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45C" w:rsidRPr="00335E3B" w:rsidRDefault="00DC245C" w:rsidP="00DC245C">
      <w:pPr>
        <w:pStyle w:val="Akti"/>
        <w:keepNext w:val="0"/>
      </w:pPr>
      <w:bookmarkStart w:id="0" w:name="_GoBack"/>
      <w:bookmarkEnd w:id="0"/>
      <w:r>
        <w:t>LIG</w:t>
      </w:r>
      <w:r w:rsidRPr="00335E3B">
        <w:t>J</w:t>
      </w:r>
    </w:p>
    <w:p w:rsidR="00DC245C" w:rsidRPr="00335E3B" w:rsidRDefault="00DC245C" w:rsidP="00DC245C">
      <w:pPr>
        <w:pStyle w:val="NumriData"/>
        <w:keepNext w:val="0"/>
      </w:pPr>
      <w:r w:rsidRPr="00335E3B">
        <w:t>Nr.9335, datë 16.12.2004</w:t>
      </w:r>
    </w:p>
    <w:p w:rsidR="00DC245C" w:rsidRPr="00335E3B" w:rsidRDefault="00DC245C" w:rsidP="00DC245C">
      <w:pPr>
        <w:pStyle w:val="Paragrafi"/>
      </w:pPr>
    </w:p>
    <w:p w:rsidR="00DC245C" w:rsidRPr="00335E3B" w:rsidRDefault="00DC245C" w:rsidP="00DC245C">
      <w:pPr>
        <w:pStyle w:val="Titulli"/>
        <w:keepNext w:val="0"/>
      </w:pPr>
      <w:r w:rsidRPr="00335E3B">
        <w:t>PËR ADERIMIN E REPUBLIKËS SË SHQIPËRISË NË PROTOKOLLIN NDRYSHUES TË KONVENTËS EUROPIANE PËR TELEVIZIONIN NDËRKUFITAR</w:t>
      </w:r>
    </w:p>
    <w:p w:rsidR="00DC245C" w:rsidRPr="00335E3B" w:rsidRDefault="00DC245C" w:rsidP="00DC245C">
      <w:pPr>
        <w:pStyle w:val="Paragrafi"/>
        <w:ind w:firstLine="0"/>
      </w:pPr>
    </w:p>
    <w:p w:rsidR="00DC245C" w:rsidRPr="00335E3B" w:rsidRDefault="00DC245C" w:rsidP="00DC245C">
      <w:pPr>
        <w:pStyle w:val="BazLigjPropozues"/>
        <w:keepNext w:val="0"/>
      </w:pPr>
      <w:r w:rsidRPr="00335E3B">
        <w:t xml:space="preserve">Në mbështetje të neneve 78, 83 pika 1 dhe 121 pika 1 shkronja “b” të Kushtetutës, me propozimin e Këshillit të Ministrave, </w:t>
      </w:r>
    </w:p>
    <w:p w:rsidR="00DC245C" w:rsidRPr="00335E3B" w:rsidRDefault="00DC245C" w:rsidP="00DC245C">
      <w:pPr>
        <w:pStyle w:val="Paragrafi"/>
      </w:pPr>
    </w:p>
    <w:p w:rsidR="00DC245C" w:rsidRPr="00623E71" w:rsidRDefault="00DC245C" w:rsidP="00DC245C">
      <w:pPr>
        <w:pStyle w:val="Institucioni"/>
        <w:keepNext w:val="0"/>
        <w:rPr>
          <w:lang w:val="it-IT"/>
        </w:rPr>
      </w:pPr>
      <w:r w:rsidRPr="00623E71">
        <w:rPr>
          <w:lang w:val="it-IT"/>
        </w:rPr>
        <w:t xml:space="preserve">KUVENDI </w:t>
      </w:r>
    </w:p>
    <w:p w:rsidR="00DC245C" w:rsidRPr="00623E71" w:rsidRDefault="00DC245C" w:rsidP="00DC245C">
      <w:pPr>
        <w:pStyle w:val="Institucioni"/>
        <w:keepNext w:val="0"/>
        <w:rPr>
          <w:lang w:val="it-IT"/>
        </w:rPr>
      </w:pPr>
      <w:r w:rsidRPr="00623E71">
        <w:rPr>
          <w:lang w:val="it-IT"/>
        </w:rPr>
        <w:t>I REPUBLIKËS SË SHQIPËRISË</w:t>
      </w:r>
    </w:p>
    <w:p w:rsidR="00DC245C" w:rsidRPr="00623E71" w:rsidRDefault="00DC245C" w:rsidP="00DC245C">
      <w:pPr>
        <w:pStyle w:val="Paragrafi"/>
        <w:rPr>
          <w:lang w:val="it-IT"/>
        </w:rPr>
      </w:pPr>
    </w:p>
    <w:p w:rsidR="00DC245C" w:rsidRPr="00623E71" w:rsidRDefault="00DC245C" w:rsidP="00DC245C">
      <w:pPr>
        <w:pStyle w:val="VENDOSI"/>
        <w:keepNext w:val="0"/>
        <w:rPr>
          <w:lang w:val="it-IT"/>
        </w:rPr>
      </w:pPr>
      <w:r w:rsidRPr="00623E71">
        <w:rPr>
          <w:lang w:val="it-IT"/>
        </w:rPr>
        <w:t>VENDOSI:</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1</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Republika e Shqipërisë aderon në Protokollin Ndryshues të Konventës Europiane për Televizionin Ndërkufitar.</w:t>
      </w:r>
    </w:p>
    <w:p w:rsidR="00DC245C" w:rsidRDefault="00DC245C" w:rsidP="00DC245C">
      <w:pPr>
        <w:pStyle w:val="Paragrafi"/>
        <w:rPr>
          <w:lang w:val="it-IT"/>
        </w:rPr>
      </w:pPr>
    </w:p>
    <w:p w:rsidR="00DC245C" w:rsidRDefault="00DC245C" w:rsidP="00DC245C">
      <w:pPr>
        <w:pStyle w:val="Paragrafi"/>
        <w:rPr>
          <w:lang w:val="it-IT"/>
        </w:rPr>
      </w:pP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2</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Republika e Shqipërisë, në përputhje me paragrafin e dytë të shkronjës “a” të nenit 19 të Konventës, deklaron se autoriteti zbatues i Konventës Europiane për Televizionin Ndërkufitar dhe të Protokollit Ndryshues të saj është Këshilli Kombëtar i Radios dhe i Televizionit.</w:t>
      </w:r>
    </w:p>
    <w:p w:rsidR="00DC245C" w:rsidRPr="00623E71" w:rsidRDefault="00DC245C" w:rsidP="00DC245C">
      <w:pPr>
        <w:pStyle w:val="Paragrafi"/>
        <w:ind w:firstLine="0"/>
        <w:rPr>
          <w:lang w:val="it-IT"/>
        </w:rPr>
      </w:pPr>
    </w:p>
    <w:p w:rsidR="00DC245C" w:rsidRPr="00623E71" w:rsidRDefault="00DC245C" w:rsidP="00DC245C">
      <w:pPr>
        <w:pStyle w:val="NeniNr"/>
        <w:keepNext w:val="0"/>
        <w:rPr>
          <w:lang w:val="it-IT"/>
        </w:rPr>
      </w:pPr>
      <w:r w:rsidRPr="00623E71">
        <w:rPr>
          <w:lang w:val="it-IT"/>
        </w:rPr>
        <w:t>Neni 3</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Ky ligj hyn në fuqi 15 ditë pas botimit në Fletoren Zyrtare.</w:t>
      </w:r>
    </w:p>
    <w:p w:rsidR="00DC245C" w:rsidRPr="00623E71" w:rsidRDefault="00DC245C" w:rsidP="00DC245C">
      <w:pPr>
        <w:pStyle w:val="Paragrafi"/>
        <w:rPr>
          <w:lang w:val="it-IT"/>
        </w:rPr>
      </w:pPr>
    </w:p>
    <w:p w:rsidR="00DC245C" w:rsidRDefault="00DC245C" w:rsidP="00DC245C">
      <w:pPr>
        <w:pStyle w:val="Shpallja"/>
        <w:rPr>
          <w:sz w:val="23"/>
          <w:szCs w:val="23"/>
        </w:rPr>
      </w:pPr>
      <w:r w:rsidRPr="00B71BB4">
        <w:rPr>
          <w:sz w:val="23"/>
          <w:szCs w:val="23"/>
        </w:rPr>
        <w:t>Shpallur me dekr</w:t>
      </w:r>
      <w:r>
        <w:rPr>
          <w:sz w:val="23"/>
          <w:szCs w:val="23"/>
        </w:rPr>
        <w:t>et</w:t>
      </w:r>
      <w:r w:rsidRPr="00B71BB4">
        <w:rPr>
          <w:sz w:val="23"/>
          <w:szCs w:val="23"/>
        </w:rPr>
        <w:t>in nr.</w:t>
      </w:r>
      <w:r>
        <w:rPr>
          <w:sz w:val="23"/>
          <w:szCs w:val="23"/>
        </w:rPr>
        <w:t>4446, datë 10.1.2005</w:t>
      </w:r>
      <w:r w:rsidRPr="00B71BB4">
        <w:rPr>
          <w:sz w:val="23"/>
          <w:szCs w:val="23"/>
        </w:rPr>
        <w:t xml:space="preserve"> të Presidentit të Republikës së Shqipërisë, Alfred Moisiu</w:t>
      </w:r>
    </w:p>
    <w:p w:rsidR="00DC245C" w:rsidRDefault="00DC245C" w:rsidP="00DC245C">
      <w:pPr>
        <w:pStyle w:val="Shpallja"/>
        <w:rPr>
          <w:sz w:val="23"/>
          <w:szCs w:val="23"/>
        </w:rPr>
      </w:pPr>
    </w:p>
    <w:p w:rsidR="00D762E2" w:rsidRPr="00B71BB4" w:rsidRDefault="00D762E2" w:rsidP="00DC245C">
      <w:pPr>
        <w:pStyle w:val="Shpallja"/>
        <w:rPr>
          <w:sz w:val="23"/>
          <w:szCs w:val="23"/>
        </w:rPr>
      </w:pPr>
    </w:p>
    <w:p w:rsidR="00DC245C" w:rsidRPr="00572217" w:rsidRDefault="00DC245C" w:rsidP="00DC245C">
      <w:pPr>
        <w:pStyle w:val="TitulliTitull"/>
        <w:rPr>
          <w:b/>
          <w:lang w:val="sq-AL"/>
        </w:rPr>
      </w:pPr>
      <w:r w:rsidRPr="00572217">
        <w:rPr>
          <w:b/>
          <w:lang w:val="sq-AL"/>
        </w:rPr>
        <w:t xml:space="preserve">PROTOKOLL AMENDUES </w:t>
      </w:r>
    </w:p>
    <w:p w:rsidR="00DC245C" w:rsidRDefault="00DC245C" w:rsidP="00DC245C">
      <w:pPr>
        <w:pStyle w:val="TitulliTitull"/>
        <w:keepNext w:val="0"/>
        <w:rPr>
          <w:lang w:val="sq-AL"/>
        </w:rPr>
      </w:pPr>
      <w:r w:rsidRPr="009F0BF0">
        <w:rPr>
          <w:lang w:val="sq-AL"/>
        </w:rPr>
        <w:t>I  KONVENTËS EUROPIANE PËR TELEVIZIONIN NDËRKUFITAR</w:t>
      </w:r>
    </w:p>
    <w:p w:rsidR="00DC245C" w:rsidRPr="009F0BF0" w:rsidRDefault="00DC245C" w:rsidP="00DC245C">
      <w:pPr>
        <w:pStyle w:val="Paragrafi"/>
      </w:pPr>
    </w:p>
    <w:p w:rsidR="00DC245C" w:rsidRPr="00623E71" w:rsidRDefault="00DC245C" w:rsidP="00DC245C">
      <w:pPr>
        <w:pStyle w:val="Paragrafi"/>
        <w:rPr>
          <w:lang w:val="sq-AL"/>
        </w:rPr>
      </w:pPr>
      <w:r w:rsidRPr="00623E71">
        <w:rPr>
          <w:lang w:val="sq-AL"/>
        </w:rPr>
        <w:t>Me hyr</w:t>
      </w:r>
      <w:r>
        <w:rPr>
          <w:lang w:val="sq-AL"/>
        </w:rPr>
        <w:t>jen në fuqi më 1 mars 2002, ky p</w:t>
      </w:r>
      <w:r w:rsidRPr="00623E71">
        <w:rPr>
          <w:lang w:val="sq-AL"/>
        </w:rPr>
        <w:t>rotokoll bëhet pjesë përbërëse e Konventës (CETS nr. 132).</w:t>
      </w:r>
    </w:p>
    <w:p w:rsidR="00DC245C" w:rsidRPr="00623E71" w:rsidRDefault="00DC245C" w:rsidP="00DC245C">
      <w:pPr>
        <w:pStyle w:val="Paragrafi"/>
        <w:rPr>
          <w:lang w:val="sq-AL"/>
        </w:rPr>
      </w:pPr>
      <w:r w:rsidRPr="00623E71">
        <w:rPr>
          <w:lang w:val="sq-AL"/>
        </w:rPr>
        <w:t>Shtetet anëtare të K</w:t>
      </w:r>
      <w:r>
        <w:rPr>
          <w:lang w:val="sq-AL"/>
        </w:rPr>
        <w:t>ëshillit të Europës dhe p</w:t>
      </w:r>
      <w:r w:rsidRPr="00623E71">
        <w:rPr>
          <w:lang w:val="sq-AL"/>
        </w:rPr>
        <w:t>alët e tjera të Konventës Europiane</w:t>
      </w:r>
      <w:r>
        <w:rPr>
          <w:lang w:val="sq-AL"/>
        </w:rPr>
        <w:t xml:space="preserve"> për televizionin ndërkufitar të</w:t>
      </w:r>
      <w:r w:rsidRPr="00623E71">
        <w:rPr>
          <w:lang w:val="sq-AL"/>
        </w:rPr>
        <w:t xml:space="preserve"> hapur për nënshkrim</w:t>
      </w:r>
      <w:r>
        <w:rPr>
          <w:lang w:val="sq-AL"/>
        </w:rPr>
        <w:t xml:space="preserve"> në Strasburg më 5 maj 1989 ( më poshtë</w:t>
      </w:r>
      <w:r w:rsidRPr="00623E71">
        <w:rPr>
          <w:lang w:val="sq-AL"/>
        </w:rPr>
        <w:t xml:space="preserve"> quhet “Konventa”),</w:t>
      </w:r>
    </w:p>
    <w:p w:rsidR="00DC245C" w:rsidRPr="00623E71" w:rsidRDefault="00DC245C" w:rsidP="00DC245C">
      <w:pPr>
        <w:pStyle w:val="Paragrafi"/>
        <w:rPr>
          <w:lang w:val="sq-AL"/>
        </w:rPr>
      </w:pPr>
      <w:r w:rsidRPr="00B541B1">
        <w:rPr>
          <w:i/>
          <w:lang w:val="sq-AL"/>
        </w:rPr>
        <w:t>duke përshëndetur</w:t>
      </w:r>
      <w:r w:rsidRPr="00623E71">
        <w:rPr>
          <w:lang w:val="sq-AL"/>
        </w:rPr>
        <w:t xml:space="preserve"> faktin se zgjerimi i anëtarësisë së Këshillit të Europës qysh nga viti 1989 ka çuar në zhvill</w:t>
      </w:r>
      <w:r>
        <w:rPr>
          <w:lang w:val="sq-AL"/>
        </w:rPr>
        <w:t>imin dhe zbatimin në nivel mbar</w:t>
      </w:r>
      <w:r w:rsidRPr="00623E71">
        <w:rPr>
          <w:lang w:val="sq-AL"/>
        </w:rPr>
        <w:t>europian të kuadrit ligjor të parashikuar në bazë të Konventës;</w:t>
      </w:r>
    </w:p>
    <w:p w:rsidR="00DC245C" w:rsidRPr="00623E71" w:rsidRDefault="00DC245C" w:rsidP="00DC245C">
      <w:pPr>
        <w:pStyle w:val="Paragrafi"/>
        <w:rPr>
          <w:lang w:val="sq-AL"/>
        </w:rPr>
      </w:pPr>
      <w:r w:rsidRPr="00B541B1">
        <w:rPr>
          <w:i/>
          <w:lang w:val="sq-AL"/>
        </w:rPr>
        <w:t>duke vlerësuar</w:t>
      </w:r>
      <w:r w:rsidRPr="00623E71">
        <w:rPr>
          <w:lang w:val="sq-AL"/>
        </w:rPr>
        <w:t xml:space="preserve"> zhvillimet e rëndësishme teknologjike dhe ekonomike në fushën e transmetimit televiziv, si dhe daljen e shërbimeve të reja të komunikimit në Europë qysh nga miratimi i Konventës në vitin 1989;</w:t>
      </w:r>
    </w:p>
    <w:p w:rsidR="00DC245C" w:rsidRPr="00623E71" w:rsidRDefault="00DC245C" w:rsidP="00DC245C">
      <w:pPr>
        <w:pStyle w:val="Paragrafi"/>
        <w:rPr>
          <w:lang w:val="sq-AL"/>
        </w:rPr>
      </w:pPr>
      <w:r w:rsidRPr="00B541B1">
        <w:rPr>
          <w:i/>
          <w:lang w:val="sq-AL"/>
        </w:rPr>
        <w:t>duke vërejtur</w:t>
      </w:r>
      <w:r w:rsidRPr="00623E71">
        <w:rPr>
          <w:lang w:val="sq-AL"/>
        </w:rPr>
        <w:t xml:space="preserve"> se këto zhvillime kërkojnë rishikimin e dispozitave të Konventës;</w:t>
      </w:r>
    </w:p>
    <w:p w:rsidR="00DC245C" w:rsidRPr="00623E71" w:rsidRDefault="00DC245C" w:rsidP="00DC245C">
      <w:pPr>
        <w:pStyle w:val="Paragrafi"/>
        <w:rPr>
          <w:lang w:val="sq-AL"/>
        </w:rPr>
      </w:pPr>
      <w:r w:rsidRPr="00B541B1">
        <w:rPr>
          <w:i/>
          <w:lang w:val="sq-AL"/>
        </w:rPr>
        <w:t>duke pasur parasysh,</w:t>
      </w:r>
      <w:r w:rsidRPr="00623E71">
        <w:rPr>
          <w:lang w:val="sq-AL"/>
        </w:rPr>
        <w:t xml:space="preserve"> në këtë aspekt, miratimin nga Komuniteti Europian të Direktivës 97/36/EC së Parlamentit Europian dhe të Këshillit të 19 qershorit 1997, që ndryshon Direktivën e Këshillit 89/552/EEC për bashkërendimin e disa dispozitave të përcaktuara me ligj, rregullimin ose veprimin administrativ të shteteve anëtare në lidhje me ndjekjen e veprimtarive të transmetimit televiziv;</w:t>
      </w:r>
    </w:p>
    <w:p w:rsidR="00DC245C" w:rsidRPr="00623E71" w:rsidRDefault="00DC245C" w:rsidP="00DC245C">
      <w:pPr>
        <w:pStyle w:val="Paragrafi"/>
        <w:rPr>
          <w:lang w:val="sq-AL"/>
        </w:rPr>
      </w:pPr>
      <w:r w:rsidRPr="00B541B1">
        <w:rPr>
          <w:i/>
          <w:lang w:val="sq-AL"/>
        </w:rPr>
        <w:lastRenderedPageBreak/>
        <w:t>duke pasur parasysh</w:t>
      </w:r>
      <w:r w:rsidRPr="00623E71">
        <w:rPr>
          <w:lang w:val="sq-AL"/>
        </w:rPr>
        <w:t xml:space="preserve"> nevojën urgjente për të ndryshuar disa dispozita të Konventës me qëllim që të zhvillohet një mënyrë koherente e televizionit ndërkufitar mes këtij dokumenti dhe</w:t>
      </w:r>
      <w:r>
        <w:rPr>
          <w:lang w:val="sq-AL"/>
        </w:rPr>
        <w:t xml:space="preserve"> Direktivës, siç nënvizohet në deklaratën për mediat në një shoqëri d</w:t>
      </w:r>
      <w:r w:rsidRPr="00623E71">
        <w:rPr>
          <w:lang w:val="sq-AL"/>
        </w:rPr>
        <w:t>emokrati</w:t>
      </w:r>
      <w:r>
        <w:rPr>
          <w:lang w:val="sq-AL"/>
        </w:rPr>
        <w:t>ke të miratuar nga ministrat e shteteve pjesëmarrës</w:t>
      </w:r>
      <w:r w:rsidRPr="00623E71">
        <w:rPr>
          <w:lang w:val="sq-AL"/>
        </w:rPr>
        <w:t>e në Konferencën e 4-të Europiane Ministrore për Politikën e Masmediave (P</w:t>
      </w:r>
      <w:r>
        <w:rPr>
          <w:lang w:val="sq-AL"/>
        </w:rPr>
        <w:t>ragë, 7-8 dhjetor 1994) dhe në d</w:t>
      </w:r>
      <w:r w:rsidRPr="00623E71">
        <w:rPr>
          <w:lang w:val="sq-AL"/>
        </w:rPr>
        <w:t>eklaratën politike të Konferencës së 5-të Europiane Ministrore (Selanik, 11-12 dhjetor 1997);</w:t>
      </w:r>
    </w:p>
    <w:p w:rsidR="00DC245C" w:rsidRPr="00623E71" w:rsidRDefault="00DC245C" w:rsidP="00DC245C">
      <w:pPr>
        <w:pStyle w:val="Paragrafi"/>
        <w:rPr>
          <w:lang w:val="sq-AL"/>
        </w:rPr>
      </w:pPr>
      <w:r w:rsidRPr="00B541B1">
        <w:rPr>
          <w:i/>
          <w:lang w:val="sq-AL"/>
        </w:rPr>
        <w:t>me dëshirën</w:t>
      </w:r>
      <w:r w:rsidRPr="00623E71">
        <w:rPr>
          <w:lang w:val="sq-AL"/>
        </w:rPr>
        <w:t xml:space="preserve"> </w:t>
      </w:r>
      <w:r w:rsidRPr="00B541B1">
        <w:rPr>
          <w:i/>
          <w:lang w:val="sq-AL"/>
        </w:rPr>
        <w:t>për të zhvilluar</w:t>
      </w:r>
      <w:r w:rsidRPr="00623E71">
        <w:rPr>
          <w:lang w:val="sq-AL"/>
        </w:rPr>
        <w:t xml:space="preserve"> më tej parimet e mishëruara në rekomandimet e Këshillit të Europës për hartimin e strategjive për të luftuar duhanin, alkoolin dhe vartësinë nga lëndët narkotike në bashkëpunim me opinionistët dhe mediat, për të drejtën për të dhënë lajm për veprimtari të rëndësishme</w:t>
      </w:r>
      <w:r>
        <w:rPr>
          <w:lang w:val="sq-AL"/>
        </w:rPr>
        <w:t>,</w:t>
      </w:r>
      <w:r w:rsidRPr="00623E71">
        <w:rPr>
          <w:lang w:val="sq-AL"/>
        </w:rPr>
        <w:t xml:space="preserve"> ku të drejtat e veçanta për transmetimin e tyre televiziv janë marrë në një kuadër ndërkufitar dhe për përshkrimin e dhunës në mediat elektronike, që janë miratuar në kuadrin e Këshillit të Europës qysh nga miratimi i Konventës,</w:t>
      </w:r>
    </w:p>
    <w:p w:rsidR="00DC245C" w:rsidRPr="00623E71" w:rsidRDefault="00DC245C" w:rsidP="00DC245C">
      <w:pPr>
        <w:pStyle w:val="Paragrafi"/>
        <w:rPr>
          <w:lang w:val="sq-AL"/>
        </w:rPr>
      </w:pPr>
      <w:r>
        <w:rPr>
          <w:lang w:val="sq-AL"/>
        </w:rPr>
        <w:t>kanë rënë dakord</w:t>
      </w:r>
      <w:r w:rsidRPr="00623E71">
        <w:rPr>
          <w:lang w:val="sq-AL"/>
        </w:rPr>
        <w:t xml:space="preserve"> si më poshtë:</w:t>
      </w:r>
    </w:p>
    <w:p w:rsidR="00DC245C" w:rsidRPr="00623E71" w:rsidRDefault="00DC245C" w:rsidP="00DC245C">
      <w:pPr>
        <w:pStyle w:val="Paragrafi"/>
        <w:ind w:firstLine="0"/>
        <w:rPr>
          <w:lang w:val="sq-AL"/>
        </w:rPr>
      </w:pPr>
    </w:p>
    <w:p w:rsidR="00DC245C" w:rsidRPr="00623E71" w:rsidRDefault="00DC245C" w:rsidP="00DC245C">
      <w:pPr>
        <w:pStyle w:val="NeniNr"/>
        <w:keepNext w:val="0"/>
        <w:rPr>
          <w:lang w:val="sq-AL"/>
        </w:rPr>
      </w:pPr>
      <w:r w:rsidRPr="00623E71">
        <w:rPr>
          <w:lang w:val="sq-AL"/>
        </w:rPr>
        <w:t>Neni 1</w:t>
      </w:r>
    </w:p>
    <w:p w:rsidR="00DC245C" w:rsidRPr="00623E71" w:rsidRDefault="00DC245C" w:rsidP="00DC245C">
      <w:pPr>
        <w:pStyle w:val="Paragrafi"/>
        <w:rPr>
          <w:lang w:val="sq-AL"/>
        </w:rPr>
      </w:pPr>
    </w:p>
    <w:p w:rsidR="00DC245C" w:rsidRPr="00623E71" w:rsidRDefault="00DC245C" w:rsidP="00DC245C">
      <w:pPr>
        <w:pStyle w:val="Paragrafi"/>
        <w:rPr>
          <w:lang w:val="sq-AL"/>
        </w:rPr>
      </w:pPr>
      <w:r>
        <w:rPr>
          <w:lang w:val="sq-AL"/>
        </w:rPr>
        <w:t>Fjala “juridiksion” në nenin 8 paragrafi 1 dhe në nenin 16 paragrafi 2a</w:t>
      </w:r>
      <w:r w:rsidRPr="00623E71">
        <w:rPr>
          <w:lang w:val="sq-AL"/>
        </w:rPr>
        <w:t xml:space="preserve"> të tekstit frëngjisht, duhet të zëvendësohet </w:t>
      </w:r>
      <w:r>
        <w:rPr>
          <w:lang w:val="sq-AL"/>
        </w:rPr>
        <w:t>me fjalën “kompetencë</w:t>
      </w:r>
      <w:r w:rsidRPr="00623E71">
        <w:rPr>
          <w:lang w:val="sq-AL"/>
        </w:rPr>
        <w:t>”.</w:t>
      </w:r>
    </w:p>
    <w:p w:rsidR="00DC245C" w:rsidRPr="00623E71" w:rsidRDefault="00DC245C" w:rsidP="00DC245C">
      <w:pPr>
        <w:pStyle w:val="Paragrafi"/>
        <w:ind w:firstLine="0"/>
        <w:rPr>
          <w:lang w:val="sq-AL"/>
        </w:rPr>
      </w:pPr>
    </w:p>
    <w:p w:rsidR="00DC245C" w:rsidRPr="00623E71" w:rsidRDefault="00DC245C" w:rsidP="00DC245C">
      <w:pPr>
        <w:pStyle w:val="NeniNr"/>
        <w:keepNext w:val="0"/>
        <w:rPr>
          <w:lang w:val="sq-AL"/>
        </w:rPr>
      </w:pPr>
      <w:r w:rsidRPr="00623E71">
        <w:rPr>
          <w:lang w:val="sq-AL"/>
        </w:rPr>
        <w:t>Neni 2</w:t>
      </w:r>
    </w:p>
    <w:p w:rsidR="00DC245C" w:rsidRPr="00623E71" w:rsidRDefault="00DC245C" w:rsidP="00DC245C">
      <w:pPr>
        <w:pStyle w:val="Paragrafi"/>
        <w:rPr>
          <w:lang w:val="sq-AL"/>
        </w:rPr>
      </w:pPr>
    </w:p>
    <w:p w:rsidR="00DC245C" w:rsidRPr="00623E71" w:rsidRDefault="00DC245C" w:rsidP="00DC245C">
      <w:pPr>
        <w:pStyle w:val="Paragrafi"/>
        <w:rPr>
          <w:lang w:val="sq-AL"/>
        </w:rPr>
      </w:pPr>
      <w:r>
        <w:rPr>
          <w:lang w:val="sq-AL"/>
        </w:rPr>
        <w:t>Fjala “reklama” në nenin 15 paragrafët 3 dhe 4</w:t>
      </w:r>
      <w:r w:rsidRPr="00623E71">
        <w:rPr>
          <w:lang w:val="sq-AL"/>
        </w:rPr>
        <w:t xml:space="preserve"> të tekstit anglisht, duhet të zëvendësohet me fjalën “dhënie e reklamave”.</w:t>
      </w:r>
    </w:p>
    <w:p w:rsidR="00DC245C" w:rsidRDefault="00DC245C" w:rsidP="00DC245C">
      <w:pPr>
        <w:pStyle w:val="NeniNr"/>
        <w:keepNext w:val="0"/>
        <w:rPr>
          <w:lang w:val="sq-AL"/>
        </w:rPr>
      </w:pPr>
    </w:p>
    <w:p w:rsidR="00DC245C" w:rsidRPr="00623E71" w:rsidRDefault="00DC245C" w:rsidP="00DC245C">
      <w:pPr>
        <w:pStyle w:val="NeniNr"/>
        <w:keepNext w:val="0"/>
        <w:rPr>
          <w:lang w:val="sq-AL"/>
        </w:rPr>
      </w:pPr>
      <w:r w:rsidRPr="00623E71">
        <w:rPr>
          <w:lang w:val="sq-AL"/>
        </w:rPr>
        <w:t xml:space="preserve">Neni 3 </w:t>
      </w:r>
    </w:p>
    <w:p w:rsidR="00DC245C" w:rsidRPr="00623E71" w:rsidRDefault="00DC245C" w:rsidP="00DC245C">
      <w:pPr>
        <w:pStyle w:val="Paragrafi"/>
        <w:rPr>
          <w:lang w:val="sq-AL"/>
        </w:rPr>
      </w:pPr>
    </w:p>
    <w:p w:rsidR="00DC245C" w:rsidRPr="00623E71" w:rsidRDefault="00DC245C" w:rsidP="00DC245C">
      <w:pPr>
        <w:pStyle w:val="Paragrafi"/>
        <w:rPr>
          <w:lang w:val="sq-AL"/>
        </w:rPr>
      </w:pPr>
      <w:r w:rsidRPr="00623E71">
        <w:rPr>
          <w:lang w:val="sq-AL"/>
        </w:rPr>
        <w:t>P</w:t>
      </w:r>
      <w:r>
        <w:rPr>
          <w:lang w:val="sq-AL"/>
        </w:rPr>
        <w:t>ërcaktimi i “transmetuesit” në nenin 2</w:t>
      </w:r>
      <w:r w:rsidRPr="00623E71">
        <w:rPr>
          <w:lang w:val="sq-AL"/>
        </w:rPr>
        <w:t xml:space="preserve"> paragrafi c, duhet të formulohet si më poshtë:</w:t>
      </w:r>
    </w:p>
    <w:p w:rsidR="00DC245C" w:rsidRPr="00623E71" w:rsidRDefault="00DC245C" w:rsidP="00DC245C">
      <w:pPr>
        <w:pStyle w:val="Paragrafi"/>
        <w:rPr>
          <w:lang w:val="sq-AL"/>
        </w:rPr>
      </w:pPr>
      <w:r w:rsidRPr="00623E71">
        <w:rPr>
          <w:lang w:val="sq-AL"/>
        </w:rPr>
        <w:t>c. “Transmetuesi” nënkupton personin fizik ose juridik që ka përgjegjësi editoriale për përmbajtjen e shërbimeve të programeve televizive që merr publiku i gjerë dhe i transmeton ose transmetohen, të plota dhe të pandryshuara, nga n</w:t>
      </w:r>
      <w:r>
        <w:rPr>
          <w:lang w:val="sq-AL"/>
        </w:rPr>
        <w:t>jë palë e tretë.</w:t>
      </w:r>
      <w:r w:rsidRPr="00623E71">
        <w:rPr>
          <w:lang w:val="sq-AL"/>
        </w:rPr>
        <w:t>”</w:t>
      </w:r>
    </w:p>
    <w:p w:rsidR="00DC245C" w:rsidRDefault="00DC245C" w:rsidP="00DC245C">
      <w:pPr>
        <w:pStyle w:val="NeniNr"/>
        <w:keepNext w:val="0"/>
        <w:jc w:val="left"/>
        <w:rPr>
          <w:lang w:val="sq-AL"/>
        </w:rPr>
      </w:pPr>
    </w:p>
    <w:p w:rsidR="00DC245C" w:rsidRPr="00623E71" w:rsidRDefault="00DC245C" w:rsidP="00DC245C">
      <w:pPr>
        <w:pStyle w:val="NeniNr"/>
        <w:keepNext w:val="0"/>
        <w:rPr>
          <w:lang w:val="sq-AL"/>
        </w:rPr>
      </w:pPr>
      <w:r w:rsidRPr="00623E71">
        <w:rPr>
          <w:lang w:val="sq-AL"/>
        </w:rPr>
        <w:t>Neni 4</w:t>
      </w:r>
    </w:p>
    <w:p w:rsidR="00DC245C" w:rsidRPr="00623E71" w:rsidRDefault="00DC245C" w:rsidP="00DC245C">
      <w:pPr>
        <w:pStyle w:val="Paragrafi"/>
        <w:rPr>
          <w:lang w:val="sq-AL"/>
        </w:rPr>
      </w:pPr>
    </w:p>
    <w:p w:rsidR="00DC245C" w:rsidRPr="00623E71" w:rsidRDefault="00DC245C" w:rsidP="00DC245C">
      <w:pPr>
        <w:pStyle w:val="Paragrafi"/>
        <w:rPr>
          <w:lang w:val="sq-AL"/>
        </w:rPr>
      </w:pPr>
      <w:r>
        <w:rPr>
          <w:lang w:val="sq-AL"/>
        </w:rPr>
        <w:t>Përcaktimi i “reklamës” në nenin 2</w:t>
      </w:r>
      <w:r w:rsidRPr="00623E71">
        <w:rPr>
          <w:lang w:val="sq-AL"/>
        </w:rPr>
        <w:t xml:space="preserve"> paragrafi f, duhet të formulohet si më poshtë:</w:t>
      </w:r>
    </w:p>
    <w:p w:rsidR="00DC245C" w:rsidRPr="00623E71" w:rsidRDefault="00DC245C" w:rsidP="00DC245C">
      <w:pPr>
        <w:pStyle w:val="Paragrafi"/>
        <w:rPr>
          <w:lang w:val="sq-AL"/>
        </w:rPr>
      </w:pPr>
      <w:r w:rsidRPr="00623E71">
        <w:rPr>
          <w:lang w:val="sq-AL"/>
        </w:rPr>
        <w:t>f. “Dhënia e reklamave” nënkupton çdo njoftim publik kundrejt pagesës apo një gjykimi t</w:t>
      </w:r>
      <w:r>
        <w:rPr>
          <w:lang w:val="sq-AL"/>
        </w:rPr>
        <w:t>ë ngjashëm apo për qëllime vetë</w:t>
      </w:r>
      <w:r w:rsidRPr="00623E71">
        <w:rPr>
          <w:lang w:val="sq-AL"/>
        </w:rPr>
        <w:t xml:space="preserve">promovuese, që ka për qëllim të nxisë shitjen, blerjen ose dhënien me qira të një produkti ose shërbimi, për të çuar përpara një kauzë ose një ide, ose për </w:t>
      </w:r>
      <w:r>
        <w:rPr>
          <w:lang w:val="sq-AL"/>
        </w:rPr>
        <w:t xml:space="preserve">të </w:t>
      </w:r>
      <w:r w:rsidRPr="00623E71">
        <w:rPr>
          <w:lang w:val="sq-AL"/>
        </w:rPr>
        <w:t>shkaktuar ndonjë efekt tjetër të dëshiruar nga agjenti i r</w:t>
      </w:r>
      <w:r>
        <w:rPr>
          <w:lang w:val="sq-AL"/>
        </w:rPr>
        <w:t>eklamave ose vetë transmetuesi”.</w:t>
      </w:r>
    </w:p>
    <w:p w:rsidR="00DC245C" w:rsidRPr="00623E71" w:rsidRDefault="00DC245C" w:rsidP="00DC245C">
      <w:pPr>
        <w:pStyle w:val="Paragrafi"/>
        <w:rPr>
          <w:lang w:val="sq-AL"/>
        </w:rPr>
      </w:pPr>
    </w:p>
    <w:p w:rsidR="00DC245C" w:rsidRPr="00623E71" w:rsidRDefault="00DC245C" w:rsidP="00DC245C">
      <w:pPr>
        <w:pStyle w:val="NeniNr"/>
        <w:keepNext w:val="0"/>
        <w:rPr>
          <w:lang w:val="sq-AL"/>
        </w:rPr>
      </w:pPr>
      <w:r w:rsidRPr="00623E71">
        <w:rPr>
          <w:lang w:val="sq-AL"/>
        </w:rPr>
        <w:t xml:space="preserve">Neni 5 </w:t>
      </w:r>
    </w:p>
    <w:p w:rsidR="00DC245C" w:rsidRPr="00623E71" w:rsidRDefault="00DC245C" w:rsidP="00DC245C">
      <w:pPr>
        <w:pStyle w:val="Paragrafi"/>
        <w:rPr>
          <w:lang w:val="sq-AL"/>
        </w:rPr>
      </w:pPr>
    </w:p>
    <w:p w:rsidR="00DC245C" w:rsidRPr="00623E71" w:rsidRDefault="00DC245C" w:rsidP="00DC245C">
      <w:pPr>
        <w:pStyle w:val="Paragrafi"/>
        <w:rPr>
          <w:lang w:val="sq-AL"/>
        </w:rPr>
      </w:pPr>
      <w:r w:rsidRPr="00623E71">
        <w:rPr>
          <w:lang w:val="sq-AL"/>
        </w:rPr>
        <w:t xml:space="preserve">Një paragraf i ri “g”, që lexon si më poshtë, duhet </w:t>
      </w:r>
      <w:r>
        <w:rPr>
          <w:lang w:val="sq-AL"/>
        </w:rPr>
        <w:t>të shtohet në n</w:t>
      </w:r>
      <w:r w:rsidRPr="00623E71">
        <w:rPr>
          <w:lang w:val="sq-AL"/>
        </w:rPr>
        <w:t>enin 2:</w:t>
      </w:r>
    </w:p>
    <w:p w:rsidR="00DC245C" w:rsidRPr="00623E71" w:rsidRDefault="00DC245C" w:rsidP="00DC245C">
      <w:pPr>
        <w:pStyle w:val="Paragrafi"/>
        <w:rPr>
          <w:lang w:val="sq-AL"/>
        </w:rPr>
      </w:pPr>
      <w:r>
        <w:rPr>
          <w:lang w:val="sq-AL"/>
        </w:rPr>
        <w:t>g. “Tele</w:t>
      </w:r>
      <w:r w:rsidRPr="00623E71">
        <w:rPr>
          <w:lang w:val="sq-AL"/>
        </w:rPr>
        <w:t>shitje” nënkupton oferta të drejtpërdrejta që i transmetohen publikut për të ofruar mallra ose shërbime, duke përfshirë pasuri të patundshme, të drejta</w:t>
      </w:r>
      <w:r>
        <w:rPr>
          <w:lang w:val="sq-AL"/>
        </w:rPr>
        <w:t xml:space="preserve"> dhe detyrime kundrejt pagesës”.</w:t>
      </w:r>
    </w:p>
    <w:p w:rsidR="00DC245C" w:rsidRPr="00623E71" w:rsidRDefault="00DC245C" w:rsidP="00DC245C">
      <w:pPr>
        <w:pStyle w:val="Paragrafi"/>
        <w:ind w:firstLine="0"/>
        <w:rPr>
          <w:lang w:val="sq-AL"/>
        </w:rPr>
      </w:pPr>
    </w:p>
    <w:p w:rsidR="00DC245C" w:rsidRPr="00623E71" w:rsidRDefault="00DC245C" w:rsidP="00DC245C">
      <w:pPr>
        <w:pStyle w:val="NeniNr"/>
        <w:keepNext w:val="0"/>
        <w:rPr>
          <w:lang w:val="it-IT"/>
        </w:rPr>
      </w:pPr>
      <w:r w:rsidRPr="00623E71">
        <w:rPr>
          <w:lang w:val="it-IT"/>
        </w:rPr>
        <w:t xml:space="preserve">Neni 6 </w:t>
      </w:r>
    </w:p>
    <w:p w:rsidR="00DC245C" w:rsidRPr="00623E71" w:rsidRDefault="00DC245C" w:rsidP="00DC245C">
      <w:pPr>
        <w:pStyle w:val="Paragrafi"/>
        <w:rPr>
          <w:lang w:val="it-IT"/>
        </w:rPr>
      </w:pPr>
    </w:p>
    <w:p w:rsidR="00DC245C" w:rsidRPr="00623E71" w:rsidRDefault="00DC245C" w:rsidP="00DC245C">
      <w:pPr>
        <w:pStyle w:val="Paragrafi"/>
        <w:rPr>
          <w:lang w:val="it-IT"/>
        </w:rPr>
      </w:pPr>
      <w:r>
        <w:rPr>
          <w:lang w:val="it-IT"/>
        </w:rPr>
        <w:t>Neni 2 paragrafi g,</w:t>
      </w:r>
      <w:r w:rsidRPr="00623E71">
        <w:rPr>
          <w:lang w:val="it-IT"/>
        </w:rPr>
        <w:t xml:space="preserve"> duhet të </w:t>
      </w:r>
      <w:r>
        <w:rPr>
          <w:lang w:val="it-IT"/>
        </w:rPr>
        <w:t>rinumërohet si neni 2, paragrafi h</w:t>
      </w:r>
      <w:r w:rsidRPr="00623E71">
        <w:rPr>
          <w:lang w:val="it-IT"/>
        </w:rPr>
        <w:t xml:space="preserve"> dhe duhet të ketë formulimin e mëposhtëm:</w:t>
      </w:r>
    </w:p>
    <w:p w:rsidR="00DC245C" w:rsidRPr="00623E71" w:rsidRDefault="00DC245C" w:rsidP="00DC245C">
      <w:pPr>
        <w:pStyle w:val="Paragrafi"/>
        <w:rPr>
          <w:lang w:val="it-IT"/>
        </w:rPr>
      </w:pPr>
      <w:r>
        <w:rPr>
          <w:lang w:val="it-IT"/>
        </w:rPr>
        <w:t>“Sponsorizimi”</w:t>
      </w:r>
      <w:r w:rsidRPr="00623E71">
        <w:rPr>
          <w:lang w:val="it-IT"/>
        </w:rPr>
        <w:t xml:space="preserve"> nënkupton pjesëmarrjen e një personi fizik ose juridik, i cili nuk është i angazhuar në veprimtari transmetuese apo në prodhimin e veprave dëgjimore-shikimore, në financimin e drejtpërdrejtë ose të tërthortë të një programi me qëllim që të promovojë emrin, markën, imazhet </w:t>
      </w:r>
      <w:r>
        <w:rPr>
          <w:lang w:val="it-IT"/>
        </w:rPr>
        <w:t>ose veprimtaritë e atij personi</w:t>
      </w:r>
      <w:r w:rsidRPr="00623E71">
        <w:rPr>
          <w:lang w:val="it-IT"/>
        </w:rPr>
        <w:t>”</w:t>
      </w:r>
      <w:r>
        <w:rPr>
          <w:lang w:val="it-IT"/>
        </w:rPr>
        <w:t>.</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7</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Teks</w:t>
      </w:r>
      <w:r>
        <w:rPr>
          <w:lang w:val="it-IT"/>
        </w:rPr>
        <w:t>t</w:t>
      </w:r>
      <w:r w:rsidRPr="00623E71">
        <w:rPr>
          <w:lang w:val="it-IT"/>
        </w:rPr>
        <w:t xml:space="preserve">i i </w:t>
      </w:r>
      <w:r>
        <w:rPr>
          <w:lang w:val="it-IT"/>
        </w:rPr>
        <w:t>mëposhtëm duhet të zëvendësojë n</w:t>
      </w:r>
      <w:r w:rsidRPr="00623E71">
        <w:rPr>
          <w:lang w:val="it-IT"/>
        </w:rPr>
        <w:t>enin 5:</w:t>
      </w:r>
    </w:p>
    <w:p w:rsidR="00DC245C" w:rsidRPr="00623E71" w:rsidRDefault="00DC245C" w:rsidP="00DC245C">
      <w:pPr>
        <w:pStyle w:val="Paragrafi"/>
        <w:rPr>
          <w:lang w:val="it-IT"/>
        </w:rPr>
      </w:pPr>
      <w:r>
        <w:rPr>
          <w:lang w:val="it-IT"/>
        </w:rPr>
        <w:t>“Neni 5: Detyrat e palëve t</w:t>
      </w:r>
      <w:r w:rsidRPr="00623E71">
        <w:rPr>
          <w:lang w:val="it-IT"/>
        </w:rPr>
        <w:t>ransmetuese</w:t>
      </w:r>
    </w:p>
    <w:p w:rsidR="00DC245C" w:rsidRPr="00623E71" w:rsidRDefault="00DC245C" w:rsidP="00DC245C">
      <w:pPr>
        <w:pStyle w:val="Paragrafi"/>
        <w:rPr>
          <w:lang w:val="it-IT"/>
        </w:rPr>
      </w:pPr>
      <w:r>
        <w:rPr>
          <w:lang w:val="it-IT"/>
        </w:rPr>
        <w:t>1. Secila p</w:t>
      </w:r>
      <w:r w:rsidRPr="00623E71">
        <w:rPr>
          <w:lang w:val="it-IT"/>
        </w:rPr>
        <w:t>alë transmetuese duhet të sigurojë që të gjitha shërbimet e programeve të transmetuara nga një transmetues brenda jurisdiksionit të saj të përputhen me klauzolat e kësaj Konvente.</w:t>
      </w:r>
    </w:p>
    <w:p w:rsidR="00DC245C" w:rsidRPr="00623E71" w:rsidRDefault="00DC245C" w:rsidP="00DC245C">
      <w:pPr>
        <w:pStyle w:val="Paragrafi"/>
        <w:rPr>
          <w:lang w:val="it-IT"/>
        </w:rPr>
      </w:pPr>
      <w:r w:rsidRPr="00623E71">
        <w:rPr>
          <w:lang w:val="it-IT"/>
        </w:rPr>
        <w:t>2.</w:t>
      </w:r>
      <w:r>
        <w:rPr>
          <w:lang w:val="it-IT"/>
        </w:rPr>
        <w:t xml:space="preserve"> Për qëllimet e kësaj Konvente </w:t>
      </w:r>
      <w:r w:rsidRPr="00623E71">
        <w:rPr>
          <w:lang w:val="it-IT"/>
        </w:rPr>
        <w:t>një transmetue</w:t>
      </w:r>
      <w:r>
        <w:rPr>
          <w:lang w:val="it-IT"/>
        </w:rPr>
        <w:t>s brenda juridiksionit të një p</w:t>
      </w:r>
      <w:r w:rsidRPr="00623E71">
        <w:rPr>
          <w:lang w:val="it-IT"/>
        </w:rPr>
        <w:t>ale është:</w:t>
      </w:r>
    </w:p>
    <w:p w:rsidR="00DC245C" w:rsidRPr="00623E71" w:rsidRDefault="00DC245C" w:rsidP="00DC245C">
      <w:pPr>
        <w:pStyle w:val="Paragrafi"/>
        <w:rPr>
          <w:lang w:val="it-IT"/>
        </w:rPr>
      </w:pPr>
      <w:r>
        <w:rPr>
          <w:lang w:val="it-IT"/>
        </w:rPr>
        <w:t xml:space="preserve">- </w:t>
      </w:r>
      <w:r w:rsidRPr="00623E71">
        <w:rPr>
          <w:lang w:val="it-IT"/>
        </w:rPr>
        <w:t>një transmetues i cili gjyk</w:t>
      </w:r>
      <w:r>
        <w:rPr>
          <w:lang w:val="it-IT"/>
        </w:rPr>
        <w:t>ohet se është vendosur tek ajo palë në bazë të paragrafit 3;</w:t>
      </w:r>
    </w:p>
    <w:p w:rsidR="00DC245C" w:rsidRPr="004B664E" w:rsidRDefault="00DC245C" w:rsidP="00DC245C">
      <w:pPr>
        <w:pStyle w:val="Paragrafi"/>
      </w:pPr>
      <w:r>
        <w:t xml:space="preserve">- </w:t>
      </w:r>
      <w:r w:rsidRPr="004B664E">
        <w:t>një transmetues për të cilin zbatohet paragrafi 4.</w:t>
      </w:r>
    </w:p>
    <w:p w:rsidR="00DC245C" w:rsidRPr="004B664E" w:rsidRDefault="00DC245C" w:rsidP="00DC245C">
      <w:pPr>
        <w:pStyle w:val="Paragrafi"/>
      </w:pPr>
      <w:r>
        <w:t xml:space="preserve">3. </w:t>
      </w:r>
      <w:r w:rsidRPr="004B664E">
        <w:t>Për qëllimet e kësaj Konvente, një transmetues d</w:t>
      </w:r>
      <w:r>
        <w:t>uhet të gjykohet se vendoset te një p</w:t>
      </w:r>
      <w:r w:rsidRPr="004B664E">
        <w:t>alë, që paskëtaj do të quhet “Pala transmetuese”, në rastet e mëposhtme:</w:t>
      </w:r>
    </w:p>
    <w:p w:rsidR="00DC245C" w:rsidRPr="00623E71" w:rsidRDefault="00DC245C" w:rsidP="00DC245C">
      <w:pPr>
        <w:pStyle w:val="Paragrafi"/>
        <w:rPr>
          <w:lang w:val="it-IT"/>
        </w:rPr>
      </w:pPr>
      <w:r w:rsidRPr="00623E71">
        <w:rPr>
          <w:lang w:val="it-IT"/>
        </w:rPr>
        <w:t>a) transmetue</w:t>
      </w:r>
      <w:r>
        <w:rPr>
          <w:lang w:val="it-IT"/>
        </w:rPr>
        <w:t>si e ka zyrën qendrore tek ajo p</w:t>
      </w:r>
      <w:r w:rsidRPr="00623E71">
        <w:rPr>
          <w:lang w:val="it-IT"/>
        </w:rPr>
        <w:t>alë dhe vendimet për plan</w:t>
      </w:r>
      <w:r>
        <w:rPr>
          <w:lang w:val="it-IT"/>
        </w:rPr>
        <w:t>et e programeve merren tek ajo p</w:t>
      </w:r>
      <w:r w:rsidRPr="00623E71">
        <w:rPr>
          <w:lang w:val="it-IT"/>
        </w:rPr>
        <w:t>alë;</w:t>
      </w:r>
    </w:p>
    <w:p w:rsidR="00DC245C" w:rsidRPr="00623E71" w:rsidRDefault="00DC245C" w:rsidP="00DC245C">
      <w:pPr>
        <w:pStyle w:val="Paragrafi"/>
        <w:rPr>
          <w:lang w:val="it-IT"/>
        </w:rPr>
      </w:pPr>
      <w:r w:rsidRPr="00623E71">
        <w:rPr>
          <w:lang w:val="it-IT"/>
        </w:rPr>
        <w:t>b) nëse një t</w:t>
      </w:r>
      <w:r>
        <w:rPr>
          <w:lang w:val="it-IT"/>
        </w:rPr>
        <w:t>r</w:t>
      </w:r>
      <w:r w:rsidRPr="00623E71">
        <w:rPr>
          <w:lang w:val="it-IT"/>
        </w:rPr>
        <w:t>ansmetu</w:t>
      </w:r>
      <w:r>
        <w:rPr>
          <w:lang w:val="it-IT"/>
        </w:rPr>
        <w:t>es e ka zyrën qendrore tek ajo p</w:t>
      </w:r>
      <w:r w:rsidRPr="00623E71">
        <w:rPr>
          <w:lang w:val="it-IT"/>
        </w:rPr>
        <w:t>alë</w:t>
      </w:r>
      <w:r>
        <w:rPr>
          <w:lang w:val="it-IT"/>
        </w:rPr>
        <w:t>,</w:t>
      </w:r>
      <w:r w:rsidRPr="00623E71">
        <w:rPr>
          <w:lang w:val="it-IT"/>
        </w:rPr>
        <w:t xml:space="preserve"> por vendimet për planet e programeve m</w:t>
      </w:r>
      <w:r>
        <w:rPr>
          <w:lang w:val="it-IT"/>
        </w:rPr>
        <w:t>erren tek një p</w:t>
      </w:r>
      <w:r w:rsidRPr="00623E71">
        <w:rPr>
          <w:lang w:val="it-IT"/>
        </w:rPr>
        <w:t>alë tjetër, do t</w:t>
      </w:r>
      <w:r>
        <w:rPr>
          <w:lang w:val="it-IT"/>
        </w:rPr>
        <w:t>ë gjykohet që ai të vendoset te p</w:t>
      </w:r>
      <w:r w:rsidRPr="00623E71">
        <w:rPr>
          <w:lang w:val="it-IT"/>
        </w:rPr>
        <w:t>ala ku vepron një pjesë e rëndësishme e forcave të punës të angazhuara në ndjekjen e veprimtarisë transmetuese televizive; nëse një pjesë e rëndësishme e forcave të punës të angazhuara në ndjekjen e veprimtarisë transmetuese televizive</w:t>
      </w:r>
      <w:r>
        <w:rPr>
          <w:lang w:val="it-IT"/>
        </w:rPr>
        <w:t xml:space="preserve"> vepron te secila prej këtyre p</w:t>
      </w:r>
      <w:r w:rsidRPr="00623E71">
        <w:rPr>
          <w:lang w:val="it-IT"/>
        </w:rPr>
        <w:t>alëve, transmetues</w:t>
      </w:r>
      <w:r>
        <w:rPr>
          <w:lang w:val="it-IT"/>
        </w:rPr>
        <w:t>i do të gjykohet të vendoset te p</w:t>
      </w:r>
      <w:r w:rsidRPr="00623E71">
        <w:rPr>
          <w:lang w:val="it-IT"/>
        </w:rPr>
        <w:t xml:space="preserve">ala ku ai ka zyrën qendrore; nëse një pjesë e rëndësishme e forcave të punës të angazhuara në ndjekjen e veprimtarisë transmetuese televizive nuk </w:t>
      </w:r>
      <w:r>
        <w:rPr>
          <w:lang w:val="it-IT"/>
        </w:rPr>
        <w:t>vepron tek asnjëra prej këtyre p</w:t>
      </w:r>
      <w:r w:rsidRPr="00623E71">
        <w:rPr>
          <w:lang w:val="it-IT"/>
        </w:rPr>
        <w:t>alëve, transmetues</w:t>
      </w:r>
      <w:r>
        <w:rPr>
          <w:lang w:val="it-IT"/>
        </w:rPr>
        <w:t>i do të gjykohet të vendoset te p</w:t>
      </w:r>
      <w:r w:rsidRPr="00623E71">
        <w:rPr>
          <w:lang w:val="it-IT"/>
        </w:rPr>
        <w:t>ala ku nisi në fillim transmetimin</w:t>
      </w:r>
      <w:r>
        <w:rPr>
          <w:lang w:val="it-IT"/>
        </w:rPr>
        <w:t>,</w:t>
      </w:r>
      <w:r w:rsidRPr="00623E71">
        <w:rPr>
          <w:lang w:val="it-IT"/>
        </w:rPr>
        <w:t xml:space="preserve"> në përput</w:t>
      </w:r>
      <w:r>
        <w:rPr>
          <w:lang w:val="it-IT"/>
        </w:rPr>
        <w:t>hje me sistemin ligjor të asaj p</w:t>
      </w:r>
      <w:r w:rsidRPr="00623E71">
        <w:rPr>
          <w:lang w:val="it-IT"/>
        </w:rPr>
        <w:t xml:space="preserve">ale, me kusht që të ruajë një lidhje të qëndrueshme dhe efektive me ekonominë </w:t>
      </w:r>
      <w:r>
        <w:rPr>
          <w:lang w:val="it-IT"/>
        </w:rPr>
        <w:t>e asaj p</w:t>
      </w:r>
      <w:r w:rsidRPr="00623E71">
        <w:rPr>
          <w:lang w:val="it-IT"/>
        </w:rPr>
        <w:t>ale;</w:t>
      </w:r>
    </w:p>
    <w:p w:rsidR="00DC245C" w:rsidRPr="00623E71" w:rsidRDefault="00DC245C" w:rsidP="00DC245C">
      <w:pPr>
        <w:pStyle w:val="Paragrafi"/>
        <w:rPr>
          <w:lang w:val="it-IT"/>
        </w:rPr>
      </w:pPr>
      <w:r w:rsidRPr="00623E71">
        <w:rPr>
          <w:lang w:val="it-IT"/>
        </w:rPr>
        <w:t>c) nëse një transmetu</w:t>
      </w:r>
      <w:r>
        <w:rPr>
          <w:lang w:val="it-IT"/>
        </w:rPr>
        <w:t>es e ka zyrën e vet qendrore te një p</w:t>
      </w:r>
      <w:r w:rsidRPr="00623E71">
        <w:rPr>
          <w:lang w:val="it-IT"/>
        </w:rPr>
        <w:t>alë</w:t>
      </w:r>
      <w:r>
        <w:rPr>
          <w:lang w:val="it-IT"/>
        </w:rPr>
        <w:t>,</w:t>
      </w:r>
      <w:r w:rsidRPr="00623E71">
        <w:rPr>
          <w:lang w:val="it-IT"/>
        </w:rPr>
        <w:t xml:space="preserve"> por vendimet për pla</w:t>
      </w:r>
      <w:r>
        <w:rPr>
          <w:lang w:val="it-IT"/>
        </w:rPr>
        <w:t>net e programeve merren në një shtet që nuk është p</w:t>
      </w:r>
      <w:r w:rsidRPr="00623E71">
        <w:rPr>
          <w:lang w:val="it-IT"/>
        </w:rPr>
        <w:t>alë në këtë Konventë, ose anasjelltas,  duhet t</w:t>
      </w:r>
      <w:r>
        <w:rPr>
          <w:lang w:val="it-IT"/>
        </w:rPr>
        <w:t>ë gjykohet që ai të vendoset te p</w:t>
      </w:r>
      <w:r w:rsidRPr="00623E71">
        <w:rPr>
          <w:lang w:val="it-IT"/>
        </w:rPr>
        <w:t>ala në fjalë, me kusht që një pjesë e rëndësishme e forcave të punës të angazhuara në ndjekjen e veprimtarisë transmetuese</w:t>
      </w:r>
      <w:r>
        <w:rPr>
          <w:lang w:val="it-IT"/>
        </w:rPr>
        <w:t xml:space="preserve"> televizive të veprojë tek ajo p</w:t>
      </w:r>
      <w:r w:rsidRPr="00623E71">
        <w:rPr>
          <w:lang w:val="it-IT"/>
        </w:rPr>
        <w:t>alë;</w:t>
      </w:r>
    </w:p>
    <w:p w:rsidR="00DC245C" w:rsidRPr="00623E71" w:rsidRDefault="00DC245C" w:rsidP="00DC245C">
      <w:pPr>
        <w:pStyle w:val="Paragrafi"/>
        <w:rPr>
          <w:lang w:val="it-IT"/>
        </w:rPr>
      </w:pPr>
      <w:r>
        <w:rPr>
          <w:lang w:val="it-IT"/>
        </w:rPr>
        <w:t>d) nëse</w:t>
      </w:r>
      <w:r w:rsidRPr="00623E71">
        <w:rPr>
          <w:lang w:val="it-IT"/>
        </w:rPr>
        <w:t xml:space="preserve"> gjatë zbatimit t</w:t>
      </w:r>
      <w:r>
        <w:rPr>
          <w:lang w:val="it-IT"/>
        </w:rPr>
        <w:t>ë kritereve të paragrafit 3 të n</w:t>
      </w:r>
      <w:r w:rsidRPr="00623E71">
        <w:rPr>
          <w:lang w:val="it-IT"/>
        </w:rPr>
        <w:t>enit 2 të Direktivës 97/36/EC të Parlamentit Europian dhe të Këshillit të datës 19 qershor 1997 që ndryshon Direktivën e Këshillit 89/552/EEC për bashkërendimin e disa dispozitave të përcaktuara me ligj, rregullimin</w:t>
      </w:r>
      <w:r>
        <w:rPr>
          <w:lang w:val="it-IT"/>
        </w:rPr>
        <w:t xml:space="preserve"> ose veprimin administrativ në s</w:t>
      </w:r>
      <w:r w:rsidRPr="00623E71">
        <w:rPr>
          <w:lang w:val="it-IT"/>
        </w:rPr>
        <w:t xml:space="preserve">htetet anëtare në lidhje me ndjekjen e veprimtarive transmetuese televizive, gjykohet që një transmetues të vendoset në një </w:t>
      </w:r>
      <w:r>
        <w:rPr>
          <w:lang w:val="it-IT"/>
        </w:rPr>
        <w:t>s</w:t>
      </w:r>
      <w:r w:rsidRPr="00623E71">
        <w:rPr>
          <w:lang w:val="it-IT"/>
        </w:rPr>
        <w:t xml:space="preserve">htet anëtar të Komunitetit Europian, duhet të gjykohet gjithashtu që ai </w:t>
      </w:r>
      <w:r>
        <w:rPr>
          <w:lang w:val="it-IT"/>
        </w:rPr>
        <w:t>transmetues të vendoset në atë s</w:t>
      </w:r>
      <w:r w:rsidRPr="00623E71">
        <w:rPr>
          <w:lang w:val="it-IT"/>
        </w:rPr>
        <w:t>htet për qëllimet e kësaj Konvente.</w:t>
      </w:r>
    </w:p>
    <w:p w:rsidR="00DC245C" w:rsidRPr="00623E71" w:rsidRDefault="00DC245C" w:rsidP="00DC245C">
      <w:pPr>
        <w:pStyle w:val="Paragrafi"/>
        <w:rPr>
          <w:lang w:val="it-IT"/>
        </w:rPr>
      </w:pPr>
      <w:r w:rsidRPr="00623E71">
        <w:rPr>
          <w:lang w:val="it-IT"/>
        </w:rPr>
        <w:t>4. Një transmetues për të cilin dispozitat e paragrafit 3 nuk janë të zbatueshme, gjykohet që të jetë brenda juridiksion</w:t>
      </w:r>
      <w:r>
        <w:rPr>
          <w:lang w:val="it-IT"/>
        </w:rPr>
        <w:t>it të një pale, e ashtuquajtura p</w:t>
      </w:r>
      <w:r w:rsidRPr="00623E71">
        <w:rPr>
          <w:lang w:val="it-IT"/>
        </w:rPr>
        <w:t>alë transmetuese, në rastet e mëposhtme:</w:t>
      </w:r>
    </w:p>
    <w:p w:rsidR="00DC245C" w:rsidRPr="00623E71" w:rsidRDefault="00DC245C" w:rsidP="00DC245C">
      <w:pPr>
        <w:pStyle w:val="Paragrafi"/>
        <w:rPr>
          <w:lang w:val="it-IT"/>
        </w:rPr>
      </w:pPr>
      <w:r>
        <w:rPr>
          <w:lang w:val="it-IT"/>
        </w:rPr>
        <w:t xml:space="preserve">a) </w:t>
      </w:r>
      <w:r w:rsidRPr="00623E71">
        <w:rPr>
          <w:lang w:val="it-IT"/>
        </w:rPr>
        <w:t xml:space="preserve">ai përdor </w:t>
      </w:r>
      <w:r>
        <w:rPr>
          <w:lang w:val="it-IT"/>
        </w:rPr>
        <w:t>një frekuencë që jepet nga ajo p</w:t>
      </w:r>
      <w:r w:rsidRPr="00623E71">
        <w:rPr>
          <w:lang w:val="it-IT"/>
        </w:rPr>
        <w:t>alë;</w:t>
      </w:r>
    </w:p>
    <w:p w:rsidR="00DC245C" w:rsidRPr="00623E71" w:rsidRDefault="00DC245C" w:rsidP="00DC245C">
      <w:pPr>
        <w:pStyle w:val="Paragrafi"/>
        <w:rPr>
          <w:lang w:val="it-IT"/>
        </w:rPr>
      </w:pPr>
      <w:r>
        <w:rPr>
          <w:lang w:val="it-IT"/>
        </w:rPr>
        <w:t xml:space="preserve">b) </w:t>
      </w:r>
      <w:r w:rsidRPr="00623E71">
        <w:rPr>
          <w:lang w:val="it-IT"/>
        </w:rPr>
        <w:t xml:space="preserve">ndonëse ai nuk e përdor </w:t>
      </w:r>
      <w:r>
        <w:rPr>
          <w:lang w:val="it-IT"/>
        </w:rPr>
        <w:t>një frekuencë të dhënë nga një p</w:t>
      </w:r>
      <w:r w:rsidRPr="00623E71">
        <w:rPr>
          <w:lang w:val="it-IT"/>
        </w:rPr>
        <w:t>alë, ai përdor kapacite</w:t>
      </w:r>
      <w:r>
        <w:rPr>
          <w:lang w:val="it-IT"/>
        </w:rPr>
        <w:t>tin satelitor që i përket asaj p</w:t>
      </w:r>
      <w:r w:rsidRPr="00623E71">
        <w:rPr>
          <w:lang w:val="it-IT"/>
        </w:rPr>
        <w:t>ale;</w:t>
      </w:r>
    </w:p>
    <w:p w:rsidR="00DC245C" w:rsidRPr="00623E71" w:rsidRDefault="00DC245C" w:rsidP="00DC245C">
      <w:pPr>
        <w:pStyle w:val="Paragrafi"/>
        <w:rPr>
          <w:lang w:val="it-IT"/>
        </w:rPr>
      </w:pPr>
      <w:r>
        <w:rPr>
          <w:lang w:val="it-IT"/>
        </w:rPr>
        <w:t xml:space="preserve">c) </w:t>
      </w:r>
      <w:r w:rsidRPr="00623E71">
        <w:rPr>
          <w:lang w:val="it-IT"/>
        </w:rPr>
        <w:t xml:space="preserve">ndonëse ai nuk përdor as </w:t>
      </w:r>
      <w:r>
        <w:rPr>
          <w:lang w:val="it-IT"/>
        </w:rPr>
        <w:t>një frekuencë të dhënë nga një p</w:t>
      </w:r>
      <w:r w:rsidRPr="00623E71">
        <w:rPr>
          <w:lang w:val="it-IT"/>
        </w:rPr>
        <w:t>alë</w:t>
      </w:r>
      <w:r>
        <w:rPr>
          <w:lang w:val="it-IT"/>
        </w:rPr>
        <w:t>,</w:t>
      </w:r>
      <w:r w:rsidRPr="00623E71">
        <w:rPr>
          <w:lang w:val="it-IT"/>
        </w:rPr>
        <w:t xml:space="preserve"> as kapacitetin</w:t>
      </w:r>
      <w:r>
        <w:rPr>
          <w:lang w:val="it-IT"/>
        </w:rPr>
        <w:t xml:space="preserve"> satelitor që i përket një p</w:t>
      </w:r>
      <w:r w:rsidRPr="00623E71">
        <w:rPr>
          <w:lang w:val="it-IT"/>
        </w:rPr>
        <w:t xml:space="preserve">ale, ai përdor një lidhje </w:t>
      </w:r>
      <w:r>
        <w:rPr>
          <w:lang w:val="it-IT"/>
        </w:rPr>
        <w:t>satelitore të vendosur tek ajo p</w:t>
      </w:r>
      <w:r w:rsidRPr="00623E71">
        <w:rPr>
          <w:lang w:val="it-IT"/>
        </w:rPr>
        <w:t>alë.</w:t>
      </w:r>
    </w:p>
    <w:p w:rsidR="00DC245C" w:rsidRPr="00623E71" w:rsidRDefault="00DC245C" w:rsidP="00DC245C">
      <w:pPr>
        <w:pStyle w:val="Paragrafi"/>
        <w:rPr>
          <w:lang w:val="it-IT"/>
        </w:rPr>
      </w:pPr>
      <w:r>
        <w:rPr>
          <w:lang w:val="it-IT"/>
        </w:rPr>
        <w:t>5. Nëse p</w:t>
      </w:r>
      <w:r w:rsidRPr="00623E71">
        <w:rPr>
          <w:lang w:val="it-IT"/>
        </w:rPr>
        <w:t>ala transmetuese nuk mund të përcaktohet në bazë të paragrafit 4, Komiteti i Përhershëm duhet ta shq</w:t>
      </w:r>
      <w:r>
        <w:rPr>
          <w:lang w:val="it-IT"/>
        </w:rPr>
        <w:t>yrtojë këtë çështje në bazë të n</w:t>
      </w:r>
      <w:r w:rsidRPr="00623E71">
        <w:rPr>
          <w:lang w:val="it-IT"/>
        </w:rPr>
        <w:t>en</w:t>
      </w:r>
      <w:r>
        <w:rPr>
          <w:lang w:val="it-IT"/>
        </w:rPr>
        <w:t>it 21 paragrafi 1, kryeradha a</w:t>
      </w:r>
      <w:r w:rsidRPr="00623E71">
        <w:rPr>
          <w:lang w:val="it-IT"/>
        </w:rPr>
        <w:t xml:space="preserve"> të kësaj Konvente, m</w:t>
      </w:r>
      <w:r>
        <w:rPr>
          <w:lang w:val="it-IT"/>
        </w:rPr>
        <w:t>e qëllim që të përcaktohet kjo p</w:t>
      </w:r>
      <w:r w:rsidRPr="00623E71">
        <w:rPr>
          <w:lang w:val="it-IT"/>
        </w:rPr>
        <w:t>alë.</w:t>
      </w:r>
    </w:p>
    <w:p w:rsidR="00DC245C" w:rsidRPr="00623E71" w:rsidRDefault="00DC245C" w:rsidP="00DC245C">
      <w:pPr>
        <w:pStyle w:val="Paragrafi"/>
        <w:rPr>
          <w:lang w:val="it-IT"/>
        </w:rPr>
      </w:pPr>
      <w:r w:rsidRPr="00623E71">
        <w:rPr>
          <w:lang w:val="it-IT"/>
        </w:rPr>
        <w:t>6. Kjo Konventë nuk do të zbatohet për transmetuesit televizivë të p</w:t>
      </w:r>
      <w:r>
        <w:rPr>
          <w:lang w:val="it-IT"/>
        </w:rPr>
        <w:t>aramenduar vetëm për marrje në shtetet që nuk janë palë në këtë Konventë</w:t>
      </w:r>
      <w:r w:rsidRPr="00623E71">
        <w:rPr>
          <w:lang w:val="it-IT"/>
        </w:rPr>
        <w:t xml:space="preserve"> dhe që nuk merren drejtpërsëdrejti ose tërthorazi </w:t>
      </w:r>
      <w:r>
        <w:rPr>
          <w:lang w:val="it-IT"/>
        </w:rPr>
        <w:t>nga publiku i një ose më shumë p</w:t>
      </w:r>
      <w:r w:rsidRPr="00623E71">
        <w:rPr>
          <w:lang w:val="it-IT"/>
        </w:rPr>
        <w:t>alëve.”</w:t>
      </w:r>
      <w:r>
        <w:rPr>
          <w:lang w:val="it-IT"/>
        </w:rPr>
        <w:t>.</w:t>
      </w:r>
    </w:p>
    <w:p w:rsidR="00DC245C" w:rsidRDefault="00DC245C" w:rsidP="00DC245C">
      <w:pPr>
        <w:pStyle w:val="Paragrafi"/>
        <w:rPr>
          <w:sz w:val="16"/>
          <w:lang w:val="it-IT"/>
        </w:rPr>
      </w:pPr>
    </w:p>
    <w:p w:rsidR="00DC245C" w:rsidRDefault="00DC245C" w:rsidP="00DC245C">
      <w:pPr>
        <w:pStyle w:val="Paragrafi"/>
        <w:rPr>
          <w:sz w:val="16"/>
          <w:lang w:val="it-IT"/>
        </w:rPr>
      </w:pPr>
    </w:p>
    <w:p w:rsidR="00DC245C" w:rsidRPr="005F504B" w:rsidRDefault="00DC245C" w:rsidP="00DC245C">
      <w:pPr>
        <w:pStyle w:val="Paragrafi"/>
        <w:rPr>
          <w:sz w:val="16"/>
          <w:lang w:val="it-IT"/>
        </w:rPr>
      </w:pPr>
    </w:p>
    <w:p w:rsidR="00DC245C" w:rsidRPr="00623E71" w:rsidRDefault="00DC245C" w:rsidP="00DC245C">
      <w:pPr>
        <w:pStyle w:val="NeniNr"/>
        <w:keepNext w:val="0"/>
        <w:rPr>
          <w:lang w:val="it-IT"/>
        </w:rPr>
      </w:pPr>
      <w:r w:rsidRPr="00623E71">
        <w:rPr>
          <w:lang w:val="it-IT"/>
        </w:rPr>
        <w:t>Neni 8</w:t>
      </w:r>
    </w:p>
    <w:p w:rsidR="00DC245C" w:rsidRPr="005F504B" w:rsidRDefault="00DC245C" w:rsidP="00DC245C">
      <w:pPr>
        <w:pStyle w:val="Paragrafi"/>
        <w:ind w:firstLine="0"/>
        <w:rPr>
          <w:sz w:val="14"/>
          <w:lang w:val="it-IT"/>
        </w:rPr>
      </w:pPr>
    </w:p>
    <w:p w:rsidR="00DC245C" w:rsidRPr="00623E71" w:rsidRDefault="00DC245C" w:rsidP="00DC245C">
      <w:pPr>
        <w:pStyle w:val="Paragrafi"/>
        <w:rPr>
          <w:lang w:val="it-IT"/>
        </w:rPr>
      </w:pPr>
      <w:r w:rsidRPr="00623E71">
        <w:rPr>
          <w:lang w:val="it-IT"/>
        </w:rPr>
        <w:t>Neni 8 duhet të ketë formulimin e mëposhtëm:</w:t>
      </w:r>
    </w:p>
    <w:p w:rsidR="00DC245C" w:rsidRPr="00623E71" w:rsidRDefault="00DC245C" w:rsidP="00DC245C">
      <w:pPr>
        <w:pStyle w:val="Paragrafi"/>
        <w:rPr>
          <w:lang w:val="it-IT"/>
        </w:rPr>
      </w:pPr>
      <w:r w:rsidRPr="00623E71">
        <w:rPr>
          <w:lang w:val="it-IT"/>
        </w:rPr>
        <w:t xml:space="preserve"> “Neni 8: E drejta për të dhënë përgjigje</w:t>
      </w:r>
    </w:p>
    <w:p w:rsidR="00DC245C" w:rsidRPr="00623E71" w:rsidRDefault="00DC245C" w:rsidP="00DC245C">
      <w:pPr>
        <w:pStyle w:val="Paragrafi"/>
        <w:rPr>
          <w:lang w:val="it-IT"/>
        </w:rPr>
      </w:pPr>
      <w:r w:rsidRPr="00623E71">
        <w:rPr>
          <w:lang w:val="it-IT"/>
        </w:rPr>
        <w:t>1.</w:t>
      </w:r>
      <w:r>
        <w:rPr>
          <w:lang w:val="it-IT"/>
        </w:rPr>
        <w:t xml:space="preserve"> Secila p</w:t>
      </w:r>
      <w:r w:rsidRPr="00623E71">
        <w:rPr>
          <w:lang w:val="it-IT"/>
        </w:rPr>
        <w:t>alë transmetuese duhet të sigurojë që çdo person fizik ose juridik, pavarësisht nga kombësia ose vendi i banimit, të ketë mundësinë të ushtrojë të drejtën për të dhënë përgjigje ose për të kërkuar rregullime të tjera të krahasueshme ligjore</w:t>
      </w:r>
      <w:r>
        <w:rPr>
          <w:lang w:val="it-IT"/>
        </w:rPr>
        <w:t>,</w:t>
      </w:r>
      <w:r w:rsidRPr="00623E71">
        <w:rPr>
          <w:lang w:val="it-IT"/>
        </w:rPr>
        <w:t xml:space="preserve"> ose administrative në lidhje me programe </w:t>
      </w:r>
      <w:r>
        <w:rPr>
          <w:lang w:val="it-IT"/>
        </w:rPr>
        <w:t>të</w:t>
      </w:r>
      <w:r w:rsidRPr="00623E71">
        <w:rPr>
          <w:lang w:val="it-IT"/>
        </w:rPr>
        <w:t xml:space="preserve"> transmetuara nga një transmetu</w:t>
      </w:r>
      <w:r>
        <w:rPr>
          <w:lang w:val="it-IT"/>
        </w:rPr>
        <w:t>es brenda jurisdiksionit të vet në kuptimin e n</w:t>
      </w:r>
      <w:r w:rsidRPr="00623E71">
        <w:rPr>
          <w:lang w:val="it-IT"/>
        </w:rPr>
        <w:t xml:space="preserve">enit 5. Në mënyrë të </w:t>
      </w:r>
      <w:r w:rsidRPr="00623E71">
        <w:rPr>
          <w:lang w:val="it-IT"/>
        </w:rPr>
        <w:lastRenderedPageBreak/>
        <w:t>veçantë, ajo duhet të sigurojë që koha e volitshme dhe masat e tjera për ushtrimin e të drejtës për të dhënë përgjigje</w:t>
      </w:r>
      <w:r>
        <w:rPr>
          <w:lang w:val="it-IT"/>
        </w:rPr>
        <w:t>,</w:t>
      </w:r>
      <w:r w:rsidRPr="00623E71">
        <w:rPr>
          <w:lang w:val="it-IT"/>
        </w:rPr>
        <w:t xml:space="preserve"> të jenë të tilla që kjo e drejtë të mund të ushtrohet në mënyrë efektive. Ushtrimi efektiv i  kësaj të drejte ose  rregullimeve të tjera të krahasueshme ligjore ose administrative duhet të sigurohet si përsa i përket kohës së volitshme</w:t>
      </w:r>
      <w:r>
        <w:rPr>
          <w:lang w:val="it-IT"/>
        </w:rPr>
        <w:t>,</w:t>
      </w:r>
      <w:r w:rsidRPr="00623E71">
        <w:rPr>
          <w:lang w:val="it-IT"/>
        </w:rPr>
        <w:t xml:space="preserve"> ashtu edhe modaliteteve. </w:t>
      </w:r>
    </w:p>
    <w:p w:rsidR="00DC245C" w:rsidRPr="00623E71" w:rsidRDefault="00DC245C" w:rsidP="00DC245C">
      <w:pPr>
        <w:pStyle w:val="Paragrafi"/>
        <w:rPr>
          <w:lang w:val="it-IT"/>
        </w:rPr>
      </w:pPr>
      <w:r>
        <w:rPr>
          <w:lang w:val="it-IT"/>
        </w:rPr>
        <w:t>2. Për kë</w:t>
      </w:r>
      <w:r w:rsidRPr="00623E71">
        <w:rPr>
          <w:lang w:val="it-IT"/>
        </w:rPr>
        <w:t>të qëllim, emri i shërbimit të programit ose i transmetuesit përgjegjës për këtë shërbim programi, duhet të përcaktohet në vetë shërbimin e programit, në intervale të rregullta me anë të mjeteve të përshtatshme.”</w:t>
      </w:r>
    </w:p>
    <w:p w:rsidR="00DC245C" w:rsidRPr="005F504B" w:rsidRDefault="00DC245C" w:rsidP="00DC245C">
      <w:pPr>
        <w:pStyle w:val="Paragrafi"/>
        <w:rPr>
          <w:sz w:val="16"/>
          <w:lang w:val="it-IT"/>
        </w:rPr>
      </w:pPr>
    </w:p>
    <w:p w:rsidR="00DC245C" w:rsidRPr="00623E71" w:rsidRDefault="00DC245C" w:rsidP="00DC245C">
      <w:pPr>
        <w:pStyle w:val="NeniNr"/>
        <w:keepNext w:val="0"/>
        <w:rPr>
          <w:lang w:val="it-IT"/>
        </w:rPr>
      </w:pPr>
      <w:r w:rsidRPr="00623E71">
        <w:rPr>
          <w:lang w:val="it-IT"/>
        </w:rPr>
        <w:t>Neni 9</w:t>
      </w:r>
    </w:p>
    <w:p w:rsidR="00DC245C" w:rsidRPr="005F504B"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Teksti i mëpos</w:t>
      </w:r>
      <w:r>
        <w:rPr>
          <w:lang w:val="it-IT"/>
        </w:rPr>
        <w:t>htëm duhet të zëvendësojë n</w:t>
      </w:r>
      <w:r w:rsidRPr="00623E71">
        <w:rPr>
          <w:lang w:val="it-IT"/>
        </w:rPr>
        <w:t>enin 9:</w:t>
      </w:r>
    </w:p>
    <w:p w:rsidR="00DC245C" w:rsidRPr="00623E71" w:rsidRDefault="00DC245C" w:rsidP="00DC245C">
      <w:pPr>
        <w:pStyle w:val="Paragrafi"/>
        <w:rPr>
          <w:lang w:val="it-IT"/>
        </w:rPr>
      </w:pPr>
      <w:r w:rsidRPr="00623E71">
        <w:rPr>
          <w:lang w:val="it-IT"/>
        </w:rPr>
        <w:t xml:space="preserve"> “Neni 9: Njohja  e publikut me informacionin</w:t>
      </w:r>
    </w:p>
    <w:p w:rsidR="00DC245C" w:rsidRPr="00623E71" w:rsidRDefault="00DC245C" w:rsidP="00DC245C">
      <w:pPr>
        <w:pStyle w:val="Paragrafi"/>
        <w:rPr>
          <w:lang w:val="it-IT"/>
        </w:rPr>
      </w:pPr>
      <w:r>
        <w:rPr>
          <w:lang w:val="it-IT"/>
        </w:rPr>
        <w:t>Secila p</w:t>
      </w:r>
      <w:r w:rsidRPr="00623E71">
        <w:rPr>
          <w:lang w:val="it-IT"/>
        </w:rPr>
        <w:t>alë duhet të shqyrtojë dhe, kur është e nevojshme, të marrë masa ligjore të tilla që të për</w:t>
      </w:r>
      <w:r>
        <w:rPr>
          <w:lang w:val="it-IT"/>
        </w:rPr>
        <w:t>f</w:t>
      </w:r>
      <w:r w:rsidRPr="00623E71">
        <w:rPr>
          <w:lang w:val="it-IT"/>
        </w:rPr>
        <w:t>shijë të drejtën për të dhënë lajme për veprimtari me shumë interes për publikun, për të shmangur që e drejta e publikut për të marrë informacion të minohet për shkak të ushtrimit nga ana</w:t>
      </w:r>
      <w:r>
        <w:rPr>
          <w:lang w:val="it-IT"/>
        </w:rPr>
        <w:t xml:space="preserve"> e një transmetuesi brenda juri</w:t>
      </w:r>
      <w:r w:rsidRPr="00623E71">
        <w:rPr>
          <w:lang w:val="it-IT"/>
        </w:rPr>
        <w:t>diksionit të saj të të drejtave të veçanta për transmetimin ose</w:t>
      </w:r>
      <w:r>
        <w:rPr>
          <w:lang w:val="it-IT"/>
        </w:rPr>
        <w:t xml:space="preserve"> ritransmetimin, në kuptimin e n</w:t>
      </w:r>
      <w:r w:rsidRPr="00623E71">
        <w:rPr>
          <w:lang w:val="it-IT"/>
        </w:rPr>
        <w:t>enit 3, të një veprimtarie të tillë.”</w:t>
      </w:r>
    </w:p>
    <w:p w:rsidR="00DC245C" w:rsidRPr="00D762E2" w:rsidRDefault="00DC245C" w:rsidP="00DC245C">
      <w:pPr>
        <w:pStyle w:val="NeniNr"/>
        <w:keepNext w:val="0"/>
        <w:jc w:val="left"/>
        <w:rPr>
          <w:szCs w:val="22"/>
          <w:lang w:val="it-IT"/>
        </w:rPr>
      </w:pPr>
    </w:p>
    <w:p w:rsidR="00DC245C" w:rsidRPr="00623E71" w:rsidRDefault="00DC245C" w:rsidP="00DC245C">
      <w:pPr>
        <w:pStyle w:val="NeniNr"/>
        <w:keepNext w:val="0"/>
        <w:rPr>
          <w:lang w:val="it-IT"/>
        </w:rPr>
      </w:pPr>
      <w:r w:rsidRPr="00623E71">
        <w:rPr>
          <w:lang w:val="it-IT"/>
        </w:rPr>
        <w:t>Neni 10</w:t>
      </w:r>
    </w:p>
    <w:p w:rsidR="00DC245C" w:rsidRPr="005F504B"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 xml:space="preserve">Të përfshihet një nen i ri 9 </w:t>
      </w:r>
      <w:r w:rsidRPr="00623E71">
        <w:rPr>
          <w:i/>
          <w:lang w:val="it-IT"/>
        </w:rPr>
        <w:t>bis,</w:t>
      </w:r>
      <w:r w:rsidRPr="00623E71">
        <w:rPr>
          <w:lang w:val="it-IT"/>
        </w:rPr>
        <w:t xml:space="preserve"> i formuluar si më poshtë:</w:t>
      </w:r>
    </w:p>
    <w:p w:rsidR="00DC245C" w:rsidRPr="00623E71" w:rsidRDefault="00DC245C" w:rsidP="00DC245C">
      <w:pPr>
        <w:pStyle w:val="Paragrafi"/>
        <w:rPr>
          <w:lang w:val="it-IT"/>
        </w:rPr>
      </w:pPr>
      <w:r w:rsidRPr="00623E71">
        <w:rPr>
          <w:lang w:val="it-IT"/>
        </w:rPr>
        <w:t>“Neni 9</w:t>
      </w:r>
      <w:r w:rsidRPr="00623E71">
        <w:rPr>
          <w:i/>
          <w:lang w:val="it-IT"/>
        </w:rPr>
        <w:t>bis</w:t>
      </w:r>
      <w:r w:rsidRPr="00623E71">
        <w:rPr>
          <w:lang w:val="it-IT"/>
        </w:rPr>
        <w:t>: Njohja e publikut me veprimtari të një rëndësie të madhe</w:t>
      </w:r>
    </w:p>
    <w:p w:rsidR="00DC245C" w:rsidRPr="00623E71" w:rsidRDefault="00DC245C" w:rsidP="00DC245C">
      <w:pPr>
        <w:pStyle w:val="Paragrafi"/>
        <w:rPr>
          <w:lang w:val="it-IT"/>
        </w:rPr>
      </w:pPr>
      <w:r>
        <w:rPr>
          <w:lang w:val="it-IT"/>
        </w:rPr>
        <w:t>1. Secila p</w:t>
      </w:r>
      <w:r w:rsidRPr="00623E71">
        <w:rPr>
          <w:lang w:val="it-IT"/>
        </w:rPr>
        <w:t>alë ruan të drejtën për të marrë masa për të siguruar që një</w:t>
      </w:r>
      <w:r>
        <w:rPr>
          <w:lang w:val="it-IT"/>
        </w:rPr>
        <w:t xml:space="preserve"> transmetues brenda juri</w:t>
      </w:r>
      <w:r w:rsidRPr="00623E71">
        <w:rPr>
          <w:lang w:val="it-IT"/>
        </w:rPr>
        <w:t>diksionit të saj nuk transmeton vetëm veprimtaritë që</w:t>
      </w:r>
      <w:r>
        <w:rPr>
          <w:lang w:val="it-IT"/>
        </w:rPr>
        <w:t xml:space="preserve"> nga ajo p</w:t>
      </w:r>
      <w:r w:rsidRPr="00623E71">
        <w:rPr>
          <w:lang w:val="it-IT"/>
        </w:rPr>
        <w:t>alë konsiderohen me rëndësi të madhe për shoqërinë në mënyrë të tillë që t’ia heqë një pjese të r</w:t>
      </w:r>
      <w:r>
        <w:rPr>
          <w:lang w:val="it-IT"/>
        </w:rPr>
        <w:t>ëndësishme të publikut të asaj p</w:t>
      </w:r>
      <w:r w:rsidRPr="00623E71">
        <w:rPr>
          <w:lang w:val="it-IT"/>
        </w:rPr>
        <w:t>ale mundësinë për t’i ndjekur këto ngja</w:t>
      </w:r>
      <w:r>
        <w:rPr>
          <w:lang w:val="it-IT"/>
        </w:rPr>
        <w:t>rje në transmetim të drejt</w:t>
      </w:r>
      <w:r w:rsidRPr="00623E71">
        <w:rPr>
          <w:lang w:val="it-IT"/>
        </w:rPr>
        <w:t xml:space="preserve">përdrejtë ose në transmetim të vonuar në televizionin </w:t>
      </w:r>
      <w:r>
        <w:rPr>
          <w:lang w:val="it-IT"/>
        </w:rPr>
        <w:t>e lirë. Nëse ai vepron kështu, p</w:t>
      </w:r>
      <w:r w:rsidRPr="00623E71">
        <w:rPr>
          <w:lang w:val="it-IT"/>
        </w:rPr>
        <w:t>ala e interesuar mund të hartojë një listë të veprimtarive të caktuara që ajo i konsideron me rëndësi të madhe për shoqërinë.</w:t>
      </w:r>
    </w:p>
    <w:p w:rsidR="00DC245C" w:rsidRPr="00623E71" w:rsidRDefault="00DC245C" w:rsidP="00DC245C">
      <w:pPr>
        <w:pStyle w:val="Paragrafi"/>
        <w:rPr>
          <w:lang w:val="it-IT"/>
        </w:rPr>
      </w:pPr>
      <w:r w:rsidRPr="00623E71">
        <w:rPr>
          <w:lang w:val="it-IT"/>
        </w:rPr>
        <w:t>2. Palët duhet të sigurojnë me mjete të përshtatshme respektimin e garancive ligjore që jep Kon</w:t>
      </w:r>
      <w:r>
        <w:rPr>
          <w:lang w:val="it-IT"/>
        </w:rPr>
        <w:t>venta për Mbrojtjen e të Drejtave të Njeriut dhe të Lirive Themelore, si dhe</w:t>
      </w:r>
      <w:r w:rsidRPr="00623E71">
        <w:rPr>
          <w:lang w:val="it-IT"/>
        </w:rPr>
        <w:t xml:space="preserve"> ku është e përshtatshme, kushtetuta kombëtare,</w:t>
      </w:r>
      <w:r>
        <w:rPr>
          <w:lang w:val="it-IT"/>
        </w:rPr>
        <w:t xml:space="preserve"> që një transmetues brenda juri</w:t>
      </w:r>
      <w:r w:rsidRPr="00623E71">
        <w:rPr>
          <w:lang w:val="it-IT"/>
        </w:rPr>
        <w:t xml:space="preserve">diksionit të tyre nuk ushtron të drejtat e veçanta të blera nga ai transmetues </w:t>
      </w:r>
      <w:r>
        <w:rPr>
          <w:lang w:val="it-IT"/>
        </w:rPr>
        <w:t>pas datës së hyrjes në fuqi të p</w:t>
      </w:r>
      <w:r w:rsidRPr="00623E71">
        <w:rPr>
          <w:lang w:val="it-IT"/>
        </w:rPr>
        <w:t>rotokollit që nd</w:t>
      </w:r>
      <w:r>
        <w:rPr>
          <w:lang w:val="it-IT"/>
        </w:rPr>
        <w:t>ryshon Konventën Europiane për televizionin n</w:t>
      </w:r>
      <w:r w:rsidRPr="00623E71">
        <w:rPr>
          <w:lang w:val="it-IT"/>
        </w:rPr>
        <w:t xml:space="preserve">dërkufitar në mënyrë të tillë që një pjesë e </w:t>
      </w:r>
      <w:r>
        <w:rPr>
          <w:lang w:val="it-IT"/>
        </w:rPr>
        <w:t>rëndësishme e publikut të asaj p</w:t>
      </w:r>
      <w:r w:rsidRPr="00623E71">
        <w:rPr>
          <w:lang w:val="it-IT"/>
        </w:rPr>
        <w:t>ale tjetër të mos ketë mundësinë të ndjekë veprimtaritë që ja</w:t>
      </w:r>
      <w:r>
        <w:rPr>
          <w:lang w:val="it-IT"/>
        </w:rPr>
        <w:t>në caktuar nga ajo p</w:t>
      </w:r>
      <w:r w:rsidRPr="00623E71">
        <w:rPr>
          <w:lang w:val="it-IT"/>
        </w:rPr>
        <w:t>alë tjetër, nëpërmjet transmetimit të plotë ose të dre</w:t>
      </w:r>
      <w:r>
        <w:rPr>
          <w:lang w:val="it-IT"/>
        </w:rPr>
        <w:t>jtëpërdrejtë, ose kur është e n</w:t>
      </w:r>
      <w:r w:rsidRPr="00623E71">
        <w:rPr>
          <w:lang w:val="it-IT"/>
        </w:rPr>
        <w:t>e</w:t>
      </w:r>
      <w:r>
        <w:rPr>
          <w:lang w:val="it-IT"/>
        </w:rPr>
        <w:t>v</w:t>
      </w:r>
      <w:r w:rsidRPr="00623E71">
        <w:rPr>
          <w:lang w:val="it-IT"/>
        </w:rPr>
        <w:t>ojshme ose e përshtatshme për arsye objektive në interesin publik, transmetimit të plotë ose të pjesshëm të vonuar në televizionin e lirë siç përca</w:t>
      </w:r>
      <w:r>
        <w:rPr>
          <w:lang w:val="it-IT"/>
        </w:rPr>
        <w:t>ktohet nga ajo p</w:t>
      </w:r>
      <w:r w:rsidRPr="00623E71">
        <w:rPr>
          <w:lang w:val="it-IT"/>
        </w:rPr>
        <w:t>alë tjetër në paragrafin 1, duke respektuar kërkesat e mëposhtme:</w:t>
      </w:r>
    </w:p>
    <w:p w:rsidR="00DC245C" w:rsidRPr="00623E71" w:rsidRDefault="00DC245C" w:rsidP="00DC245C">
      <w:pPr>
        <w:pStyle w:val="Paragrafi"/>
        <w:rPr>
          <w:lang w:val="it-IT"/>
        </w:rPr>
      </w:pPr>
      <w:r>
        <w:rPr>
          <w:lang w:val="it-IT"/>
        </w:rPr>
        <w:t xml:space="preserve">a) </w:t>
      </w:r>
      <w:r w:rsidRPr="00623E71">
        <w:rPr>
          <w:lang w:val="it-IT"/>
        </w:rPr>
        <w:t>Pala që zbaton masat e cituara në paragrafin 1 duhet të hartojë një listë të veprimtarive kombëtare ose jokom</w:t>
      </w:r>
      <w:r>
        <w:rPr>
          <w:lang w:val="it-IT"/>
        </w:rPr>
        <w:t>bëtare që konsiderohen nga ajo p</w:t>
      </w:r>
      <w:r w:rsidRPr="00623E71">
        <w:rPr>
          <w:lang w:val="it-IT"/>
        </w:rPr>
        <w:t>alë me rëndësi të madhe për shoqërinë;</w:t>
      </w:r>
    </w:p>
    <w:p w:rsidR="00DC245C" w:rsidRPr="00623E71" w:rsidRDefault="00DC245C" w:rsidP="00DC245C">
      <w:pPr>
        <w:pStyle w:val="Paragrafi"/>
        <w:rPr>
          <w:lang w:val="it-IT"/>
        </w:rPr>
      </w:pPr>
      <w:r>
        <w:rPr>
          <w:lang w:val="it-IT"/>
        </w:rPr>
        <w:t xml:space="preserve">b) </w:t>
      </w:r>
      <w:r w:rsidRPr="00623E71">
        <w:rPr>
          <w:lang w:val="it-IT"/>
        </w:rPr>
        <w:t>Pala duhet ta bëjë këtë në një mënyrë të qartë dhe transparente në kohën e duhur dhe efektive;</w:t>
      </w:r>
    </w:p>
    <w:p w:rsidR="00DC245C" w:rsidRPr="00623E71" w:rsidRDefault="00DC245C" w:rsidP="00DC245C">
      <w:pPr>
        <w:pStyle w:val="Paragrafi"/>
        <w:rPr>
          <w:lang w:val="it-IT"/>
        </w:rPr>
      </w:pPr>
      <w:r>
        <w:rPr>
          <w:lang w:val="it-IT"/>
        </w:rPr>
        <w:t xml:space="preserve">c) </w:t>
      </w:r>
      <w:r w:rsidRPr="00623E71">
        <w:rPr>
          <w:lang w:val="it-IT"/>
        </w:rPr>
        <w:t>Pala duhet të përcaktojë nëse këto veprimtari duhet të jepen nëpërmjet  transmetimit të drejtëpërdrejtë të plotë ose të pjesshëm, ose kur është e nevojshme apo e përshtatshme për arsye objektive në interesin publik, transmetimit të vonuar të plotë ose të pjesshëm;</w:t>
      </w:r>
    </w:p>
    <w:p w:rsidR="00DC245C" w:rsidRDefault="00DC245C" w:rsidP="00DC245C">
      <w:pPr>
        <w:pStyle w:val="Paragrafi"/>
        <w:rPr>
          <w:lang w:val="it-IT"/>
        </w:rPr>
      </w:pPr>
    </w:p>
    <w:p w:rsidR="00DC245C" w:rsidRPr="00623E71" w:rsidRDefault="00DC245C" w:rsidP="00DC245C">
      <w:pPr>
        <w:pStyle w:val="Paragrafi"/>
        <w:rPr>
          <w:lang w:val="it-IT"/>
        </w:rPr>
      </w:pPr>
      <w:r>
        <w:rPr>
          <w:lang w:val="it-IT"/>
        </w:rPr>
        <w:t>d) Masat e marra nga p</w:t>
      </w:r>
      <w:r w:rsidRPr="00623E71">
        <w:rPr>
          <w:lang w:val="it-IT"/>
        </w:rPr>
        <w:t xml:space="preserve">ala që harton listën duhet të jenë proporcionale dhe aq të hollësishme sa ç’është e nevojshme për të bërë të mundur </w:t>
      </w:r>
      <w:r>
        <w:rPr>
          <w:lang w:val="it-IT"/>
        </w:rPr>
        <w:t>që p</w:t>
      </w:r>
      <w:r w:rsidRPr="00623E71">
        <w:rPr>
          <w:lang w:val="it-IT"/>
        </w:rPr>
        <w:t>alët e tjera të marrin masat e cituara në këtë paragraf;</w:t>
      </w:r>
    </w:p>
    <w:p w:rsidR="00DC245C" w:rsidRPr="00623E71" w:rsidRDefault="00DC245C" w:rsidP="00DC245C">
      <w:pPr>
        <w:pStyle w:val="Paragrafi"/>
        <w:rPr>
          <w:lang w:val="it-IT"/>
        </w:rPr>
      </w:pPr>
      <w:r>
        <w:rPr>
          <w:lang w:val="it-IT"/>
        </w:rPr>
        <w:t xml:space="preserve">e) </w:t>
      </w:r>
      <w:r w:rsidRPr="00623E71">
        <w:rPr>
          <w:lang w:val="it-IT"/>
        </w:rPr>
        <w:t>Pala që harton listën duhet t’ia bëjë të ditur listën dhe masat përkatëse Komitetit të  Përhershëm, afati kohor për këtë duhet të përcak</w:t>
      </w:r>
      <w:r>
        <w:rPr>
          <w:lang w:val="it-IT"/>
        </w:rPr>
        <w:t>tohet nga Komiteti i Përhershëm;</w:t>
      </w:r>
    </w:p>
    <w:p w:rsidR="00DC245C" w:rsidRPr="00623E71" w:rsidRDefault="00DC245C" w:rsidP="00DC245C">
      <w:pPr>
        <w:pStyle w:val="Paragrafi"/>
        <w:rPr>
          <w:lang w:val="it-IT"/>
        </w:rPr>
      </w:pPr>
      <w:r>
        <w:rPr>
          <w:lang w:val="it-IT"/>
        </w:rPr>
        <w:t>f) Masat e marra nga p</w:t>
      </w:r>
      <w:r w:rsidRPr="00623E71">
        <w:rPr>
          <w:lang w:val="it-IT"/>
        </w:rPr>
        <w:t>ala që harton listën duhet të jenë brenda kufizimeve të udhëzimeve të Komitetit të Përhershëm</w:t>
      </w:r>
      <w:r>
        <w:rPr>
          <w:lang w:val="it-IT"/>
        </w:rPr>
        <w:t>,</w:t>
      </w:r>
      <w:r w:rsidRPr="00623E71">
        <w:rPr>
          <w:lang w:val="it-IT"/>
        </w:rPr>
        <w:t xml:space="preserve"> cituar në paragrafin 3 dhe Komiteti i Përhershëm duhet të ketë dhënë mendim pozitiv për masat.</w:t>
      </w:r>
    </w:p>
    <w:p w:rsidR="00DC245C" w:rsidRPr="00623E71" w:rsidRDefault="00DC245C" w:rsidP="00DC245C">
      <w:pPr>
        <w:pStyle w:val="Paragrafi"/>
        <w:rPr>
          <w:lang w:val="it-IT"/>
        </w:rPr>
      </w:pPr>
      <w:r w:rsidRPr="00623E71">
        <w:rPr>
          <w:lang w:val="it-IT"/>
        </w:rPr>
        <w:t>Masat e mbështetura në këtë paragraf duhet të zbatohen vetëm për at</w:t>
      </w:r>
      <w:r>
        <w:rPr>
          <w:lang w:val="it-IT"/>
        </w:rPr>
        <w:t>o veprim</w:t>
      </w:r>
      <w:r w:rsidRPr="00623E71">
        <w:rPr>
          <w:lang w:val="it-IT"/>
        </w:rPr>
        <w:t xml:space="preserve">tari që botohen nga Komiteti i Përhershëm në listën vjetore </w:t>
      </w:r>
      <w:r>
        <w:rPr>
          <w:lang w:val="it-IT"/>
        </w:rPr>
        <w:t>të cituar në paragrafin 3</w:t>
      </w:r>
      <w:r w:rsidRPr="00623E71">
        <w:rPr>
          <w:lang w:val="it-IT"/>
        </w:rPr>
        <w:t xml:space="preserve"> dhe për ato të drejta të veçanta të blera pas hyrjes në fuqi të këtij Protokolli ndryshues.</w:t>
      </w:r>
    </w:p>
    <w:p w:rsidR="00DC245C" w:rsidRPr="00623E71" w:rsidRDefault="00DC245C" w:rsidP="00DC245C">
      <w:pPr>
        <w:pStyle w:val="Paragrafi"/>
        <w:rPr>
          <w:lang w:val="it-IT"/>
        </w:rPr>
      </w:pPr>
      <w:r>
        <w:rPr>
          <w:lang w:val="it-IT"/>
        </w:rPr>
        <w:lastRenderedPageBreak/>
        <w:t xml:space="preserve">3. </w:t>
      </w:r>
      <w:r w:rsidRPr="00623E71">
        <w:rPr>
          <w:lang w:val="it-IT"/>
        </w:rPr>
        <w:t>Një herë në vit Komiteti i Përhershëm duhet:</w:t>
      </w:r>
    </w:p>
    <w:p w:rsidR="00DC245C" w:rsidRPr="00623E71" w:rsidRDefault="00DC245C" w:rsidP="00DC245C">
      <w:pPr>
        <w:pStyle w:val="Paragrafi"/>
        <w:rPr>
          <w:lang w:val="it-IT"/>
        </w:rPr>
      </w:pPr>
      <w:r>
        <w:rPr>
          <w:lang w:val="it-IT"/>
        </w:rPr>
        <w:t xml:space="preserve">a) </w:t>
      </w:r>
      <w:r w:rsidRPr="00623E71">
        <w:rPr>
          <w:lang w:val="it-IT"/>
        </w:rPr>
        <w:t>të botojë një listë afatgjatë të veprimtarive të miratuara dhe masave përk</w:t>
      </w:r>
      <w:r>
        <w:rPr>
          <w:lang w:val="it-IT"/>
        </w:rPr>
        <w:t>atëse të njoftuara nga p</w:t>
      </w:r>
      <w:r w:rsidRPr="00623E71">
        <w:rPr>
          <w:lang w:val="it-IT"/>
        </w:rPr>
        <w:t>alët në përputhje me paragrafin 2e;</w:t>
      </w:r>
    </w:p>
    <w:p w:rsidR="00DC245C" w:rsidRPr="00623E71" w:rsidRDefault="00DC245C" w:rsidP="00DC245C">
      <w:pPr>
        <w:pStyle w:val="Paragrafi"/>
        <w:rPr>
          <w:lang w:val="it-IT"/>
        </w:rPr>
      </w:pPr>
      <w:r>
        <w:rPr>
          <w:lang w:val="it-IT"/>
        </w:rPr>
        <w:t xml:space="preserve">b) </w:t>
      </w:r>
      <w:r w:rsidRPr="00623E71">
        <w:rPr>
          <w:lang w:val="it-IT"/>
        </w:rPr>
        <w:t>të hartojë udhëzimet që duhet të miratohen nga një shumicë prej të tre të katërtave  të anëtarëve</w:t>
      </w:r>
      <w:r>
        <w:rPr>
          <w:lang w:val="it-IT"/>
        </w:rPr>
        <w:t>,</w:t>
      </w:r>
      <w:r w:rsidRPr="00623E71">
        <w:rPr>
          <w:lang w:val="it-IT"/>
        </w:rPr>
        <w:t xml:space="preserve"> përveç kërkesave të renditura në paragrafin 2, nga pika a deri te pika e, me qëllim që të shmangë </w:t>
      </w:r>
      <w:r>
        <w:rPr>
          <w:lang w:val="it-IT"/>
        </w:rPr>
        <w:t>dallimet mes zbatimit të këtij n</w:t>
      </w:r>
      <w:r w:rsidRPr="00623E71">
        <w:rPr>
          <w:lang w:val="it-IT"/>
        </w:rPr>
        <w:t>eni dhe zbatimit të dispozitave përkatëse të Komunitetit Europian.”</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11</w:t>
      </w:r>
    </w:p>
    <w:p w:rsidR="00DC245C" w:rsidRPr="00107BA5" w:rsidRDefault="00DC245C" w:rsidP="00DC245C">
      <w:pPr>
        <w:pStyle w:val="Paragrafi"/>
        <w:rPr>
          <w:sz w:val="14"/>
          <w:lang w:val="it-IT"/>
        </w:rPr>
      </w:pPr>
    </w:p>
    <w:p w:rsidR="00DC245C" w:rsidRPr="00623E71" w:rsidRDefault="00DC245C" w:rsidP="00DC245C">
      <w:pPr>
        <w:pStyle w:val="Paragrafi"/>
        <w:rPr>
          <w:lang w:val="it-IT"/>
        </w:rPr>
      </w:pPr>
      <w:r>
        <w:rPr>
          <w:lang w:val="it-IT"/>
        </w:rPr>
        <w:t>Paragrafi 1 i n</w:t>
      </w:r>
      <w:r w:rsidRPr="00623E71">
        <w:rPr>
          <w:lang w:val="it-IT"/>
        </w:rPr>
        <w:t>enit 10 duhet të ketë formulimin e mëposhtëm:</w:t>
      </w:r>
    </w:p>
    <w:p w:rsidR="00DC245C" w:rsidRPr="00623E71" w:rsidRDefault="00DC245C" w:rsidP="00DC245C">
      <w:pPr>
        <w:pStyle w:val="Paragrafi"/>
        <w:rPr>
          <w:lang w:val="it-IT"/>
        </w:rPr>
      </w:pPr>
      <w:r>
        <w:rPr>
          <w:lang w:val="it-IT"/>
        </w:rPr>
        <w:t>“1. Çdo p</w:t>
      </w:r>
      <w:r w:rsidRPr="00623E71">
        <w:rPr>
          <w:lang w:val="it-IT"/>
        </w:rPr>
        <w:t>alë transmetuese duhet të sigurojë, nëse është e zbatueshme dhe me mjetet e përshtatshme, që një transmetues brenda jurisdikisionit të saj rezervon për veprat europiane pjesën më të madhe të kohës së tij të transmetimit, përveç kohës së caktuar për lajme, veprimtari sportive, lojëra, reklam</w:t>
      </w:r>
      <w:r>
        <w:rPr>
          <w:lang w:val="it-IT"/>
        </w:rPr>
        <w:t>a, shërbime teleteksti dhe tele</w:t>
      </w:r>
      <w:r w:rsidRPr="00623E71">
        <w:rPr>
          <w:lang w:val="it-IT"/>
        </w:rPr>
        <w:t>shitje. Kjo kohë, duke pasur parasysh përgjegjësitë informative, edukative, kulturore dhe argëtuese të transmetuesit përpara shikuesve të vet, duhet të arrihet në mënyrë progresive, në bazë të kritereve të përshtatshme.”</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12</w:t>
      </w:r>
    </w:p>
    <w:p w:rsidR="00DC245C" w:rsidRPr="00623E71" w:rsidRDefault="00DC245C" w:rsidP="00DC245C">
      <w:pPr>
        <w:pStyle w:val="Paragrafi"/>
        <w:rPr>
          <w:bCs/>
          <w:lang w:val="it-IT"/>
        </w:rPr>
      </w:pPr>
    </w:p>
    <w:p w:rsidR="00DC245C" w:rsidRPr="00623E71" w:rsidRDefault="00DC245C" w:rsidP="00DC245C">
      <w:pPr>
        <w:pStyle w:val="Paragrafi"/>
        <w:rPr>
          <w:lang w:val="it-IT"/>
        </w:rPr>
      </w:pPr>
      <w:r>
        <w:rPr>
          <w:lang w:val="it-IT"/>
        </w:rPr>
        <w:t>Paragrafi 4 i n</w:t>
      </w:r>
      <w:r w:rsidRPr="00623E71">
        <w:rPr>
          <w:lang w:val="it-IT"/>
        </w:rPr>
        <w:t>enit 10 duhet të ketë formulimin e mëposhtëm:</w:t>
      </w:r>
    </w:p>
    <w:p w:rsidR="00DC245C" w:rsidRDefault="00DC245C" w:rsidP="00DC245C">
      <w:pPr>
        <w:pStyle w:val="Paragrafi"/>
        <w:rPr>
          <w:lang w:val="it-IT"/>
        </w:rPr>
      </w:pPr>
      <w:r w:rsidRPr="00623E71">
        <w:rPr>
          <w:lang w:val="it-IT"/>
        </w:rPr>
        <w:t>“4. Palët duhet të sigurojnë</w:t>
      </w:r>
      <w:r>
        <w:rPr>
          <w:lang w:val="it-IT"/>
        </w:rPr>
        <w:t xml:space="preserve"> se një transmetues brenda juri</w:t>
      </w:r>
      <w:r w:rsidRPr="00623E71">
        <w:rPr>
          <w:lang w:val="it-IT"/>
        </w:rPr>
        <w:t>diksionit të tyre nuk transmeton vepra kinematografike jashtë minutazhi</w:t>
      </w:r>
      <w:r>
        <w:rPr>
          <w:lang w:val="it-IT"/>
        </w:rPr>
        <w:t>t për të cilin është rënë dakord</w:t>
      </w:r>
      <w:r w:rsidRPr="00623E71">
        <w:rPr>
          <w:lang w:val="it-IT"/>
        </w:rPr>
        <w:t xml:space="preserve"> me mbajtësit e të drejtave.”</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13</w:t>
      </w:r>
    </w:p>
    <w:p w:rsidR="00DC245C" w:rsidRPr="00107BA5" w:rsidRDefault="00DC245C" w:rsidP="00DC245C">
      <w:pPr>
        <w:pStyle w:val="Paragrafi"/>
        <w:rPr>
          <w:sz w:val="14"/>
          <w:lang w:val="it-IT"/>
        </w:rPr>
      </w:pPr>
    </w:p>
    <w:p w:rsidR="00DC245C" w:rsidRPr="00623E71" w:rsidRDefault="00DC245C" w:rsidP="00DC245C">
      <w:pPr>
        <w:pStyle w:val="Paragrafi"/>
        <w:rPr>
          <w:lang w:val="it-IT"/>
        </w:rPr>
      </w:pPr>
      <w:r w:rsidRPr="00623E71">
        <w:rPr>
          <w:lang w:val="it-IT"/>
        </w:rPr>
        <w:t>Neni i ri 10</w:t>
      </w:r>
      <w:r>
        <w:rPr>
          <w:lang w:val="it-IT"/>
        </w:rPr>
        <w:t xml:space="preserve"> </w:t>
      </w:r>
      <w:r w:rsidRPr="00623E71">
        <w:rPr>
          <w:i/>
          <w:lang w:val="it-IT"/>
        </w:rPr>
        <w:t>bis</w:t>
      </w:r>
      <w:r w:rsidRPr="00623E71">
        <w:rPr>
          <w:lang w:val="it-IT"/>
        </w:rPr>
        <w:t xml:space="preserve"> që lexon si më poshtë, duhet shtuar:</w:t>
      </w:r>
    </w:p>
    <w:p w:rsidR="00DC245C" w:rsidRPr="00623E71" w:rsidRDefault="00DC245C" w:rsidP="00DC245C">
      <w:pPr>
        <w:pStyle w:val="Paragrafi"/>
        <w:rPr>
          <w:lang w:val="it-IT"/>
        </w:rPr>
      </w:pPr>
      <w:r w:rsidRPr="00623E71">
        <w:rPr>
          <w:lang w:val="it-IT"/>
        </w:rPr>
        <w:t>“Neni 10</w:t>
      </w:r>
      <w:r>
        <w:rPr>
          <w:lang w:val="it-IT"/>
        </w:rPr>
        <w:t xml:space="preserve"> </w:t>
      </w:r>
      <w:r w:rsidRPr="00623E71">
        <w:rPr>
          <w:i/>
          <w:lang w:val="it-IT"/>
        </w:rPr>
        <w:t>bis</w:t>
      </w:r>
      <w:r w:rsidRPr="00623E71">
        <w:rPr>
          <w:lang w:val="it-IT"/>
        </w:rPr>
        <w:t xml:space="preserve">: Pluralizmi në media </w:t>
      </w:r>
    </w:p>
    <w:p w:rsidR="00DC245C" w:rsidRPr="00623E71" w:rsidRDefault="00DC245C" w:rsidP="00DC245C">
      <w:pPr>
        <w:pStyle w:val="Paragrafi"/>
        <w:rPr>
          <w:lang w:val="it-IT"/>
        </w:rPr>
      </w:pPr>
      <w:r w:rsidRPr="00623E71">
        <w:rPr>
          <w:lang w:val="it-IT"/>
        </w:rPr>
        <w:t>Palët, në frymën e bashkëp</w:t>
      </w:r>
      <w:r>
        <w:rPr>
          <w:lang w:val="it-IT"/>
        </w:rPr>
        <w:t>unimit dhe ndihmës së ndërsjell</w:t>
      </w:r>
      <w:r w:rsidRPr="00623E71">
        <w:rPr>
          <w:lang w:val="it-IT"/>
        </w:rPr>
        <w:t>ë që përbën themelin e kësaj Konvente, duhet të përpiqen të shmangin që shërbimet e programeve të transmetuara ose të ritransmetuara nga një transmetues</w:t>
      </w:r>
      <w:r>
        <w:rPr>
          <w:lang w:val="it-IT"/>
        </w:rPr>
        <w:t>,</w:t>
      </w:r>
      <w:r w:rsidRPr="00623E71">
        <w:rPr>
          <w:lang w:val="it-IT"/>
        </w:rPr>
        <w:t xml:space="preserve"> ose çdo person tjetër juridik ose fizik brenda jurisdi</w:t>
      </w:r>
      <w:r>
        <w:rPr>
          <w:lang w:val="it-IT"/>
        </w:rPr>
        <w:t>ksionit të tyre, në kuptimin e n</w:t>
      </w:r>
      <w:r w:rsidRPr="00623E71">
        <w:rPr>
          <w:lang w:val="it-IT"/>
        </w:rPr>
        <w:t>enit 3, të rrezikojnë pluralizmin në media.”</w:t>
      </w:r>
    </w:p>
    <w:p w:rsidR="00DC245C" w:rsidRPr="00D762E2" w:rsidRDefault="00DC245C" w:rsidP="00DC245C">
      <w:pPr>
        <w:pStyle w:val="Paragrafi"/>
        <w:ind w:firstLine="0"/>
        <w:rPr>
          <w:szCs w:val="22"/>
          <w:lang w:val="it-IT"/>
        </w:rPr>
      </w:pPr>
    </w:p>
    <w:p w:rsidR="00DC245C" w:rsidRPr="00623E71" w:rsidRDefault="00DC245C" w:rsidP="00DC245C">
      <w:pPr>
        <w:pStyle w:val="NeniNr"/>
        <w:keepNext w:val="0"/>
        <w:rPr>
          <w:lang w:val="it-IT"/>
        </w:rPr>
      </w:pPr>
      <w:r w:rsidRPr="00623E71">
        <w:rPr>
          <w:lang w:val="it-IT"/>
        </w:rPr>
        <w:t>Neni 14</w:t>
      </w:r>
    </w:p>
    <w:p w:rsidR="00DC245C" w:rsidRPr="00107BA5" w:rsidRDefault="00DC245C" w:rsidP="00DC245C">
      <w:pPr>
        <w:pStyle w:val="Paragrafi"/>
        <w:rPr>
          <w:sz w:val="16"/>
          <w:lang w:val="it-IT"/>
        </w:rPr>
      </w:pPr>
    </w:p>
    <w:p w:rsidR="00DC245C" w:rsidRPr="00623E71" w:rsidRDefault="00DC245C" w:rsidP="00DC245C">
      <w:pPr>
        <w:pStyle w:val="Paragrafi"/>
        <w:rPr>
          <w:lang w:val="it-IT"/>
        </w:rPr>
      </w:pPr>
      <w:r>
        <w:rPr>
          <w:lang w:val="it-IT"/>
        </w:rPr>
        <w:t>Titulli i k</w:t>
      </w:r>
      <w:r w:rsidRPr="00623E71">
        <w:rPr>
          <w:lang w:val="it-IT"/>
        </w:rPr>
        <w:t>apitullit III duhet të lexojë si më poshtë:</w:t>
      </w:r>
    </w:p>
    <w:p w:rsidR="00DC245C" w:rsidRPr="00623E71" w:rsidRDefault="00DC245C" w:rsidP="00DC245C">
      <w:pPr>
        <w:pStyle w:val="Paragrafi"/>
        <w:rPr>
          <w:lang w:val="it-IT"/>
        </w:rPr>
      </w:pPr>
      <w:r>
        <w:rPr>
          <w:lang w:val="it-IT"/>
        </w:rPr>
        <w:t>“Reklamat dhe tele</w:t>
      </w:r>
      <w:r w:rsidRPr="00623E71">
        <w:rPr>
          <w:lang w:val="it-IT"/>
        </w:rPr>
        <w:t>shitja”</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15</w:t>
      </w:r>
    </w:p>
    <w:p w:rsidR="00DC245C" w:rsidRPr="00107BA5"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Neni 11 duhet të ketë formulimin e mëposhtëm:</w:t>
      </w:r>
    </w:p>
    <w:p w:rsidR="00DC245C" w:rsidRPr="00623E71" w:rsidRDefault="00DC245C" w:rsidP="00DC245C">
      <w:pPr>
        <w:pStyle w:val="Paragrafi"/>
        <w:rPr>
          <w:lang w:val="it-IT"/>
        </w:rPr>
      </w:pPr>
      <w:r>
        <w:rPr>
          <w:lang w:val="it-IT"/>
        </w:rPr>
        <w:t>“1. Reklamat dhe tele</w:t>
      </w:r>
      <w:r w:rsidRPr="00623E71">
        <w:rPr>
          <w:lang w:val="it-IT"/>
        </w:rPr>
        <w:t>shitja duhet të jenë të drejta dhe të ndershme.</w:t>
      </w:r>
    </w:p>
    <w:p w:rsidR="00DC245C" w:rsidRPr="00623E71" w:rsidRDefault="00DC245C" w:rsidP="00DC245C">
      <w:pPr>
        <w:pStyle w:val="Paragrafi"/>
        <w:rPr>
          <w:lang w:val="it-IT"/>
        </w:rPr>
      </w:pPr>
      <w:r>
        <w:rPr>
          <w:lang w:val="it-IT"/>
        </w:rPr>
        <w:t>2. Reklamat dhe tele</w:t>
      </w:r>
      <w:r w:rsidRPr="00623E71">
        <w:rPr>
          <w:lang w:val="it-IT"/>
        </w:rPr>
        <w:t xml:space="preserve">shitja nuk duhet të jenë të rreme dhe nuk duhet të paragjykojnë interesat e konsumatorëve. </w:t>
      </w:r>
    </w:p>
    <w:p w:rsidR="00DC245C" w:rsidRPr="00623E71" w:rsidRDefault="00DC245C" w:rsidP="00DC245C">
      <w:pPr>
        <w:pStyle w:val="Paragrafi"/>
        <w:rPr>
          <w:lang w:val="it-IT"/>
        </w:rPr>
      </w:pPr>
      <w:r>
        <w:rPr>
          <w:lang w:val="it-IT"/>
        </w:rPr>
        <w:t>3. Reklamat dhe tele</w:t>
      </w:r>
      <w:r w:rsidRPr="00623E71">
        <w:rPr>
          <w:lang w:val="it-IT"/>
        </w:rPr>
        <w:t>shitja që u drejtohen ose përdorin fëmijë</w:t>
      </w:r>
      <w:r>
        <w:rPr>
          <w:lang w:val="it-IT"/>
        </w:rPr>
        <w:t>t,</w:t>
      </w:r>
      <w:r w:rsidRPr="00623E71">
        <w:rPr>
          <w:lang w:val="it-IT"/>
        </w:rPr>
        <w:t xml:space="preserve"> duhet të shmangin gjithçka që ka të ngjarë të dëmtojë interesat e tyre dhe duhet të mbajnë parasysh ndjeshmëritë e tyre të veçanta. </w:t>
      </w:r>
    </w:p>
    <w:p w:rsidR="00DC245C" w:rsidRPr="00623E71" w:rsidRDefault="00DC245C" w:rsidP="00DC245C">
      <w:pPr>
        <w:pStyle w:val="Paragrafi"/>
        <w:rPr>
          <w:lang w:val="it-IT"/>
        </w:rPr>
      </w:pPr>
      <w:r>
        <w:rPr>
          <w:lang w:val="it-IT"/>
        </w:rPr>
        <w:t>4. Tele</w:t>
      </w:r>
      <w:r w:rsidRPr="00623E71">
        <w:rPr>
          <w:lang w:val="it-IT"/>
        </w:rPr>
        <w:t>shitja nuk duhet t’i nxisë të vegjëlit të lidhin kontrata për shitjen ose dhënien me qira të mallrave dhe shërbimeve.</w:t>
      </w:r>
    </w:p>
    <w:p w:rsidR="00DC245C" w:rsidRPr="00623E71" w:rsidRDefault="00DC245C" w:rsidP="00DC245C">
      <w:pPr>
        <w:pStyle w:val="Paragrafi"/>
        <w:rPr>
          <w:lang w:val="it-IT"/>
        </w:rPr>
      </w:pPr>
      <w:r w:rsidRPr="00623E71">
        <w:rPr>
          <w:lang w:val="it-IT"/>
        </w:rPr>
        <w:t>5. Porositësi i reklamave nuk duhet të ushtrojë ndonjë ndikim editorial në përmbajtjen e programeve.”</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16</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Neni 12 duhet të ketë formulimin e mëposhtëm:</w:t>
      </w:r>
    </w:p>
    <w:p w:rsidR="00DC245C" w:rsidRPr="00623E71" w:rsidRDefault="00DC245C" w:rsidP="00DC245C">
      <w:pPr>
        <w:pStyle w:val="Paragrafi"/>
        <w:rPr>
          <w:lang w:val="it-IT"/>
        </w:rPr>
      </w:pPr>
      <w:r w:rsidRPr="00623E71">
        <w:rPr>
          <w:lang w:val="it-IT"/>
        </w:rPr>
        <w:t xml:space="preserve">“Neni 12: Kohëzgjatja </w:t>
      </w:r>
    </w:p>
    <w:p w:rsidR="00DC245C" w:rsidRPr="004B664E" w:rsidRDefault="00DC245C" w:rsidP="00DC245C">
      <w:pPr>
        <w:pStyle w:val="Paragrafi"/>
      </w:pPr>
      <w:r>
        <w:rPr>
          <w:lang w:val="it-IT"/>
        </w:rPr>
        <w:t>1. Raporti i spoteve të tele</w:t>
      </w:r>
      <w:r w:rsidRPr="00623E71">
        <w:rPr>
          <w:lang w:val="it-IT"/>
        </w:rPr>
        <w:t xml:space="preserve">shitjes, të spoteve të reklamave dhe të formave të tjera të bërjes së </w:t>
      </w:r>
      <w:r w:rsidRPr="00623E71">
        <w:rPr>
          <w:lang w:val="it-IT"/>
        </w:rPr>
        <w:lastRenderedPageBreak/>
        <w:t>reklamave, me p</w:t>
      </w:r>
      <w:r>
        <w:rPr>
          <w:lang w:val="it-IT"/>
        </w:rPr>
        <w:t>ërjashtim të hapësirave të tele</w:t>
      </w:r>
      <w:r w:rsidRPr="00623E71">
        <w:rPr>
          <w:lang w:val="it-IT"/>
        </w:rPr>
        <w:t xml:space="preserve">shitjes në kuptimin e paragrafit 3, nuk duhet ta kalojë 20 % të kohës së transmetimit ditor. </w:t>
      </w:r>
      <w:r w:rsidRPr="004B664E">
        <w:t xml:space="preserve">Koha e transmetimit për spotet e reklamave nuk duhet ta kalojë 15 % të kohës së transmetimit ditor. </w:t>
      </w:r>
    </w:p>
    <w:p w:rsidR="00DC245C" w:rsidRPr="004B664E" w:rsidRDefault="00DC245C" w:rsidP="00DC245C">
      <w:pPr>
        <w:pStyle w:val="Paragrafi"/>
      </w:pPr>
      <w:r>
        <w:t xml:space="preserve">2. </w:t>
      </w:r>
      <w:r w:rsidRPr="004B664E">
        <w:t>Raporti i spoteve t</w:t>
      </w:r>
      <w:r>
        <w:t>ë reklamave dhe spoteve të tele</w:t>
      </w:r>
      <w:r w:rsidRPr="004B664E">
        <w:t>shitjes brenda një ore nuk duhet ta kalojë 20 %.</w:t>
      </w:r>
    </w:p>
    <w:p w:rsidR="00DC245C" w:rsidRPr="004B664E" w:rsidRDefault="00DC245C" w:rsidP="00DC245C">
      <w:pPr>
        <w:pStyle w:val="Paragrafi"/>
      </w:pPr>
      <w:r>
        <w:t xml:space="preserve">3. </w:t>
      </w:r>
      <w:r w:rsidRPr="004B664E">
        <w:t xml:space="preserve">Hapësirat </w:t>
      </w:r>
      <w:r>
        <w:t>e caktuara për programet e tele</w:t>
      </w:r>
      <w:r w:rsidRPr="004B664E">
        <w:t>shitjes të transmetuara brenda shërbimeve të programeve që nuk i</w:t>
      </w:r>
      <w:r>
        <w:t xml:space="preserve"> kushtohen vetëm tele</w:t>
      </w:r>
      <w:r w:rsidRPr="004B664E">
        <w:t xml:space="preserve">shitjes, duhet të kenë një kohëzgjatje minimale të pandërprerë prej 15 minutash. Numri maksimal i hapësirave në një ditë duhet të jetë tetë. Kohëzgjatja e tyre e përgjithshme nuk duhet t’i kalojë tri orë në ditë. Ato duhet të përcaktohen qartë me mjete optike dhe akustike. </w:t>
      </w:r>
    </w:p>
    <w:p w:rsidR="00DC245C" w:rsidRPr="004B664E" w:rsidRDefault="00DC245C" w:rsidP="00DC245C">
      <w:pPr>
        <w:pStyle w:val="Paragrafi"/>
      </w:pPr>
      <w:r>
        <w:t>4. Për qëllimet e këtij n</w:t>
      </w:r>
      <w:r w:rsidRPr="004B664E">
        <w:t>eni, reklamat nuk duhet të përfshijnë:</w:t>
      </w:r>
    </w:p>
    <w:p w:rsidR="00DC245C" w:rsidRPr="004B664E" w:rsidRDefault="00DC245C" w:rsidP="00DC245C">
      <w:pPr>
        <w:pStyle w:val="Paragrafi"/>
      </w:pPr>
      <w:r>
        <w:t xml:space="preserve">- </w:t>
      </w:r>
      <w:r w:rsidRPr="004B664E">
        <w:t>njoftime që bën transmetuesi në lidhje me programet e tij dhe produktet ndihmëse që burojnë drejtëpërsëdrejti nga këto programe;</w:t>
      </w:r>
    </w:p>
    <w:p w:rsidR="00DC245C" w:rsidRPr="004B664E" w:rsidRDefault="00DC245C" w:rsidP="00DC245C">
      <w:pPr>
        <w:pStyle w:val="Paragrafi"/>
      </w:pPr>
      <w:r>
        <w:t xml:space="preserve">- </w:t>
      </w:r>
      <w:r w:rsidRPr="004B664E">
        <w:t>njoftime në interes publik dhe thirrje për bamirësi që transmetohen falas.”</w:t>
      </w:r>
    </w:p>
    <w:p w:rsidR="00DC245C" w:rsidRPr="004B664E" w:rsidRDefault="00DC245C" w:rsidP="00DC245C">
      <w:pPr>
        <w:pStyle w:val="Paragrafi"/>
        <w:ind w:firstLine="0"/>
      </w:pPr>
    </w:p>
    <w:p w:rsidR="00DC245C" w:rsidRPr="00623E71" w:rsidRDefault="00DC245C" w:rsidP="00DC245C">
      <w:pPr>
        <w:pStyle w:val="NeniNr"/>
        <w:keepNext w:val="0"/>
        <w:rPr>
          <w:lang w:val="it-IT"/>
        </w:rPr>
      </w:pPr>
      <w:r w:rsidRPr="00623E71">
        <w:rPr>
          <w:lang w:val="it-IT"/>
        </w:rPr>
        <w:t>Neni 17</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Neni 13 duhet të ketë formulimin e mëposhtëm:</w:t>
      </w:r>
    </w:p>
    <w:p w:rsidR="00DC245C" w:rsidRPr="00623E71" w:rsidRDefault="00DC245C" w:rsidP="00DC245C">
      <w:pPr>
        <w:pStyle w:val="Paragrafi"/>
        <w:rPr>
          <w:lang w:val="it-IT"/>
        </w:rPr>
      </w:pPr>
      <w:r w:rsidRPr="00623E71">
        <w:rPr>
          <w:lang w:val="it-IT"/>
        </w:rPr>
        <w:t xml:space="preserve">“Neni 13: Forma dhe paraqitja </w:t>
      </w:r>
    </w:p>
    <w:p w:rsidR="00DC245C" w:rsidRPr="00623E71" w:rsidRDefault="00DC245C" w:rsidP="00DC245C">
      <w:pPr>
        <w:pStyle w:val="Paragrafi"/>
        <w:rPr>
          <w:lang w:val="it-IT"/>
        </w:rPr>
      </w:pPr>
      <w:r>
        <w:rPr>
          <w:lang w:val="it-IT"/>
        </w:rPr>
        <w:t>1. Reklamat dhe tele</w:t>
      </w:r>
      <w:r w:rsidRPr="00623E71">
        <w:rPr>
          <w:lang w:val="it-IT"/>
        </w:rPr>
        <w:t>shitja duhet të jenë të dallueshme qartë si të tilla dhe të perceptueshme</w:t>
      </w:r>
      <w:r>
        <w:rPr>
          <w:lang w:val="it-IT"/>
        </w:rPr>
        <w:t>,</w:t>
      </w:r>
      <w:r w:rsidRPr="00623E71">
        <w:rPr>
          <w:lang w:val="it-IT"/>
        </w:rPr>
        <w:t xml:space="preserve"> veçmas nga temat e tjera të shërbimit të programeve me mjete optike dhe/ose akustike. Në parim,</w:t>
      </w:r>
      <w:r>
        <w:rPr>
          <w:lang w:val="it-IT"/>
        </w:rPr>
        <w:t xml:space="preserve"> spotet e reklamave dhe të tele</w:t>
      </w:r>
      <w:r w:rsidRPr="00623E71">
        <w:rPr>
          <w:lang w:val="it-IT"/>
        </w:rPr>
        <w:t>shitjes duhet të transmetohen në blloqe.</w:t>
      </w:r>
    </w:p>
    <w:p w:rsidR="00DC245C" w:rsidRPr="00623E71" w:rsidRDefault="00DC245C" w:rsidP="00DC245C">
      <w:pPr>
        <w:pStyle w:val="Paragrafi"/>
        <w:rPr>
          <w:lang w:val="it-IT"/>
        </w:rPr>
      </w:pPr>
      <w:r>
        <w:rPr>
          <w:lang w:val="it-IT"/>
        </w:rPr>
        <w:t>2. Reklamat dhe tele</w:t>
      </w:r>
      <w:r w:rsidRPr="00623E71">
        <w:rPr>
          <w:lang w:val="it-IT"/>
        </w:rPr>
        <w:t xml:space="preserve">shitja nuk duhet të përdorin teknika të nënvetëdijes. </w:t>
      </w:r>
    </w:p>
    <w:p w:rsidR="00DC245C" w:rsidRPr="00623E71" w:rsidRDefault="00DC245C" w:rsidP="00DC245C">
      <w:pPr>
        <w:pStyle w:val="Paragrafi"/>
        <w:rPr>
          <w:lang w:val="it-IT"/>
        </w:rPr>
      </w:pPr>
      <w:r>
        <w:rPr>
          <w:lang w:val="it-IT"/>
        </w:rPr>
        <w:t xml:space="preserve">3. </w:t>
      </w:r>
      <w:r w:rsidRPr="00623E71">
        <w:rPr>
          <w:lang w:val="it-IT"/>
        </w:rPr>
        <w:t>Nuk du</w:t>
      </w:r>
      <w:r>
        <w:rPr>
          <w:lang w:val="it-IT"/>
        </w:rPr>
        <w:t>het të lejohen reklama dhe tele</w:t>
      </w:r>
      <w:r w:rsidRPr="00623E71">
        <w:rPr>
          <w:lang w:val="it-IT"/>
        </w:rPr>
        <w:t>shitje tinëzare, në mënyrë të veçantë paraqitja e produkteve apo shërbimeve në programe</w:t>
      </w:r>
      <w:r>
        <w:rPr>
          <w:lang w:val="it-IT"/>
        </w:rPr>
        <w:t>,</w:t>
      </w:r>
      <w:r w:rsidRPr="00623E71">
        <w:rPr>
          <w:lang w:val="it-IT"/>
        </w:rPr>
        <w:t xml:space="preserve"> kur kjo i shërben qëllimeve të bërjes së reklamës. </w:t>
      </w:r>
    </w:p>
    <w:p w:rsidR="00DC245C" w:rsidRPr="00623E71" w:rsidRDefault="00DC245C" w:rsidP="00DC245C">
      <w:pPr>
        <w:pStyle w:val="Paragrafi"/>
        <w:rPr>
          <w:lang w:val="it-IT"/>
        </w:rPr>
      </w:pPr>
      <w:r>
        <w:rPr>
          <w:lang w:val="it-IT"/>
        </w:rPr>
        <w:t>4. Reklamat dhe tele</w:t>
      </w:r>
      <w:r w:rsidRPr="00623E71">
        <w:rPr>
          <w:lang w:val="it-IT"/>
        </w:rPr>
        <w:t>shitja nuk duhet të paraqesin, me fytyrë ose me zë, persona që rregullisht japin lajmet dhe programe të çështjeve aktuale.”</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18</w:t>
      </w:r>
    </w:p>
    <w:p w:rsidR="00DC245C" w:rsidRPr="005F504B"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 xml:space="preserve">Teksti i </w:t>
      </w:r>
      <w:r>
        <w:rPr>
          <w:lang w:val="it-IT"/>
        </w:rPr>
        <w:t>mëposhtëm duhet të zëvendësojë n</w:t>
      </w:r>
      <w:r w:rsidRPr="00623E71">
        <w:rPr>
          <w:lang w:val="it-IT"/>
        </w:rPr>
        <w:t>enin 14:</w:t>
      </w:r>
    </w:p>
    <w:p w:rsidR="00DC245C" w:rsidRPr="00623E71" w:rsidRDefault="00DC245C" w:rsidP="00DC245C">
      <w:pPr>
        <w:pStyle w:val="Paragrafi"/>
        <w:rPr>
          <w:lang w:val="it-IT"/>
        </w:rPr>
      </w:pPr>
      <w:r w:rsidRPr="00623E71">
        <w:rPr>
          <w:lang w:val="it-IT"/>
        </w:rPr>
        <w:t xml:space="preserve">“Neni 14: Përfshirja e reklamave dhe </w:t>
      </w:r>
      <w:r>
        <w:rPr>
          <w:lang w:val="it-IT"/>
        </w:rPr>
        <w:t>e tele</w:t>
      </w:r>
      <w:r w:rsidRPr="00623E71">
        <w:rPr>
          <w:lang w:val="it-IT"/>
        </w:rPr>
        <w:t>shitjes</w:t>
      </w:r>
    </w:p>
    <w:p w:rsidR="00DC245C" w:rsidRPr="004B664E" w:rsidRDefault="00DC245C" w:rsidP="00DC245C">
      <w:pPr>
        <w:pStyle w:val="Paragrafi"/>
      </w:pPr>
      <w:r>
        <w:t>1. Reklamat dhe tele</w:t>
      </w:r>
      <w:r w:rsidRPr="004B664E">
        <w:t xml:space="preserve">shitja duhet të përfshihen mes programeve. Me kusht që të përmbushen kushtet në paragrafët 2-5 të këtij neni, spotet e reklamave dhe </w:t>
      </w:r>
      <w:r>
        <w:t>të tele</w:t>
      </w:r>
      <w:r w:rsidRPr="004B664E">
        <w:t>shitjes mund të përfshihen gjithashtu gjatë programeve</w:t>
      </w:r>
      <w:r>
        <w:t xml:space="preserve"> në mënyrë të tillë që të mos ce</w:t>
      </w:r>
      <w:r w:rsidRPr="004B664E">
        <w:t>nohen vlera</w:t>
      </w:r>
      <w:r>
        <w:t>t</w:t>
      </w:r>
      <w:r w:rsidRPr="004B664E">
        <w:t xml:space="preserve"> e programit dhe të drejtat e mbajtësve të të drejtave. </w:t>
      </w:r>
    </w:p>
    <w:p w:rsidR="00DC245C" w:rsidRDefault="00DC245C" w:rsidP="00DC245C">
      <w:pPr>
        <w:pStyle w:val="Paragrafi"/>
      </w:pPr>
      <w:r>
        <w:t xml:space="preserve">2. </w:t>
      </w:r>
      <w:r w:rsidRPr="004B664E">
        <w:t>Gjatë programeve që përbëhen nga pjesë të mëvetësi</w:t>
      </w:r>
      <w:r>
        <w:t>shme</w:t>
      </w:r>
      <w:r w:rsidRPr="004B664E">
        <w:t xml:space="preserve"> ose gjatë programeve sportive dhe veprimtarive të strukturuara në mënyrë të ngjashme dhe shfaqjeve që kanë intervale, spotet e reklamave dhe </w:t>
      </w:r>
      <w:r>
        <w:t>të tele</w:t>
      </w:r>
      <w:r w:rsidRPr="004B664E">
        <w:t>shitjes duhet të përfshihen vetëm mes pjesëve ose gjatë intervaleve.</w:t>
      </w:r>
    </w:p>
    <w:p w:rsidR="00DC245C" w:rsidRPr="004B664E" w:rsidRDefault="00DC245C" w:rsidP="00DC245C">
      <w:pPr>
        <w:pStyle w:val="Paragrafi"/>
      </w:pPr>
    </w:p>
    <w:p w:rsidR="00DC245C" w:rsidRPr="004B664E" w:rsidRDefault="00DC245C" w:rsidP="00DC245C">
      <w:pPr>
        <w:pStyle w:val="Paragrafi"/>
      </w:pPr>
      <w:r>
        <w:t xml:space="preserve">3. </w:t>
      </w:r>
      <w:r w:rsidRPr="004B664E">
        <w:t>Transmetimi i veprave dëgjimore-shikimore të tilla si filmat artistikë dhe filmat e bërë për televizion (duke përjashtuar seritë, serialet, programet e lehta argëtuese dhe dokumentarët), kur kohëzgjatja e tyre është më shumë se dyzet</w:t>
      </w:r>
      <w:r>
        <w:t xml:space="preserve"> </w:t>
      </w:r>
      <w:r w:rsidRPr="004B664E">
        <w:t>e</w:t>
      </w:r>
      <w:r>
        <w:t xml:space="preserve"> </w:t>
      </w:r>
      <w:r w:rsidRPr="004B664E">
        <w:t>pesë minuta, mund të ndërpriten një herë për çdo periudhë të plotë prej dyzet</w:t>
      </w:r>
      <w:r>
        <w:t xml:space="preserve"> </w:t>
      </w:r>
      <w:r w:rsidRPr="004B664E">
        <w:t>e</w:t>
      </w:r>
      <w:r>
        <w:t xml:space="preserve"> </w:t>
      </w:r>
      <w:r w:rsidRPr="004B664E">
        <w:t>pesë minutash. Një ndërprerje e mëtejshme lejohet nëse kohëzgjatja e tyre  është të paktën njëzet minuta më e gjatë se dy ose më shumë periudha të plota prej dyzet</w:t>
      </w:r>
      <w:r>
        <w:t xml:space="preserve"> </w:t>
      </w:r>
      <w:r w:rsidRPr="004B664E">
        <w:t>e</w:t>
      </w:r>
      <w:r>
        <w:t xml:space="preserve"> </w:t>
      </w:r>
      <w:r w:rsidRPr="004B664E">
        <w:t>pesë minutash.</w:t>
      </w:r>
    </w:p>
    <w:p w:rsidR="00DC245C" w:rsidRPr="004B664E" w:rsidRDefault="00DC245C" w:rsidP="00DC245C">
      <w:pPr>
        <w:pStyle w:val="Paragrafi"/>
      </w:pPr>
      <w:r>
        <w:t xml:space="preserve">4. </w:t>
      </w:r>
      <w:r w:rsidRPr="004B664E">
        <w:t>Kur programet, përveç atyre që përmenden në paragrafin 2, ndërpri</w:t>
      </w:r>
      <w:r>
        <w:t>ten me spote reklamash ose tele</w:t>
      </w:r>
      <w:r w:rsidRPr="004B664E">
        <w:t xml:space="preserve">shitjeje, mes ndërprerjeve për reklama ose </w:t>
      </w:r>
      <w:r>
        <w:t>për tele</w:t>
      </w:r>
      <w:r w:rsidRPr="004B664E">
        <w:t xml:space="preserve">shitje brenda programit duhet të kalojë një periudhë prej të paktën njëzet minutash. </w:t>
      </w:r>
    </w:p>
    <w:p w:rsidR="00DC245C" w:rsidRPr="004B664E" w:rsidRDefault="00DC245C" w:rsidP="00DC245C">
      <w:pPr>
        <w:pStyle w:val="Paragrafi"/>
      </w:pPr>
      <w:r>
        <w:t>5. Reklamat dhe tele</w:t>
      </w:r>
      <w:r w:rsidRPr="004B664E">
        <w:t xml:space="preserve">shitja nuk duhet të përfshihen në asnjë transmetim të shërbesës fetare. Lajmet dhe programet për çështjet aktuale, dokumentarët, programet fetare dhe programet për fëmijë, kur kohëzgjatja e tyre e caktuar është më pak se tridhjetë minuta, nuk duhet të ndërpriten me reklama ose </w:t>
      </w:r>
      <w:r>
        <w:t>me tele</w:t>
      </w:r>
      <w:r w:rsidRPr="004B664E">
        <w:t>shitje. Nëse kohëzgjatja e tyre e caktuar është tridhjetë minuta ose më shumë, duhet të zbatohet dispozita e paragrafëve të mëparshëm.”</w:t>
      </w:r>
    </w:p>
    <w:p w:rsidR="00DC245C" w:rsidRPr="00D762E2" w:rsidRDefault="00DC245C" w:rsidP="00DC245C">
      <w:pPr>
        <w:pStyle w:val="Paragrafi"/>
        <w:rPr>
          <w:szCs w:val="22"/>
        </w:rPr>
      </w:pPr>
    </w:p>
    <w:p w:rsidR="00DC245C" w:rsidRPr="00623E71" w:rsidRDefault="00DC245C" w:rsidP="00DC245C">
      <w:pPr>
        <w:pStyle w:val="NeniNr"/>
        <w:keepNext w:val="0"/>
        <w:rPr>
          <w:lang w:val="it-IT"/>
        </w:rPr>
      </w:pPr>
      <w:r w:rsidRPr="00623E71">
        <w:rPr>
          <w:lang w:val="it-IT"/>
        </w:rPr>
        <w:lastRenderedPageBreak/>
        <w:t>Neni 19</w:t>
      </w:r>
    </w:p>
    <w:p w:rsidR="00DC245C" w:rsidRPr="005F504B" w:rsidRDefault="00DC245C" w:rsidP="00DC245C">
      <w:pPr>
        <w:pStyle w:val="Paragrafi"/>
        <w:rPr>
          <w:sz w:val="18"/>
          <w:lang w:val="it-IT"/>
        </w:rPr>
      </w:pPr>
    </w:p>
    <w:p w:rsidR="00DC245C" w:rsidRPr="00623E71" w:rsidRDefault="00DC245C" w:rsidP="00DC245C">
      <w:pPr>
        <w:pStyle w:val="Paragrafi"/>
        <w:rPr>
          <w:lang w:val="it-IT"/>
        </w:rPr>
      </w:pPr>
      <w:r>
        <w:rPr>
          <w:lang w:val="it-IT"/>
        </w:rPr>
        <w:t>Titulli i n</w:t>
      </w:r>
      <w:r w:rsidRPr="00623E71">
        <w:rPr>
          <w:lang w:val="it-IT"/>
        </w:rPr>
        <w:t>enit 15 dhe paragrafët 1-2a të këtij neni duhet të kenë formulimin e mëposhtëm:</w:t>
      </w:r>
    </w:p>
    <w:p w:rsidR="00DC245C" w:rsidRPr="00623E71" w:rsidRDefault="00DC245C" w:rsidP="00DC245C">
      <w:pPr>
        <w:pStyle w:val="Paragrafi"/>
        <w:rPr>
          <w:lang w:val="it-IT"/>
        </w:rPr>
      </w:pPr>
      <w:r>
        <w:rPr>
          <w:lang w:val="it-IT"/>
        </w:rPr>
        <w:t>“Neni 15: Reklamat dhe tele</w:t>
      </w:r>
      <w:r w:rsidRPr="00623E71">
        <w:rPr>
          <w:lang w:val="it-IT"/>
        </w:rPr>
        <w:t>shitja e produkteve të veçanta</w:t>
      </w:r>
    </w:p>
    <w:p w:rsidR="00DC245C" w:rsidRPr="00623E71" w:rsidRDefault="00DC245C" w:rsidP="00DC245C">
      <w:pPr>
        <w:pStyle w:val="Paragrafi"/>
        <w:rPr>
          <w:lang w:val="it-IT"/>
        </w:rPr>
      </w:pPr>
      <w:r>
        <w:rPr>
          <w:lang w:val="it-IT"/>
        </w:rPr>
        <w:t>1. Reklamat dhe tele</w:t>
      </w:r>
      <w:r w:rsidRPr="00623E71">
        <w:rPr>
          <w:lang w:val="it-IT"/>
        </w:rPr>
        <w:t>shitja për produktet e duhanit nuk duhet të lejohen.</w:t>
      </w:r>
    </w:p>
    <w:p w:rsidR="00DC245C" w:rsidRPr="00623E71" w:rsidRDefault="00DC245C" w:rsidP="00DC245C">
      <w:pPr>
        <w:pStyle w:val="Paragrafi"/>
        <w:rPr>
          <w:lang w:val="it-IT"/>
        </w:rPr>
      </w:pPr>
      <w:r>
        <w:rPr>
          <w:lang w:val="it-IT"/>
        </w:rPr>
        <w:t>2. Reklamat dhe tele</w:t>
      </w:r>
      <w:r w:rsidRPr="00623E71">
        <w:rPr>
          <w:lang w:val="it-IT"/>
        </w:rPr>
        <w:t>shitja për pijet alkoolike të të gjitha llojeve duhet të përshtaten me rregullat e mëposhtme:</w:t>
      </w:r>
    </w:p>
    <w:p w:rsidR="00DC245C" w:rsidRPr="00623E71" w:rsidRDefault="00DC245C" w:rsidP="00DC245C">
      <w:pPr>
        <w:pStyle w:val="Paragrafi"/>
        <w:rPr>
          <w:lang w:val="it-IT"/>
        </w:rPr>
      </w:pPr>
      <w:r>
        <w:rPr>
          <w:lang w:val="it-IT"/>
        </w:rPr>
        <w:t xml:space="preserve">a) </w:t>
      </w:r>
      <w:r w:rsidRPr="00623E71">
        <w:rPr>
          <w:lang w:val="it-IT"/>
        </w:rPr>
        <w:t>ato nuk duhet t’i drejtohen në mënyrë të posaçme të vegjëlve dhe askush që ka lidhje me konsumin e pijev</w:t>
      </w:r>
      <w:r>
        <w:rPr>
          <w:lang w:val="it-IT"/>
        </w:rPr>
        <w:t>e alkoolike në reklama ose tele</w:t>
      </w:r>
      <w:r w:rsidRPr="00623E71">
        <w:rPr>
          <w:lang w:val="it-IT"/>
        </w:rPr>
        <w:t>shitje</w:t>
      </w:r>
      <w:r>
        <w:rPr>
          <w:lang w:val="it-IT"/>
        </w:rPr>
        <w:t>,</w:t>
      </w:r>
      <w:r w:rsidRPr="00623E71">
        <w:rPr>
          <w:lang w:val="it-IT"/>
        </w:rPr>
        <w:t xml:space="preserve"> nuk </w:t>
      </w:r>
      <w:r>
        <w:rPr>
          <w:lang w:val="it-IT"/>
        </w:rPr>
        <w:t>duhet të duket se është minoren.</w:t>
      </w:r>
      <w:r w:rsidRPr="00623E71">
        <w:rPr>
          <w:lang w:val="it-IT"/>
        </w:rPr>
        <w:t>”</w:t>
      </w:r>
    </w:p>
    <w:p w:rsidR="00DC245C" w:rsidRPr="00D762E2" w:rsidRDefault="00DC245C" w:rsidP="00DC245C">
      <w:pPr>
        <w:pStyle w:val="Paragrafi"/>
        <w:ind w:firstLine="0"/>
        <w:rPr>
          <w:szCs w:val="22"/>
          <w:lang w:val="it-IT"/>
        </w:rPr>
      </w:pPr>
    </w:p>
    <w:p w:rsidR="00DC245C" w:rsidRPr="00623E71" w:rsidRDefault="00DC245C" w:rsidP="00DC245C">
      <w:pPr>
        <w:pStyle w:val="NeniNr"/>
        <w:keepNext w:val="0"/>
        <w:rPr>
          <w:lang w:val="it-IT"/>
        </w:rPr>
      </w:pPr>
      <w:r w:rsidRPr="00623E71">
        <w:rPr>
          <w:lang w:val="it-IT"/>
        </w:rPr>
        <w:t>Neni 20</w:t>
      </w:r>
    </w:p>
    <w:p w:rsidR="00DC245C" w:rsidRPr="005F504B" w:rsidRDefault="00DC245C" w:rsidP="00DC245C">
      <w:pPr>
        <w:pStyle w:val="Paragrafi"/>
        <w:rPr>
          <w:sz w:val="16"/>
          <w:lang w:val="it-IT"/>
        </w:rPr>
      </w:pPr>
    </w:p>
    <w:p w:rsidR="00DC245C" w:rsidRPr="00623E71" w:rsidRDefault="00DC245C" w:rsidP="00DC245C">
      <w:pPr>
        <w:pStyle w:val="Paragrafi"/>
        <w:rPr>
          <w:lang w:val="it-IT"/>
        </w:rPr>
      </w:pPr>
      <w:r>
        <w:rPr>
          <w:lang w:val="it-IT"/>
        </w:rPr>
        <w:t>Në tekstin frëngjisht, neni 15 paragrafi 2 nënparagrafët b-e</w:t>
      </w:r>
      <w:r w:rsidRPr="00623E71">
        <w:rPr>
          <w:lang w:val="it-IT"/>
        </w:rPr>
        <w:t xml:space="preserve"> duhet të formulohen si më poshtë:</w:t>
      </w:r>
    </w:p>
    <w:p w:rsidR="00DC245C" w:rsidRPr="00623E71" w:rsidRDefault="00DC245C" w:rsidP="00DC245C">
      <w:pPr>
        <w:pStyle w:val="Paragrafi"/>
        <w:rPr>
          <w:lang w:val="it-IT"/>
        </w:rPr>
      </w:pPr>
      <w:r w:rsidRPr="00623E71">
        <w:rPr>
          <w:lang w:val="it-IT"/>
        </w:rPr>
        <w:t>“b) ato nuk duhet ta lidhin konsumin e alkoolit me ushtrimet fizike ose me drejtimin e automjetit;</w:t>
      </w:r>
    </w:p>
    <w:p w:rsidR="00DC245C" w:rsidRPr="00623E71" w:rsidRDefault="00DC245C" w:rsidP="00DC245C">
      <w:pPr>
        <w:pStyle w:val="Paragrafi"/>
        <w:rPr>
          <w:lang w:val="it-IT"/>
        </w:rPr>
      </w:pPr>
      <w:r w:rsidRPr="00623E71">
        <w:rPr>
          <w:lang w:val="it-IT"/>
        </w:rPr>
        <w:t>c) ato nuk duhet të sugjerojnë që pijet alkoolike kanë veti terapeutike apo q</w:t>
      </w:r>
      <w:r>
        <w:rPr>
          <w:lang w:val="it-IT"/>
        </w:rPr>
        <w:t>ë kanë efekt stimulues, sedativ</w:t>
      </w:r>
      <w:r w:rsidRPr="00623E71">
        <w:rPr>
          <w:lang w:val="it-IT"/>
        </w:rPr>
        <w:t xml:space="preserve"> apo që mund t’i zgjidhin problemet personale;</w:t>
      </w:r>
    </w:p>
    <w:p w:rsidR="00DC245C" w:rsidRPr="00623E71" w:rsidRDefault="00DC245C" w:rsidP="00DC245C">
      <w:pPr>
        <w:pStyle w:val="Paragrafi"/>
        <w:rPr>
          <w:lang w:val="it-IT"/>
        </w:rPr>
      </w:pPr>
      <w:r w:rsidRPr="00623E71">
        <w:rPr>
          <w:lang w:val="it-IT"/>
        </w:rPr>
        <w:t xml:space="preserve">d) ato nuk duhet të inkurajojnë konsumin e tepruar të pijeve alkoolike apo të japin një imazh negativ të mungesës së tyre apo të të qenit esëll; </w:t>
      </w:r>
    </w:p>
    <w:p w:rsidR="00DC245C" w:rsidRPr="00623E71" w:rsidRDefault="00DC245C" w:rsidP="00DC245C">
      <w:pPr>
        <w:pStyle w:val="Paragrafi"/>
        <w:rPr>
          <w:lang w:val="it-IT"/>
        </w:rPr>
      </w:pPr>
      <w:r w:rsidRPr="00623E71">
        <w:rPr>
          <w:lang w:val="it-IT"/>
        </w:rPr>
        <w:t>e) ato nuk duhet të nënvizojnë pa të drejtë përmbajtjen e alkoolit në pije.”</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21</w:t>
      </w:r>
    </w:p>
    <w:p w:rsidR="00DC245C" w:rsidRPr="00107BA5"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 xml:space="preserve">Një paragraf i ri 5 që lexon si më poshtë </w:t>
      </w:r>
      <w:r>
        <w:rPr>
          <w:lang w:val="it-IT"/>
        </w:rPr>
        <w:t>duhet të përfshihet në n</w:t>
      </w:r>
      <w:r w:rsidRPr="00623E71">
        <w:rPr>
          <w:lang w:val="it-IT"/>
        </w:rPr>
        <w:t>enin 15:</w:t>
      </w:r>
    </w:p>
    <w:p w:rsidR="00DC245C" w:rsidRPr="00623E71" w:rsidRDefault="00DC245C" w:rsidP="00DC245C">
      <w:pPr>
        <w:pStyle w:val="Paragrafi"/>
        <w:rPr>
          <w:lang w:val="it-IT"/>
        </w:rPr>
      </w:pPr>
      <w:r>
        <w:rPr>
          <w:lang w:val="it-IT"/>
        </w:rPr>
        <w:t>“5. Tele</w:t>
      </w:r>
      <w:r w:rsidRPr="00623E71">
        <w:rPr>
          <w:lang w:val="it-IT"/>
        </w:rPr>
        <w:t>shitja për medikamente dhe kurimin mjek</w:t>
      </w:r>
      <w:r>
        <w:rPr>
          <w:lang w:val="it-IT"/>
        </w:rPr>
        <w:t>ë</w:t>
      </w:r>
      <w:r w:rsidRPr="00623E71">
        <w:rPr>
          <w:lang w:val="it-IT"/>
        </w:rPr>
        <w:t>sor nuk duhet të lejohet.”</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22</w:t>
      </w:r>
    </w:p>
    <w:p w:rsidR="00DC245C" w:rsidRPr="00107BA5"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Neni 16 do të ketë formulimin e mëposhtëm:</w:t>
      </w:r>
    </w:p>
    <w:p w:rsidR="00DC245C" w:rsidRPr="00623E71" w:rsidRDefault="00DC245C" w:rsidP="00DC245C">
      <w:pPr>
        <w:pStyle w:val="Paragrafi"/>
        <w:rPr>
          <w:lang w:val="it-IT"/>
        </w:rPr>
      </w:pPr>
      <w:r w:rsidRPr="00623E71">
        <w:rPr>
          <w:lang w:val="it-IT"/>
        </w:rPr>
        <w:t>“Neni 16: Reklamat dhe tel</w:t>
      </w:r>
      <w:r>
        <w:rPr>
          <w:lang w:val="it-IT"/>
        </w:rPr>
        <w:t>e</w:t>
      </w:r>
      <w:r w:rsidRPr="00623E71">
        <w:rPr>
          <w:lang w:val="it-IT"/>
        </w:rPr>
        <w:t>shitja që drejt</w:t>
      </w:r>
      <w:r>
        <w:rPr>
          <w:lang w:val="it-IT"/>
        </w:rPr>
        <w:t>ohen posaçërisht te një p</w:t>
      </w:r>
      <w:r w:rsidRPr="00623E71">
        <w:rPr>
          <w:lang w:val="it-IT"/>
        </w:rPr>
        <w:t>alë e vetme</w:t>
      </w:r>
    </w:p>
    <w:p w:rsidR="00DC245C" w:rsidRPr="00623E71" w:rsidRDefault="00DC245C" w:rsidP="00DC245C">
      <w:pPr>
        <w:pStyle w:val="Paragrafi"/>
        <w:rPr>
          <w:lang w:val="it-IT"/>
        </w:rPr>
      </w:pPr>
      <w:r w:rsidRPr="00623E71">
        <w:rPr>
          <w:lang w:val="it-IT"/>
        </w:rPr>
        <w:t xml:space="preserve">1. Për të shmangur shtrembërimet në konkurrencë dhe </w:t>
      </w:r>
      <w:r>
        <w:rPr>
          <w:lang w:val="it-IT"/>
        </w:rPr>
        <w:t xml:space="preserve">në </w:t>
      </w:r>
      <w:r w:rsidRPr="00623E71">
        <w:rPr>
          <w:lang w:val="it-IT"/>
        </w:rPr>
        <w:t>rrezikimin e s</w:t>
      </w:r>
      <w:r>
        <w:rPr>
          <w:lang w:val="it-IT"/>
        </w:rPr>
        <w:t>istemit të televizionit të një pale, reklamat dhe tele</w:t>
      </w:r>
      <w:r w:rsidRPr="00623E71">
        <w:rPr>
          <w:lang w:val="it-IT"/>
        </w:rPr>
        <w:t>shitja që u drejtohen në mënyrë të posaçme dhe me njëfar</w:t>
      </w:r>
      <w:r>
        <w:rPr>
          <w:lang w:val="it-IT"/>
        </w:rPr>
        <w:t>ë shpeshtësie shikuesve të një p</w:t>
      </w:r>
      <w:r w:rsidRPr="00623E71">
        <w:rPr>
          <w:lang w:val="it-IT"/>
        </w:rPr>
        <w:t>ale</w:t>
      </w:r>
      <w:r>
        <w:rPr>
          <w:lang w:val="it-IT"/>
        </w:rPr>
        <w:t>,</w:t>
      </w:r>
      <w:r w:rsidRPr="00623E71">
        <w:rPr>
          <w:lang w:val="it-IT"/>
        </w:rPr>
        <w:t xml:space="preserve"> përve</w:t>
      </w:r>
      <w:r>
        <w:rPr>
          <w:lang w:val="it-IT"/>
        </w:rPr>
        <w:t>ç p</w:t>
      </w:r>
      <w:r w:rsidRPr="00623E71">
        <w:rPr>
          <w:lang w:val="it-IT"/>
        </w:rPr>
        <w:t xml:space="preserve">alës transmetuese nuk duhet të shkelin rregullat e televizionit për </w:t>
      </w:r>
      <w:r>
        <w:rPr>
          <w:lang w:val="it-IT"/>
        </w:rPr>
        <w:t>reklama dhe teleshitje në atë p</w:t>
      </w:r>
      <w:r w:rsidRPr="00623E71">
        <w:rPr>
          <w:lang w:val="it-IT"/>
        </w:rPr>
        <w:t>alë të caktuar.</w:t>
      </w:r>
    </w:p>
    <w:p w:rsidR="00DC245C" w:rsidRPr="00623E71" w:rsidRDefault="00DC245C" w:rsidP="00DC245C">
      <w:pPr>
        <w:pStyle w:val="Paragrafi"/>
        <w:rPr>
          <w:lang w:val="it-IT"/>
        </w:rPr>
      </w:pPr>
      <w:r w:rsidRPr="00623E71">
        <w:rPr>
          <w:lang w:val="it-IT"/>
        </w:rPr>
        <w:t>2. Dispozitat e paragrafit të mësipërm nuk duhet të zbatohen kur:</w:t>
      </w:r>
    </w:p>
    <w:p w:rsidR="00DC245C" w:rsidRPr="00623E71" w:rsidRDefault="00DC245C" w:rsidP="00DC245C">
      <w:pPr>
        <w:pStyle w:val="Paragrafi"/>
        <w:rPr>
          <w:lang w:val="it-IT"/>
        </w:rPr>
      </w:pPr>
      <w:r w:rsidRPr="00623E71">
        <w:rPr>
          <w:lang w:val="it-IT"/>
        </w:rPr>
        <w:t>a) rregullat në fjalë bëjnë një dis</w:t>
      </w:r>
      <w:r>
        <w:rPr>
          <w:lang w:val="it-IT"/>
        </w:rPr>
        <w:t>kriminim mes reklamave dhe tele</w:t>
      </w:r>
      <w:r w:rsidRPr="00623E71">
        <w:rPr>
          <w:lang w:val="it-IT"/>
        </w:rPr>
        <w:t>shitjes së transmetuar</w:t>
      </w:r>
      <w:r>
        <w:rPr>
          <w:lang w:val="it-IT"/>
        </w:rPr>
        <w:t xml:space="preserve"> nga një tranmetues brenda juri</w:t>
      </w:r>
      <w:r w:rsidRPr="00623E71">
        <w:rPr>
          <w:lang w:val="it-IT"/>
        </w:rPr>
        <w:t>di</w:t>
      </w:r>
      <w:r>
        <w:rPr>
          <w:lang w:val="it-IT"/>
        </w:rPr>
        <w:t>ksionit të asaj pale dhe reklamave dhe tele</w:t>
      </w:r>
      <w:r w:rsidRPr="00623E71">
        <w:rPr>
          <w:lang w:val="it-IT"/>
        </w:rPr>
        <w:t>shitjes së transmetuar nga një transmetues ose çdo person tjetër juridik ose fizi</w:t>
      </w:r>
      <w:r>
        <w:rPr>
          <w:lang w:val="it-IT"/>
        </w:rPr>
        <w:t>k brenda jurisdiksionit të një p</w:t>
      </w:r>
      <w:r w:rsidRPr="00623E71">
        <w:rPr>
          <w:lang w:val="it-IT"/>
        </w:rPr>
        <w:t xml:space="preserve">ale tjetër; ose  </w:t>
      </w:r>
    </w:p>
    <w:p w:rsidR="00DC245C" w:rsidRPr="00623E71" w:rsidRDefault="00DC245C" w:rsidP="00DC245C">
      <w:pPr>
        <w:pStyle w:val="Paragrafi"/>
        <w:rPr>
          <w:lang w:val="it-IT"/>
        </w:rPr>
      </w:pPr>
      <w:r>
        <w:rPr>
          <w:lang w:val="it-IT"/>
        </w:rPr>
        <w:t>b) p</w:t>
      </w:r>
      <w:r w:rsidRPr="00623E71">
        <w:rPr>
          <w:lang w:val="it-IT"/>
        </w:rPr>
        <w:t>alët në fjalë kanë përfunduar marrëveshje dypalëshe ose shumëpalëshe në këtë fushë.”</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23</w:t>
      </w:r>
    </w:p>
    <w:p w:rsidR="00DC245C" w:rsidRPr="00623E71" w:rsidRDefault="00DC245C" w:rsidP="00DC245C">
      <w:pPr>
        <w:pStyle w:val="Paragrafi"/>
        <w:rPr>
          <w:lang w:val="it-IT"/>
        </w:rPr>
      </w:pPr>
    </w:p>
    <w:p w:rsidR="00DC245C" w:rsidRPr="00623E71" w:rsidRDefault="00DC245C" w:rsidP="00DC245C">
      <w:pPr>
        <w:pStyle w:val="Paragrafi"/>
        <w:rPr>
          <w:lang w:val="it-IT"/>
        </w:rPr>
      </w:pPr>
      <w:r>
        <w:rPr>
          <w:lang w:val="it-IT"/>
        </w:rPr>
        <w:t>Paragrafi 1 i n</w:t>
      </w:r>
      <w:r w:rsidRPr="00623E71">
        <w:rPr>
          <w:lang w:val="it-IT"/>
        </w:rPr>
        <w:t>enit 18 duhet të lexohet si më poshtë:</w:t>
      </w:r>
    </w:p>
    <w:p w:rsidR="00DC245C" w:rsidRPr="00623E71" w:rsidRDefault="00DC245C" w:rsidP="00DC245C">
      <w:pPr>
        <w:pStyle w:val="Paragrafi"/>
        <w:rPr>
          <w:lang w:val="it-IT"/>
        </w:rPr>
      </w:pPr>
      <w:r w:rsidRPr="00623E71">
        <w:rPr>
          <w:lang w:val="it-IT"/>
        </w:rPr>
        <w:t>“1. Programet nuk mund të sponsorizohen nga persona fizikë ose juridikë</w:t>
      </w:r>
      <w:r>
        <w:rPr>
          <w:lang w:val="it-IT"/>
        </w:rPr>
        <w:t>,</w:t>
      </w:r>
      <w:r w:rsidRPr="00623E71">
        <w:rPr>
          <w:lang w:val="it-IT"/>
        </w:rPr>
        <w:t xml:space="preserve"> veprimtaria kryesore e të cilëve është prodhimi ose shitja e produkteve, ose sigurimi i shërbimeve, reklamat dhe</w:t>
      </w:r>
      <w:r>
        <w:rPr>
          <w:lang w:val="it-IT"/>
        </w:rPr>
        <w:t xml:space="preserve"> tele</w:t>
      </w:r>
      <w:r w:rsidRPr="00623E71">
        <w:rPr>
          <w:lang w:val="it-IT"/>
        </w:rPr>
        <w:t>s</w:t>
      </w:r>
      <w:r>
        <w:rPr>
          <w:lang w:val="it-IT"/>
        </w:rPr>
        <w:t>hitja e të cilëve ndalohen nga n</w:t>
      </w:r>
      <w:r w:rsidRPr="00623E71">
        <w:rPr>
          <w:lang w:val="it-IT"/>
        </w:rPr>
        <w:t>eni 15.”</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24</w:t>
      </w:r>
    </w:p>
    <w:p w:rsidR="00DC245C" w:rsidRPr="00623E71" w:rsidRDefault="00DC245C" w:rsidP="00DC245C">
      <w:pPr>
        <w:pStyle w:val="Paragrafi"/>
        <w:rPr>
          <w:lang w:val="it-IT"/>
        </w:rPr>
      </w:pPr>
    </w:p>
    <w:p w:rsidR="00DC245C" w:rsidRDefault="00DC245C" w:rsidP="00DC245C">
      <w:pPr>
        <w:pStyle w:val="Paragrafi"/>
        <w:rPr>
          <w:lang w:val="it-IT"/>
        </w:rPr>
      </w:pPr>
      <w:r w:rsidRPr="00623E71">
        <w:rPr>
          <w:lang w:val="it-IT"/>
        </w:rPr>
        <w:t>Një paragraf i ri 2 që lexon si më</w:t>
      </w:r>
      <w:r>
        <w:rPr>
          <w:lang w:val="it-IT"/>
        </w:rPr>
        <w:t xml:space="preserve"> poshtë duhet të përfshihet në n</w:t>
      </w:r>
      <w:r w:rsidRPr="00623E71">
        <w:rPr>
          <w:lang w:val="it-IT"/>
        </w:rPr>
        <w:t>enin 18:</w:t>
      </w:r>
    </w:p>
    <w:p w:rsidR="00DC245C" w:rsidRPr="00623E71" w:rsidRDefault="00DC245C" w:rsidP="00DC245C">
      <w:pPr>
        <w:pStyle w:val="Paragrafi"/>
        <w:rPr>
          <w:lang w:val="it-IT"/>
        </w:rPr>
      </w:pPr>
      <w:r w:rsidRPr="00623E71">
        <w:rPr>
          <w:lang w:val="it-IT"/>
        </w:rPr>
        <w:t>“2. Kompanitë, veprimtaria e të cilave përfshin, mes të tjerash, prodhimin ose shitjen e barnave dhe kurave mjek</w:t>
      </w:r>
      <w:r>
        <w:rPr>
          <w:lang w:val="it-IT"/>
        </w:rPr>
        <w:t>ë</w:t>
      </w:r>
      <w:r w:rsidRPr="00623E71">
        <w:rPr>
          <w:lang w:val="it-IT"/>
        </w:rPr>
        <w:t>sore, mund të sponsorizojnë programe duke promovuar emrin, markën, imazhin ose veprimtaritë e kompanisë, duke përjashtuar citimin e barnave ose kurave të veçanta mjek</w:t>
      </w:r>
      <w:r>
        <w:rPr>
          <w:lang w:val="it-IT"/>
        </w:rPr>
        <w:t>ë</w:t>
      </w:r>
      <w:r w:rsidRPr="00623E71">
        <w:rPr>
          <w:lang w:val="it-IT"/>
        </w:rPr>
        <w:t xml:space="preserve">sore që jepen vetëm me rekomandimin e mjekut në </w:t>
      </w:r>
      <w:r>
        <w:rPr>
          <w:lang w:val="it-IT"/>
        </w:rPr>
        <w:t>p</w:t>
      </w:r>
      <w:r w:rsidRPr="00623E71">
        <w:rPr>
          <w:lang w:val="it-IT"/>
        </w:rPr>
        <w:t>alën transmetuese.”</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25</w:t>
      </w:r>
    </w:p>
    <w:p w:rsidR="00DC245C" w:rsidRPr="005F504B" w:rsidRDefault="00DC245C" w:rsidP="00DC245C">
      <w:pPr>
        <w:pStyle w:val="Paragrafi"/>
        <w:rPr>
          <w:sz w:val="16"/>
          <w:lang w:val="it-IT"/>
        </w:rPr>
      </w:pPr>
    </w:p>
    <w:p w:rsidR="00DC245C" w:rsidRPr="00623E71" w:rsidRDefault="00DC245C" w:rsidP="00DC245C">
      <w:pPr>
        <w:pStyle w:val="Paragrafi"/>
        <w:rPr>
          <w:lang w:val="it-IT"/>
        </w:rPr>
      </w:pPr>
      <w:r>
        <w:rPr>
          <w:lang w:val="it-IT"/>
        </w:rPr>
        <w:t>Paragrafi 2 i n</w:t>
      </w:r>
      <w:r w:rsidRPr="00623E71">
        <w:rPr>
          <w:lang w:val="it-IT"/>
        </w:rPr>
        <w:t>enit 18 duhet të rinumërohet si paragrafi 3.</w:t>
      </w:r>
    </w:p>
    <w:p w:rsidR="00DC245C" w:rsidRPr="00623E71" w:rsidRDefault="00DC245C" w:rsidP="00DC245C">
      <w:pPr>
        <w:pStyle w:val="Paragrafi"/>
        <w:ind w:firstLine="0"/>
        <w:rPr>
          <w:lang w:val="it-IT"/>
        </w:rPr>
      </w:pPr>
    </w:p>
    <w:p w:rsidR="00DC245C" w:rsidRPr="00623E71" w:rsidRDefault="00DC245C" w:rsidP="00DC245C">
      <w:pPr>
        <w:pStyle w:val="NeniNr"/>
        <w:keepNext w:val="0"/>
        <w:rPr>
          <w:lang w:val="it-IT"/>
        </w:rPr>
      </w:pPr>
      <w:r w:rsidRPr="00623E71">
        <w:rPr>
          <w:lang w:val="it-IT"/>
        </w:rPr>
        <w:t>Neni 26</w:t>
      </w:r>
    </w:p>
    <w:p w:rsidR="00DC245C" w:rsidRPr="005F504B" w:rsidRDefault="00DC245C" w:rsidP="00DC245C">
      <w:pPr>
        <w:pStyle w:val="Paragrafi"/>
        <w:rPr>
          <w:sz w:val="18"/>
          <w:lang w:val="it-IT"/>
        </w:rPr>
      </w:pPr>
    </w:p>
    <w:p w:rsidR="00DC245C" w:rsidRPr="00623E71" w:rsidRDefault="00DC245C" w:rsidP="00DC245C">
      <w:pPr>
        <w:pStyle w:val="Paragrafi"/>
        <w:rPr>
          <w:lang w:val="it-IT"/>
        </w:rPr>
      </w:pPr>
      <w:r>
        <w:rPr>
          <w:lang w:val="it-IT"/>
        </w:rPr>
        <w:t>Një k</w:t>
      </w:r>
      <w:r w:rsidRPr="00623E71">
        <w:rPr>
          <w:lang w:val="it-IT"/>
        </w:rPr>
        <w:t>apitull i ri IV</w:t>
      </w:r>
      <w:r>
        <w:rPr>
          <w:lang w:val="it-IT"/>
        </w:rPr>
        <w:t xml:space="preserve"> </w:t>
      </w:r>
      <w:r w:rsidRPr="00623E71">
        <w:rPr>
          <w:i/>
          <w:lang w:val="it-IT"/>
        </w:rPr>
        <w:t xml:space="preserve">bis </w:t>
      </w:r>
      <w:r w:rsidRPr="00623E71">
        <w:rPr>
          <w:lang w:val="it-IT"/>
        </w:rPr>
        <w:t>që lexon si më poshtë duhet të përfshihet.</w:t>
      </w:r>
    </w:p>
    <w:p w:rsidR="00DC245C" w:rsidRPr="00623E71" w:rsidRDefault="00DC245C" w:rsidP="00DC245C">
      <w:pPr>
        <w:pStyle w:val="Paragrafi"/>
        <w:rPr>
          <w:lang w:val="it-IT"/>
        </w:rPr>
      </w:pPr>
      <w:r w:rsidRPr="00623E71">
        <w:rPr>
          <w:lang w:val="it-IT"/>
        </w:rPr>
        <w:t>“Kapitulli IV</w:t>
      </w:r>
      <w:r>
        <w:rPr>
          <w:lang w:val="it-IT"/>
        </w:rPr>
        <w:t xml:space="preserve"> </w:t>
      </w:r>
      <w:r w:rsidRPr="00623E71">
        <w:rPr>
          <w:i/>
          <w:lang w:val="it-IT"/>
        </w:rPr>
        <w:t>bis</w:t>
      </w:r>
      <w:r w:rsidRPr="00623E71">
        <w:rPr>
          <w:lang w:val="it-IT"/>
        </w:rPr>
        <w:t xml:space="preserve"> – Shërbimet e progr</w:t>
      </w:r>
      <w:r>
        <w:rPr>
          <w:lang w:val="it-IT"/>
        </w:rPr>
        <w:t>ameve që i kushtohen vetëm vetëpromovimit ose tele</w:t>
      </w:r>
      <w:r w:rsidRPr="00623E71">
        <w:rPr>
          <w:lang w:val="it-IT"/>
        </w:rPr>
        <w:t>shitjes</w:t>
      </w:r>
      <w:r>
        <w:rPr>
          <w:lang w:val="it-IT"/>
        </w:rPr>
        <w:t>.</w:t>
      </w:r>
    </w:p>
    <w:p w:rsidR="00DC245C" w:rsidRDefault="00DC245C" w:rsidP="00DC245C">
      <w:pPr>
        <w:pStyle w:val="Paragrafi"/>
        <w:rPr>
          <w:lang w:val="it-IT"/>
        </w:rPr>
      </w:pPr>
      <w:r w:rsidRPr="00623E71">
        <w:rPr>
          <w:lang w:val="it-IT"/>
        </w:rPr>
        <w:t>Neni 18</w:t>
      </w:r>
      <w:r>
        <w:rPr>
          <w:lang w:val="it-IT"/>
        </w:rPr>
        <w:t xml:space="preserve"> </w:t>
      </w:r>
      <w:r w:rsidRPr="00623E71">
        <w:rPr>
          <w:i/>
          <w:lang w:val="it-IT"/>
        </w:rPr>
        <w:t>bis</w:t>
      </w:r>
      <w:r w:rsidRPr="00623E71">
        <w:rPr>
          <w:lang w:val="it-IT"/>
        </w:rPr>
        <w:t>: Shërbimet e progr</w:t>
      </w:r>
      <w:r>
        <w:rPr>
          <w:lang w:val="it-IT"/>
        </w:rPr>
        <w:t>ameve që i kushtohen vetëm vetë</w:t>
      </w:r>
      <w:r w:rsidRPr="00623E71">
        <w:rPr>
          <w:lang w:val="it-IT"/>
        </w:rPr>
        <w:t>promovimit</w:t>
      </w:r>
      <w:r>
        <w:rPr>
          <w:lang w:val="it-IT"/>
        </w:rPr>
        <w:t>.</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 xml:space="preserve">1. Dispozitat e kësaj Konvente duhet të zbatohen </w:t>
      </w:r>
      <w:r w:rsidRPr="00623E71">
        <w:rPr>
          <w:i/>
          <w:lang w:val="it-IT"/>
        </w:rPr>
        <w:t xml:space="preserve">mutatis mutandis </w:t>
      </w:r>
      <w:r w:rsidRPr="00623E71">
        <w:rPr>
          <w:lang w:val="it-IT"/>
        </w:rPr>
        <w:t>për shërbimet e progr</w:t>
      </w:r>
      <w:r>
        <w:rPr>
          <w:lang w:val="it-IT"/>
        </w:rPr>
        <w:t>ameve që i kushtohen vetëm vetë</w:t>
      </w:r>
      <w:r w:rsidRPr="00623E71">
        <w:rPr>
          <w:lang w:val="it-IT"/>
        </w:rPr>
        <w:t>promovimit.</w:t>
      </w:r>
    </w:p>
    <w:p w:rsidR="00DC245C" w:rsidRPr="00623E71" w:rsidRDefault="00DC245C" w:rsidP="00DC245C">
      <w:pPr>
        <w:pStyle w:val="Paragrafi"/>
        <w:rPr>
          <w:lang w:val="it-IT"/>
        </w:rPr>
      </w:pPr>
      <w:r w:rsidRPr="00623E71">
        <w:rPr>
          <w:lang w:val="it-IT"/>
        </w:rPr>
        <w:t>2. Forma të tjera reklamash duhet të lejohen për shërbime të tilla brenda kufijve të përcaktuar ng</w:t>
      </w:r>
      <w:r>
        <w:rPr>
          <w:lang w:val="it-IT"/>
        </w:rPr>
        <w:t>a neni 12</w:t>
      </w:r>
      <w:r w:rsidRPr="00623E71">
        <w:rPr>
          <w:lang w:val="it-IT"/>
        </w:rPr>
        <w:t xml:space="preserve"> paragrafët 1 dhe 2.</w:t>
      </w:r>
    </w:p>
    <w:p w:rsidR="00DC245C" w:rsidRPr="00623E71" w:rsidRDefault="00DC245C" w:rsidP="00DC245C">
      <w:pPr>
        <w:pStyle w:val="Paragrafi"/>
        <w:rPr>
          <w:lang w:val="it-IT"/>
        </w:rPr>
      </w:pPr>
      <w:r w:rsidRPr="00623E71">
        <w:rPr>
          <w:lang w:val="it-IT"/>
        </w:rPr>
        <w:t>Neni 18</w:t>
      </w:r>
      <w:r>
        <w:rPr>
          <w:lang w:val="it-IT"/>
        </w:rPr>
        <w:t xml:space="preserve"> </w:t>
      </w:r>
      <w:r w:rsidRPr="00623E71">
        <w:rPr>
          <w:i/>
          <w:lang w:val="it-IT"/>
        </w:rPr>
        <w:t>ter</w:t>
      </w:r>
      <w:r w:rsidRPr="00623E71">
        <w:rPr>
          <w:lang w:val="it-IT"/>
        </w:rPr>
        <w:t>: Shërbimet e progr</w:t>
      </w:r>
      <w:r>
        <w:rPr>
          <w:lang w:val="it-IT"/>
        </w:rPr>
        <w:t>ameve që i kushtohen vetëm tele</w:t>
      </w:r>
      <w:r w:rsidRPr="00623E71">
        <w:rPr>
          <w:lang w:val="it-IT"/>
        </w:rPr>
        <w:t xml:space="preserve">shitjes </w:t>
      </w:r>
    </w:p>
    <w:p w:rsidR="00DC245C" w:rsidRPr="00623E71" w:rsidRDefault="00DC245C" w:rsidP="00DC245C">
      <w:pPr>
        <w:pStyle w:val="Paragrafi"/>
        <w:rPr>
          <w:lang w:val="it-IT"/>
        </w:rPr>
      </w:pPr>
      <w:r w:rsidRPr="00623E71">
        <w:rPr>
          <w:lang w:val="it-IT"/>
        </w:rPr>
        <w:t xml:space="preserve">1. Dispozitat e kësaj Konvente duhet të zbatohen </w:t>
      </w:r>
      <w:r w:rsidRPr="00623E71">
        <w:rPr>
          <w:i/>
          <w:lang w:val="it-IT"/>
        </w:rPr>
        <w:t xml:space="preserve">mutatis mutandis </w:t>
      </w:r>
      <w:r w:rsidRPr="00623E71">
        <w:rPr>
          <w:lang w:val="it-IT"/>
        </w:rPr>
        <w:t>për shërbimet e programeve që i kusht</w:t>
      </w:r>
      <w:r>
        <w:rPr>
          <w:lang w:val="it-IT"/>
        </w:rPr>
        <w:t>ohen vetëm tele</w:t>
      </w:r>
      <w:r w:rsidRPr="00623E71">
        <w:rPr>
          <w:lang w:val="it-IT"/>
        </w:rPr>
        <w:t>shitjes.</w:t>
      </w:r>
    </w:p>
    <w:p w:rsidR="00DC245C" w:rsidRPr="00623E71" w:rsidRDefault="00DC245C" w:rsidP="00DC245C">
      <w:pPr>
        <w:pStyle w:val="Paragrafi"/>
        <w:rPr>
          <w:lang w:val="it-IT"/>
        </w:rPr>
      </w:pPr>
      <w:r w:rsidRPr="00623E71">
        <w:rPr>
          <w:lang w:val="it-IT"/>
        </w:rPr>
        <w:t xml:space="preserve">2. Forma të tjera reklamash duhet të lejohen për shërbime të tilla </w:t>
      </w:r>
      <w:r>
        <w:rPr>
          <w:lang w:val="it-IT"/>
        </w:rPr>
        <w:t>me kufizimet e përcaktuara nga neni 12 paragrafi (i paqartë numri në origjinal) neni 12</w:t>
      </w:r>
      <w:r w:rsidRPr="00623E71">
        <w:rPr>
          <w:lang w:val="it-IT"/>
        </w:rPr>
        <w:t xml:space="preserve"> paragrafi 2, nuk duhet të zbatohet.”</w:t>
      </w:r>
    </w:p>
    <w:p w:rsidR="00DC245C" w:rsidRPr="00623E71" w:rsidRDefault="00DC245C" w:rsidP="00DC245C">
      <w:pPr>
        <w:pStyle w:val="Paragrafi"/>
        <w:ind w:firstLine="0"/>
        <w:rPr>
          <w:lang w:val="it-IT"/>
        </w:rPr>
      </w:pPr>
    </w:p>
    <w:p w:rsidR="00DC245C" w:rsidRPr="00623E71" w:rsidRDefault="00DC245C" w:rsidP="00DC245C">
      <w:pPr>
        <w:pStyle w:val="NeniNr"/>
        <w:keepNext w:val="0"/>
        <w:rPr>
          <w:lang w:val="it-IT"/>
        </w:rPr>
      </w:pPr>
      <w:r w:rsidRPr="00623E71">
        <w:rPr>
          <w:lang w:val="it-IT"/>
        </w:rPr>
        <w:t>Neni 27</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Fjalia e fundit e paragrafi</w:t>
      </w:r>
      <w:r>
        <w:rPr>
          <w:lang w:val="it-IT"/>
        </w:rPr>
        <w:t>t 4 të n</w:t>
      </w:r>
      <w:r w:rsidRPr="00623E71">
        <w:rPr>
          <w:lang w:val="it-IT"/>
        </w:rPr>
        <w:t>enit 20 du</w:t>
      </w:r>
      <w:r>
        <w:rPr>
          <w:lang w:val="it-IT"/>
        </w:rPr>
        <w:t>het të hiqet dhe paragrafi 7 i n</w:t>
      </w:r>
      <w:r w:rsidRPr="00623E71">
        <w:rPr>
          <w:lang w:val="it-IT"/>
        </w:rPr>
        <w:t>enit 20</w:t>
      </w:r>
      <w:r>
        <w:rPr>
          <w:lang w:val="it-IT"/>
        </w:rPr>
        <w:t>,</w:t>
      </w:r>
      <w:r w:rsidRPr="00623E71">
        <w:rPr>
          <w:lang w:val="it-IT"/>
        </w:rPr>
        <w:t xml:space="preserve"> duhet të ketë formulimin e mëposhtëm:</w:t>
      </w:r>
    </w:p>
    <w:p w:rsidR="00DC245C" w:rsidRPr="00623E71" w:rsidRDefault="00DC245C" w:rsidP="00DC245C">
      <w:pPr>
        <w:pStyle w:val="Paragrafi"/>
        <w:rPr>
          <w:lang w:val="it-IT"/>
        </w:rPr>
      </w:pPr>
      <w:r>
        <w:rPr>
          <w:lang w:val="it-IT"/>
        </w:rPr>
        <w:t>“7. Në bazë të dispozitave të n</w:t>
      </w:r>
      <w:r w:rsidRPr="00623E71">
        <w:rPr>
          <w:lang w:val="it-IT"/>
        </w:rPr>
        <w:t>enit 9</w:t>
      </w:r>
      <w:r>
        <w:rPr>
          <w:lang w:val="it-IT"/>
        </w:rPr>
        <w:t xml:space="preserve"> </w:t>
      </w:r>
      <w:r w:rsidRPr="00623E71">
        <w:rPr>
          <w:i/>
          <w:lang w:val="it-IT"/>
        </w:rPr>
        <w:t>bis</w:t>
      </w:r>
      <w:r>
        <w:rPr>
          <w:lang w:val="it-IT"/>
        </w:rPr>
        <w:t xml:space="preserve"> paragrafi 3b dhe nenit 23</w:t>
      </w:r>
      <w:r w:rsidRPr="00623E71">
        <w:rPr>
          <w:lang w:val="it-IT"/>
        </w:rPr>
        <w:t xml:space="preserve"> paragrafi 3, vendimet e Komitetit të Përhe</w:t>
      </w:r>
      <w:r>
        <w:rPr>
          <w:lang w:val="it-IT"/>
        </w:rPr>
        <w:t>r</w:t>
      </w:r>
      <w:r w:rsidRPr="00623E71">
        <w:rPr>
          <w:lang w:val="it-IT"/>
        </w:rPr>
        <w:t>shëm duhet të merren me një shumicë prej tre të katërtave të anëtarëve të pranishëm.”</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28</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Neni 21 duhet të plotësohet si më poshtë:</w:t>
      </w:r>
    </w:p>
    <w:p w:rsidR="00DC245C" w:rsidRPr="00623E71" w:rsidRDefault="00DC245C" w:rsidP="00DC245C">
      <w:pPr>
        <w:pStyle w:val="Paragrafi"/>
        <w:rPr>
          <w:lang w:val="it-IT"/>
        </w:rPr>
      </w:pPr>
      <w:r w:rsidRPr="00623E71">
        <w:rPr>
          <w:lang w:val="it-IT"/>
        </w:rPr>
        <w:t>“f. të japë mendime për shpërdo</w:t>
      </w:r>
      <w:r>
        <w:rPr>
          <w:lang w:val="it-IT"/>
        </w:rPr>
        <w:t>rimin e të drejtave në bazë të n</w:t>
      </w:r>
      <w:r w:rsidRPr="00623E71">
        <w:rPr>
          <w:lang w:val="it-IT"/>
        </w:rPr>
        <w:t>enit 24</w:t>
      </w:r>
      <w:r>
        <w:rPr>
          <w:lang w:val="it-IT"/>
        </w:rPr>
        <w:t xml:space="preserve"> </w:t>
      </w:r>
      <w:r w:rsidRPr="00623E71">
        <w:rPr>
          <w:i/>
          <w:lang w:val="it-IT"/>
        </w:rPr>
        <w:t>bis</w:t>
      </w:r>
      <w:r w:rsidRPr="00623E71">
        <w:rPr>
          <w:lang w:val="it-IT"/>
        </w:rPr>
        <w:t xml:space="preserve"> paragrafi 2c.</w:t>
      </w:r>
    </w:p>
    <w:p w:rsidR="00DC245C" w:rsidRPr="00623E71" w:rsidRDefault="00DC245C" w:rsidP="00DC245C">
      <w:pPr>
        <w:pStyle w:val="Paragrafi"/>
        <w:rPr>
          <w:lang w:val="it-IT"/>
        </w:rPr>
      </w:pPr>
      <w:r>
        <w:rPr>
          <w:lang w:val="it-IT"/>
        </w:rPr>
        <w:t xml:space="preserve">2. </w:t>
      </w:r>
      <w:r w:rsidRPr="00623E71">
        <w:rPr>
          <w:lang w:val="it-IT"/>
        </w:rPr>
        <w:t>Përveç kësaj, Komiteti i Përhershëm duhet:</w:t>
      </w:r>
    </w:p>
    <w:p w:rsidR="00DC245C" w:rsidRPr="00623E71" w:rsidRDefault="00DC245C" w:rsidP="00DC245C">
      <w:pPr>
        <w:pStyle w:val="Paragrafi"/>
        <w:rPr>
          <w:lang w:val="it-IT"/>
        </w:rPr>
      </w:pPr>
      <w:r w:rsidRPr="00623E71">
        <w:rPr>
          <w:lang w:val="it-IT"/>
        </w:rPr>
        <w:t xml:space="preserve"> a) të hartojë udhëzimet e cituara</w:t>
      </w:r>
      <w:r>
        <w:rPr>
          <w:lang w:val="it-IT"/>
        </w:rPr>
        <w:t xml:space="preserve"> në n</w:t>
      </w:r>
      <w:r w:rsidRPr="00623E71">
        <w:rPr>
          <w:lang w:val="it-IT"/>
        </w:rPr>
        <w:t>enin 9</w:t>
      </w:r>
      <w:r>
        <w:rPr>
          <w:lang w:val="it-IT"/>
        </w:rPr>
        <w:t xml:space="preserve"> </w:t>
      </w:r>
      <w:r w:rsidRPr="00623E71">
        <w:rPr>
          <w:i/>
          <w:lang w:val="it-IT"/>
        </w:rPr>
        <w:t>bis</w:t>
      </w:r>
      <w:r w:rsidRPr="00623E71">
        <w:rPr>
          <w:lang w:val="it-IT"/>
        </w:rPr>
        <w:t xml:space="preserve"> paragrafi 3</w:t>
      </w:r>
      <w:r>
        <w:rPr>
          <w:lang w:val="it-IT"/>
        </w:rPr>
        <w:t xml:space="preserve"> </w:t>
      </w:r>
      <w:r w:rsidRPr="00623E71">
        <w:rPr>
          <w:lang w:val="it-IT"/>
        </w:rPr>
        <w:t>b, me qëllim që të shmangë dallimet mes zbatimit të dispozitave të kësaj Konvente në lidhje me njoftimin e publikut për veprimtari me rëndësi të madhe për shoqërinë dhe zbatimit të dispozitave përkatëse të Komunitetit Europian;</w:t>
      </w:r>
    </w:p>
    <w:p w:rsidR="00DC245C" w:rsidRPr="00623E71" w:rsidRDefault="00DC245C" w:rsidP="00DC245C">
      <w:pPr>
        <w:pStyle w:val="Paragrafi"/>
        <w:rPr>
          <w:lang w:val="it-IT"/>
        </w:rPr>
      </w:pPr>
      <w:r w:rsidRPr="00623E71">
        <w:rPr>
          <w:lang w:val="it-IT"/>
        </w:rPr>
        <w:t>b) të jap</w:t>
      </w:r>
      <w:r>
        <w:rPr>
          <w:lang w:val="it-IT"/>
        </w:rPr>
        <w:t>ë mendim për masat e marra nga p</w:t>
      </w:r>
      <w:r w:rsidRPr="00623E71">
        <w:rPr>
          <w:lang w:val="it-IT"/>
        </w:rPr>
        <w:t>alët që kanë hartuar një listë të ve</w:t>
      </w:r>
      <w:r>
        <w:rPr>
          <w:lang w:val="it-IT"/>
        </w:rPr>
        <w:t>p</w:t>
      </w:r>
      <w:r w:rsidRPr="00623E71">
        <w:rPr>
          <w:lang w:val="it-IT"/>
        </w:rPr>
        <w:t>rimtarive kombëtare ose jokomb</w:t>
      </w:r>
      <w:r>
        <w:rPr>
          <w:lang w:val="it-IT"/>
        </w:rPr>
        <w:t>ëtare që konsiderohen nga këto p</w:t>
      </w:r>
      <w:r w:rsidRPr="00623E71">
        <w:rPr>
          <w:lang w:val="it-IT"/>
        </w:rPr>
        <w:t>alë me rëndësi të madhe</w:t>
      </w:r>
      <w:r>
        <w:rPr>
          <w:lang w:val="it-IT"/>
        </w:rPr>
        <w:t xml:space="preserve"> për shoqërinë në përputhje me n</w:t>
      </w:r>
      <w:r w:rsidRPr="00623E71">
        <w:rPr>
          <w:lang w:val="it-IT"/>
        </w:rPr>
        <w:t>enin 9</w:t>
      </w:r>
      <w:r>
        <w:rPr>
          <w:lang w:val="it-IT"/>
        </w:rPr>
        <w:t xml:space="preserve"> </w:t>
      </w:r>
      <w:r w:rsidRPr="00623E71">
        <w:rPr>
          <w:i/>
          <w:lang w:val="it-IT"/>
        </w:rPr>
        <w:t>bis</w:t>
      </w:r>
      <w:r w:rsidRPr="00623E71">
        <w:rPr>
          <w:lang w:val="it-IT"/>
        </w:rPr>
        <w:t xml:space="preserve"> paragrafi 2;</w:t>
      </w:r>
    </w:p>
    <w:p w:rsidR="00DC245C" w:rsidRPr="00623E71" w:rsidRDefault="00DC245C" w:rsidP="00DC245C">
      <w:pPr>
        <w:pStyle w:val="Paragrafi"/>
        <w:rPr>
          <w:lang w:val="it-IT"/>
        </w:rPr>
      </w:pPr>
      <w:r w:rsidRPr="00623E71">
        <w:rPr>
          <w:lang w:val="it-IT"/>
        </w:rPr>
        <w:t>c) të botojë një herë në vit një listë afatgjatë të veprimtarive të miratuara dhe të masave</w:t>
      </w:r>
      <w:r>
        <w:rPr>
          <w:lang w:val="it-IT"/>
        </w:rPr>
        <w:t xml:space="preserve"> përkatëse të njoftuara nga palët në përputhje me n</w:t>
      </w:r>
      <w:r w:rsidRPr="00623E71">
        <w:rPr>
          <w:lang w:val="it-IT"/>
        </w:rPr>
        <w:t>enin 9</w:t>
      </w:r>
      <w:r>
        <w:rPr>
          <w:lang w:val="it-IT"/>
        </w:rPr>
        <w:t xml:space="preserve"> </w:t>
      </w:r>
      <w:r w:rsidRPr="00623E71">
        <w:rPr>
          <w:i/>
          <w:lang w:val="it-IT"/>
        </w:rPr>
        <w:t>bis</w:t>
      </w:r>
      <w:r w:rsidRPr="00623E71">
        <w:rPr>
          <w:lang w:val="it-IT"/>
        </w:rPr>
        <w:t xml:space="preserve"> paragrafi 2e.”</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29</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 xml:space="preserve">Dy paragrafë të rinj 5 dhe 6, që lexojnë si më </w:t>
      </w:r>
      <w:r>
        <w:rPr>
          <w:lang w:val="it-IT"/>
        </w:rPr>
        <w:t>poshtë, duhet të përfshihen në n</w:t>
      </w:r>
      <w:r w:rsidRPr="00623E71">
        <w:rPr>
          <w:lang w:val="it-IT"/>
        </w:rPr>
        <w:t>enin 23:</w:t>
      </w:r>
    </w:p>
    <w:p w:rsidR="00DC245C" w:rsidRPr="00623E71" w:rsidRDefault="00DC245C" w:rsidP="00DC245C">
      <w:pPr>
        <w:pStyle w:val="Paragrafi"/>
        <w:rPr>
          <w:lang w:val="it-IT"/>
        </w:rPr>
      </w:pPr>
      <w:r>
        <w:rPr>
          <w:lang w:val="it-IT"/>
        </w:rPr>
        <w:t>“5. Sidoqoftë, Komiteti i M</w:t>
      </w:r>
      <w:r w:rsidRPr="00623E71">
        <w:rPr>
          <w:lang w:val="it-IT"/>
        </w:rPr>
        <w:t>inistrave, pas konsultimeve me Komitetin e Përhershëm, mund të vendosë që një amendament i caktuar të hyjë në fuqi pas skadimit të një periudhe dyvjeçare pas datës në të cilën</w:t>
      </w:r>
      <w:r>
        <w:rPr>
          <w:lang w:val="it-IT"/>
        </w:rPr>
        <w:t xml:space="preserve"> ai u hap për pranim, nëse një p</w:t>
      </w:r>
      <w:r w:rsidRPr="00623E71">
        <w:rPr>
          <w:lang w:val="it-IT"/>
        </w:rPr>
        <w:t>alë nuk e ka njoftuar Sekretarin e Përgjithshëm të Këshillit të Europës për kundërshtimin ndaj hyrjes së tij në fuqi. Në rast se një kundërshtim i tillë njoftohet, amendamenti duhet të hyjë në fuqi ditën e parë t</w:t>
      </w:r>
      <w:r>
        <w:rPr>
          <w:lang w:val="it-IT"/>
        </w:rPr>
        <w:t>ë muajit pas datës në të cilën p</w:t>
      </w:r>
      <w:r w:rsidRPr="00623E71">
        <w:rPr>
          <w:lang w:val="it-IT"/>
        </w:rPr>
        <w:t>ala në Konventë që ka njoftuar kundërshtimin ka depozituar doku</w:t>
      </w:r>
      <w:r>
        <w:rPr>
          <w:lang w:val="it-IT"/>
        </w:rPr>
        <w:t>mentin e saj të pranimit te</w:t>
      </w:r>
      <w:r w:rsidRPr="00623E71">
        <w:rPr>
          <w:lang w:val="it-IT"/>
        </w:rPr>
        <w:t xml:space="preserve"> Sekretari i Përgjithshëm i Këshillit të Europës.</w:t>
      </w:r>
    </w:p>
    <w:p w:rsidR="00DC245C" w:rsidRPr="001B422B" w:rsidRDefault="00DC245C" w:rsidP="00DC245C">
      <w:pPr>
        <w:pStyle w:val="Paragrafi"/>
        <w:rPr>
          <w:lang w:val="it-IT"/>
        </w:rPr>
      </w:pPr>
      <w:r w:rsidRPr="001B422B">
        <w:rPr>
          <w:lang w:val="it-IT"/>
        </w:rPr>
        <w:t>6. Në qoftë se një</w:t>
      </w:r>
      <w:r>
        <w:rPr>
          <w:lang w:val="it-IT"/>
        </w:rPr>
        <w:t xml:space="preserve"> amendament është miratuar nga Komiteti i M</w:t>
      </w:r>
      <w:r w:rsidRPr="001B422B">
        <w:rPr>
          <w:lang w:val="it-IT"/>
        </w:rPr>
        <w:t>inistrave, por nuk ka hyrë ende në fuqi në përputhje me paragrafët 4 ose 5, një shtet ose Komuniteti Europian mund të mos e shprehë pëlqimin e vet që Konventa të jetë e detyrueshme pa pranuar në të njëjtën kohë amendamentin.”</w:t>
      </w:r>
    </w:p>
    <w:p w:rsidR="00DC245C" w:rsidRPr="00E62292"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30</w:t>
      </w:r>
    </w:p>
    <w:p w:rsidR="00DC245C" w:rsidRPr="00623E71" w:rsidRDefault="00DC245C" w:rsidP="00DC245C">
      <w:pPr>
        <w:pStyle w:val="Paragrafi"/>
        <w:rPr>
          <w:lang w:val="it-IT"/>
        </w:rPr>
      </w:pPr>
    </w:p>
    <w:p w:rsidR="00DC245C" w:rsidRPr="00623E71" w:rsidRDefault="00DC245C" w:rsidP="00DC245C">
      <w:pPr>
        <w:pStyle w:val="Paragrafi"/>
        <w:rPr>
          <w:lang w:val="it-IT"/>
        </w:rPr>
      </w:pPr>
      <w:r>
        <w:rPr>
          <w:lang w:val="it-IT"/>
        </w:rPr>
        <w:t>Një n</w:t>
      </w:r>
      <w:r w:rsidRPr="00623E71">
        <w:rPr>
          <w:lang w:val="it-IT"/>
        </w:rPr>
        <w:t>en i ri 24</w:t>
      </w:r>
      <w:r w:rsidRPr="00623E71">
        <w:rPr>
          <w:i/>
          <w:lang w:val="it-IT"/>
        </w:rPr>
        <w:t>bis</w:t>
      </w:r>
      <w:r w:rsidRPr="00623E71">
        <w:rPr>
          <w:lang w:val="it-IT"/>
        </w:rPr>
        <w:t>, që lexon si më poshtë, duhet të përfshihet:</w:t>
      </w:r>
    </w:p>
    <w:p w:rsidR="00DC245C" w:rsidRPr="00623E71" w:rsidRDefault="00DC245C" w:rsidP="00DC245C">
      <w:pPr>
        <w:pStyle w:val="Paragrafi"/>
        <w:rPr>
          <w:lang w:val="it-IT"/>
        </w:rPr>
      </w:pPr>
      <w:r w:rsidRPr="00623E71">
        <w:rPr>
          <w:lang w:val="it-IT"/>
        </w:rPr>
        <w:t>“Neni 24</w:t>
      </w:r>
      <w:r w:rsidRPr="00623E71">
        <w:rPr>
          <w:i/>
          <w:lang w:val="it-IT"/>
        </w:rPr>
        <w:t>bis</w:t>
      </w:r>
      <w:r w:rsidRPr="00623E71">
        <w:rPr>
          <w:lang w:val="it-IT"/>
        </w:rPr>
        <w:t>: Shkelje të supozuara të të drejtave që jep kjo Konventë</w:t>
      </w:r>
    </w:p>
    <w:p w:rsidR="00DC245C" w:rsidRPr="00623E71" w:rsidRDefault="00DC245C" w:rsidP="00DC245C">
      <w:pPr>
        <w:pStyle w:val="Paragrafi"/>
        <w:rPr>
          <w:lang w:val="it-IT"/>
        </w:rPr>
      </w:pPr>
      <w:r w:rsidRPr="00623E71">
        <w:rPr>
          <w:lang w:val="it-IT"/>
        </w:rPr>
        <w:t xml:space="preserve">1. Kur shërbimi i programeve të një transmetuesi është tërësisht ose kryesisht </w:t>
      </w:r>
      <w:r>
        <w:rPr>
          <w:lang w:val="it-IT"/>
        </w:rPr>
        <w:t>i drejtuar në territorin e një p</w:t>
      </w:r>
      <w:r w:rsidRPr="00623E71">
        <w:rPr>
          <w:lang w:val="it-IT"/>
        </w:rPr>
        <w:t>ale</w:t>
      </w:r>
      <w:r>
        <w:rPr>
          <w:lang w:val="it-IT"/>
        </w:rPr>
        <w:t>,</w:t>
      </w:r>
      <w:r w:rsidRPr="00623E71">
        <w:rPr>
          <w:lang w:val="it-IT"/>
        </w:rPr>
        <w:t xml:space="preserve"> përveç asaj që ka juridiksionin mbi transmetuesin (“Pala marrëse”), dhe transmetuesi ka vendosur vetë me qëllim që të shmangë ligjet në fushat që mbulon Konventa që do të zbatoheshin për të nëse ai do të ishte</w:t>
      </w:r>
      <w:r>
        <w:rPr>
          <w:lang w:val="it-IT"/>
        </w:rPr>
        <w:t xml:space="preserve"> brenda juridiksionit të asaj p</w:t>
      </w:r>
      <w:r w:rsidRPr="00623E71">
        <w:rPr>
          <w:lang w:val="it-IT"/>
        </w:rPr>
        <w:t xml:space="preserve">ale tjetër, kjo duhet të përbëjë shpërdorim të të drejtave. </w:t>
      </w:r>
    </w:p>
    <w:p w:rsidR="00DC245C" w:rsidRPr="00623E71" w:rsidRDefault="00DC245C" w:rsidP="00DC245C">
      <w:pPr>
        <w:pStyle w:val="Paragrafi"/>
        <w:rPr>
          <w:lang w:val="it-IT"/>
        </w:rPr>
      </w:pPr>
      <w:r>
        <w:rPr>
          <w:lang w:val="it-IT"/>
        </w:rPr>
        <w:t>2. Kur një p</w:t>
      </w:r>
      <w:r w:rsidRPr="00623E71">
        <w:rPr>
          <w:lang w:val="it-IT"/>
        </w:rPr>
        <w:t>alë akuzon për një shpërdorim të tillë, duhet të zbatohet procedura e mëposhtme:</w:t>
      </w:r>
    </w:p>
    <w:p w:rsidR="00DC245C" w:rsidRPr="00623E71" w:rsidRDefault="00DC245C" w:rsidP="00DC245C">
      <w:pPr>
        <w:pStyle w:val="Paragrafi"/>
        <w:rPr>
          <w:lang w:val="it-IT"/>
        </w:rPr>
      </w:pPr>
      <w:r>
        <w:rPr>
          <w:lang w:val="it-IT"/>
        </w:rPr>
        <w:t>a) p</w:t>
      </w:r>
      <w:r w:rsidRPr="00623E71">
        <w:rPr>
          <w:lang w:val="it-IT"/>
        </w:rPr>
        <w:t>alët në fjalë duhet të përpiqen të arrijnë një zgjidhje në frymë miqësore;</w:t>
      </w:r>
    </w:p>
    <w:p w:rsidR="00DC245C" w:rsidRPr="00623E71" w:rsidRDefault="00DC245C" w:rsidP="00DC245C">
      <w:pPr>
        <w:pStyle w:val="Paragrafi"/>
        <w:rPr>
          <w:lang w:val="it-IT"/>
        </w:rPr>
      </w:pPr>
      <w:r w:rsidRPr="00623E71">
        <w:rPr>
          <w:lang w:val="it-IT"/>
        </w:rPr>
        <w:t>b) nëse ato nuk arrijnë ta</w:t>
      </w:r>
      <w:r>
        <w:rPr>
          <w:lang w:val="it-IT"/>
        </w:rPr>
        <w:t xml:space="preserve"> bëjnë këtë brenda tre muajve, p</w:t>
      </w:r>
      <w:r w:rsidRPr="00623E71">
        <w:rPr>
          <w:lang w:val="it-IT"/>
        </w:rPr>
        <w:t>ala marrëse duhet t’ia referojë çështjen Komitetit të Përhershëm;</w:t>
      </w:r>
    </w:p>
    <w:p w:rsidR="00DC245C" w:rsidRPr="00623E71" w:rsidRDefault="00DC245C" w:rsidP="00DC245C">
      <w:pPr>
        <w:pStyle w:val="Paragrafi"/>
        <w:rPr>
          <w:lang w:val="it-IT"/>
        </w:rPr>
      </w:pPr>
      <w:r w:rsidRPr="00623E71">
        <w:rPr>
          <w:lang w:val="it-IT"/>
        </w:rPr>
        <w:t>c</w:t>
      </w:r>
      <w:r>
        <w:rPr>
          <w:lang w:val="it-IT"/>
        </w:rPr>
        <w:t>) pasi ka dëgjuar pikëpamjet e p</w:t>
      </w:r>
      <w:r w:rsidRPr="00623E71">
        <w:rPr>
          <w:lang w:val="it-IT"/>
        </w:rPr>
        <w:t>alëve në fjalë, Komiteti i Përhershëm duhet, brenda gjashtë muajve nga data në të cilën iu referua çështja, të japë një mendim nëse është kryer një shpërdorim i të d</w:t>
      </w:r>
      <w:r>
        <w:rPr>
          <w:lang w:val="it-IT"/>
        </w:rPr>
        <w:t>rejtave dhe duhet të informojë p</w:t>
      </w:r>
      <w:r w:rsidRPr="00623E71">
        <w:rPr>
          <w:lang w:val="it-IT"/>
        </w:rPr>
        <w:t>alët e interesuara për këtë.</w:t>
      </w:r>
    </w:p>
    <w:p w:rsidR="00DC245C" w:rsidRPr="00623E71" w:rsidRDefault="00DC245C" w:rsidP="00DC245C">
      <w:pPr>
        <w:pStyle w:val="Paragrafi"/>
        <w:rPr>
          <w:lang w:val="it-IT"/>
        </w:rPr>
      </w:pPr>
      <w:r w:rsidRPr="00623E71">
        <w:rPr>
          <w:lang w:val="it-IT"/>
        </w:rPr>
        <w:t>3. Nëse Komiteti i Përhershëm ka ardhur në përfundimin se ka ndodhur</w:t>
      </w:r>
      <w:r>
        <w:rPr>
          <w:lang w:val="it-IT"/>
        </w:rPr>
        <w:t xml:space="preserve"> një shpërdorim i të drejtave, pala brenda juri</w:t>
      </w:r>
      <w:r w:rsidRPr="00623E71">
        <w:rPr>
          <w:lang w:val="it-IT"/>
        </w:rPr>
        <w:t>diksionit të së cilës gjykohet se është transmetuesi duhet të marrë masat e duhura për ta korrigjuar shpërdorimin e të drejtave dhe duhet të informojë Komitetin e Përhershëm për këto masa.</w:t>
      </w:r>
    </w:p>
    <w:p w:rsidR="00DC245C" w:rsidRPr="00623E71" w:rsidRDefault="00DC245C" w:rsidP="00DC245C">
      <w:pPr>
        <w:pStyle w:val="Paragrafi"/>
        <w:rPr>
          <w:lang w:val="it-IT"/>
        </w:rPr>
      </w:pPr>
      <w:r w:rsidRPr="00623E71">
        <w:rPr>
          <w:lang w:val="it-IT"/>
        </w:rPr>
        <w:t xml:space="preserve">4. Nëse </w:t>
      </w:r>
      <w:r>
        <w:rPr>
          <w:lang w:val="it-IT"/>
        </w:rPr>
        <w:t>pala brenda juri</w:t>
      </w:r>
      <w:r w:rsidRPr="00623E71">
        <w:rPr>
          <w:lang w:val="it-IT"/>
        </w:rPr>
        <w:t>diksionit të së cilës gjykohet se është transmetuesi nuk merr masat e përcaktuara qartë në parag</w:t>
      </w:r>
      <w:r>
        <w:rPr>
          <w:lang w:val="it-IT"/>
        </w:rPr>
        <w:t>rafin 3 brenda gjashtë muajve, p</w:t>
      </w:r>
      <w:r w:rsidRPr="00623E71">
        <w:rPr>
          <w:lang w:val="it-IT"/>
        </w:rPr>
        <w:t xml:space="preserve">alët e interesuara duhet të nisin procedurën e </w:t>
      </w:r>
      <w:r>
        <w:rPr>
          <w:lang w:val="it-IT"/>
        </w:rPr>
        <w:t>arbitrazhit që parashtrohet në nenin 26 paragrafi 2</w:t>
      </w:r>
      <w:r w:rsidRPr="00623E71">
        <w:rPr>
          <w:lang w:val="it-IT"/>
        </w:rPr>
        <w:t xml:space="preserve"> dhe në shtojcën e Konventës. </w:t>
      </w:r>
    </w:p>
    <w:p w:rsidR="00DC245C" w:rsidRPr="00623E71" w:rsidRDefault="00DC245C" w:rsidP="00DC245C">
      <w:pPr>
        <w:pStyle w:val="Paragrafi"/>
        <w:rPr>
          <w:lang w:val="it-IT"/>
        </w:rPr>
      </w:pPr>
      <w:r>
        <w:rPr>
          <w:lang w:val="it-IT"/>
        </w:rPr>
        <w:t>5. Një p</w:t>
      </w:r>
      <w:r w:rsidRPr="00623E71">
        <w:rPr>
          <w:lang w:val="it-IT"/>
        </w:rPr>
        <w:t>alë marrëse nuk duhet të marrë ndonjë masë kundër shërbimit të programeve në fjalë derisa të përfundojë procedura e arbitrazhit.</w:t>
      </w:r>
    </w:p>
    <w:p w:rsidR="00DC245C" w:rsidRPr="00623E71" w:rsidRDefault="00DC245C" w:rsidP="00DC245C">
      <w:pPr>
        <w:pStyle w:val="Paragrafi"/>
        <w:rPr>
          <w:lang w:val="it-IT"/>
        </w:rPr>
      </w:pPr>
      <w:r w:rsidRPr="00623E71">
        <w:rPr>
          <w:lang w:val="it-IT"/>
        </w:rPr>
        <w:t>6. Çdo masë e propozuar ose e marrë sipas kë</w:t>
      </w:r>
      <w:r>
        <w:rPr>
          <w:lang w:val="it-IT"/>
        </w:rPr>
        <w:t>tij neni duhet të përputhet me n</w:t>
      </w:r>
      <w:r w:rsidRPr="00623E71">
        <w:rPr>
          <w:lang w:val="it-IT"/>
        </w:rPr>
        <w:t>enin 10 të Konventës për Mbrojtjen e të Drejtave të Njeriut dhe Lirive Themelore.”</w:t>
      </w:r>
    </w:p>
    <w:p w:rsidR="00DC245C" w:rsidRDefault="00DC245C" w:rsidP="00DC245C">
      <w:pPr>
        <w:pStyle w:val="Paragrafi"/>
        <w:rPr>
          <w:lang w:val="it-IT"/>
        </w:rPr>
      </w:pP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31</w:t>
      </w:r>
    </w:p>
    <w:p w:rsidR="00DC245C" w:rsidRPr="00623E71" w:rsidRDefault="00DC245C" w:rsidP="00DC245C">
      <w:pPr>
        <w:pStyle w:val="Paragrafi"/>
        <w:rPr>
          <w:lang w:val="it-IT"/>
        </w:rPr>
      </w:pPr>
    </w:p>
    <w:p w:rsidR="00DC245C" w:rsidRPr="00623E71" w:rsidRDefault="00DC245C" w:rsidP="00DC245C">
      <w:pPr>
        <w:pStyle w:val="Paragrafi"/>
        <w:rPr>
          <w:lang w:val="it-IT"/>
        </w:rPr>
      </w:pPr>
      <w:r w:rsidRPr="00623E71">
        <w:rPr>
          <w:lang w:val="it-IT"/>
        </w:rPr>
        <w:t>Neni 28 duhet të ketë formulimin e mëposhtëm:</w:t>
      </w:r>
    </w:p>
    <w:p w:rsidR="00DC245C" w:rsidRPr="00623E71" w:rsidRDefault="00DC245C" w:rsidP="00DC245C">
      <w:pPr>
        <w:pStyle w:val="Paragrafi"/>
        <w:rPr>
          <w:lang w:val="it-IT"/>
        </w:rPr>
      </w:pPr>
      <w:r>
        <w:rPr>
          <w:lang w:val="it-IT"/>
        </w:rPr>
        <w:t xml:space="preserve"> </w:t>
      </w:r>
      <w:r w:rsidRPr="00623E71">
        <w:rPr>
          <w:lang w:val="it-IT"/>
        </w:rPr>
        <w:t xml:space="preserve">“Neni 28: Marrëdhëniet mes Konventës dhe </w:t>
      </w:r>
      <w:r>
        <w:rPr>
          <w:lang w:val="it-IT"/>
        </w:rPr>
        <w:t>legjislacionit të brendshëm të p</w:t>
      </w:r>
      <w:r w:rsidRPr="00623E71">
        <w:rPr>
          <w:lang w:val="it-IT"/>
        </w:rPr>
        <w:t>alëve</w:t>
      </w:r>
    </w:p>
    <w:p w:rsidR="00DC245C" w:rsidRPr="00623E71" w:rsidRDefault="00DC245C" w:rsidP="00DC245C">
      <w:pPr>
        <w:pStyle w:val="Paragrafi"/>
        <w:rPr>
          <w:lang w:val="it-IT"/>
        </w:rPr>
      </w:pPr>
      <w:r w:rsidRPr="00623E71">
        <w:rPr>
          <w:lang w:val="it-IT"/>
        </w:rPr>
        <w:t>Asgjë në këtë Kon</w:t>
      </w:r>
      <w:r>
        <w:rPr>
          <w:lang w:val="it-IT"/>
        </w:rPr>
        <w:t>ventë nuk duhet të parandalojë p</w:t>
      </w:r>
      <w:r w:rsidRPr="00623E71">
        <w:rPr>
          <w:lang w:val="it-IT"/>
        </w:rPr>
        <w:t>alët që të zbatojnë rregulla më të rrepta ose më të hollësishme se ato që parashikon kjo Konventë për shërbimet e programeve të transmetuara nga një transmetues q</w:t>
      </w:r>
      <w:r>
        <w:rPr>
          <w:lang w:val="it-IT"/>
        </w:rPr>
        <w:t>ë gjykohet se është brenda juri</w:t>
      </w:r>
      <w:r w:rsidRPr="00623E71">
        <w:rPr>
          <w:lang w:val="it-IT"/>
        </w:rPr>
        <w:t>di</w:t>
      </w:r>
      <w:r>
        <w:rPr>
          <w:lang w:val="it-IT"/>
        </w:rPr>
        <w:t>ksionit të tyre, në kuptimin e n</w:t>
      </w:r>
      <w:r w:rsidRPr="00623E71">
        <w:rPr>
          <w:lang w:val="it-IT"/>
        </w:rPr>
        <w:t>enit 5.”</w:t>
      </w:r>
    </w:p>
    <w:p w:rsidR="00DC245C" w:rsidRPr="00623E71" w:rsidRDefault="00DC245C" w:rsidP="00DC245C">
      <w:pPr>
        <w:pStyle w:val="Paragrafi"/>
        <w:rPr>
          <w:lang w:val="it-IT"/>
        </w:rPr>
      </w:pPr>
    </w:p>
    <w:p w:rsidR="00DC245C" w:rsidRPr="00623E71" w:rsidRDefault="00DC245C" w:rsidP="00DC245C">
      <w:pPr>
        <w:pStyle w:val="NeniNr"/>
        <w:keepNext w:val="0"/>
        <w:rPr>
          <w:lang w:val="it-IT"/>
        </w:rPr>
      </w:pPr>
      <w:r w:rsidRPr="00623E71">
        <w:rPr>
          <w:lang w:val="it-IT"/>
        </w:rPr>
        <w:t>Neni 32</w:t>
      </w:r>
    </w:p>
    <w:p w:rsidR="00DC245C" w:rsidRPr="00623E71" w:rsidRDefault="00DC245C" w:rsidP="00DC245C">
      <w:pPr>
        <w:pStyle w:val="Paragrafi"/>
        <w:rPr>
          <w:lang w:val="it-IT"/>
        </w:rPr>
      </w:pPr>
    </w:p>
    <w:p w:rsidR="00DC245C" w:rsidRPr="00623E71" w:rsidRDefault="00DC245C" w:rsidP="00DC245C">
      <w:pPr>
        <w:pStyle w:val="Paragrafi"/>
        <w:rPr>
          <w:lang w:val="it-IT"/>
        </w:rPr>
      </w:pPr>
      <w:r>
        <w:rPr>
          <w:lang w:val="it-IT"/>
        </w:rPr>
        <w:t>Paragrafi 1 i n</w:t>
      </w:r>
      <w:r w:rsidRPr="00623E71">
        <w:rPr>
          <w:lang w:val="it-IT"/>
        </w:rPr>
        <w:t>enit 32 duhet të ketë formulimin e mëposhtëm:</w:t>
      </w:r>
    </w:p>
    <w:p w:rsidR="00DC245C" w:rsidRPr="00623E71" w:rsidRDefault="00DC245C" w:rsidP="00DC245C">
      <w:pPr>
        <w:pStyle w:val="Paragrafi"/>
        <w:rPr>
          <w:lang w:val="it-IT"/>
        </w:rPr>
      </w:pPr>
      <w:r w:rsidRPr="00623E71">
        <w:rPr>
          <w:lang w:val="it-IT"/>
        </w:rPr>
        <w:t xml:space="preserve">“1. Në kohën e nënshkrimit ose kur depoziton dokumentin e tij të ratifikimit, </w:t>
      </w:r>
      <w:r>
        <w:rPr>
          <w:lang w:val="it-IT"/>
        </w:rPr>
        <w:t>pranimit, miratimit ose hyrjes çdo s</w:t>
      </w:r>
      <w:r w:rsidRPr="00623E71">
        <w:rPr>
          <w:lang w:val="it-IT"/>
        </w:rPr>
        <w:t>htet mund të deklarojë se ai rezervon të drejtën për ta kufizuar ritransmetimin në territorin e vet, vetëm në shkallën që</w:t>
      </w:r>
      <w:r>
        <w:rPr>
          <w:lang w:val="it-IT"/>
        </w:rPr>
        <w:t xml:space="preserve"> nuk përputhet me legjislacionin</w:t>
      </w:r>
      <w:r w:rsidRPr="00623E71">
        <w:rPr>
          <w:lang w:val="it-IT"/>
        </w:rPr>
        <w:t xml:space="preserve"> e tij vendas, të shërbimeve të programeve që përmbajnë reklama për pije alkoolike në përputhje </w:t>
      </w:r>
      <w:r>
        <w:rPr>
          <w:lang w:val="it-IT"/>
        </w:rPr>
        <w:t>me rregullat e parashikuara në nenin 15 paragrafi 2</w:t>
      </w:r>
      <w:r w:rsidRPr="00623E71">
        <w:rPr>
          <w:lang w:val="it-IT"/>
        </w:rPr>
        <w:t xml:space="preserve"> të kësaj Konvente. </w:t>
      </w:r>
    </w:p>
    <w:p w:rsidR="00DC245C" w:rsidRPr="00623E71" w:rsidRDefault="00DC245C" w:rsidP="00DC245C">
      <w:pPr>
        <w:pStyle w:val="Paragrafi"/>
        <w:rPr>
          <w:lang w:val="it-IT"/>
        </w:rPr>
      </w:pPr>
      <w:r w:rsidRPr="00623E71">
        <w:rPr>
          <w:lang w:val="it-IT"/>
        </w:rPr>
        <w:t>Asnjë rezervë tjetër nuk mund të shprehet.”</w:t>
      </w:r>
    </w:p>
    <w:p w:rsidR="00DC245C" w:rsidRPr="00D762E2" w:rsidRDefault="00DC245C" w:rsidP="00DC245C">
      <w:pPr>
        <w:pStyle w:val="Paragrafi"/>
        <w:rPr>
          <w:szCs w:val="22"/>
          <w:lang w:val="it-IT"/>
        </w:rPr>
      </w:pPr>
    </w:p>
    <w:p w:rsidR="00DC245C" w:rsidRDefault="00DC245C" w:rsidP="00DC245C">
      <w:pPr>
        <w:pStyle w:val="NeniNr"/>
        <w:keepNext w:val="0"/>
        <w:rPr>
          <w:lang w:val="it-IT"/>
        </w:rPr>
      </w:pPr>
      <w:r w:rsidRPr="00623E71">
        <w:rPr>
          <w:lang w:val="it-IT"/>
        </w:rPr>
        <w:t>Neni 33</w:t>
      </w:r>
    </w:p>
    <w:p w:rsidR="00DC245C" w:rsidRPr="005F504B" w:rsidRDefault="00DC245C" w:rsidP="00DC245C">
      <w:pPr>
        <w:pStyle w:val="Paragrafi"/>
        <w:rPr>
          <w:sz w:val="12"/>
          <w:lang w:val="it-IT"/>
        </w:rPr>
      </w:pPr>
    </w:p>
    <w:p w:rsidR="00DC245C" w:rsidRPr="00623E71" w:rsidRDefault="00DC245C" w:rsidP="00DC245C">
      <w:pPr>
        <w:pStyle w:val="Paragrafi"/>
        <w:rPr>
          <w:lang w:val="it-IT"/>
        </w:rPr>
      </w:pPr>
      <w:r>
        <w:rPr>
          <w:lang w:val="it-IT"/>
        </w:rPr>
        <w:t>Në nenin 20 paragrafi 2, neni 23 paragrafi 2, neni 27 paragrafi 1, neni 29 paragrafët 1 dhe 4, n</w:t>
      </w:r>
      <w:r w:rsidRPr="00623E71">
        <w:rPr>
          <w:lang w:val="it-IT"/>
        </w:rPr>
        <w:t>eni 24 dhe në formulën përmbyllëse, fjalët “Komuniteti Ekonomik Europian” zëvendësohen nga “Komuniteti Europian”.</w:t>
      </w:r>
    </w:p>
    <w:p w:rsidR="00DC245C" w:rsidRPr="00D15791" w:rsidRDefault="00DC245C" w:rsidP="00DC245C">
      <w:pPr>
        <w:pStyle w:val="Paragrafi"/>
      </w:pPr>
    </w:p>
    <w:p w:rsidR="00DC245C" w:rsidRDefault="00DC245C" w:rsidP="00DC245C">
      <w:pPr>
        <w:pStyle w:val="NeniNr"/>
        <w:keepNext w:val="0"/>
        <w:rPr>
          <w:lang w:val="it-IT"/>
        </w:rPr>
      </w:pPr>
      <w:r w:rsidRPr="00623E71">
        <w:rPr>
          <w:lang w:val="it-IT"/>
        </w:rPr>
        <w:t>Neni 34</w:t>
      </w:r>
    </w:p>
    <w:p w:rsidR="00DC245C" w:rsidRPr="00623E71" w:rsidRDefault="00DC245C" w:rsidP="00DC245C">
      <w:pPr>
        <w:pStyle w:val="Paragrafi"/>
        <w:rPr>
          <w:lang w:val="it-IT"/>
        </w:rPr>
      </w:pPr>
    </w:p>
    <w:p w:rsidR="00DC245C" w:rsidRPr="00623E71" w:rsidRDefault="00DC245C" w:rsidP="00DC245C">
      <w:pPr>
        <w:pStyle w:val="Paragrafi"/>
        <w:rPr>
          <w:lang w:val="it-IT"/>
        </w:rPr>
      </w:pPr>
      <w:r>
        <w:rPr>
          <w:lang w:val="it-IT"/>
        </w:rPr>
        <w:t>Ky p</w:t>
      </w:r>
      <w:r w:rsidRPr="00623E71">
        <w:rPr>
          <w:lang w:val="it-IT"/>
        </w:rPr>
        <w:t xml:space="preserve">rotokoll duhet </w:t>
      </w:r>
      <w:r>
        <w:rPr>
          <w:lang w:val="it-IT"/>
        </w:rPr>
        <w:t>të jetë i hapur për pranim nga p</w:t>
      </w:r>
      <w:r w:rsidRPr="00623E71">
        <w:rPr>
          <w:lang w:val="it-IT"/>
        </w:rPr>
        <w:t>alët e Konventës. Asnj</w:t>
      </w:r>
      <w:r>
        <w:rPr>
          <w:lang w:val="it-IT"/>
        </w:rPr>
        <w:t>ë rezervë nuk mund të shprehet.</w:t>
      </w:r>
    </w:p>
    <w:p w:rsidR="00DC245C" w:rsidRPr="00D762E2" w:rsidRDefault="00DC245C" w:rsidP="00DC245C">
      <w:pPr>
        <w:pStyle w:val="Paragrafi"/>
        <w:rPr>
          <w:szCs w:val="22"/>
          <w:lang w:val="it-IT"/>
        </w:rPr>
      </w:pPr>
    </w:p>
    <w:p w:rsidR="00DC245C" w:rsidRDefault="00DC245C" w:rsidP="00DC245C">
      <w:pPr>
        <w:pStyle w:val="NeniNr"/>
        <w:keepNext w:val="0"/>
        <w:rPr>
          <w:lang w:val="it-IT"/>
        </w:rPr>
      </w:pPr>
      <w:r w:rsidRPr="00623E71">
        <w:rPr>
          <w:lang w:val="it-IT"/>
        </w:rPr>
        <w:t>Neni 35</w:t>
      </w:r>
    </w:p>
    <w:p w:rsidR="00DC245C" w:rsidRPr="00623E71" w:rsidRDefault="00DC245C" w:rsidP="00DC245C">
      <w:pPr>
        <w:pStyle w:val="Paragrafi"/>
        <w:rPr>
          <w:lang w:val="it-IT"/>
        </w:rPr>
      </w:pPr>
    </w:p>
    <w:p w:rsidR="00DC245C" w:rsidRPr="00623E71" w:rsidRDefault="00DC245C" w:rsidP="00DC245C">
      <w:pPr>
        <w:pStyle w:val="Paragrafi"/>
        <w:rPr>
          <w:lang w:val="it-IT"/>
        </w:rPr>
      </w:pPr>
      <w:r>
        <w:rPr>
          <w:lang w:val="it-IT"/>
        </w:rPr>
        <w:t>1. Ky p</w:t>
      </w:r>
      <w:r w:rsidRPr="00623E71">
        <w:rPr>
          <w:lang w:val="it-IT"/>
        </w:rPr>
        <w:t>rotokoll duhet të hyjë në fuqi ditën e parë t</w:t>
      </w:r>
      <w:r>
        <w:rPr>
          <w:lang w:val="it-IT"/>
        </w:rPr>
        <w:t>ë muajit pas datës në të cilën p</w:t>
      </w:r>
      <w:r w:rsidRPr="00623E71">
        <w:rPr>
          <w:lang w:val="it-IT"/>
        </w:rPr>
        <w:t>ala e fundit e Konventës ka depozituar dokumentin e saj të pranimit</w:t>
      </w:r>
      <w:r>
        <w:rPr>
          <w:lang w:val="it-IT"/>
        </w:rPr>
        <w:t xml:space="preserve"> te</w:t>
      </w:r>
      <w:r w:rsidRPr="00623E71">
        <w:rPr>
          <w:lang w:val="it-IT"/>
        </w:rPr>
        <w:t xml:space="preserve"> Sekretari i Përgjithshëm i Këshillit të Europës.</w:t>
      </w:r>
    </w:p>
    <w:p w:rsidR="00DC245C" w:rsidRPr="00623E71" w:rsidRDefault="00DC245C" w:rsidP="00DC245C">
      <w:pPr>
        <w:pStyle w:val="Paragrafi"/>
        <w:rPr>
          <w:lang w:val="it-IT"/>
        </w:rPr>
      </w:pPr>
      <w:r>
        <w:rPr>
          <w:lang w:val="it-IT"/>
        </w:rPr>
        <w:t>2. Sidoqoftë, ky p</w:t>
      </w:r>
      <w:r w:rsidRPr="00623E71">
        <w:rPr>
          <w:lang w:val="it-IT"/>
        </w:rPr>
        <w:t>rotokoll duhet të hyjë në fuqi pas skadimit të periudhës dyvjeçare pas datës në të cilën ai është hap</w:t>
      </w:r>
      <w:r>
        <w:rPr>
          <w:lang w:val="it-IT"/>
        </w:rPr>
        <w:t>ur për pranim, në qoftë se një p</w:t>
      </w:r>
      <w:r w:rsidRPr="00623E71">
        <w:rPr>
          <w:lang w:val="it-IT"/>
        </w:rPr>
        <w:t>alë e Konventës nuk ka njoftuar Sekretarin e Përgjithshëm të Këshillit të Europës për kundërshtimin ndaj hyrjes së tij në fuqi. E drejta për të paraqitur një kundërsh</w:t>
      </w:r>
      <w:r>
        <w:rPr>
          <w:lang w:val="it-IT"/>
        </w:rPr>
        <w:t>tim duhet t’u rezervohet atyre s</w:t>
      </w:r>
      <w:r w:rsidRPr="00623E71">
        <w:rPr>
          <w:lang w:val="it-IT"/>
        </w:rPr>
        <w:t>hteteve ose Komunitetit Europian që shprehën pëlqimin e tyre që Konventa të jetë e detyrueshme përpara skadimit të një periudhe</w:t>
      </w:r>
      <w:r>
        <w:rPr>
          <w:lang w:val="it-IT"/>
        </w:rPr>
        <w:t xml:space="preserve"> tremujore pas hapjes së këtij p</w:t>
      </w:r>
      <w:r w:rsidRPr="00623E71">
        <w:rPr>
          <w:lang w:val="it-IT"/>
        </w:rPr>
        <w:t>rotokolli për pranim.</w:t>
      </w:r>
    </w:p>
    <w:p w:rsidR="00DC245C" w:rsidRPr="00623E71" w:rsidRDefault="00DC245C" w:rsidP="00DC245C">
      <w:pPr>
        <w:pStyle w:val="Paragrafi"/>
        <w:rPr>
          <w:lang w:val="it-IT"/>
        </w:rPr>
      </w:pPr>
      <w:r w:rsidRPr="00623E71">
        <w:rPr>
          <w:lang w:val="it-IT"/>
        </w:rPr>
        <w:t>3. Nëse ka njoftim për një kundërshtim të tillë, Protokolli duhet të hyjë në fuqi ditën e parë t</w:t>
      </w:r>
      <w:r>
        <w:rPr>
          <w:lang w:val="it-IT"/>
        </w:rPr>
        <w:t>ë muajit pas datës në të cilën p</w:t>
      </w:r>
      <w:r w:rsidRPr="00623E71">
        <w:rPr>
          <w:lang w:val="it-IT"/>
        </w:rPr>
        <w:t xml:space="preserve">ala e Konventës që ka njoftuar kundërshtimin ka depozituar </w:t>
      </w:r>
      <w:r>
        <w:rPr>
          <w:lang w:val="it-IT"/>
        </w:rPr>
        <w:t>dokumentin e saj të pranimit te</w:t>
      </w:r>
      <w:r w:rsidRPr="00623E71">
        <w:rPr>
          <w:lang w:val="it-IT"/>
        </w:rPr>
        <w:t xml:space="preserve"> Sekretari i Përgjithshëm i Këshillit të Europës.</w:t>
      </w:r>
    </w:p>
    <w:p w:rsidR="00DC245C" w:rsidRPr="00623E71" w:rsidRDefault="00DC245C" w:rsidP="00DC245C">
      <w:pPr>
        <w:pStyle w:val="Paragrafi"/>
        <w:rPr>
          <w:lang w:val="it-IT"/>
        </w:rPr>
      </w:pPr>
      <w:r>
        <w:rPr>
          <w:lang w:val="it-IT"/>
        </w:rPr>
        <w:t>4. Një p</w:t>
      </w:r>
      <w:r w:rsidRPr="00623E71">
        <w:rPr>
          <w:lang w:val="it-IT"/>
        </w:rPr>
        <w:t>alë e Konventës, në çdo kohë, mund të deklarojë se ajo do ta zbatojë Protokollin përkohësisht.</w:t>
      </w:r>
    </w:p>
    <w:p w:rsidR="00DC245C" w:rsidRPr="00D762E2" w:rsidRDefault="00DC245C" w:rsidP="00DC245C">
      <w:pPr>
        <w:pStyle w:val="Paragrafi"/>
        <w:rPr>
          <w:szCs w:val="22"/>
          <w:lang w:val="it-IT"/>
        </w:rPr>
      </w:pPr>
    </w:p>
    <w:p w:rsidR="00DC245C" w:rsidRPr="00623E71" w:rsidRDefault="00DC245C" w:rsidP="00DC245C">
      <w:pPr>
        <w:pStyle w:val="NeniNr"/>
        <w:keepNext w:val="0"/>
        <w:rPr>
          <w:lang w:val="it-IT"/>
        </w:rPr>
      </w:pPr>
      <w:r w:rsidRPr="00623E71">
        <w:rPr>
          <w:lang w:val="it-IT"/>
        </w:rPr>
        <w:t>Neni 36</w:t>
      </w:r>
    </w:p>
    <w:p w:rsidR="00DC245C" w:rsidRPr="003F3A09" w:rsidRDefault="00DC245C" w:rsidP="00DC245C">
      <w:pPr>
        <w:pStyle w:val="Paragrafi"/>
        <w:rPr>
          <w:sz w:val="16"/>
          <w:lang w:val="it-IT"/>
        </w:rPr>
      </w:pPr>
    </w:p>
    <w:p w:rsidR="00DC245C" w:rsidRPr="00623E71" w:rsidRDefault="00DC245C" w:rsidP="00DC245C">
      <w:pPr>
        <w:pStyle w:val="Paragrafi"/>
        <w:rPr>
          <w:lang w:val="it-IT"/>
        </w:rPr>
      </w:pPr>
      <w:r w:rsidRPr="00623E71">
        <w:rPr>
          <w:lang w:val="it-IT"/>
        </w:rPr>
        <w:t xml:space="preserve">Sekretari i Përgjithshëm i Këshillit të Europës duhet t’i </w:t>
      </w:r>
      <w:r>
        <w:rPr>
          <w:lang w:val="it-IT"/>
        </w:rPr>
        <w:t>njoftojë s</w:t>
      </w:r>
      <w:r w:rsidRPr="00623E71">
        <w:rPr>
          <w:lang w:val="it-IT"/>
        </w:rPr>
        <w:t>htetet an</w:t>
      </w:r>
      <w:r>
        <w:rPr>
          <w:lang w:val="it-IT"/>
        </w:rPr>
        <w:t>ëtare të Këshillit të Europës, p</w:t>
      </w:r>
      <w:r w:rsidRPr="00623E71">
        <w:rPr>
          <w:lang w:val="it-IT"/>
        </w:rPr>
        <w:t>alët e tjera të Konventës dhe Komunitetin Europian për:</w:t>
      </w:r>
    </w:p>
    <w:p w:rsidR="00DC245C" w:rsidRPr="00623E71" w:rsidRDefault="00DC245C" w:rsidP="00DC245C">
      <w:pPr>
        <w:pStyle w:val="Paragrafi"/>
        <w:rPr>
          <w:lang w:val="it-IT"/>
        </w:rPr>
      </w:pPr>
      <w:r w:rsidRPr="00623E71">
        <w:rPr>
          <w:lang w:val="it-IT"/>
        </w:rPr>
        <w:t>a) depozitimin e një dokumenti të pranimit;</w:t>
      </w:r>
    </w:p>
    <w:p w:rsidR="00DC245C" w:rsidRPr="00623E71" w:rsidRDefault="00DC245C" w:rsidP="00DC245C">
      <w:pPr>
        <w:pStyle w:val="Paragrafi"/>
        <w:rPr>
          <w:lang w:val="it-IT"/>
        </w:rPr>
      </w:pPr>
      <w:r w:rsidRPr="00623E71">
        <w:rPr>
          <w:lang w:val="it-IT"/>
        </w:rPr>
        <w:t>b) një deklaratë të zbatimit të përkohshëm të kë</w:t>
      </w:r>
      <w:r>
        <w:rPr>
          <w:lang w:val="it-IT"/>
        </w:rPr>
        <w:t>tij Protokolli në përputhje me nenin 35</w:t>
      </w:r>
      <w:r w:rsidRPr="00623E71">
        <w:rPr>
          <w:lang w:val="it-IT"/>
        </w:rPr>
        <w:t xml:space="preserve"> paragrafi 4;</w:t>
      </w:r>
    </w:p>
    <w:p w:rsidR="00DC245C" w:rsidRPr="00623E71" w:rsidRDefault="00DC245C" w:rsidP="00DC245C">
      <w:pPr>
        <w:pStyle w:val="Paragrafi"/>
        <w:rPr>
          <w:lang w:val="it-IT"/>
        </w:rPr>
      </w:pPr>
      <w:r w:rsidRPr="00623E71">
        <w:rPr>
          <w:lang w:val="it-IT"/>
        </w:rPr>
        <w:t>c) një datë të h</w:t>
      </w:r>
      <w:r>
        <w:rPr>
          <w:lang w:val="it-IT"/>
        </w:rPr>
        <w:t>yrjes në fuqi të këtij p</w:t>
      </w:r>
      <w:r w:rsidRPr="00623E71">
        <w:rPr>
          <w:lang w:val="it-IT"/>
        </w:rPr>
        <w:t>rotokolli në për</w:t>
      </w:r>
      <w:r>
        <w:rPr>
          <w:lang w:val="it-IT"/>
        </w:rPr>
        <w:t>puthje me nenin 35</w:t>
      </w:r>
      <w:r w:rsidRPr="00623E71">
        <w:rPr>
          <w:lang w:val="it-IT"/>
        </w:rPr>
        <w:t xml:space="preserve"> paragrafët 1-3;</w:t>
      </w:r>
    </w:p>
    <w:p w:rsidR="00DC245C" w:rsidRPr="00623E71" w:rsidRDefault="00DC245C" w:rsidP="00DC245C">
      <w:pPr>
        <w:pStyle w:val="Paragrafi"/>
        <w:rPr>
          <w:lang w:val="it-IT"/>
        </w:rPr>
      </w:pPr>
      <w:r w:rsidRPr="00623E71">
        <w:rPr>
          <w:lang w:val="it-IT"/>
        </w:rPr>
        <w:t>d) çdo veprim, njoftim ose komu</w:t>
      </w:r>
      <w:r>
        <w:rPr>
          <w:lang w:val="it-IT"/>
        </w:rPr>
        <w:t>nikim tjetër që lidhet me këtë p</w:t>
      </w:r>
      <w:r w:rsidRPr="00623E71">
        <w:rPr>
          <w:lang w:val="it-IT"/>
        </w:rPr>
        <w:t>rotokoll.</w:t>
      </w:r>
    </w:p>
    <w:p w:rsidR="00DC245C" w:rsidRDefault="00DC245C" w:rsidP="00DC245C">
      <w:pPr>
        <w:pStyle w:val="Paragrafi"/>
        <w:rPr>
          <w:lang w:val="it-IT"/>
        </w:rPr>
      </w:pPr>
      <w:r w:rsidRPr="00623E71">
        <w:rPr>
          <w:lang w:val="it-IT"/>
        </w:rPr>
        <w:t xml:space="preserve">U bë në Strasburg, më 9 shtator 1998, në anglisht dhe </w:t>
      </w:r>
      <w:r>
        <w:rPr>
          <w:lang w:val="it-IT"/>
        </w:rPr>
        <w:t>atë frëngjisht dhe u hap për pranim më</w:t>
      </w:r>
      <w:r w:rsidRPr="00623E71">
        <w:rPr>
          <w:lang w:val="it-IT"/>
        </w:rPr>
        <w:t xml:space="preserve"> 1 tetor 1998. Të dy tekstet janë njëlloj autenti</w:t>
      </w:r>
      <w:r>
        <w:rPr>
          <w:lang w:val="it-IT"/>
        </w:rPr>
        <w:t>ke</w:t>
      </w:r>
      <w:r w:rsidRPr="00623E71">
        <w:rPr>
          <w:lang w:val="it-IT"/>
        </w:rPr>
        <w:t xml:space="preserve"> dhe depozitohen me një kopje të vetme në arkivat e Këshillit të Europës. Sekretari i Përgjithshëm i Këshillit të Europës u pë</w:t>
      </w:r>
      <w:r>
        <w:rPr>
          <w:lang w:val="it-IT"/>
        </w:rPr>
        <w:t>rcjell kopje të vërtetuara çdo s</w:t>
      </w:r>
      <w:r w:rsidRPr="00623E71">
        <w:rPr>
          <w:lang w:val="it-IT"/>
        </w:rPr>
        <w:t>hteti a</w:t>
      </w:r>
      <w:r>
        <w:rPr>
          <w:lang w:val="it-IT"/>
        </w:rPr>
        <w:t>nëtar të Këshillit të Europës, p</w:t>
      </w:r>
      <w:r w:rsidRPr="00623E71">
        <w:rPr>
          <w:lang w:val="it-IT"/>
        </w:rPr>
        <w:t>alëve të tjera të Konventës dhe Komunitetit Europian.</w:t>
      </w: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60373"/>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CF7DDA"/>
    <w:rsid w:val="00D1319A"/>
    <w:rsid w:val="00D762E2"/>
    <w:rsid w:val="00D92AC6"/>
    <w:rsid w:val="00DC245C"/>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836F574-C947-4EA8-8557-195B6D4BE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4628</Words>
  <Characters>26386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30953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2019-03-14T17:48:00Z</dcterms:created>
  <dcterms:modified xsi:type="dcterms:W3CDTF">2019-03-14T17:48:00Z</dcterms:modified>
</cp:coreProperties>
</file>