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59" w:rsidRPr="006608B6" w:rsidRDefault="00207659" w:rsidP="00207659">
      <w:pPr>
        <w:pStyle w:val="Akti"/>
      </w:pPr>
      <w:r>
        <w:t>LIG</w:t>
      </w:r>
      <w:r w:rsidRPr="006608B6">
        <w:t>J</w:t>
      </w:r>
    </w:p>
    <w:p w:rsidR="00207659" w:rsidRPr="005422A4" w:rsidRDefault="00207659" w:rsidP="00207659">
      <w:pPr>
        <w:pStyle w:val="NumriData"/>
        <w:rPr>
          <w:rFonts w:ascii="Garamond" w:hAnsi="Garamond"/>
          <w:sz w:val="24"/>
          <w:szCs w:val="24"/>
        </w:rPr>
      </w:pPr>
      <w:r w:rsidRPr="005422A4">
        <w:rPr>
          <w:rFonts w:ascii="Garamond" w:hAnsi="Garamond"/>
          <w:sz w:val="24"/>
          <w:szCs w:val="24"/>
        </w:rPr>
        <w:t>Nr.</w:t>
      </w:r>
      <w:r w:rsidR="005422A4">
        <w:rPr>
          <w:rFonts w:ascii="Garamond" w:hAnsi="Garamond"/>
          <w:sz w:val="24"/>
          <w:szCs w:val="24"/>
        </w:rPr>
        <w:t xml:space="preserve"> </w:t>
      </w:r>
      <w:r w:rsidRPr="005422A4">
        <w:rPr>
          <w:rFonts w:ascii="Garamond" w:hAnsi="Garamond"/>
          <w:sz w:val="24"/>
          <w:szCs w:val="24"/>
        </w:rPr>
        <w:t>9354</w:t>
      </w:r>
      <w:r w:rsidR="005422A4">
        <w:rPr>
          <w:rStyle w:val="FootnoteReference"/>
          <w:rFonts w:ascii="Garamond" w:hAnsi="Garamond"/>
          <w:sz w:val="24"/>
          <w:szCs w:val="24"/>
        </w:rPr>
        <w:footnoteReference w:id="1"/>
      </w:r>
      <w:r w:rsidRPr="005422A4">
        <w:rPr>
          <w:rFonts w:ascii="Garamond" w:hAnsi="Garamond"/>
          <w:sz w:val="24"/>
          <w:szCs w:val="24"/>
        </w:rPr>
        <w:t>, datë 3.3.2005</w:t>
      </w:r>
    </w:p>
    <w:p w:rsidR="00207659" w:rsidRPr="005422A4" w:rsidRDefault="00207659" w:rsidP="00207659">
      <w:pPr>
        <w:pStyle w:val="Titulli"/>
        <w:rPr>
          <w:rFonts w:ascii="Garamond" w:hAnsi="Garamond"/>
          <w:sz w:val="24"/>
          <w:szCs w:val="24"/>
        </w:rPr>
      </w:pPr>
    </w:p>
    <w:p w:rsidR="00207659" w:rsidRPr="005422A4" w:rsidRDefault="00207659" w:rsidP="00207659">
      <w:pPr>
        <w:pStyle w:val="Titulli"/>
        <w:rPr>
          <w:rFonts w:ascii="Garamond" w:hAnsi="Garamond"/>
          <w:sz w:val="24"/>
          <w:szCs w:val="24"/>
          <w:lang w:val="it-IT"/>
        </w:rPr>
      </w:pPr>
      <w:r w:rsidRPr="005422A4">
        <w:rPr>
          <w:rFonts w:ascii="Garamond" w:hAnsi="Garamond"/>
          <w:sz w:val="24"/>
          <w:szCs w:val="24"/>
          <w:lang w:val="it-IT"/>
        </w:rPr>
        <w:t xml:space="preserve">PËR CAKTIMIN E ZONAVE ZGJEDHORE </w:t>
      </w: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207659" w:rsidRPr="005422A4" w:rsidRDefault="00207659" w:rsidP="00207659">
      <w:pPr>
        <w:pStyle w:val="BazLigjPropozues"/>
        <w:rPr>
          <w:rFonts w:ascii="Garamond" w:hAnsi="Garamond"/>
          <w:sz w:val="24"/>
          <w:szCs w:val="24"/>
        </w:rPr>
      </w:pPr>
      <w:r w:rsidRPr="005422A4">
        <w:rPr>
          <w:rFonts w:ascii="Garamond" w:hAnsi="Garamond"/>
          <w:sz w:val="24"/>
          <w:szCs w:val="24"/>
        </w:rPr>
        <w:t>Në mbështetje të nenit 78 të Kushtetutës dhe të nenit 121 të ligjit nr.</w:t>
      </w:r>
      <w:r w:rsidR="005422A4">
        <w:rPr>
          <w:rFonts w:ascii="Garamond" w:hAnsi="Garamond"/>
          <w:sz w:val="24"/>
          <w:szCs w:val="24"/>
        </w:rPr>
        <w:t xml:space="preserve"> </w:t>
      </w:r>
      <w:r w:rsidRPr="005422A4">
        <w:rPr>
          <w:rFonts w:ascii="Garamond" w:hAnsi="Garamond"/>
          <w:sz w:val="24"/>
          <w:szCs w:val="24"/>
        </w:rPr>
        <w:t>9341, datë 10.1.2005 “Për disa shtesa dhe ndryshime në ligjin nr.</w:t>
      </w:r>
      <w:r w:rsidR="005422A4" w:rsidRPr="005422A4">
        <w:rPr>
          <w:rFonts w:ascii="Garamond" w:hAnsi="Garamond"/>
          <w:sz w:val="24"/>
          <w:szCs w:val="24"/>
        </w:rPr>
        <w:t xml:space="preserve"> </w:t>
      </w:r>
      <w:r w:rsidRPr="005422A4">
        <w:rPr>
          <w:rFonts w:ascii="Garamond" w:hAnsi="Garamond"/>
          <w:sz w:val="24"/>
          <w:szCs w:val="24"/>
        </w:rPr>
        <w:t>9087, datë 19.6.2003 “Kodi Zgjedhor i Republikës së Shqipërisë”, ndryshuar me ligjin nr.</w:t>
      </w:r>
      <w:r w:rsidR="005422A4">
        <w:rPr>
          <w:rFonts w:ascii="Garamond" w:hAnsi="Garamond"/>
          <w:sz w:val="24"/>
          <w:szCs w:val="24"/>
        </w:rPr>
        <w:t xml:space="preserve"> </w:t>
      </w:r>
      <w:r w:rsidRPr="005422A4">
        <w:rPr>
          <w:rFonts w:ascii="Garamond" w:hAnsi="Garamond"/>
          <w:sz w:val="24"/>
          <w:szCs w:val="24"/>
        </w:rPr>
        <w:t xml:space="preserve">9297, datë 21.10.2004”, me propozimin e Kryetarit të Kuvendit, </w:t>
      </w: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207659" w:rsidRPr="005422A4" w:rsidRDefault="00207659" w:rsidP="00207659">
      <w:pPr>
        <w:pStyle w:val="VENDOSI"/>
        <w:rPr>
          <w:rFonts w:ascii="Garamond" w:hAnsi="Garamond"/>
          <w:sz w:val="24"/>
          <w:szCs w:val="24"/>
        </w:rPr>
      </w:pPr>
      <w:r w:rsidRPr="005422A4">
        <w:rPr>
          <w:rFonts w:ascii="Garamond" w:hAnsi="Garamond"/>
          <w:sz w:val="24"/>
          <w:szCs w:val="24"/>
        </w:rPr>
        <w:t xml:space="preserve">KUVENDI </w:t>
      </w:r>
    </w:p>
    <w:p w:rsidR="00207659" w:rsidRPr="005422A4" w:rsidRDefault="00207659" w:rsidP="00207659">
      <w:pPr>
        <w:pStyle w:val="VENDOSI"/>
        <w:rPr>
          <w:rFonts w:ascii="Garamond" w:hAnsi="Garamond"/>
          <w:sz w:val="24"/>
          <w:szCs w:val="24"/>
        </w:rPr>
      </w:pPr>
      <w:r w:rsidRPr="005422A4">
        <w:rPr>
          <w:rFonts w:ascii="Garamond" w:hAnsi="Garamond"/>
          <w:sz w:val="24"/>
          <w:szCs w:val="24"/>
        </w:rPr>
        <w:t>I REPUBLIKËS SË SHQIPËRISË</w:t>
      </w:r>
    </w:p>
    <w:p w:rsidR="00207659" w:rsidRPr="005422A4" w:rsidRDefault="00207659" w:rsidP="00207659">
      <w:pPr>
        <w:pStyle w:val="VENDOSI"/>
        <w:rPr>
          <w:rFonts w:ascii="Garamond" w:hAnsi="Garamond"/>
          <w:sz w:val="24"/>
          <w:szCs w:val="24"/>
        </w:rPr>
      </w:pPr>
    </w:p>
    <w:p w:rsidR="00207659" w:rsidRPr="005422A4" w:rsidRDefault="00207659" w:rsidP="00207659">
      <w:pPr>
        <w:pStyle w:val="VENDOSI"/>
        <w:rPr>
          <w:rFonts w:ascii="Garamond" w:hAnsi="Garamond"/>
          <w:sz w:val="24"/>
          <w:szCs w:val="24"/>
        </w:rPr>
      </w:pPr>
      <w:r w:rsidRPr="005422A4">
        <w:rPr>
          <w:rFonts w:ascii="Garamond" w:hAnsi="Garamond"/>
          <w:sz w:val="24"/>
          <w:szCs w:val="24"/>
        </w:rPr>
        <w:t>VENDOSI:</w:t>
      </w:r>
    </w:p>
    <w:p w:rsidR="00207659" w:rsidRPr="005422A4" w:rsidRDefault="00207659" w:rsidP="00207659">
      <w:pPr>
        <w:pStyle w:val="VENDOSI"/>
        <w:rPr>
          <w:rFonts w:ascii="Garamond" w:hAnsi="Garamond"/>
          <w:sz w:val="24"/>
          <w:szCs w:val="24"/>
        </w:rPr>
      </w:pPr>
    </w:p>
    <w:p w:rsidR="00207659" w:rsidRPr="005422A4" w:rsidRDefault="00207659" w:rsidP="00207659">
      <w:pPr>
        <w:pStyle w:val="NeniNr"/>
        <w:rPr>
          <w:rFonts w:ascii="Garamond" w:hAnsi="Garamond"/>
          <w:sz w:val="24"/>
          <w:szCs w:val="24"/>
        </w:rPr>
      </w:pPr>
      <w:r w:rsidRPr="005422A4">
        <w:rPr>
          <w:rFonts w:ascii="Garamond" w:hAnsi="Garamond"/>
          <w:sz w:val="24"/>
          <w:szCs w:val="24"/>
        </w:rPr>
        <w:t>Neni 1</w:t>
      </w: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  <w:r w:rsidRPr="005422A4">
        <w:rPr>
          <w:rFonts w:ascii="Garamond" w:hAnsi="Garamond"/>
          <w:sz w:val="24"/>
          <w:szCs w:val="24"/>
          <w:lang w:val="it-IT"/>
        </w:rPr>
        <w:t>Miratohet ndarja e territorit të Republikës së Shqipërisë në 100 zona zgjedhore, sipas shtojcës bashkëlidhur këtij ligji.</w:t>
      </w: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207659" w:rsidRPr="005422A4" w:rsidRDefault="00207659" w:rsidP="00207659">
      <w:pPr>
        <w:pStyle w:val="NeniNr"/>
        <w:rPr>
          <w:rFonts w:ascii="Garamond" w:hAnsi="Garamond"/>
          <w:sz w:val="24"/>
          <w:szCs w:val="24"/>
        </w:rPr>
      </w:pPr>
      <w:r w:rsidRPr="005422A4">
        <w:rPr>
          <w:rFonts w:ascii="Garamond" w:hAnsi="Garamond"/>
          <w:sz w:val="24"/>
          <w:szCs w:val="24"/>
        </w:rPr>
        <w:t>Neni 2</w:t>
      </w: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  <w:r w:rsidRPr="005422A4">
        <w:rPr>
          <w:rFonts w:ascii="Garamond" w:hAnsi="Garamond"/>
          <w:sz w:val="24"/>
          <w:szCs w:val="24"/>
          <w:lang w:val="it-IT"/>
        </w:rPr>
        <w:t xml:space="preserve"> Ky ligj hyn në fuqi menjëherë.</w:t>
      </w:r>
    </w:p>
    <w:p w:rsidR="00207659" w:rsidRPr="005422A4" w:rsidRDefault="00207659" w:rsidP="00207659">
      <w:pPr>
        <w:pStyle w:val="Paragrafi"/>
        <w:ind w:firstLine="0"/>
        <w:rPr>
          <w:rFonts w:ascii="Garamond" w:hAnsi="Garamond"/>
          <w:sz w:val="24"/>
          <w:szCs w:val="24"/>
          <w:lang w:val="it-IT"/>
        </w:rPr>
      </w:pPr>
    </w:p>
    <w:p w:rsidR="00207659" w:rsidRPr="005422A4" w:rsidRDefault="00207659" w:rsidP="00207659">
      <w:pPr>
        <w:pStyle w:val="Shpallja"/>
        <w:rPr>
          <w:rFonts w:ascii="Garamond" w:hAnsi="Garamond"/>
          <w:sz w:val="24"/>
          <w:szCs w:val="24"/>
          <w:lang w:val="it-IT"/>
        </w:rPr>
      </w:pPr>
      <w:r w:rsidRPr="005422A4">
        <w:rPr>
          <w:rFonts w:ascii="Garamond" w:hAnsi="Garamond"/>
          <w:sz w:val="24"/>
          <w:szCs w:val="24"/>
          <w:lang w:val="it-IT"/>
        </w:rPr>
        <w:t>Shpallur me dekretin nr.</w:t>
      </w:r>
      <w:r w:rsidR="005422A4">
        <w:rPr>
          <w:rFonts w:ascii="Garamond" w:hAnsi="Garamond"/>
          <w:sz w:val="24"/>
          <w:szCs w:val="24"/>
          <w:lang w:val="it-IT"/>
        </w:rPr>
        <w:t xml:space="preserve"> </w:t>
      </w:r>
      <w:r w:rsidRPr="005422A4">
        <w:rPr>
          <w:rFonts w:ascii="Garamond" w:hAnsi="Garamond"/>
          <w:sz w:val="24"/>
          <w:szCs w:val="24"/>
          <w:lang w:val="it-IT"/>
        </w:rPr>
        <w:t>4500, datë 2.3.2005 të Presidentit të Republikës së Shqipërisë, Alfred Moisiu</w:t>
      </w: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207659" w:rsidRPr="005422A4" w:rsidRDefault="00207659" w:rsidP="00207659">
      <w:pPr>
        <w:pStyle w:val="Paragrafi"/>
        <w:rPr>
          <w:rFonts w:ascii="Garamond" w:hAnsi="Garamond"/>
          <w:sz w:val="24"/>
          <w:szCs w:val="24"/>
          <w:lang w:val="it-IT"/>
        </w:rPr>
      </w:pPr>
    </w:p>
    <w:p w:rsidR="00207659" w:rsidRPr="00EB34F5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743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Pr="005D73AD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439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610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2581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486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4648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207659" w:rsidP="00207659">
      <w:pPr>
        <w:pStyle w:val="Figure"/>
        <w:rPr>
          <w:noProof/>
        </w:rPr>
      </w:pPr>
    </w:p>
    <w:p w:rsidR="00207659" w:rsidRDefault="00FE539C" w:rsidP="00207659">
      <w:pPr>
        <w:pStyle w:val="Figure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350520</wp:posOffset>
            </wp:positionV>
            <wp:extent cx="5560695" cy="7315200"/>
            <wp:effectExtent l="0" t="0" r="1905" b="0"/>
            <wp:wrapSquare wrapText="right"/>
            <wp:docPr id="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659">
        <w:br w:type="textWrapping" w:clear="all"/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5562600" cy="1438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5562600" cy="6610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5562600" cy="7734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5562600" cy="2876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6191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52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66484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Pr="005D73AD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476875" cy="74199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>
        <w:rPr>
          <w:noProof/>
        </w:rPr>
        <w:lastRenderedPageBreak/>
        <w:drawing>
          <wp:inline distT="0" distB="0" distL="0" distR="0">
            <wp:extent cx="4707890" cy="6858000"/>
            <wp:effectExtent l="0" t="0" r="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4961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>
        <w:rPr>
          <w:noProof/>
        </w:rPr>
        <w:lastRenderedPageBreak/>
        <w:drawing>
          <wp:inline distT="0" distB="0" distL="0" distR="0">
            <wp:extent cx="4834890" cy="6971665"/>
            <wp:effectExtent l="0" t="0" r="3810" b="635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90" cy="697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5914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534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524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Pr="005D73AD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7438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65341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4648200" cy="76581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4562475" cy="9715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 b="9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353050" cy="84010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334000" cy="38195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  <w:r>
        <w:t xml:space="preserve">      Qarku:</w:t>
      </w:r>
    </w:p>
    <w:p w:rsidR="00207659" w:rsidRDefault="00207659" w:rsidP="00207659">
      <w:pPr>
        <w:pStyle w:val="Figure"/>
      </w:pPr>
      <w:r>
        <w:lastRenderedPageBreak/>
        <w:t xml:space="preserve">      </w:t>
      </w:r>
      <w:smartTag w:uri="urn:schemas-microsoft-com:office:smarttags" w:element="City">
        <w:smartTag w:uri="urn:schemas-microsoft-com:office:smarttags" w:element="place">
          <w:r>
            <w:t>DURRES</w:t>
          </w:r>
        </w:smartTag>
      </w:smartTag>
    </w:p>
    <w:p w:rsidR="00207659" w:rsidRPr="005D73AD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4914900" cy="71056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4914900" cy="23241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  <w:r>
        <w:t>Qarku:</w:t>
      </w:r>
    </w:p>
    <w:p w:rsidR="00207659" w:rsidRDefault="00207659" w:rsidP="00207659">
      <w:pPr>
        <w:pStyle w:val="Figure"/>
      </w:pPr>
      <w:r>
        <w:t>ELBASAN</w:t>
      </w: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5057775" cy="70961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4533900" cy="7543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4581525" cy="8667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81629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59340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4943475" cy="842010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4848225" cy="417195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067300" cy="84201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4933950" cy="60198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4029075" cy="754380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3943350" cy="10096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3790950" cy="667702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Pr="005D73AD" w:rsidRDefault="00FE539C" w:rsidP="00207659">
      <w:pPr>
        <w:pStyle w:val="Figure"/>
      </w:pPr>
      <w:r w:rsidRPr="005D73AD">
        <w:rPr>
          <w:noProof/>
        </w:rPr>
        <w:drawing>
          <wp:inline distT="0" distB="0" distL="0" distR="0">
            <wp:extent cx="3790950" cy="5524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8" r="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Pr="005D73AD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334000" cy="83439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314950" cy="370522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78867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5562600" cy="23241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4714875" cy="848677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FE539C" w:rsidP="00207659">
      <w:pPr>
        <w:pStyle w:val="Figure"/>
      </w:pPr>
      <w:r w:rsidRPr="005D73AD">
        <w:rPr>
          <w:noProof/>
        </w:rPr>
        <w:lastRenderedPageBreak/>
        <w:drawing>
          <wp:inline distT="0" distB="0" distL="0" distR="0">
            <wp:extent cx="4714875" cy="3152775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Default="00207659" w:rsidP="00207659">
      <w:pPr>
        <w:pStyle w:val="Figure"/>
      </w:pPr>
    </w:p>
    <w:p w:rsidR="00207659" w:rsidRPr="00EB34F5" w:rsidRDefault="00207659" w:rsidP="00207659">
      <w:pPr>
        <w:pStyle w:val="Figure"/>
      </w:pPr>
    </w:p>
    <w:p w:rsidR="00A0784B" w:rsidRPr="003941D1" w:rsidRDefault="00A0784B" w:rsidP="00207659">
      <w:pPr>
        <w:pStyle w:val="Figure"/>
      </w:pPr>
    </w:p>
    <w:sectPr w:rsidR="00A0784B" w:rsidRPr="003941D1" w:rsidSect="00207659">
      <w:footerReference w:type="even" r:id="rId57"/>
      <w:footerReference w:type="default" r:id="rId58"/>
      <w:pgSz w:w="11907" w:h="16840" w:code="9"/>
      <w:pgMar w:top="1418" w:right="1418" w:bottom="1418" w:left="1418" w:header="1418" w:footer="1134" w:gutter="0"/>
      <w:pgNumType w:start="473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75B" w:rsidRDefault="000F475B">
      <w:r>
        <w:separator/>
      </w:r>
    </w:p>
  </w:endnote>
  <w:endnote w:type="continuationSeparator" w:id="0">
    <w:p w:rsidR="000F475B" w:rsidRDefault="000F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659" w:rsidRDefault="00207659" w:rsidP="0020765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7659" w:rsidRDefault="00207659" w:rsidP="0020765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659" w:rsidRDefault="00207659" w:rsidP="0020765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22A4">
      <w:rPr>
        <w:rStyle w:val="PageNumber"/>
        <w:noProof/>
      </w:rPr>
      <w:t>474</w:t>
    </w:r>
    <w:r>
      <w:rPr>
        <w:rStyle w:val="PageNumber"/>
      </w:rPr>
      <w:fldChar w:fldCharType="end"/>
    </w:r>
  </w:p>
  <w:p w:rsidR="00207659" w:rsidRDefault="00207659" w:rsidP="0020765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75B" w:rsidRDefault="000F475B">
      <w:r>
        <w:separator/>
      </w:r>
    </w:p>
  </w:footnote>
  <w:footnote w:type="continuationSeparator" w:id="0">
    <w:p w:rsidR="000F475B" w:rsidRDefault="000F475B">
      <w:r>
        <w:continuationSeparator/>
      </w:r>
    </w:p>
  </w:footnote>
  <w:footnote w:id="1">
    <w:p w:rsidR="005422A4" w:rsidRPr="005422A4" w:rsidRDefault="005422A4">
      <w:pPr>
        <w:pStyle w:val="FootnoteText"/>
        <w:rPr>
          <w:rFonts w:ascii="Garamond" w:hAnsi="Garamond"/>
          <w:lang w:val="en-US"/>
        </w:rPr>
      </w:pPr>
      <w:r w:rsidRPr="005422A4">
        <w:rPr>
          <w:rStyle w:val="FootnoteReference"/>
          <w:rFonts w:ascii="Garamond" w:hAnsi="Garamond"/>
        </w:rPr>
        <w:footnoteRef/>
      </w:r>
      <w:r w:rsidRPr="005422A4">
        <w:rPr>
          <w:rFonts w:ascii="Garamond" w:hAnsi="Garamond"/>
        </w:rPr>
        <w:t xml:space="preserve"> </w:t>
      </w:r>
      <w:r w:rsidRPr="005422A4">
        <w:rPr>
          <w:rFonts w:ascii="Garamond" w:hAnsi="Garamond"/>
          <w:lang w:val="en-US"/>
        </w:rPr>
        <w:t>Ndreqie gabimi nr. 21-2, datë 13.4.2005 shprehet;</w:t>
      </w:r>
    </w:p>
    <w:p w:rsidR="005422A4" w:rsidRPr="005422A4" w:rsidRDefault="005422A4" w:rsidP="005422A4">
      <w:pPr>
        <w:pStyle w:val="Paragrafi"/>
        <w:rPr>
          <w:rFonts w:ascii="Garamond" w:hAnsi="Garamond"/>
          <w:i/>
          <w:sz w:val="20"/>
        </w:rPr>
      </w:pPr>
      <w:r w:rsidRPr="005422A4">
        <w:rPr>
          <w:rFonts w:ascii="Garamond" w:hAnsi="Garamond"/>
          <w:i/>
          <w:sz w:val="20"/>
        </w:rPr>
        <w:t>‘’</w:t>
      </w:r>
      <w:r w:rsidRPr="005422A4">
        <w:rPr>
          <w:rFonts w:ascii="Garamond" w:hAnsi="Garamond"/>
          <w:i/>
          <w:sz w:val="20"/>
        </w:rPr>
        <w:t>Në ligjin nr.</w:t>
      </w:r>
      <w:r>
        <w:rPr>
          <w:rFonts w:ascii="Garamond" w:hAnsi="Garamond"/>
          <w:i/>
          <w:sz w:val="20"/>
        </w:rPr>
        <w:t xml:space="preserve"> </w:t>
      </w:r>
      <w:r w:rsidRPr="005422A4">
        <w:rPr>
          <w:rFonts w:ascii="Garamond" w:hAnsi="Garamond"/>
          <w:i/>
          <w:sz w:val="20"/>
        </w:rPr>
        <w:t>9354 datë 3.3.2005 “Për përcaktimin e zonave zgjedhore” bëhet korrigjimi i mëposhtëm sipas këtij teksti:</w:t>
      </w:r>
    </w:p>
    <w:p w:rsidR="005422A4" w:rsidRPr="005422A4" w:rsidRDefault="005422A4" w:rsidP="005422A4">
      <w:pPr>
        <w:pStyle w:val="Paragrafi"/>
        <w:ind w:firstLine="0"/>
        <w:rPr>
          <w:rFonts w:ascii="Garamond" w:hAnsi="Garamond"/>
          <w:i/>
          <w:sz w:val="20"/>
        </w:rPr>
      </w:pPr>
      <w:r w:rsidRPr="005422A4">
        <w:rPr>
          <w:rFonts w:ascii="Garamond" w:hAnsi="Garamond"/>
          <w:i/>
          <w:sz w:val="20"/>
        </w:rPr>
        <w:t>“Qendra e Votimit nr.</w:t>
      </w:r>
      <w:r>
        <w:rPr>
          <w:rFonts w:ascii="Garamond" w:hAnsi="Garamond"/>
          <w:i/>
          <w:sz w:val="20"/>
        </w:rPr>
        <w:t xml:space="preserve"> </w:t>
      </w:r>
      <w:r w:rsidRPr="005422A4">
        <w:rPr>
          <w:rFonts w:ascii="Garamond" w:hAnsi="Garamond"/>
          <w:i/>
          <w:sz w:val="20"/>
        </w:rPr>
        <w:t>3649 kalon nga Zona Zgjedhore nr.</w:t>
      </w:r>
      <w:r>
        <w:rPr>
          <w:rFonts w:ascii="Garamond" w:hAnsi="Garamond"/>
          <w:i/>
          <w:sz w:val="20"/>
        </w:rPr>
        <w:t xml:space="preserve"> </w:t>
      </w:r>
      <w:r w:rsidRPr="005422A4">
        <w:rPr>
          <w:rFonts w:ascii="Garamond" w:hAnsi="Garamond"/>
          <w:i/>
          <w:sz w:val="20"/>
        </w:rPr>
        <w:t>81 në Zonën Zgjedhore nr.</w:t>
      </w:r>
      <w:r>
        <w:rPr>
          <w:rFonts w:ascii="Garamond" w:hAnsi="Garamond"/>
          <w:i/>
          <w:sz w:val="20"/>
        </w:rPr>
        <w:t xml:space="preserve"> </w:t>
      </w:r>
      <w:r w:rsidRPr="005422A4">
        <w:rPr>
          <w:rFonts w:ascii="Garamond" w:hAnsi="Garamond"/>
          <w:i/>
          <w:sz w:val="20"/>
        </w:rPr>
        <w:t>80.</w:t>
      </w:r>
    </w:p>
    <w:p w:rsidR="005422A4" w:rsidRPr="005422A4" w:rsidRDefault="005422A4" w:rsidP="005422A4">
      <w:pPr>
        <w:pStyle w:val="FootnoteText"/>
        <w:rPr>
          <w:rFonts w:ascii="Garamond" w:hAnsi="Garamond"/>
          <w:i/>
          <w:lang w:val="en-US"/>
        </w:rPr>
      </w:pPr>
      <w:r w:rsidRPr="005422A4">
        <w:rPr>
          <w:rFonts w:ascii="Garamond" w:hAnsi="Garamond"/>
          <w:i/>
        </w:rPr>
        <w:t>Totali i Zonës Zgjedhore nr.</w:t>
      </w:r>
      <w:r>
        <w:rPr>
          <w:rFonts w:ascii="Garamond" w:hAnsi="Garamond"/>
          <w:i/>
        </w:rPr>
        <w:t xml:space="preserve"> </w:t>
      </w:r>
      <w:r w:rsidRPr="005422A4">
        <w:rPr>
          <w:rFonts w:ascii="Garamond" w:hAnsi="Garamond"/>
          <w:i/>
        </w:rPr>
        <w:t>80 shkon 25 550 zgjedhës me devijim</w:t>
      </w:r>
      <w:r>
        <w:rPr>
          <w:rFonts w:ascii="Garamond" w:hAnsi="Garamond"/>
          <w:i/>
        </w:rPr>
        <w:t xml:space="preserve"> </w:t>
      </w:r>
      <w:r w:rsidRPr="005422A4">
        <w:rPr>
          <w:rFonts w:ascii="Garamond" w:hAnsi="Garamond"/>
          <w:i/>
        </w:rPr>
        <w:t>+9.33%, kurse Zona Zgjedhore nr.</w:t>
      </w:r>
      <w:r>
        <w:rPr>
          <w:rFonts w:ascii="Garamond" w:hAnsi="Garamond"/>
          <w:i/>
        </w:rPr>
        <w:t xml:space="preserve"> </w:t>
      </w:r>
      <w:bookmarkStart w:id="0" w:name="_GoBack"/>
      <w:bookmarkEnd w:id="0"/>
      <w:r w:rsidRPr="005422A4">
        <w:rPr>
          <w:rFonts w:ascii="Garamond" w:hAnsi="Garamond"/>
          <w:i/>
        </w:rPr>
        <w:t>81 respektivisht 22 554 zgjedhës dhe -3.48.</w:t>
      </w:r>
      <w:r w:rsidRPr="005422A4">
        <w:rPr>
          <w:rFonts w:ascii="Garamond" w:hAnsi="Garamond"/>
          <w:i/>
        </w:rPr>
        <w:t>’’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F475B"/>
    <w:rsid w:val="00116978"/>
    <w:rsid w:val="00134ADF"/>
    <w:rsid w:val="00187855"/>
    <w:rsid w:val="001A58B2"/>
    <w:rsid w:val="001C7978"/>
    <w:rsid w:val="001D7C94"/>
    <w:rsid w:val="001E3F0B"/>
    <w:rsid w:val="00207659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22A4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1608B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659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207659"/>
    <w:rPr>
      <w:rFonts w:ascii="CG Times" w:hAnsi="CG Times"/>
      <w:sz w:val="22"/>
      <w:lang w:val="en-GB" w:eastAsia="en-US" w:bidi="ar-SA"/>
    </w:rPr>
  </w:style>
  <w:style w:type="paragraph" w:styleId="Footer">
    <w:name w:val="footer"/>
    <w:basedOn w:val="Normal"/>
    <w:rsid w:val="002076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07659"/>
  </w:style>
  <w:style w:type="paragraph" w:styleId="BalloonText">
    <w:name w:val="Balloon Text"/>
    <w:basedOn w:val="Normal"/>
    <w:link w:val="BalloonTextChar"/>
    <w:uiPriority w:val="99"/>
    <w:semiHidden/>
    <w:unhideWhenUsed/>
    <w:rsid w:val="00542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2A4"/>
    <w:rPr>
      <w:rFonts w:ascii="Tahoma" w:hAnsi="Tahoma" w:cs="Tahoma"/>
      <w:sz w:val="16"/>
      <w:szCs w:val="16"/>
      <w:lang w:val="sq-AL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22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2A4"/>
    <w:rPr>
      <w:lang w:val="sq-AL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422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659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207659"/>
    <w:rPr>
      <w:rFonts w:ascii="CG Times" w:hAnsi="CG Times"/>
      <w:sz w:val="22"/>
      <w:lang w:val="en-GB" w:eastAsia="en-US" w:bidi="ar-SA"/>
    </w:rPr>
  </w:style>
  <w:style w:type="paragraph" w:styleId="Footer">
    <w:name w:val="footer"/>
    <w:basedOn w:val="Normal"/>
    <w:rsid w:val="002076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07659"/>
  </w:style>
  <w:style w:type="paragraph" w:styleId="BalloonText">
    <w:name w:val="Balloon Text"/>
    <w:basedOn w:val="Normal"/>
    <w:link w:val="BalloonTextChar"/>
    <w:uiPriority w:val="99"/>
    <w:semiHidden/>
    <w:unhideWhenUsed/>
    <w:rsid w:val="00542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2A4"/>
    <w:rPr>
      <w:rFonts w:ascii="Tahoma" w:hAnsi="Tahoma" w:cs="Tahoma"/>
      <w:sz w:val="16"/>
      <w:szCs w:val="16"/>
      <w:lang w:val="sq-AL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22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2A4"/>
    <w:rPr>
      <w:lang w:val="sq-AL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422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9D62C-3F8A-469E-A0E6-3736EF12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Marsela Xhepa</cp:lastModifiedBy>
  <cp:revision>2</cp:revision>
  <dcterms:created xsi:type="dcterms:W3CDTF">2025-03-17T10:26:00Z</dcterms:created>
  <dcterms:modified xsi:type="dcterms:W3CDTF">2025-03-17T10:26:00Z</dcterms:modified>
</cp:coreProperties>
</file>