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AEA" w:rsidRPr="002A3C4A" w:rsidRDefault="00563AEA" w:rsidP="00563AEA">
      <w:pPr>
        <w:pStyle w:val="Akti"/>
      </w:pPr>
      <w:bookmarkStart w:id="0" w:name="_GoBack"/>
      <w:bookmarkEnd w:id="0"/>
      <w:r>
        <w:t>LIG</w:t>
      </w:r>
      <w:r w:rsidRPr="002A3C4A">
        <w:t>J</w:t>
      </w:r>
    </w:p>
    <w:p w:rsidR="00563AEA" w:rsidRPr="002A3C4A" w:rsidRDefault="00563AEA" w:rsidP="00563AEA">
      <w:pPr>
        <w:pStyle w:val="NumriData"/>
      </w:pPr>
      <w:r>
        <w:t>Nr.</w:t>
      </w:r>
      <w:r w:rsidRPr="002A3C4A">
        <w:t>9360, datë 24.3.2005</w:t>
      </w:r>
    </w:p>
    <w:p w:rsidR="00563AEA" w:rsidRPr="002A3C4A" w:rsidRDefault="00563AEA" w:rsidP="00563AEA">
      <w:pPr>
        <w:pStyle w:val="Paragrafi"/>
        <w:rPr>
          <w:szCs w:val="22"/>
        </w:rPr>
      </w:pPr>
    </w:p>
    <w:p w:rsidR="00563AEA" w:rsidRPr="002A3C4A" w:rsidRDefault="00563AEA" w:rsidP="00563AEA">
      <w:pPr>
        <w:pStyle w:val="Titulli"/>
      </w:pPr>
      <w:r w:rsidRPr="002A3C4A">
        <w:t>PËR ADERIMIN E REPUBLIKËS SË SHQIPËRISË NË “MARRËVESHJEN EUROPIANE NË PLOTËSIM TË "KONVENTËS PËR TRAFIKUN RRUGOR, HAPUR PËR NËNSHKRIM NË VJENË MË 8 NËNTOR 1968", BËRË NË GJENEVË MË 1 MAJ 1971”</w:t>
      </w:r>
    </w:p>
    <w:p w:rsidR="00563AEA" w:rsidRPr="002A3C4A" w:rsidRDefault="00563AEA" w:rsidP="00563AEA">
      <w:pPr>
        <w:pStyle w:val="Paragrafi"/>
        <w:rPr>
          <w:szCs w:val="22"/>
        </w:rPr>
      </w:pPr>
    </w:p>
    <w:p w:rsidR="00563AEA" w:rsidRDefault="00563AEA" w:rsidP="00563AEA">
      <w:pPr>
        <w:pStyle w:val="Paragrafi"/>
        <w:rPr>
          <w:szCs w:val="22"/>
        </w:rPr>
      </w:pPr>
      <w:r w:rsidRPr="002A3C4A">
        <w:rPr>
          <w:szCs w:val="22"/>
        </w:rPr>
        <w:t xml:space="preserve">Në mbështetje të neneve 78 dhe 83 pika 1 të Kushtetutës, me propozimin e Këshillit të Ministrave, </w:t>
      </w:r>
    </w:p>
    <w:p w:rsidR="00563AEA" w:rsidRPr="002A3C4A" w:rsidRDefault="00563AEA" w:rsidP="00563AEA">
      <w:pPr>
        <w:pStyle w:val="Paragrafi"/>
        <w:rPr>
          <w:szCs w:val="22"/>
        </w:rPr>
      </w:pPr>
    </w:p>
    <w:p w:rsidR="00563AEA" w:rsidRPr="002A3C4A" w:rsidRDefault="00563AEA" w:rsidP="00563AEA">
      <w:pPr>
        <w:pStyle w:val="Institucioni"/>
      </w:pPr>
      <w:r>
        <w:t>KUVEND</w:t>
      </w:r>
      <w:r w:rsidRPr="002A3C4A">
        <w:t>I</w:t>
      </w:r>
    </w:p>
    <w:p w:rsidR="00563AEA" w:rsidRDefault="00563AEA" w:rsidP="00563AEA">
      <w:pPr>
        <w:pStyle w:val="Institucioni"/>
      </w:pPr>
      <w:r w:rsidRPr="002A3C4A">
        <w:t>I REPUBLIKËS SË SHQIPËRISË</w:t>
      </w:r>
    </w:p>
    <w:p w:rsidR="00563AEA" w:rsidRPr="002A3C4A" w:rsidRDefault="00563AEA" w:rsidP="00563AEA">
      <w:pPr>
        <w:pStyle w:val="Paragrafi"/>
        <w:rPr>
          <w:szCs w:val="22"/>
        </w:rPr>
      </w:pPr>
    </w:p>
    <w:p w:rsidR="00563AEA" w:rsidRPr="002A3C4A" w:rsidRDefault="00563AEA" w:rsidP="00563AEA">
      <w:pPr>
        <w:pStyle w:val="VENDOSI"/>
      </w:pPr>
      <w:r>
        <w:t>VENDOS</w:t>
      </w:r>
      <w:r w:rsidRPr="002A3C4A">
        <w:t>I:</w:t>
      </w:r>
    </w:p>
    <w:p w:rsidR="00563AEA" w:rsidRDefault="00563AEA" w:rsidP="00563AEA">
      <w:pPr>
        <w:pStyle w:val="Paragrafi"/>
        <w:rPr>
          <w:szCs w:val="22"/>
        </w:rPr>
      </w:pPr>
    </w:p>
    <w:p w:rsidR="00563AEA" w:rsidRDefault="00563AEA" w:rsidP="00563AEA">
      <w:pPr>
        <w:pStyle w:val="NeniNr"/>
      </w:pPr>
      <w:r w:rsidRPr="002A3C4A">
        <w:t>Neni 1</w:t>
      </w:r>
    </w:p>
    <w:p w:rsidR="00563AEA" w:rsidRPr="002A3C4A" w:rsidRDefault="00563AEA" w:rsidP="00563AEA">
      <w:pPr>
        <w:pStyle w:val="Paragrafi"/>
        <w:rPr>
          <w:szCs w:val="22"/>
        </w:rPr>
      </w:pPr>
    </w:p>
    <w:p w:rsidR="00563AEA" w:rsidRDefault="00563AEA" w:rsidP="00563AEA">
      <w:pPr>
        <w:pStyle w:val="Paragrafi"/>
        <w:rPr>
          <w:szCs w:val="22"/>
        </w:rPr>
      </w:pPr>
      <w:r w:rsidRPr="002A3C4A">
        <w:rPr>
          <w:szCs w:val="22"/>
        </w:rPr>
        <w:t>Republika Shqipërisë aderon në “Marrëveshjen europiane në plotësim të "Konventës për trafikun rrugor, hapur për nënshkrim në Vjenë më 8 nëntor 1968", bërë në Gjenevë më 1 maj 1971”.</w:t>
      </w:r>
    </w:p>
    <w:p w:rsidR="00563AEA" w:rsidRPr="002A3C4A" w:rsidRDefault="00563AEA" w:rsidP="00563AEA">
      <w:pPr>
        <w:pStyle w:val="Paragrafi"/>
        <w:rPr>
          <w:szCs w:val="22"/>
        </w:rPr>
      </w:pPr>
    </w:p>
    <w:p w:rsidR="00563AEA" w:rsidRDefault="00563AEA" w:rsidP="00563AEA">
      <w:pPr>
        <w:pStyle w:val="NeniNr"/>
      </w:pPr>
      <w:r w:rsidRPr="002A3C4A">
        <w:t>Neni 2</w:t>
      </w: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Ky ligj hyn në fuqi 15 ditë pas botimit në Fletoren Zyrtare.</w:t>
      </w:r>
    </w:p>
    <w:p w:rsidR="00563AEA" w:rsidRPr="002A3C4A" w:rsidRDefault="00563AEA" w:rsidP="00563AEA">
      <w:pPr>
        <w:pStyle w:val="Paragrafi"/>
        <w:rPr>
          <w:szCs w:val="22"/>
        </w:rPr>
      </w:pPr>
    </w:p>
    <w:p w:rsidR="00563AEA" w:rsidRPr="00192E2D" w:rsidRDefault="00563AEA" w:rsidP="00563AEA">
      <w:pPr>
        <w:pStyle w:val="Shpallja"/>
        <w:rPr>
          <w:sz w:val="23"/>
          <w:szCs w:val="23"/>
        </w:rPr>
      </w:pPr>
      <w:r w:rsidRPr="00192E2D">
        <w:rPr>
          <w:sz w:val="23"/>
          <w:szCs w:val="23"/>
        </w:rPr>
        <w:t>Shpallur me dekretin nr.4534, datë 13.4.2005 të Presidentit të Republikës së Shqipërisë Alfred Moisiu</w:t>
      </w:r>
    </w:p>
    <w:p w:rsidR="00563AEA" w:rsidRPr="002A3C4A" w:rsidRDefault="00563AEA" w:rsidP="00563AEA">
      <w:pPr>
        <w:pStyle w:val="Paragrafi"/>
        <w:rPr>
          <w:szCs w:val="22"/>
        </w:rPr>
      </w:pPr>
    </w:p>
    <w:p w:rsidR="00563AEA" w:rsidRPr="002A3C4A" w:rsidRDefault="00563AEA" w:rsidP="00563AEA">
      <w:pPr>
        <w:pStyle w:val="Paragrafi"/>
        <w:ind w:firstLine="0"/>
        <w:rPr>
          <w:szCs w:val="22"/>
          <w:lang w:val="it-IT"/>
        </w:rPr>
      </w:pPr>
    </w:p>
    <w:p w:rsidR="00563AEA" w:rsidRPr="002A3C4A" w:rsidRDefault="00563AEA" w:rsidP="00563AEA">
      <w:pPr>
        <w:pStyle w:val="Titulli"/>
      </w:pPr>
      <w:r>
        <w:t>MARRË</w:t>
      </w:r>
      <w:r w:rsidRPr="002A3C4A">
        <w:t xml:space="preserve">VESHJA EUROPIANE </w:t>
      </w:r>
    </w:p>
    <w:p w:rsidR="00563AEA" w:rsidRPr="002A3C4A" w:rsidRDefault="00563AEA" w:rsidP="00563AEA">
      <w:pPr>
        <w:pStyle w:val="TitulliTitull"/>
      </w:pPr>
      <w:r w:rsidRPr="002A3C4A">
        <w:t>NË PLOTËSIM TË KONVENTËS MBI TRAFIKUN RRUGOR</w:t>
      </w:r>
      <w:r>
        <w:t>,</w:t>
      </w:r>
      <w:r w:rsidRPr="002A3C4A">
        <w:t xml:space="preserve"> </w:t>
      </w:r>
      <w:smartTag w:uri="urn:schemas-microsoft-com:office:smarttags" w:element="place">
        <w:r w:rsidRPr="002A3C4A">
          <w:t>E HAPUR</w:t>
        </w:r>
      </w:smartTag>
      <w:r w:rsidRPr="002A3C4A">
        <w:t xml:space="preserve"> </w:t>
      </w:r>
    </w:p>
    <w:p w:rsidR="00563AEA" w:rsidRDefault="00563AEA" w:rsidP="00563AEA">
      <w:pPr>
        <w:pStyle w:val="TitulliTitull"/>
      </w:pPr>
      <w:r w:rsidRPr="002A3C4A">
        <w:t>PËR NËNSHKRIM NË VJENË</w:t>
      </w:r>
      <w:r>
        <w:t xml:space="preserve"> Më 8 nË</w:t>
      </w:r>
      <w:r w:rsidRPr="000366AD">
        <w:t>ntor 1968</w:t>
      </w:r>
      <w:r>
        <w:t>, bërë në Gjenevë mË</w:t>
      </w:r>
      <w:r w:rsidRPr="000366AD">
        <w:t xml:space="preserve"> 1 maj 1971</w:t>
      </w:r>
    </w:p>
    <w:p w:rsidR="00563AEA" w:rsidRPr="000366AD" w:rsidRDefault="00563AEA" w:rsidP="00563AEA">
      <w:pPr>
        <w:pStyle w:val="TitulliTitull"/>
      </w:pPr>
      <w:r w:rsidRPr="000366AD">
        <w:t xml:space="preserve"> </w:t>
      </w:r>
    </w:p>
    <w:p w:rsidR="00563AEA" w:rsidRPr="000366AD" w:rsidRDefault="00563AEA" w:rsidP="00563AEA">
      <w:pPr>
        <w:pStyle w:val="Paragrafi"/>
      </w:pPr>
      <w:r w:rsidRPr="000366AD">
        <w:t xml:space="preserve">Palët Kontraktuese, që janë gjithashtu </w:t>
      </w:r>
      <w:r>
        <w:t>Palë në k</w:t>
      </w:r>
      <w:r w:rsidRPr="000366AD">
        <w:t>onventën mbi trafikun rrugor</w:t>
      </w:r>
      <w:r>
        <w:t>,</w:t>
      </w:r>
      <w:r w:rsidRPr="000366AD">
        <w:t xml:space="preserve"> të hap</w:t>
      </w:r>
      <w:r>
        <w:t>ur për nënshkrim në Vjenë më 8 n</w:t>
      </w:r>
      <w:r w:rsidRPr="000366AD">
        <w:t>ëntor 1968,</w:t>
      </w:r>
    </w:p>
    <w:p w:rsidR="00563AEA" w:rsidRPr="002A3C4A" w:rsidRDefault="00563AEA" w:rsidP="00563AEA">
      <w:pPr>
        <w:pStyle w:val="Paragrafi"/>
        <w:rPr>
          <w:szCs w:val="22"/>
        </w:rPr>
      </w:pPr>
      <w:r>
        <w:rPr>
          <w:i/>
          <w:szCs w:val="22"/>
        </w:rPr>
        <w:t>duke dë</w:t>
      </w:r>
      <w:r w:rsidRPr="002A3C4A">
        <w:rPr>
          <w:i/>
          <w:szCs w:val="22"/>
        </w:rPr>
        <w:t>shiruar</w:t>
      </w:r>
      <w:r w:rsidRPr="002A3C4A">
        <w:rPr>
          <w:szCs w:val="22"/>
        </w:rPr>
        <w:t xml:space="preserve"> të arrijnë një unifikim më të madh të rregullave të trafikut në Europë,</w:t>
      </w:r>
    </w:p>
    <w:p w:rsidR="00563AEA" w:rsidRPr="002A3C4A" w:rsidRDefault="00563AEA" w:rsidP="00563AEA">
      <w:pPr>
        <w:pStyle w:val="Paragrafi"/>
        <w:rPr>
          <w:szCs w:val="22"/>
        </w:rPr>
      </w:pPr>
      <w:r w:rsidRPr="002A3C4A">
        <w:rPr>
          <w:szCs w:val="22"/>
        </w:rPr>
        <w:t>ranë dakord si më poshtë:</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1</w:t>
      </w: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1. Palët Ko</w:t>
      </w:r>
      <w:r>
        <w:rPr>
          <w:szCs w:val="22"/>
        </w:rPr>
        <w:t>ntraktuese, që janë Palë në k</w:t>
      </w:r>
      <w:r w:rsidRPr="002A3C4A">
        <w:rPr>
          <w:szCs w:val="22"/>
        </w:rPr>
        <w:t>onventën mbi trafikun rrugor</w:t>
      </w:r>
      <w:r>
        <w:rPr>
          <w:szCs w:val="22"/>
        </w:rPr>
        <w:t>,</w:t>
      </w:r>
      <w:r w:rsidRPr="002A3C4A">
        <w:rPr>
          <w:szCs w:val="22"/>
        </w:rPr>
        <w:t xml:space="preserve"> hapur</w:t>
      </w:r>
      <w:r>
        <w:rPr>
          <w:szCs w:val="22"/>
        </w:rPr>
        <w:t xml:space="preserve"> për nënshkrim në Vjenë më 8 n</w:t>
      </w:r>
      <w:r w:rsidRPr="002A3C4A">
        <w:rPr>
          <w:szCs w:val="22"/>
        </w:rPr>
        <w:t>ëntor 1968, duhet të marrin masat e duhura që rregullat e trafikut në fuqi në vendet e tyre të jenë në përputhje me përmbajtjen e dispozitave dhe shtojcën e kësaj Marrëveshjeje.</w:t>
      </w:r>
    </w:p>
    <w:p w:rsidR="00563AEA" w:rsidRPr="002A3C4A" w:rsidRDefault="00563AEA" w:rsidP="00563AEA">
      <w:pPr>
        <w:pStyle w:val="Paragrafi"/>
        <w:rPr>
          <w:szCs w:val="22"/>
        </w:rPr>
      </w:pPr>
      <w:r w:rsidRPr="002A3C4A">
        <w:rPr>
          <w:szCs w:val="22"/>
        </w:rPr>
        <w:t>2. Me kusht që të mos jenë aspak jo në përputhje me n</w:t>
      </w:r>
      <w:r>
        <w:rPr>
          <w:szCs w:val="22"/>
        </w:rPr>
        <w:t>enet e shtojcës së kësaj Marrëve</w:t>
      </w:r>
      <w:r w:rsidRPr="002A3C4A">
        <w:rPr>
          <w:szCs w:val="22"/>
        </w:rPr>
        <w:t>shjeje,</w:t>
      </w:r>
    </w:p>
    <w:p w:rsidR="00563AEA" w:rsidRPr="002A3C4A" w:rsidRDefault="00563AEA" w:rsidP="00563AEA">
      <w:pPr>
        <w:pStyle w:val="Paragrafi"/>
        <w:rPr>
          <w:szCs w:val="22"/>
        </w:rPr>
      </w:pPr>
      <w:r>
        <w:rPr>
          <w:szCs w:val="22"/>
        </w:rPr>
        <w:t>a) rregullat e sipërpë</w:t>
      </w:r>
      <w:r w:rsidRPr="002A3C4A">
        <w:rPr>
          <w:szCs w:val="22"/>
        </w:rPr>
        <w:t>rmendu</w:t>
      </w:r>
      <w:r>
        <w:rPr>
          <w:szCs w:val="22"/>
        </w:rPr>
        <w:t>ra nuk kanë nevojë të ribëjnë të</w:t>
      </w:r>
      <w:r w:rsidRPr="002A3C4A">
        <w:rPr>
          <w:szCs w:val="22"/>
        </w:rPr>
        <w:t xml:space="preserve"> tilla nene që zbatohen në situata që nuk shfaqen në vendet e Palëve Kontraktuese në fjalë;</w:t>
      </w:r>
    </w:p>
    <w:p w:rsidR="00563AEA" w:rsidRPr="002A3C4A" w:rsidRDefault="00563AEA" w:rsidP="00563AEA">
      <w:pPr>
        <w:pStyle w:val="Paragrafi"/>
        <w:rPr>
          <w:szCs w:val="22"/>
        </w:rPr>
      </w:pPr>
      <w:r w:rsidRPr="002A3C4A">
        <w:rPr>
          <w:szCs w:val="22"/>
        </w:rPr>
        <w:t>b) rregullat e sipërpërmendura mund të përfshijnë nene që nuk përmbahen në shtojcë.</w:t>
      </w:r>
    </w:p>
    <w:p w:rsidR="00563AEA" w:rsidRPr="002A3C4A" w:rsidRDefault="00563AEA" w:rsidP="00563AEA">
      <w:pPr>
        <w:pStyle w:val="Paragrafi"/>
        <w:rPr>
          <w:szCs w:val="22"/>
        </w:rPr>
      </w:pPr>
      <w:r w:rsidRPr="002A3C4A">
        <w:rPr>
          <w:szCs w:val="22"/>
        </w:rPr>
        <w:t>3. Dispozitat e këtij neni nuk u kërkojnë Palëve Kontraktuese të vendosin penalitete për ndonjë shkelje të neneve të shtojcës</w:t>
      </w:r>
      <w:r>
        <w:rPr>
          <w:szCs w:val="22"/>
        </w:rPr>
        <w:t>, në</w:t>
      </w:r>
      <w:r w:rsidRPr="002A3C4A">
        <w:rPr>
          <w:szCs w:val="22"/>
        </w:rPr>
        <w:t>se janë të njëjta me ato të rregullave të tyre të trafikut.</w:t>
      </w:r>
    </w:p>
    <w:p w:rsidR="00563AEA" w:rsidRDefault="00563AEA" w:rsidP="00563AEA">
      <w:pPr>
        <w:pStyle w:val="Paragrafi"/>
        <w:rPr>
          <w:szCs w:val="22"/>
        </w:rPr>
      </w:pPr>
    </w:p>
    <w:p w:rsidR="00563AE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2</w:t>
      </w: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1. Kjo Marrëveshje do t</w:t>
      </w:r>
      <w:r>
        <w:rPr>
          <w:szCs w:val="22"/>
        </w:rPr>
        <w:t>ë jetë e hapur për nënshkrim deri më 30 prill 1972 nga s</w:t>
      </w:r>
      <w:r w:rsidRPr="002A3C4A">
        <w:rPr>
          <w:szCs w:val="22"/>
        </w:rPr>
        <w:t>htete</w:t>
      </w:r>
      <w:r>
        <w:rPr>
          <w:szCs w:val="22"/>
        </w:rPr>
        <w:t>t të cilat janë nënshkruese të konventës së trafikut r</w:t>
      </w:r>
      <w:r w:rsidRPr="002A3C4A">
        <w:rPr>
          <w:szCs w:val="22"/>
        </w:rPr>
        <w:t>rugor</w:t>
      </w:r>
      <w:r>
        <w:rPr>
          <w:szCs w:val="22"/>
        </w:rPr>
        <w:t>,</w:t>
      </w:r>
      <w:r w:rsidRPr="002A3C4A">
        <w:rPr>
          <w:szCs w:val="22"/>
        </w:rPr>
        <w:t xml:space="preserve"> të hap</w:t>
      </w:r>
      <w:r>
        <w:rPr>
          <w:szCs w:val="22"/>
        </w:rPr>
        <w:t>ur për nënshkrim në Vjenë më 8 nëntor 1968, ose kanë aderuar në të</w:t>
      </w:r>
      <w:r w:rsidRPr="002A3C4A">
        <w:rPr>
          <w:szCs w:val="22"/>
        </w:rPr>
        <w:t xml:space="preserve"> dhe janë anëtare të Komisionit Ekonomik të Kombeve të Bashkuara për </w:t>
      </w:r>
      <w:r w:rsidRPr="002A3C4A">
        <w:rPr>
          <w:szCs w:val="22"/>
        </w:rPr>
        <w:lastRenderedPageBreak/>
        <w:t>Europën</w:t>
      </w:r>
      <w:r>
        <w:rPr>
          <w:szCs w:val="22"/>
        </w:rPr>
        <w:t>,</w:t>
      </w:r>
      <w:r w:rsidRPr="002A3C4A">
        <w:rPr>
          <w:szCs w:val="22"/>
        </w:rPr>
        <w:t xml:space="preserve"> ose janë pranuar në Komision me status konsultativ</w:t>
      </w:r>
      <w:r>
        <w:rPr>
          <w:szCs w:val="22"/>
        </w:rPr>
        <w:t>,</w:t>
      </w:r>
      <w:r w:rsidRPr="002A3C4A">
        <w:rPr>
          <w:szCs w:val="22"/>
        </w:rPr>
        <w:t xml:space="preserve"> në përputhje me paragra</w:t>
      </w:r>
      <w:r>
        <w:rPr>
          <w:szCs w:val="22"/>
        </w:rPr>
        <w:t>fin 8 të termave të referencës s</w:t>
      </w:r>
      <w:r w:rsidRPr="002A3C4A">
        <w:rPr>
          <w:szCs w:val="22"/>
        </w:rPr>
        <w:t>ë Komisionit.</w:t>
      </w:r>
    </w:p>
    <w:p w:rsidR="00563AEA" w:rsidRPr="002A3C4A" w:rsidRDefault="00563AEA" w:rsidP="00563AEA">
      <w:pPr>
        <w:pStyle w:val="Paragrafi"/>
        <w:rPr>
          <w:szCs w:val="22"/>
        </w:rPr>
      </w:pPr>
      <w:r>
        <w:rPr>
          <w:szCs w:val="22"/>
        </w:rPr>
        <w:t>2. Kjo Marrëve</w:t>
      </w:r>
      <w:r w:rsidRPr="002A3C4A">
        <w:rPr>
          <w:szCs w:val="22"/>
        </w:rPr>
        <w:t>shje do t</w:t>
      </w:r>
      <w:r>
        <w:rPr>
          <w:szCs w:val="22"/>
        </w:rPr>
        <w:t>ë jetë subjekt ratifikimi, pasi shtetet përkatëse kanë ratifikuar konventën e trafikut r</w:t>
      </w:r>
      <w:r w:rsidRPr="002A3C4A">
        <w:rPr>
          <w:szCs w:val="22"/>
        </w:rPr>
        <w:t>rugor</w:t>
      </w:r>
      <w:r>
        <w:rPr>
          <w:szCs w:val="22"/>
        </w:rPr>
        <w:t>,</w:t>
      </w:r>
      <w:r w:rsidRPr="002A3C4A">
        <w:rPr>
          <w:szCs w:val="22"/>
        </w:rPr>
        <w:t xml:space="preserve"> e hap</w:t>
      </w:r>
      <w:r>
        <w:rPr>
          <w:szCs w:val="22"/>
        </w:rPr>
        <w:t>ur për nënshkrim në Vjenë më 8 n</w:t>
      </w:r>
      <w:r w:rsidRPr="002A3C4A">
        <w:rPr>
          <w:szCs w:val="22"/>
        </w:rPr>
        <w:t>ëntor 1968, ose kanë aderuar në të. Instrumentet e ratifikimit do të depozitohen pranë Sekretarit të Përgjithshëm të Kombeve të Bashkuara.</w:t>
      </w:r>
    </w:p>
    <w:p w:rsidR="00563AEA" w:rsidRDefault="00563AEA" w:rsidP="00563AEA">
      <w:pPr>
        <w:pStyle w:val="Paragrafi"/>
        <w:rPr>
          <w:szCs w:val="22"/>
        </w:rPr>
      </w:pPr>
      <w:r w:rsidRPr="002A3C4A">
        <w:rPr>
          <w:szCs w:val="22"/>
        </w:rPr>
        <w:t>3. Kjo Marrëveshje do të m</w:t>
      </w:r>
      <w:r>
        <w:rPr>
          <w:szCs w:val="22"/>
        </w:rPr>
        <w:t>betet e hapur për aderim nga secili prej s</w:t>
      </w:r>
      <w:r w:rsidRPr="002A3C4A">
        <w:rPr>
          <w:szCs w:val="22"/>
        </w:rPr>
        <w:t>hteteve të referuar në paragrafin 1 të këtij neni</w:t>
      </w:r>
      <w:r>
        <w:rPr>
          <w:szCs w:val="22"/>
        </w:rPr>
        <w:t>, të cilët janë Palë të konventës mbi trafikun r</w:t>
      </w:r>
      <w:r w:rsidRPr="002A3C4A">
        <w:rPr>
          <w:szCs w:val="22"/>
        </w:rPr>
        <w:t>rugor</w:t>
      </w:r>
      <w:r>
        <w:rPr>
          <w:szCs w:val="22"/>
        </w:rPr>
        <w:t>,</w:t>
      </w:r>
      <w:r w:rsidRPr="002A3C4A">
        <w:rPr>
          <w:szCs w:val="22"/>
        </w:rPr>
        <w:t xml:space="preserve"> të hap</w:t>
      </w:r>
      <w:r>
        <w:rPr>
          <w:szCs w:val="22"/>
        </w:rPr>
        <w:t>ur për nënshkrim në Vjenë më 8 nëntor 1968. Instrumente</w:t>
      </w:r>
      <w:r w:rsidRPr="002A3C4A">
        <w:rPr>
          <w:szCs w:val="22"/>
        </w:rPr>
        <w:t>t e aderimit do të depozitohen pranë Sekretarit të Përgjithshëm.</w:t>
      </w:r>
    </w:p>
    <w:p w:rsidR="00563AEA" w:rsidRPr="002A3C4A" w:rsidRDefault="00563AEA" w:rsidP="00563AEA">
      <w:pPr>
        <w:pStyle w:val="Paragrafi"/>
        <w:rPr>
          <w:szCs w:val="22"/>
        </w:rPr>
      </w:pPr>
    </w:p>
    <w:p w:rsidR="00563AEA" w:rsidRDefault="00563AEA" w:rsidP="00563AEA">
      <w:pPr>
        <w:pStyle w:val="NeniNr"/>
      </w:pPr>
      <w:r w:rsidRPr="002A3C4A">
        <w:t>Neni 3</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1. Çdo s</w:t>
      </w:r>
      <w:r w:rsidRPr="002A3C4A">
        <w:rPr>
          <w:szCs w:val="22"/>
        </w:rPr>
        <w:t>htet, në kohën e n</w:t>
      </w:r>
      <w:r>
        <w:rPr>
          <w:szCs w:val="22"/>
        </w:rPr>
        <w:t>ënshkrimit, ratifikimit ose të aderimit në këtë Marrëveshje, ose në çdo kohë</w:t>
      </w:r>
      <w:r w:rsidRPr="002A3C4A">
        <w:rPr>
          <w:szCs w:val="22"/>
        </w:rPr>
        <w:t xml:space="preserve"> më pas, </w:t>
      </w:r>
      <w:r>
        <w:rPr>
          <w:szCs w:val="22"/>
        </w:rPr>
        <w:t xml:space="preserve">mund </w:t>
      </w:r>
      <w:r w:rsidRPr="002A3C4A">
        <w:rPr>
          <w:szCs w:val="22"/>
        </w:rPr>
        <w:t>të deklarojë</w:t>
      </w:r>
      <w:r>
        <w:rPr>
          <w:szCs w:val="22"/>
        </w:rPr>
        <w:t>,</w:t>
      </w:r>
      <w:r w:rsidRPr="002A3C4A">
        <w:rPr>
          <w:szCs w:val="22"/>
        </w:rPr>
        <w:t xml:space="preserve"> përmes një njoftimi dërguar Sekretarit të Përgjithshëm</w:t>
      </w:r>
      <w:r>
        <w:rPr>
          <w:szCs w:val="22"/>
        </w:rPr>
        <w:t>, që Marrëveshja do të bëhej</w:t>
      </w:r>
      <w:r w:rsidRPr="002A3C4A">
        <w:rPr>
          <w:szCs w:val="22"/>
        </w:rPr>
        <w:t xml:space="preserve"> e zbatueshme në të gjithë ose në pjesë të caktuara të territorit, përg</w:t>
      </w:r>
      <w:r>
        <w:rPr>
          <w:szCs w:val="22"/>
        </w:rPr>
        <w:t>jegjës për marrëdhë</w:t>
      </w:r>
      <w:r w:rsidRPr="002A3C4A">
        <w:rPr>
          <w:szCs w:val="22"/>
        </w:rPr>
        <w:t>nie</w:t>
      </w:r>
      <w:r>
        <w:rPr>
          <w:szCs w:val="22"/>
        </w:rPr>
        <w:t>t ndërkombëtare të të cilit ky s</w:t>
      </w:r>
      <w:r w:rsidRPr="002A3C4A">
        <w:rPr>
          <w:szCs w:val="22"/>
        </w:rPr>
        <w:t>htet është. Marrëveshja do të bëhet e zbatueshme për</w:t>
      </w:r>
      <w:r>
        <w:rPr>
          <w:szCs w:val="22"/>
        </w:rPr>
        <w:t xml:space="preserve"> </w:t>
      </w:r>
      <w:r w:rsidRPr="002A3C4A">
        <w:rPr>
          <w:szCs w:val="22"/>
        </w:rPr>
        <w:t>territoret ose në territoret e përmend</w:t>
      </w:r>
      <w:r>
        <w:rPr>
          <w:szCs w:val="22"/>
        </w:rPr>
        <w:t>ura në njoftim 30 ditë pas marrj</w:t>
      </w:r>
      <w:r w:rsidRPr="002A3C4A">
        <w:rPr>
          <w:szCs w:val="22"/>
        </w:rPr>
        <w:t>es së tij nga Sekretari i Përgjithshëm ose në datën e hyrjes në fuqi të kësaj Ma</w:t>
      </w:r>
      <w:r>
        <w:rPr>
          <w:szCs w:val="22"/>
        </w:rPr>
        <w:t>rrëveshjeje në s</w:t>
      </w:r>
      <w:r w:rsidRPr="002A3C4A">
        <w:rPr>
          <w:szCs w:val="22"/>
        </w:rPr>
        <w:t>htetin që ka bërë njoftimin, cilidoqoftë i fundit.</w:t>
      </w:r>
    </w:p>
    <w:p w:rsidR="00563AEA" w:rsidRPr="002A3C4A" w:rsidRDefault="00563AEA" w:rsidP="00563AEA">
      <w:pPr>
        <w:pStyle w:val="Paragrafi"/>
        <w:rPr>
          <w:szCs w:val="22"/>
        </w:rPr>
      </w:pPr>
      <w:r>
        <w:rPr>
          <w:szCs w:val="22"/>
        </w:rPr>
        <w:t>2. Çdo shtet, i cili ka bërë një dekl</w:t>
      </w:r>
      <w:r w:rsidRPr="002A3C4A">
        <w:rPr>
          <w:szCs w:val="22"/>
        </w:rPr>
        <w:t>aratë sipas paragrafit 1 të këtij neni</w:t>
      </w:r>
      <w:r>
        <w:rPr>
          <w:szCs w:val="22"/>
        </w:rPr>
        <w:t>,</w:t>
      </w:r>
      <w:r w:rsidRPr="002A3C4A">
        <w:rPr>
          <w:szCs w:val="22"/>
        </w:rPr>
        <w:t xml:space="preserve"> mundet në çdo kohë më pas të deklarojë</w:t>
      </w:r>
      <w:r>
        <w:rPr>
          <w:szCs w:val="22"/>
        </w:rPr>
        <w:t>,</w:t>
      </w:r>
      <w:r w:rsidRPr="002A3C4A">
        <w:rPr>
          <w:szCs w:val="22"/>
        </w:rPr>
        <w:t xml:space="preserve"> përmes njoftimit drejtuar Sekretarit të Përgjithshëm</w:t>
      </w:r>
      <w:r>
        <w:rPr>
          <w:szCs w:val="22"/>
        </w:rPr>
        <w:t>,</w:t>
      </w:r>
      <w:r w:rsidRPr="002A3C4A">
        <w:rPr>
          <w:szCs w:val="22"/>
        </w:rPr>
        <w:t xml:space="preserve"> që Marrëveshja do të pushojë së qeni e zbatueshme në territorin e përmendur në njoftim</w:t>
      </w:r>
      <w:r>
        <w:rPr>
          <w:szCs w:val="22"/>
        </w:rPr>
        <w:t xml:space="preserve"> dhe Marrëveshja do të pushojë së qe</w:t>
      </w:r>
      <w:r w:rsidRPr="002A3C4A">
        <w:rPr>
          <w:szCs w:val="22"/>
        </w:rPr>
        <w:t>ni e zbatueshme në këtë territor 1 vit pas datës së marrjes së këtij njoftimi nga Sekretari i Përgjithshëm.</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4</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1. Kjo Marrëveshje do të hyjë në</w:t>
      </w:r>
      <w:r w:rsidRPr="002A3C4A">
        <w:rPr>
          <w:szCs w:val="22"/>
        </w:rPr>
        <w:t xml:space="preserve"> fuqi 12 muaj pas datës së depozitimit të instrumentit të dhjetë të ratifikimit ose aderimit. </w:t>
      </w:r>
    </w:p>
    <w:p w:rsidR="00563AEA" w:rsidRPr="002A3C4A" w:rsidRDefault="00563AEA" w:rsidP="00563AEA">
      <w:pPr>
        <w:pStyle w:val="Paragrafi"/>
        <w:rPr>
          <w:szCs w:val="22"/>
        </w:rPr>
      </w:pPr>
      <w:r>
        <w:rPr>
          <w:szCs w:val="22"/>
        </w:rPr>
        <w:t>2. Për çdo s</w:t>
      </w:r>
      <w:r w:rsidRPr="002A3C4A">
        <w:rPr>
          <w:szCs w:val="22"/>
        </w:rPr>
        <w:t xml:space="preserve">htet që e ratifikon ose aderon në të, kjo Marrëveshje pas depozitimit të instrumentit të dhjetë të ratifikimit ose aderimit, do të hyjë në fuqi 12 muaj pas </w:t>
      </w:r>
      <w:r>
        <w:rPr>
          <w:szCs w:val="22"/>
        </w:rPr>
        <w:t>datës së depozitimit nga ky s</w:t>
      </w:r>
      <w:r w:rsidRPr="002A3C4A">
        <w:rPr>
          <w:szCs w:val="22"/>
        </w:rPr>
        <w:t>htet të instrumenteve të tij të ratifikimit ose aderimit.</w:t>
      </w:r>
    </w:p>
    <w:p w:rsidR="00563AEA" w:rsidRPr="002A3C4A" w:rsidRDefault="00563AEA" w:rsidP="00563AEA">
      <w:pPr>
        <w:pStyle w:val="Paragrafi"/>
        <w:rPr>
          <w:szCs w:val="22"/>
        </w:rPr>
      </w:pPr>
      <w:r w:rsidRPr="002A3C4A">
        <w:rPr>
          <w:szCs w:val="22"/>
        </w:rPr>
        <w:t>3. Në rast se data e hyrjes në fuqi</w:t>
      </w:r>
      <w:r>
        <w:rPr>
          <w:szCs w:val="22"/>
        </w:rPr>
        <w:t>,</w:t>
      </w:r>
      <w:r w:rsidRPr="002A3C4A">
        <w:rPr>
          <w:szCs w:val="22"/>
        </w:rPr>
        <w:t xml:space="preserve"> sipas paragrafit 1 dhe 2 të këtij neni</w:t>
      </w:r>
      <w:r>
        <w:rPr>
          <w:szCs w:val="22"/>
        </w:rPr>
        <w:t>,</w:t>
      </w:r>
      <w:r w:rsidRPr="002A3C4A">
        <w:rPr>
          <w:szCs w:val="22"/>
        </w:rPr>
        <w:t xml:space="preserve"> paraprin atë që rezulton nga zbatimi i nenit</w:t>
      </w:r>
      <w:r>
        <w:rPr>
          <w:szCs w:val="22"/>
        </w:rPr>
        <w:t xml:space="preserve"> 47 të konventës së trafikut r</w:t>
      </w:r>
      <w:r w:rsidRPr="002A3C4A">
        <w:rPr>
          <w:szCs w:val="22"/>
        </w:rPr>
        <w:t>rugor</w:t>
      </w:r>
      <w:r>
        <w:rPr>
          <w:szCs w:val="22"/>
        </w:rPr>
        <w:t>,</w:t>
      </w:r>
      <w:r w:rsidRPr="002A3C4A">
        <w:rPr>
          <w:szCs w:val="22"/>
        </w:rPr>
        <w:t xml:space="preserve"> e hap</w:t>
      </w:r>
      <w:r>
        <w:rPr>
          <w:szCs w:val="22"/>
        </w:rPr>
        <w:t>ur për nënshkrim në Vjenë më 8 n</w:t>
      </w:r>
      <w:r w:rsidRPr="002A3C4A">
        <w:rPr>
          <w:szCs w:val="22"/>
        </w:rPr>
        <w:t>ëntor 1968, kjo Marrëveshje do të hyjë në fuqi në kuptim të paragrafit 1 të këtij neni në datën më të mëvonshme nga të dyja.</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5</w:t>
      </w: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Me hyrjen në fuqi kjo Marrëveshje do t</w:t>
      </w:r>
      <w:r>
        <w:rPr>
          <w:szCs w:val="22"/>
        </w:rPr>
        <w:t>’</w:t>
      </w:r>
      <w:r w:rsidRPr="002A3C4A">
        <w:rPr>
          <w:szCs w:val="22"/>
        </w:rPr>
        <w:t>i ja</w:t>
      </w:r>
      <w:r>
        <w:rPr>
          <w:szCs w:val="22"/>
        </w:rPr>
        <w:t>pë fund dhe zëvendësojë në marrë</w:t>
      </w:r>
      <w:r w:rsidRPr="002A3C4A">
        <w:rPr>
          <w:szCs w:val="22"/>
        </w:rPr>
        <w:t xml:space="preserve">dhëniet </w:t>
      </w:r>
      <w:r>
        <w:rPr>
          <w:szCs w:val="22"/>
        </w:rPr>
        <w:t xml:space="preserve">ndërmjet </w:t>
      </w:r>
      <w:r w:rsidRPr="002A3C4A">
        <w:rPr>
          <w:szCs w:val="22"/>
        </w:rPr>
        <w:t>Palëve Kontraktuese, dispozitat e t</w:t>
      </w:r>
      <w:r>
        <w:rPr>
          <w:szCs w:val="22"/>
        </w:rPr>
        <w:t>rafikut rrugor të Marrëveshjes europiane që plotëson konventën e trafikut rrugor dhe protokollin mbi shenjat rrugore dhe s</w:t>
      </w:r>
      <w:r w:rsidRPr="002A3C4A">
        <w:rPr>
          <w:szCs w:val="22"/>
        </w:rPr>
        <w:t>injalet e vitit 1949</w:t>
      </w:r>
      <w:r>
        <w:rPr>
          <w:szCs w:val="22"/>
        </w:rPr>
        <w:t>, nënshkruar në Gjenevë më 16 s</w:t>
      </w:r>
      <w:r w:rsidRPr="002A3C4A">
        <w:rPr>
          <w:szCs w:val="22"/>
        </w:rPr>
        <w:t xml:space="preserve">htator </w:t>
      </w:r>
      <w:r>
        <w:rPr>
          <w:szCs w:val="22"/>
        </w:rPr>
        <w:t>1950 dhe marrëveshjen e</w:t>
      </w:r>
      <w:r w:rsidRPr="002A3C4A">
        <w:rPr>
          <w:szCs w:val="22"/>
        </w:rPr>
        <w:t>uropiane mbi zbatimi</w:t>
      </w:r>
      <w:r>
        <w:rPr>
          <w:szCs w:val="22"/>
        </w:rPr>
        <w:t>n e nenit 23 të konventës së trafikut r</w:t>
      </w:r>
      <w:r w:rsidRPr="002A3C4A">
        <w:rPr>
          <w:szCs w:val="22"/>
        </w:rPr>
        <w:t>rugor të vitit 1949</w:t>
      </w:r>
      <w:r>
        <w:rPr>
          <w:szCs w:val="22"/>
        </w:rPr>
        <w:t>,</w:t>
      </w:r>
      <w:r w:rsidRPr="002A3C4A">
        <w:rPr>
          <w:szCs w:val="22"/>
        </w:rPr>
        <w:t xml:space="preserve"> mbi përmasat dhe peshat e mjeteve që lejohet të qarkullojnë në disa rrugë të Palëve Kontraktues</w:t>
      </w:r>
      <w:r>
        <w:rPr>
          <w:szCs w:val="22"/>
        </w:rPr>
        <w:t>e, nënshkruar në Gjenevë më 16 s</w:t>
      </w:r>
      <w:r w:rsidRPr="002A3C4A">
        <w:rPr>
          <w:szCs w:val="22"/>
        </w:rPr>
        <w:t>htator 1950.</w:t>
      </w:r>
    </w:p>
    <w:p w:rsidR="00563AEA" w:rsidRPr="002A3C4A" w:rsidRDefault="00563AEA" w:rsidP="00563AEA">
      <w:pPr>
        <w:pStyle w:val="Paragrafi"/>
        <w:rPr>
          <w:szCs w:val="22"/>
        </w:rPr>
      </w:pPr>
    </w:p>
    <w:p w:rsidR="00563AEA" w:rsidRDefault="00563AEA" w:rsidP="00563AEA">
      <w:pPr>
        <w:pStyle w:val="NeniNr"/>
        <w:keepNext w:val="0"/>
        <w:rPr>
          <w:szCs w:val="22"/>
        </w:rPr>
      </w:pPr>
    </w:p>
    <w:p w:rsidR="00563AEA" w:rsidRPr="002A3C4A" w:rsidRDefault="00563AEA" w:rsidP="00563AEA">
      <w:pPr>
        <w:pStyle w:val="NeniNr"/>
        <w:keepNext w:val="0"/>
        <w:rPr>
          <w:szCs w:val="22"/>
        </w:rPr>
      </w:pPr>
      <w:r w:rsidRPr="002A3C4A">
        <w:rPr>
          <w:szCs w:val="22"/>
        </w:rPr>
        <w:t>Neni 6</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1. Pasi kjo Marrëveshje ka hyrë në fuqi pë</w:t>
      </w:r>
      <w:r w:rsidRPr="002A3C4A">
        <w:rPr>
          <w:szCs w:val="22"/>
        </w:rPr>
        <w:t>r 12 muaj, se</w:t>
      </w:r>
      <w:r>
        <w:rPr>
          <w:szCs w:val="22"/>
        </w:rPr>
        <w:t>cila nga Palë</w:t>
      </w:r>
      <w:r w:rsidRPr="002A3C4A">
        <w:rPr>
          <w:szCs w:val="22"/>
        </w:rPr>
        <w:t>t Ko</w:t>
      </w:r>
      <w:r>
        <w:rPr>
          <w:szCs w:val="22"/>
        </w:rPr>
        <w:t>ntraktuese mund të propozojë një ose më shumë ndryshime të Marrë</w:t>
      </w:r>
      <w:r w:rsidRPr="002A3C4A">
        <w:rPr>
          <w:szCs w:val="22"/>
        </w:rPr>
        <w:t>veshjes. Teksti i ndryshimeve të propozuara, e shoqëruar nga një memorandum shpjegues, do</w:t>
      </w:r>
      <w:r>
        <w:rPr>
          <w:szCs w:val="22"/>
        </w:rPr>
        <w:t xml:space="preserve"> </w:t>
      </w:r>
      <w:r w:rsidRPr="002A3C4A">
        <w:rPr>
          <w:szCs w:val="22"/>
        </w:rPr>
        <w:t>t</w:t>
      </w:r>
      <w:r>
        <w:rPr>
          <w:szCs w:val="22"/>
        </w:rPr>
        <w:t>’</w:t>
      </w:r>
      <w:r w:rsidRPr="002A3C4A">
        <w:rPr>
          <w:szCs w:val="22"/>
        </w:rPr>
        <w:t>i transm</w:t>
      </w:r>
      <w:r>
        <w:rPr>
          <w:szCs w:val="22"/>
        </w:rPr>
        <w:t>etohet Sekretarit të Përgjithshëm, i cili do t’ua komunikojë</w:t>
      </w:r>
      <w:r w:rsidRPr="002A3C4A">
        <w:rPr>
          <w:szCs w:val="22"/>
        </w:rPr>
        <w:t xml:space="preserve"> atë të gjitha Palëve Kontraktuese. Palët K</w:t>
      </w:r>
      <w:r>
        <w:rPr>
          <w:szCs w:val="22"/>
        </w:rPr>
        <w:t>ontraktuese do të kenë mundësinë</w:t>
      </w:r>
      <w:r w:rsidRPr="002A3C4A">
        <w:rPr>
          <w:szCs w:val="22"/>
        </w:rPr>
        <w:t xml:space="preserve"> ta informojnë atë brenda një periudhe prej 12 muajsh </w:t>
      </w:r>
      <w:r>
        <w:rPr>
          <w:szCs w:val="22"/>
        </w:rPr>
        <w:t xml:space="preserve">nga data e përcjelljes nëse ata: a) pranojnë ndryshimin; </w:t>
      </w:r>
      <w:r w:rsidRPr="002A3C4A">
        <w:rPr>
          <w:szCs w:val="22"/>
        </w:rPr>
        <w:t>b) kundërshtojnë ndryshimi</w:t>
      </w:r>
      <w:r>
        <w:rPr>
          <w:szCs w:val="22"/>
        </w:rPr>
        <w:t xml:space="preserve">n; ose </w:t>
      </w:r>
      <w:r w:rsidRPr="002A3C4A">
        <w:rPr>
          <w:szCs w:val="22"/>
        </w:rPr>
        <w:t>c) dëshirojnë të mbajnë një konferencë për të konsideruar ndryshimin. Sekretari i Përgjithshëm do gjithashtu të transmetojë tek</w:t>
      </w:r>
      <w:r>
        <w:rPr>
          <w:szCs w:val="22"/>
        </w:rPr>
        <w:t>stin e ndryshimit të propozuar s</w:t>
      </w:r>
      <w:r w:rsidRPr="002A3C4A">
        <w:rPr>
          <w:szCs w:val="22"/>
        </w:rPr>
        <w:t xml:space="preserve">hteteve të </w:t>
      </w:r>
      <w:r w:rsidRPr="002A3C4A">
        <w:rPr>
          <w:szCs w:val="22"/>
        </w:rPr>
        <w:lastRenderedPageBreak/>
        <w:t>tjera</w:t>
      </w:r>
      <w:r>
        <w:rPr>
          <w:szCs w:val="22"/>
        </w:rPr>
        <w:t>, referuar në</w:t>
      </w:r>
      <w:r w:rsidRPr="002A3C4A">
        <w:rPr>
          <w:szCs w:val="22"/>
        </w:rPr>
        <w:t xml:space="preserve"> nenin 2 të kësaj Marrëveshjeje.</w:t>
      </w:r>
    </w:p>
    <w:p w:rsidR="00563AEA" w:rsidRPr="002A3C4A" w:rsidRDefault="00563AEA" w:rsidP="00563AEA">
      <w:pPr>
        <w:pStyle w:val="Paragrafi"/>
        <w:rPr>
          <w:szCs w:val="22"/>
        </w:rPr>
      </w:pPr>
      <w:r w:rsidRPr="002A3C4A">
        <w:rPr>
          <w:szCs w:val="22"/>
        </w:rPr>
        <w:t>2. a) Çdo ndryshi</w:t>
      </w:r>
      <w:r>
        <w:rPr>
          <w:szCs w:val="22"/>
        </w:rPr>
        <w:t>m i propozuar i komunikuar në pë</w:t>
      </w:r>
      <w:r w:rsidRPr="002A3C4A">
        <w:rPr>
          <w:szCs w:val="22"/>
        </w:rPr>
        <w:t>rputhje me paragrafin 1 të këtij neni do të gjykohet i pranuar nëse brenda periudhës së 12 muajve referuar në paragrafin e mëparshëm me pak se një e treta e Palëve Kontraktuese informo</w:t>
      </w:r>
      <w:r>
        <w:rPr>
          <w:szCs w:val="22"/>
        </w:rPr>
        <w:t>jnë Sekretarin e Përgjithshëm që</w:t>
      </w:r>
      <w:r w:rsidRPr="002A3C4A">
        <w:rPr>
          <w:szCs w:val="22"/>
        </w:rPr>
        <w:t xml:space="preserve"> ata ose e kundërshtojnë ndryshimin</w:t>
      </w:r>
      <w:r>
        <w:rPr>
          <w:szCs w:val="22"/>
        </w:rPr>
        <w:t>,</w:t>
      </w:r>
      <w:r w:rsidRPr="002A3C4A">
        <w:rPr>
          <w:szCs w:val="22"/>
        </w:rPr>
        <w:t xml:space="preserve"> ose dëshirojnë që një konfe</w:t>
      </w:r>
      <w:r>
        <w:rPr>
          <w:szCs w:val="22"/>
        </w:rPr>
        <w:t>rencë</w:t>
      </w:r>
      <w:r w:rsidRPr="002A3C4A">
        <w:rPr>
          <w:szCs w:val="22"/>
        </w:rPr>
        <w:t xml:space="preserve"> të mbahet pë</w:t>
      </w:r>
      <w:r>
        <w:rPr>
          <w:szCs w:val="22"/>
        </w:rPr>
        <w:t>r ta konsideruar atë</w:t>
      </w:r>
      <w:r w:rsidRPr="002A3C4A">
        <w:rPr>
          <w:szCs w:val="22"/>
        </w:rPr>
        <w:t>. Sekretari i Përgj</w:t>
      </w:r>
      <w:r>
        <w:rPr>
          <w:szCs w:val="22"/>
        </w:rPr>
        <w:t>ithshëm do të njoftojë të gjitha</w:t>
      </w:r>
      <w:r w:rsidRPr="002A3C4A">
        <w:rPr>
          <w:szCs w:val="22"/>
        </w:rPr>
        <w:t xml:space="preserve"> Palët Kontraktuese për çdo pranim ose refuzim të ndonjë ndryshimi të propozuar dhe të kërkesave</w:t>
      </w:r>
      <w:r>
        <w:rPr>
          <w:szCs w:val="22"/>
        </w:rPr>
        <w:t xml:space="preserve"> që një konferencë të mbahet. Në</w:t>
      </w:r>
      <w:r w:rsidRPr="002A3C4A">
        <w:rPr>
          <w:szCs w:val="22"/>
        </w:rPr>
        <w:t>se numri i refuzimeve dhe kërkesave të t</w:t>
      </w:r>
      <w:r>
        <w:rPr>
          <w:szCs w:val="22"/>
        </w:rPr>
        <w:t>illa të marra gjatë një periudhe</w:t>
      </w:r>
      <w:r w:rsidRPr="002A3C4A">
        <w:rPr>
          <w:szCs w:val="22"/>
        </w:rPr>
        <w:t xml:space="preserve"> të</w:t>
      </w:r>
      <w:r>
        <w:rPr>
          <w:szCs w:val="22"/>
        </w:rPr>
        <w:t xml:space="preserve"> caktuar prej 12 muajsh është më</w:t>
      </w:r>
      <w:r w:rsidRPr="002A3C4A">
        <w:rPr>
          <w:szCs w:val="22"/>
        </w:rPr>
        <w:t xml:space="preserve"> pak se një e treta e numrit total të Palëve Kontraktuese, Sekretari i Përgj</w:t>
      </w:r>
      <w:r>
        <w:rPr>
          <w:szCs w:val="22"/>
        </w:rPr>
        <w:t>ithshëm do të njoftojë të gjitha</w:t>
      </w:r>
      <w:r w:rsidRPr="002A3C4A">
        <w:rPr>
          <w:szCs w:val="22"/>
        </w:rPr>
        <w:t xml:space="preserve"> Palët Kontrak</w:t>
      </w:r>
      <w:r>
        <w:rPr>
          <w:szCs w:val="22"/>
        </w:rPr>
        <w:t>tuese që ndryshimi do të hyjë në fuqi 6 muaj pas përfundimit të</w:t>
      </w:r>
      <w:r w:rsidRPr="002A3C4A">
        <w:rPr>
          <w:szCs w:val="22"/>
        </w:rPr>
        <w:t xml:space="preserve"> pe</w:t>
      </w:r>
      <w:r>
        <w:rPr>
          <w:szCs w:val="22"/>
        </w:rPr>
        <w:t>riudhë</w:t>
      </w:r>
      <w:r w:rsidRPr="002A3C4A">
        <w:rPr>
          <w:szCs w:val="22"/>
        </w:rPr>
        <w:t>s prej 12 muajsh referuar paragraf</w:t>
      </w:r>
      <w:r>
        <w:rPr>
          <w:szCs w:val="22"/>
        </w:rPr>
        <w:t>it 1 të këtij neni për të gjitha</w:t>
      </w:r>
      <w:r w:rsidRPr="002A3C4A">
        <w:rPr>
          <w:szCs w:val="22"/>
        </w:rPr>
        <w:t xml:space="preserve"> Palët Kontraktuese me përjashtim ato të cilat, gjatë periudhës së caktuar,</w:t>
      </w:r>
      <w:r>
        <w:rPr>
          <w:szCs w:val="22"/>
        </w:rPr>
        <w:t xml:space="preserve"> kanë refuzuar ndryshimin ose kë</w:t>
      </w:r>
      <w:r w:rsidRPr="002A3C4A">
        <w:rPr>
          <w:szCs w:val="22"/>
        </w:rPr>
        <w:t>rkuar mbajtjen e një konference për ta konsideruar atë.</w:t>
      </w:r>
    </w:p>
    <w:p w:rsidR="00563AEA" w:rsidRPr="002A3C4A" w:rsidRDefault="00563AEA" w:rsidP="00563AEA">
      <w:pPr>
        <w:pStyle w:val="Paragrafi"/>
        <w:rPr>
          <w:szCs w:val="22"/>
        </w:rPr>
      </w:pPr>
      <w:r w:rsidRPr="002A3C4A">
        <w:rPr>
          <w:szCs w:val="22"/>
        </w:rPr>
        <w:t>b) Çdo Palë Kontraktuese</w:t>
      </w:r>
      <w:r>
        <w:rPr>
          <w:szCs w:val="22"/>
        </w:rPr>
        <w:t>,</w:t>
      </w:r>
      <w:r w:rsidRPr="002A3C4A">
        <w:rPr>
          <w:szCs w:val="22"/>
        </w:rPr>
        <w:t xml:space="preserve"> e cila, gjatë periudhës së 12 muajve, e ka refuzuar një ndryshim të propozuar ose ka k</w:t>
      </w:r>
      <w:r>
        <w:rPr>
          <w:szCs w:val="22"/>
        </w:rPr>
        <w:t>ërkuar mbajtjen e një konference</w:t>
      </w:r>
      <w:r w:rsidRPr="002A3C4A">
        <w:rPr>
          <w:szCs w:val="22"/>
        </w:rPr>
        <w:t xml:space="preserve"> për ta konsideruar atë</w:t>
      </w:r>
      <w:r>
        <w:rPr>
          <w:szCs w:val="22"/>
        </w:rPr>
        <w:t>,</w:t>
      </w:r>
      <w:r w:rsidRPr="002A3C4A">
        <w:rPr>
          <w:szCs w:val="22"/>
        </w:rPr>
        <w:t xml:space="preserve"> mund</w:t>
      </w:r>
      <w:r>
        <w:rPr>
          <w:szCs w:val="22"/>
        </w:rPr>
        <w:t>,</w:t>
      </w:r>
      <w:r w:rsidRPr="002A3C4A">
        <w:rPr>
          <w:szCs w:val="22"/>
        </w:rPr>
        <w:t xml:space="preserve"> në çdo kohë p</w:t>
      </w:r>
      <w:r>
        <w:rPr>
          <w:szCs w:val="22"/>
        </w:rPr>
        <w:t>as përfundimit të kësaj periudhe,</w:t>
      </w:r>
      <w:r w:rsidRPr="002A3C4A">
        <w:rPr>
          <w:szCs w:val="22"/>
        </w:rPr>
        <w:t xml:space="preserve"> të njoftojë Sekretarin e Përgjithshëm që ai e pranon ndryshimin, dhe</w:t>
      </w:r>
      <w:r>
        <w:rPr>
          <w:szCs w:val="22"/>
        </w:rPr>
        <w:t xml:space="preserve"> Sekretari i Përgjithshëm do t’ua</w:t>
      </w:r>
      <w:r w:rsidRPr="002A3C4A">
        <w:rPr>
          <w:szCs w:val="22"/>
        </w:rPr>
        <w:t xml:space="preserve"> komunikoj</w:t>
      </w:r>
      <w:r>
        <w:rPr>
          <w:szCs w:val="22"/>
        </w:rPr>
        <w:t>ë një njoftim të tillë të gjitha</w:t>
      </w:r>
      <w:r w:rsidRPr="002A3C4A">
        <w:rPr>
          <w:szCs w:val="22"/>
        </w:rPr>
        <w:t xml:space="preserve"> Palëve Kontraktuese. Ndryshimi d</w:t>
      </w:r>
      <w:r>
        <w:rPr>
          <w:szCs w:val="22"/>
        </w:rPr>
        <w:t>o të hyjë në fuqi, në respekt të Palë</w:t>
      </w:r>
      <w:r w:rsidRPr="002A3C4A">
        <w:rPr>
          <w:szCs w:val="22"/>
        </w:rPr>
        <w:t>ve Kontraktuese të cilët kanë njoftuar pranimin e tij, 6 muaj pas datës në të cilën Sekretari i Përgjithshëm merr njoftimin.</w:t>
      </w:r>
    </w:p>
    <w:p w:rsidR="00563AEA" w:rsidRPr="002A3C4A" w:rsidRDefault="00563AEA" w:rsidP="00563AEA">
      <w:pPr>
        <w:pStyle w:val="Paragrafi"/>
        <w:rPr>
          <w:szCs w:val="22"/>
        </w:rPr>
      </w:pPr>
      <w:r w:rsidRPr="002A3C4A">
        <w:rPr>
          <w:szCs w:val="22"/>
        </w:rPr>
        <w:t>3. Nëse një ndryshim i propozuar nuk është pranuar në përputhje me paragrafin 2 të këtij n</w:t>
      </w:r>
      <w:r>
        <w:rPr>
          <w:szCs w:val="22"/>
        </w:rPr>
        <w:t>eni dhe, nëse brenda një periudhe</w:t>
      </w:r>
      <w:r w:rsidRPr="002A3C4A">
        <w:rPr>
          <w:szCs w:val="22"/>
        </w:rPr>
        <w:t xml:space="preserve"> prej 12 muajsh të specifikuar </w:t>
      </w:r>
      <w:r>
        <w:rPr>
          <w:szCs w:val="22"/>
        </w:rPr>
        <w:t>në paragrafin 1 të këtij neni, më pak se gjysma e numrit total të Palë</w:t>
      </w:r>
      <w:r w:rsidRPr="002A3C4A">
        <w:rPr>
          <w:szCs w:val="22"/>
        </w:rPr>
        <w:t>ve Kontraktuese informojnë Sekretarin</w:t>
      </w:r>
      <w:r>
        <w:rPr>
          <w:szCs w:val="22"/>
        </w:rPr>
        <w:t xml:space="preserve"> e Përgjithshëm që ata refuzojnë</w:t>
      </w:r>
      <w:r w:rsidRPr="002A3C4A">
        <w:rPr>
          <w:szCs w:val="22"/>
        </w:rPr>
        <w:t xml:space="preserve"> ndryshimin e propozuar dhe nëse një e treta e numrit total t</w:t>
      </w:r>
      <w:r>
        <w:rPr>
          <w:szCs w:val="22"/>
        </w:rPr>
        <w:t>ë Palëve Kontraktuese, por jo më</w:t>
      </w:r>
      <w:r w:rsidRPr="002A3C4A">
        <w:rPr>
          <w:szCs w:val="22"/>
        </w:rPr>
        <w:t xml:space="preserve"> pak se pesë, e informojnë atë që e pranojnë ndryshimin ose dëshirojnë të mbahet një konferencë për ta kon</w:t>
      </w:r>
      <w:r>
        <w:rPr>
          <w:szCs w:val="22"/>
        </w:rPr>
        <w:t>sideruar. Sekretari i Pë</w:t>
      </w:r>
      <w:r w:rsidRPr="002A3C4A">
        <w:rPr>
          <w:szCs w:val="22"/>
        </w:rPr>
        <w:t>rgjit</w:t>
      </w:r>
      <w:r>
        <w:rPr>
          <w:szCs w:val="22"/>
        </w:rPr>
        <w:t>hshëm do të mbajë një konferencë</w:t>
      </w:r>
      <w:r w:rsidRPr="002A3C4A">
        <w:rPr>
          <w:szCs w:val="22"/>
        </w:rPr>
        <w:t xml:space="preserve"> për të konsideruar ndryshimin e propozuar ose çdo propozim tjetër</w:t>
      </w:r>
      <w:r>
        <w:rPr>
          <w:szCs w:val="22"/>
        </w:rPr>
        <w:t>,</w:t>
      </w:r>
      <w:r w:rsidRPr="002A3C4A">
        <w:rPr>
          <w:szCs w:val="22"/>
        </w:rPr>
        <w:t xml:space="preserve"> i cili mund t’i parashtrohet atij në përputhje me paragrafin 4 të këtij neni.</w:t>
      </w:r>
    </w:p>
    <w:p w:rsidR="00563AEA" w:rsidRPr="002A3C4A" w:rsidRDefault="00563AEA" w:rsidP="00563AEA">
      <w:pPr>
        <w:pStyle w:val="Paragrafi"/>
        <w:rPr>
          <w:szCs w:val="22"/>
        </w:rPr>
      </w:pPr>
      <w:r w:rsidRPr="002A3C4A">
        <w:rPr>
          <w:szCs w:val="22"/>
        </w:rPr>
        <w:t xml:space="preserve">4. </w:t>
      </w:r>
      <w:r>
        <w:rPr>
          <w:szCs w:val="22"/>
        </w:rPr>
        <w:t>Nëse do të</w:t>
      </w:r>
      <w:r w:rsidRPr="002A3C4A">
        <w:rPr>
          <w:szCs w:val="22"/>
        </w:rPr>
        <w:t xml:space="preserve"> mbahet një konferencë</w:t>
      </w:r>
      <w:r>
        <w:rPr>
          <w:szCs w:val="22"/>
        </w:rPr>
        <w:t>,</w:t>
      </w:r>
      <w:r w:rsidRPr="002A3C4A">
        <w:rPr>
          <w:szCs w:val="22"/>
        </w:rPr>
        <w:t xml:space="preserve"> në përputhje me paragrafin 3 të këtij neni, Sekretari i Përgjithshëm do të ftojë në të</w:t>
      </w:r>
      <w:r>
        <w:rPr>
          <w:szCs w:val="22"/>
        </w:rPr>
        <w:t>,</w:t>
      </w:r>
      <w:r w:rsidRPr="002A3C4A">
        <w:rPr>
          <w:szCs w:val="22"/>
        </w:rPr>
        <w:t xml:space="preserve"> </w:t>
      </w:r>
      <w:r>
        <w:rPr>
          <w:szCs w:val="22"/>
        </w:rPr>
        <w:t xml:space="preserve">të </w:t>
      </w:r>
      <w:r w:rsidRPr="002A3C4A">
        <w:rPr>
          <w:szCs w:val="22"/>
        </w:rPr>
        <w:t>gjith</w:t>
      </w:r>
      <w:r>
        <w:rPr>
          <w:szCs w:val="22"/>
        </w:rPr>
        <w:t>a Palët Kontraktuese dhe s</w:t>
      </w:r>
      <w:r w:rsidRPr="002A3C4A">
        <w:rPr>
          <w:szCs w:val="22"/>
        </w:rPr>
        <w:t>htetet e tjera referuar në nenin 2 të k</w:t>
      </w:r>
      <w:r>
        <w:rPr>
          <w:szCs w:val="22"/>
        </w:rPr>
        <w:t>ësaj Marrëveshjeje. Ai do t’u kërkojë të gjitha</w:t>
      </w:r>
      <w:r w:rsidRPr="002A3C4A">
        <w:rPr>
          <w:szCs w:val="22"/>
        </w:rPr>
        <w:t xml:space="preserve"> shteteve të ftuar</w:t>
      </w:r>
      <w:r>
        <w:rPr>
          <w:szCs w:val="22"/>
        </w:rPr>
        <w:t>a në k</w:t>
      </w:r>
      <w:r w:rsidRPr="002A3C4A">
        <w:rPr>
          <w:szCs w:val="22"/>
        </w:rPr>
        <w:t>onferencë t’i paraqesin atij, së paku 6 muaj para datës së hapjes, çdo propozim për të cilin ata dëshirojnë që konferenca ta trajtojë</w:t>
      </w:r>
      <w:r>
        <w:rPr>
          <w:szCs w:val="22"/>
        </w:rPr>
        <w:t>,</w:t>
      </w:r>
      <w:r w:rsidRPr="002A3C4A">
        <w:rPr>
          <w:szCs w:val="22"/>
        </w:rPr>
        <w:t xml:space="preserve"> si dhe ndryshim të propozuar dhe do t’u</w:t>
      </w:r>
      <w:r>
        <w:rPr>
          <w:szCs w:val="22"/>
        </w:rPr>
        <w:t>a</w:t>
      </w:r>
      <w:r w:rsidRPr="002A3C4A">
        <w:rPr>
          <w:szCs w:val="22"/>
        </w:rPr>
        <w:t xml:space="preserve"> komunikojë të tilla propozime, së paku 3 muaj para datës së ha</w:t>
      </w:r>
      <w:r>
        <w:rPr>
          <w:szCs w:val="22"/>
        </w:rPr>
        <w:t>pjes së konferencës, të gjitha shteteve të ftuara në këtë k</w:t>
      </w:r>
      <w:r w:rsidRPr="002A3C4A">
        <w:rPr>
          <w:szCs w:val="22"/>
        </w:rPr>
        <w:t>onferencë.</w:t>
      </w:r>
    </w:p>
    <w:p w:rsidR="00563AEA" w:rsidRPr="002A3C4A" w:rsidRDefault="00563AEA" w:rsidP="00563AEA">
      <w:pPr>
        <w:pStyle w:val="Paragrafi"/>
        <w:rPr>
          <w:szCs w:val="22"/>
        </w:rPr>
      </w:pPr>
      <w:r w:rsidRPr="002A3C4A">
        <w:rPr>
          <w:szCs w:val="22"/>
        </w:rPr>
        <w:t>5.a) Çdo ndryshim i kësaj Marrëveshjeje do të gjykohet i pranuar nëse është miratuar nga një</w:t>
      </w:r>
      <w:r>
        <w:rPr>
          <w:szCs w:val="22"/>
        </w:rPr>
        <w:t xml:space="preserve"> shumicë prej dy të tretave të shteteve të përfaqësuara në k</w:t>
      </w:r>
      <w:r w:rsidRPr="002A3C4A">
        <w:rPr>
          <w:szCs w:val="22"/>
        </w:rPr>
        <w:t>onferen</w:t>
      </w:r>
      <w:r>
        <w:rPr>
          <w:szCs w:val="22"/>
        </w:rPr>
        <w:t>cë, me kushtin që kjo shumicë të</w:t>
      </w:r>
      <w:r w:rsidRPr="002A3C4A">
        <w:rPr>
          <w:szCs w:val="22"/>
        </w:rPr>
        <w:t xml:space="preserve"> përf</w:t>
      </w:r>
      <w:r>
        <w:rPr>
          <w:szCs w:val="22"/>
        </w:rPr>
        <w:t>shijë së paku dy të tretat e Palëve</w:t>
      </w:r>
      <w:r w:rsidRPr="002A3C4A">
        <w:rPr>
          <w:szCs w:val="22"/>
        </w:rPr>
        <w:t xml:space="preserve"> Kontraktuese të përfaqësua</w:t>
      </w:r>
      <w:r>
        <w:rPr>
          <w:szCs w:val="22"/>
        </w:rPr>
        <w:t>ra në konferencë. Sekretari i Pë</w:t>
      </w:r>
      <w:r w:rsidRPr="002A3C4A">
        <w:rPr>
          <w:szCs w:val="22"/>
        </w:rPr>
        <w:t>rgjithsh</w:t>
      </w:r>
      <w:r>
        <w:rPr>
          <w:szCs w:val="22"/>
        </w:rPr>
        <w:t>ëm do të njoftojë të gjitha Palë</w:t>
      </w:r>
      <w:r w:rsidRPr="002A3C4A">
        <w:rPr>
          <w:szCs w:val="22"/>
        </w:rPr>
        <w:t>t Kontraktuese për miratimin e amendame</w:t>
      </w:r>
      <w:r>
        <w:rPr>
          <w:szCs w:val="22"/>
        </w:rPr>
        <w:t>ntit, dhe amendamenti do të hyjë</w:t>
      </w:r>
      <w:r w:rsidRPr="002A3C4A">
        <w:rPr>
          <w:szCs w:val="22"/>
        </w:rPr>
        <w:t xml:space="preserve"> n</w:t>
      </w:r>
      <w:r>
        <w:rPr>
          <w:szCs w:val="22"/>
        </w:rPr>
        <w:t>ë fuqi brenda 12 muajsh pas datës së këtij njoftimi për të gjitha</w:t>
      </w:r>
      <w:r w:rsidRPr="002A3C4A">
        <w:rPr>
          <w:szCs w:val="22"/>
        </w:rPr>
        <w:t xml:space="preserve"> Palët Kontraktue</w:t>
      </w:r>
      <w:r>
        <w:rPr>
          <w:szCs w:val="22"/>
        </w:rPr>
        <w:t>se pë</w:t>
      </w:r>
      <w:r w:rsidRPr="002A3C4A">
        <w:rPr>
          <w:szCs w:val="22"/>
        </w:rPr>
        <w:t xml:space="preserve">rjashtuar </w:t>
      </w:r>
      <w:r>
        <w:rPr>
          <w:szCs w:val="22"/>
        </w:rPr>
        <w:t>ato të cilat gjatë kësaj periudhe kanë</w:t>
      </w:r>
      <w:r w:rsidRPr="002A3C4A">
        <w:rPr>
          <w:szCs w:val="22"/>
        </w:rPr>
        <w:t xml:space="preserve"> n</w:t>
      </w:r>
      <w:r>
        <w:rPr>
          <w:szCs w:val="22"/>
        </w:rPr>
        <w:t>joftuar Sekretarin e Përgjithshëm që ato</w:t>
      </w:r>
      <w:r w:rsidRPr="002A3C4A">
        <w:rPr>
          <w:szCs w:val="22"/>
        </w:rPr>
        <w:t xml:space="preserve"> e refuzojnë këtë ndryshim.</w:t>
      </w:r>
    </w:p>
    <w:p w:rsidR="00563AEA" w:rsidRDefault="00563AEA" w:rsidP="00563AEA">
      <w:pPr>
        <w:pStyle w:val="Paragrafi"/>
        <w:rPr>
          <w:szCs w:val="22"/>
        </w:rPr>
      </w:pPr>
      <w:r>
        <w:rPr>
          <w:szCs w:val="22"/>
        </w:rPr>
        <w:t>b) Një Palë</w:t>
      </w:r>
      <w:r w:rsidRPr="002A3C4A">
        <w:rPr>
          <w:szCs w:val="22"/>
        </w:rPr>
        <w:t xml:space="preserve"> Kontraktuese</w:t>
      </w:r>
      <w:r>
        <w:rPr>
          <w:szCs w:val="22"/>
        </w:rPr>
        <w:t>,</w:t>
      </w:r>
      <w:r w:rsidRPr="002A3C4A">
        <w:rPr>
          <w:szCs w:val="22"/>
        </w:rPr>
        <w:t xml:space="preserve"> e cil</w:t>
      </w:r>
      <w:r>
        <w:rPr>
          <w:szCs w:val="22"/>
        </w:rPr>
        <w:t>a ka refuzuar një ndryshim gjatë periudhë</w:t>
      </w:r>
      <w:r w:rsidRPr="002A3C4A">
        <w:rPr>
          <w:szCs w:val="22"/>
        </w:rPr>
        <w:t>s 12</w:t>
      </w:r>
      <w:r>
        <w:rPr>
          <w:szCs w:val="22"/>
        </w:rPr>
        <w:t>-mujore,</w:t>
      </w:r>
      <w:r w:rsidRPr="002A3C4A">
        <w:rPr>
          <w:szCs w:val="22"/>
        </w:rPr>
        <w:t xml:space="preserve"> në çdo kohë</w:t>
      </w:r>
      <w:r>
        <w:rPr>
          <w:szCs w:val="22"/>
        </w:rPr>
        <w:t>, mund</w:t>
      </w:r>
      <w:r w:rsidRPr="002A3C4A">
        <w:rPr>
          <w:szCs w:val="22"/>
        </w:rPr>
        <w:t xml:space="preserve"> të njoftojë Sekretarin e Përgjithshëm që e pranon ndryshimin, dh</w:t>
      </w:r>
      <w:r>
        <w:rPr>
          <w:szCs w:val="22"/>
        </w:rPr>
        <w:t>e Sekretari i Përgjithshëm do t’ua komunikojë një njoftim të tillë të gjitha</w:t>
      </w:r>
      <w:r w:rsidRPr="002A3C4A">
        <w:rPr>
          <w:szCs w:val="22"/>
        </w:rPr>
        <w:t xml:space="preserve"> Palëve të tjera Kontraktuese.</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Ndryshimi do të hyjë</w:t>
      </w:r>
      <w:r w:rsidRPr="002A3C4A">
        <w:rPr>
          <w:szCs w:val="22"/>
        </w:rPr>
        <w:t xml:space="preserve"> në fuqi, përsa i pë</w:t>
      </w:r>
      <w:r>
        <w:rPr>
          <w:szCs w:val="22"/>
        </w:rPr>
        <w:t>rket Palëve Kontraktuese, të cila</w:t>
      </w:r>
      <w:r w:rsidRPr="002A3C4A">
        <w:rPr>
          <w:szCs w:val="22"/>
        </w:rPr>
        <w:t>t kanë njoftuar pranimin e tij, gjashtë muaj pas marrjes nga Sekretari i Përgjithshëm të njoftimit ose në fund të per</w:t>
      </w:r>
      <w:r>
        <w:rPr>
          <w:szCs w:val="22"/>
        </w:rPr>
        <w:t>iudhës 12-mujore kushdo qoftë më</w:t>
      </w:r>
      <w:r w:rsidRPr="002A3C4A">
        <w:rPr>
          <w:szCs w:val="22"/>
        </w:rPr>
        <w:t xml:space="preserve"> vonë.</w:t>
      </w:r>
    </w:p>
    <w:p w:rsidR="00563AEA" w:rsidRPr="002A3C4A" w:rsidRDefault="00563AEA" w:rsidP="00563AEA">
      <w:pPr>
        <w:pStyle w:val="Paragrafi"/>
        <w:rPr>
          <w:szCs w:val="22"/>
        </w:rPr>
      </w:pPr>
      <w:r w:rsidRPr="002A3C4A">
        <w:rPr>
          <w:szCs w:val="22"/>
        </w:rPr>
        <w:t xml:space="preserve">6. Nëse ndryshimi i propozuar nuk gjykohet për t’u pranuar në zbatim të paragrafit 2 të </w:t>
      </w:r>
      <w:r>
        <w:rPr>
          <w:szCs w:val="22"/>
        </w:rPr>
        <w:t>këtij neni dhe nëse kushtet e përshkruara nga paragrafi 3 i kë</w:t>
      </w:r>
      <w:r w:rsidRPr="002A3C4A">
        <w:rPr>
          <w:szCs w:val="22"/>
        </w:rPr>
        <w:t>tij neni p</w:t>
      </w:r>
      <w:r>
        <w:rPr>
          <w:szCs w:val="22"/>
        </w:rPr>
        <w:t>ër mbajtjen e një</w:t>
      </w:r>
      <w:r w:rsidRPr="002A3C4A">
        <w:rPr>
          <w:szCs w:val="22"/>
        </w:rPr>
        <w:t xml:space="preserve"> konference</w:t>
      </w:r>
      <w:r>
        <w:rPr>
          <w:szCs w:val="22"/>
        </w:rPr>
        <w:t xml:space="preserve"> nuk plotë</w:t>
      </w:r>
      <w:r w:rsidRPr="002A3C4A">
        <w:rPr>
          <w:szCs w:val="22"/>
        </w:rPr>
        <w:t>sohen, ndryshim</w:t>
      </w:r>
      <w:r>
        <w:rPr>
          <w:szCs w:val="22"/>
        </w:rPr>
        <w:t>i i propozuar do të vlerësohet i</w:t>
      </w:r>
      <w:r w:rsidRPr="002A3C4A">
        <w:rPr>
          <w:szCs w:val="22"/>
        </w:rPr>
        <w:t xml:space="preserve"> refuzuar.</w:t>
      </w:r>
    </w:p>
    <w:p w:rsidR="00563AEA" w:rsidRPr="002A3C4A" w:rsidRDefault="00563AEA" w:rsidP="00563AEA">
      <w:pPr>
        <w:pStyle w:val="Paragrafi"/>
        <w:rPr>
          <w:szCs w:val="22"/>
        </w:rPr>
      </w:pPr>
      <w:r w:rsidRPr="002A3C4A">
        <w:rPr>
          <w:szCs w:val="22"/>
        </w:rPr>
        <w:t>7. Pavarësisht nga procedura e ndryshimit</w:t>
      </w:r>
      <w:r>
        <w:rPr>
          <w:szCs w:val="22"/>
        </w:rPr>
        <w:t>, e përshkruar në paragrafët 1-6 të këtij neni, shtojca e kë</w:t>
      </w:r>
      <w:r w:rsidRPr="002A3C4A">
        <w:rPr>
          <w:szCs w:val="22"/>
        </w:rPr>
        <w:t>saj Marrëveshjeje mund të ndryshohet nga marrëveshja midis admi</w:t>
      </w:r>
      <w:r>
        <w:rPr>
          <w:szCs w:val="22"/>
        </w:rPr>
        <w:t>nistratave kompetente të gjitha Palëve Kontraktuese. Nëse administrata e një Pale Kontraktuese thotë që</w:t>
      </w:r>
      <w:r w:rsidRPr="002A3C4A">
        <w:rPr>
          <w:szCs w:val="22"/>
        </w:rPr>
        <w:t xml:space="preserve"> legjislaci</w:t>
      </w:r>
      <w:r>
        <w:rPr>
          <w:szCs w:val="22"/>
        </w:rPr>
        <w:t>oni i saj kombëtar e detyron atë</w:t>
      </w:r>
      <w:r w:rsidRPr="002A3C4A">
        <w:rPr>
          <w:szCs w:val="22"/>
        </w:rPr>
        <w:t xml:space="preserve"> të kushtëzojë </w:t>
      </w:r>
      <w:r>
        <w:rPr>
          <w:szCs w:val="22"/>
        </w:rPr>
        <w:t>miratimin e saj nga dhënia e një</w:t>
      </w:r>
      <w:r w:rsidRPr="002A3C4A">
        <w:rPr>
          <w:szCs w:val="22"/>
        </w:rPr>
        <w:t xml:space="preserve"> autorizimi specifik ose miratimi nga organi legjislativ, </w:t>
      </w:r>
      <w:r>
        <w:rPr>
          <w:szCs w:val="22"/>
        </w:rPr>
        <w:t>administrata kompetente e Palës Kontraktuese në fjalë</w:t>
      </w:r>
      <w:r w:rsidRPr="002A3C4A">
        <w:rPr>
          <w:szCs w:val="22"/>
        </w:rPr>
        <w:t xml:space="preserve"> </w:t>
      </w:r>
      <w:r>
        <w:rPr>
          <w:szCs w:val="22"/>
        </w:rPr>
        <w:t>do të konsiderohet të ketë dhënë</w:t>
      </w:r>
      <w:r w:rsidRPr="002A3C4A">
        <w:rPr>
          <w:szCs w:val="22"/>
        </w:rPr>
        <w:t xml:space="preserve"> </w:t>
      </w:r>
      <w:r w:rsidRPr="002A3C4A">
        <w:rPr>
          <w:szCs w:val="22"/>
        </w:rPr>
        <w:lastRenderedPageBreak/>
        <w:t>miratim</w:t>
      </w:r>
      <w:r>
        <w:rPr>
          <w:szCs w:val="22"/>
        </w:rPr>
        <w:t>in e ndryshimit të shtojcës vetëm atëherë kur njoftohet Sekretari i Përgjithshëm që ka marrë autorizimin e kë</w:t>
      </w:r>
      <w:r w:rsidRPr="002A3C4A">
        <w:rPr>
          <w:szCs w:val="22"/>
        </w:rPr>
        <w:t>rkuar ose miratimin. Marrëveshja midis administratav</w:t>
      </w:r>
      <w:r>
        <w:rPr>
          <w:szCs w:val="22"/>
        </w:rPr>
        <w:t>e kompetente mund të parashikojë që, gjatë</w:t>
      </w:r>
      <w:r w:rsidRPr="002A3C4A">
        <w:rPr>
          <w:szCs w:val="22"/>
        </w:rPr>
        <w:t xml:space="preserve"> një periudhe tranzicio</w:t>
      </w:r>
      <w:r>
        <w:rPr>
          <w:szCs w:val="22"/>
        </w:rPr>
        <w:t>ni, nenet e mëparshme të shtojcë</w:t>
      </w:r>
      <w:r w:rsidRPr="002A3C4A">
        <w:rPr>
          <w:szCs w:val="22"/>
        </w:rPr>
        <w:t>s do të qëndrojn</w:t>
      </w:r>
      <w:r>
        <w:rPr>
          <w:szCs w:val="22"/>
        </w:rPr>
        <w:t>ë në fuqi, në të tërën ose pjesë</w:t>
      </w:r>
      <w:r w:rsidRPr="002A3C4A">
        <w:rPr>
          <w:szCs w:val="22"/>
        </w:rPr>
        <w:t>risht, njëkohësisht</w:t>
      </w:r>
      <w:r>
        <w:rPr>
          <w:szCs w:val="22"/>
        </w:rPr>
        <w:t xml:space="preserve"> me nenet e reja. Sekretari i Përgjithshë</w:t>
      </w:r>
      <w:r w:rsidRPr="002A3C4A">
        <w:rPr>
          <w:szCs w:val="22"/>
        </w:rPr>
        <w:t>m do të caktojë datën e hyrjes në fuqi të neneve të reja.</w:t>
      </w:r>
    </w:p>
    <w:p w:rsidR="00563AEA" w:rsidRPr="002A3C4A" w:rsidRDefault="00563AEA" w:rsidP="00563AEA">
      <w:pPr>
        <w:pStyle w:val="Paragrafi"/>
        <w:rPr>
          <w:szCs w:val="22"/>
        </w:rPr>
      </w:pPr>
      <w:r w:rsidRPr="002A3C4A">
        <w:rPr>
          <w:szCs w:val="22"/>
        </w:rPr>
        <w:t>8. Çdo Shtet, në kohën e nënshkrimit,</w:t>
      </w:r>
      <w:r>
        <w:rPr>
          <w:szCs w:val="22"/>
        </w:rPr>
        <w:t xml:space="preserve"> ratifikimit ose aderimit në këtë Marrëveshje, do të informojë Sekretarin e Përgjithshëm për emrin dhe adresë</w:t>
      </w:r>
      <w:r w:rsidRPr="002A3C4A">
        <w:rPr>
          <w:szCs w:val="22"/>
        </w:rPr>
        <w:t>n e administratës kompetente në lidhje me miratimin sipas paragrafit 7 të këtij neni.</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7</w:t>
      </w: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Çdo Pal</w:t>
      </w:r>
      <w:r>
        <w:rPr>
          <w:szCs w:val="22"/>
        </w:rPr>
        <w:t>ë Kontraktuese mund ta denoncojë këtë</w:t>
      </w:r>
      <w:r w:rsidRPr="002A3C4A">
        <w:rPr>
          <w:szCs w:val="22"/>
        </w:rPr>
        <w:t xml:space="preserve"> Marrëvesh</w:t>
      </w:r>
      <w:r>
        <w:rPr>
          <w:szCs w:val="22"/>
        </w:rPr>
        <w:t>je përmes njoftimit me shkrim dë</w:t>
      </w:r>
      <w:r w:rsidRPr="002A3C4A">
        <w:rPr>
          <w:szCs w:val="22"/>
        </w:rPr>
        <w:t>rguar</w:t>
      </w:r>
      <w:r>
        <w:rPr>
          <w:szCs w:val="22"/>
        </w:rPr>
        <w:t xml:space="preserve"> Sekretarit të Përgjithshëm. Denoncimi do të ketë efekt 1 vit pas datës së marrjes nga Sekretari i Përgjithshëm të këtij njoftimi. Çdo Palë</w:t>
      </w:r>
      <w:r w:rsidRPr="002A3C4A">
        <w:rPr>
          <w:szCs w:val="22"/>
        </w:rPr>
        <w:t xml:space="preserve"> Kontraktuese</w:t>
      </w:r>
      <w:r>
        <w:rPr>
          <w:szCs w:val="22"/>
        </w:rPr>
        <w:t>,</w:t>
      </w:r>
      <w:r w:rsidRPr="002A3C4A">
        <w:rPr>
          <w:szCs w:val="22"/>
        </w:rPr>
        <w:t xml:space="preserve"> e cila pushon së </w:t>
      </w:r>
      <w:r>
        <w:rPr>
          <w:szCs w:val="22"/>
        </w:rPr>
        <w:t>qeni Palë e konventës mbi trafikun r</w:t>
      </w:r>
      <w:r w:rsidRPr="002A3C4A">
        <w:rPr>
          <w:szCs w:val="22"/>
        </w:rPr>
        <w:t>rugor e</w:t>
      </w:r>
      <w:r>
        <w:rPr>
          <w:szCs w:val="22"/>
        </w:rPr>
        <w:t xml:space="preserve"> hapur për nënshkrim në Vjenë më</w:t>
      </w:r>
      <w:r w:rsidRPr="002A3C4A">
        <w:rPr>
          <w:szCs w:val="22"/>
        </w:rPr>
        <w:t xml:space="preserve"> 8 nënto</w:t>
      </w:r>
      <w:r>
        <w:rPr>
          <w:szCs w:val="22"/>
        </w:rPr>
        <w:t>r 1968, do të pushojë së qeni njëkohësisht Palë e kësaj Marrë</w:t>
      </w:r>
      <w:r w:rsidRPr="002A3C4A">
        <w:rPr>
          <w:szCs w:val="22"/>
        </w:rPr>
        <w:t>veshjeje.</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8</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Kjo Marrëveshje do të pushojë së qeni në fuqi nëse numri i Palëve Kontraktuese është më</w:t>
      </w:r>
      <w:r w:rsidRPr="002A3C4A">
        <w:rPr>
          <w:szCs w:val="22"/>
        </w:rPr>
        <w:t xml:space="preserve"> pak se 5 për çdo periudhë të 12 muajve të n</w:t>
      </w:r>
      <w:r>
        <w:rPr>
          <w:szCs w:val="22"/>
        </w:rPr>
        <w:t>jëpasnjëshëm, ose në kohën kur k</w:t>
      </w:r>
      <w:r w:rsidRPr="002A3C4A">
        <w:rPr>
          <w:szCs w:val="22"/>
        </w:rPr>
        <w:t>onve</w:t>
      </w:r>
      <w:r>
        <w:rPr>
          <w:szCs w:val="22"/>
        </w:rPr>
        <w:t>nta e trafikut rrugor, e hapur për në</w:t>
      </w:r>
      <w:r w:rsidRPr="002A3C4A">
        <w:rPr>
          <w:szCs w:val="22"/>
        </w:rPr>
        <w:t>nshkrim në Vjenë</w:t>
      </w:r>
      <w:r>
        <w:rPr>
          <w:szCs w:val="22"/>
        </w:rPr>
        <w:t xml:space="preserve"> më 8 në</w:t>
      </w:r>
      <w:r w:rsidRPr="002A3C4A">
        <w:rPr>
          <w:szCs w:val="22"/>
        </w:rPr>
        <w:t>ntor 1968</w:t>
      </w:r>
      <w:r>
        <w:rPr>
          <w:szCs w:val="22"/>
        </w:rPr>
        <w:t>,</w:t>
      </w:r>
      <w:r w:rsidRPr="002A3C4A">
        <w:rPr>
          <w:szCs w:val="22"/>
        </w:rPr>
        <w:t xml:space="preserve"> pushon së qeni në fuqi.</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9</w:t>
      </w: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1. Çd</w:t>
      </w:r>
      <w:r>
        <w:rPr>
          <w:szCs w:val="22"/>
        </w:rPr>
        <w:t>o mosmarrëveshje midis dy ose më</w:t>
      </w:r>
      <w:r w:rsidRPr="002A3C4A">
        <w:rPr>
          <w:szCs w:val="22"/>
        </w:rPr>
        <w:t xml:space="preserve"> shumë Palëve Kontraktuese</w:t>
      </w:r>
      <w:r>
        <w:rPr>
          <w:szCs w:val="22"/>
        </w:rPr>
        <w:t>,</w:t>
      </w:r>
      <w:r w:rsidRPr="002A3C4A">
        <w:rPr>
          <w:szCs w:val="22"/>
        </w:rPr>
        <w:t xml:space="preserve"> e cila lidhet me interpre</w:t>
      </w:r>
      <w:r>
        <w:rPr>
          <w:szCs w:val="22"/>
        </w:rPr>
        <w:t>timin ose zbatimin e kësaj Marrëveshjeje dhe në të cilën Palët janë</w:t>
      </w:r>
      <w:r w:rsidRPr="002A3C4A">
        <w:rPr>
          <w:szCs w:val="22"/>
        </w:rPr>
        <w:t xml:space="preserve"> të pamundura të merren vesh përmes negociatave ose mënyrave të tjera, do t’i referohet arbitrazhit</w:t>
      </w:r>
      <w:r>
        <w:rPr>
          <w:szCs w:val="22"/>
        </w:rPr>
        <w:t>,</w:t>
      </w:r>
      <w:r w:rsidRPr="002A3C4A">
        <w:rPr>
          <w:szCs w:val="22"/>
        </w:rPr>
        <w:t xml:space="preserve"> nëse ndonjë nga Palët Kontraktuese në mosmarrëveshje e kërkon kështu, dhe do t’i paraqitet njërit ose më shumë arbitra</w:t>
      </w:r>
      <w:r>
        <w:rPr>
          <w:szCs w:val="22"/>
        </w:rPr>
        <w:t>ve të zgjedhur në marrëveshje të</w:t>
      </w:r>
      <w:r w:rsidRPr="002A3C4A">
        <w:rPr>
          <w:szCs w:val="22"/>
        </w:rPr>
        <w:t xml:space="preserve"> dyanshme midis Palëve në diskutim. Nëse Palët në diskutim dështojnë të bien dakord mbi zgjedhjen e arbitr</w:t>
      </w:r>
      <w:r>
        <w:rPr>
          <w:szCs w:val="22"/>
        </w:rPr>
        <w:t>it ose arbitrave brenda 3 muajve</w:t>
      </w:r>
      <w:r w:rsidRPr="002A3C4A">
        <w:rPr>
          <w:szCs w:val="22"/>
        </w:rPr>
        <w:t xml:space="preserve"> pas kërkesës p</w:t>
      </w:r>
      <w:r>
        <w:rPr>
          <w:szCs w:val="22"/>
        </w:rPr>
        <w:t>ë</w:t>
      </w:r>
      <w:r w:rsidRPr="002A3C4A">
        <w:rPr>
          <w:szCs w:val="22"/>
        </w:rPr>
        <w:t>r arbitrim, secila prej Palëve mund t’i kërkojë Sekretarit të Përgjithsh</w:t>
      </w:r>
      <w:r>
        <w:rPr>
          <w:szCs w:val="22"/>
        </w:rPr>
        <w:t>ë</w:t>
      </w:r>
      <w:r w:rsidRPr="002A3C4A">
        <w:rPr>
          <w:szCs w:val="22"/>
        </w:rPr>
        <w:t>m të Kombeve të Bashkuara për të caktuar se kujt do t’i drejtohet kërkesa për vendim.</w:t>
      </w:r>
    </w:p>
    <w:p w:rsidR="00563AEA" w:rsidRPr="002A3C4A" w:rsidRDefault="00563AEA" w:rsidP="00563AEA">
      <w:pPr>
        <w:pStyle w:val="Paragrafi"/>
        <w:rPr>
          <w:szCs w:val="22"/>
        </w:rPr>
      </w:pPr>
      <w:r w:rsidRPr="002A3C4A">
        <w:rPr>
          <w:szCs w:val="22"/>
        </w:rPr>
        <w:t>2. Shpërblimi i arbitrit ose arbitrave të caktuar në përputhje me paragrafin 1 të këtij neni</w:t>
      </w:r>
      <w:r>
        <w:rPr>
          <w:szCs w:val="22"/>
        </w:rPr>
        <w:t>,</w:t>
      </w:r>
      <w:r w:rsidRPr="002A3C4A">
        <w:rPr>
          <w:szCs w:val="22"/>
        </w:rPr>
        <w:t xml:space="preserve"> do të caktohet nga Palët Kontraktuese në diskutim.</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10</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Asgjë</w:t>
      </w:r>
      <w:r w:rsidRPr="002A3C4A">
        <w:rPr>
          <w:szCs w:val="22"/>
        </w:rPr>
        <w:t xml:space="preserve"> në këtë Marrëveshje nu</w:t>
      </w:r>
      <w:r>
        <w:rPr>
          <w:szCs w:val="22"/>
        </w:rPr>
        <w:t>k interpretohet sikur pengon një Palë Kontraktuese të</w:t>
      </w:r>
      <w:r w:rsidRPr="002A3C4A">
        <w:rPr>
          <w:szCs w:val="22"/>
        </w:rPr>
        <w:t xml:space="preserve"> ndërmarrë veprime të tilla, që të je</w:t>
      </w:r>
      <w:r>
        <w:rPr>
          <w:szCs w:val="22"/>
        </w:rPr>
        <w:t>në në përputhje me nenet e Kartës së Kombeve të</w:t>
      </w:r>
      <w:r w:rsidRPr="002A3C4A">
        <w:rPr>
          <w:szCs w:val="22"/>
        </w:rPr>
        <w:t xml:space="preserve"> Bashkuara dhe e kufizuar nga rrethanat e situatës, përderisa konsiderohet e nevojshme për sigurinë e jashtme dhe të brendshme të saj.</w:t>
      </w:r>
    </w:p>
    <w:p w:rsidR="00563AEA" w:rsidRPr="002A3C4A" w:rsidRDefault="00563AEA" w:rsidP="00563AEA">
      <w:pPr>
        <w:pStyle w:val="NeniNr"/>
        <w:keepNext w:val="0"/>
        <w:rPr>
          <w:szCs w:val="22"/>
        </w:rPr>
      </w:pPr>
      <w:r w:rsidRPr="002A3C4A">
        <w:rPr>
          <w:szCs w:val="22"/>
        </w:rPr>
        <w:t>Neni 11</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1. Çdo shtet,</w:t>
      </w:r>
      <w:r w:rsidRPr="002A3C4A">
        <w:rPr>
          <w:szCs w:val="22"/>
        </w:rPr>
        <w:t xml:space="preserve"> në kohën e nënshkrimit të Marrëveshjes o</w:t>
      </w:r>
      <w:r>
        <w:rPr>
          <w:szCs w:val="22"/>
        </w:rPr>
        <w:t>se të depozitimit të instrumente</w:t>
      </w:r>
      <w:r w:rsidRPr="002A3C4A">
        <w:rPr>
          <w:szCs w:val="22"/>
        </w:rPr>
        <w:t xml:space="preserve">ve të tij të ratifikimit ose aderimit, </w:t>
      </w:r>
      <w:r>
        <w:rPr>
          <w:szCs w:val="22"/>
        </w:rPr>
        <w:t xml:space="preserve">mund </w:t>
      </w:r>
      <w:r w:rsidRPr="002A3C4A">
        <w:rPr>
          <w:szCs w:val="22"/>
        </w:rPr>
        <w:t>të deklarojë që nuk e konsideron veten të lidhur ng</w:t>
      </w:r>
      <w:r>
        <w:rPr>
          <w:szCs w:val="22"/>
        </w:rPr>
        <w:t>a neni 9 i kësaj Marrëveshjeje. Palë</w:t>
      </w:r>
      <w:r w:rsidRPr="002A3C4A">
        <w:rPr>
          <w:szCs w:val="22"/>
        </w:rPr>
        <w:t xml:space="preserve"> të tjera Kontraktuese nuk do të kushtëzohen n</w:t>
      </w:r>
      <w:r>
        <w:rPr>
          <w:szCs w:val="22"/>
        </w:rPr>
        <w:t>ga neni 9 në respekt të çdo Pale</w:t>
      </w:r>
      <w:r w:rsidRPr="002A3C4A">
        <w:rPr>
          <w:szCs w:val="22"/>
        </w:rPr>
        <w:t xml:space="preserve"> Kontraktuese</w:t>
      </w:r>
      <w:r>
        <w:rPr>
          <w:szCs w:val="22"/>
        </w:rPr>
        <w:t>,</w:t>
      </w:r>
      <w:r w:rsidRPr="002A3C4A">
        <w:rPr>
          <w:szCs w:val="22"/>
        </w:rPr>
        <w:t xml:space="preserve"> e cila ka bërë të tillë deklaratë.</w:t>
      </w:r>
    </w:p>
    <w:p w:rsidR="00563AEA" w:rsidRPr="002A3C4A" w:rsidRDefault="00563AEA" w:rsidP="00563AEA">
      <w:pPr>
        <w:pStyle w:val="Paragrafi"/>
        <w:rPr>
          <w:szCs w:val="22"/>
        </w:rPr>
      </w:pPr>
      <w:r w:rsidRPr="002A3C4A">
        <w:rPr>
          <w:szCs w:val="22"/>
        </w:rPr>
        <w:t xml:space="preserve">2. Rezerva për këtë Marrëveshje, të tjera nga ato të parashikuara në paragrafin 1 të këtij neni, do </w:t>
      </w:r>
      <w:r>
        <w:rPr>
          <w:szCs w:val="22"/>
        </w:rPr>
        <w:t>të lejohen me kushtin që të jenë</w:t>
      </w:r>
      <w:r w:rsidRPr="002A3C4A">
        <w:rPr>
          <w:szCs w:val="22"/>
        </w:rPr>
        <w:t xml:space="preserve"> </w:t>
      </w:r>
      <w:r>
        <w:rPr>
          <w:szCs w:val="22"/>
        </w:rPr>
        <w:t>të formuluara me shkrim dhe, në</w:t>
      </w:r>
      <w:r w:rsidRPr="002A3C4A">
        <w:rPr>
          <w:szCs w:val="22"/>
        </w:rPr>
        <w:t>se janë të formuluara</w:t>
      </w:r>
      <w:r>
        <w:rPr>
          <w:szCs w:val="22"/>
        </w:rPr>
        <w:t xml:space="preserve"> para depozitimit të instrumente</w:t>
      </w:r>
      <w:r w:rsidRPr="002A3C4A">
        <w:rPr>
          <w:szCs w:val="22"/>
        </w:rPr>
        <w:t>ve t</w:t>
      </w:r>
      <w:r>
        <w:rPr>
          <w:szCs w:val="22"/>
        </w:rPr>
        <w:t>ë ratifikimit ose aderimit, janë</w:t>
      </w:r>
      <w:r w:rsidRPr="002A3C4A">
        <w:rPr>
          <w:szCs w:val="22"/>
        </w:rPr>
        <w:t xml:space="preserve"> të konfirmuara në këtë instrument.</w:t>
      </w:r>
    </w:p>
    <w:p w:rsidR="00563AEA" w:rsidRPr="002A3C4A" w:rsidRDefault="00563AEA" w:rsidP="00563AEA">
      <w:pPr>
        <w:pStyle w:val="Paragrafi"/>
        <w:rPr>
          <w:szCs w:val="22"/>
        </w:rPr>
      </w:pPr>
      <w:r>
        <w:rPr>
          <w:szCs w:val="22"/>
        </w:rPr>
        <w:t>3. Çdo shtet, në kohën e depozitimit të</w:t>
      </w:r>
      <w:r w:rsidRPr="002A3C4A">
        <w:rPr>
          <w:szCs w:val="22"/>
        </w:rPr>
        <w:t xml:space="preserve"> ins</w:t>
      </w:r>
      <w:r>
        <w:rPr>
          <w:szCs w:val="22"/>
        </w:rPr>
        <w:t>trumenteve të tij të</w:t>
      </w:r>
      <w:r w:rsidRPr="002A3C4A">
        <w:rPr>
          <w:szCs w:val="22"/>
        </w:rPr>
        <w:t xml:space="preserve"> ratifikimit të kësaj Marrëveshjeje ose aderimit në të, do të njoftojë Sekretarin e Përgji</w:t>
      </w:r>
      <w:r>
        <w:rPr>
          <w:szCs w:val="22"/>
        </w:rPr>
        <w:t>thshëm me shkrim se në ç’shkallë ndonjë rezervë bërë k</w:t>
      </w:r>
      <w:r w:rsidRPr="002A3C4A">
        <w:rPr>
          <w:szCs w:val="22"/>
        </w:rPr>
        <w:t>onventës mbi trafikun rrugor të hap</w:t>
      </w:r>
      <w:r>
        <w:rPr>
          <w:szCs w:val="22"/>
        </w:rPr>
        <w:t>ur për nënshkrim në Vjenë më 8 n</w:t>
      </w:r>
      <w:r w:rsidRPr="002A3C4A">
        <w:rPr>
          <w:szCs w:val="22"/>
        </w:rPr>
        <w:t>ëntor 1968 zbatohet për k</w:t>
      </w:r>
      <w:r>
        <w:rPr>
          <w:szCs w:val="22"/>
        </w:rPr>
        <w:t>ëtë Marrëveshje. Çdo rezervim i konventës mbi trafikun rrugor, e c</w:t>
      </w:r>
      <w:r w:rsidRPr="002A3C4A">
        <w:rPr>
          <w:szCs w:val="22"/>
        </w:rPr>
        <w:t xml:space="preserve">ila nuk është përhequr në </w:t>
      </w:r>
      <w:r w:rsidRPr="002A3C4A">
        <w:rPr>
          <w:szCs w:val="22"/>
        </w:rPr>
        <w:lastRenderedPageBreak/>
        <w:t>njoftimin e bërë në kohën e depozitimit të instrument</w:t>
      </w:r>
      <w:r>
        <w:rPr>
          <w:szCs w:val="22"/>
        </w:rPr>
        <w:t>it të ratifikimit të kësaj Marrë</w:t>
      </w:r>
      <w:r w:rsidRPr="002A3C4A">
        <w:rPr>
          <w:szCs w:val="22"/>
        </w:rPr>
        <w:t>veshjeje ose aderimit në të do</w:t>
      </w:r>
      <w:r>
        <w:rPr>
          <w:szCs w:val="22"/>
        </w:rPr>
        <w:t xml:space="preserve"> të gjykohet si e pazbatueshme pë</w:t>
      </w:r>
      <w:r w:rsidRPr="002A3C4A">
        <w:rPr>
          <w:szCs w:val="22"/>
        </w:rPr>
        <w:t>r këtë Marrëveshje.</w:t>
      </w:r>
    </w:p>
    <w:p w:rsidR="00563AEA" w:rsidRPr="002A3C4A" w:rsidRDefault="00563AEA" w:rsidP="00563AEA">
      <w:pPr>
        <w:pStyle w:val="Paragrafi"/>
        <w:rPr>
          <w:szCs w:val="22"/>
        </w:rPr>
      </w:pPr>
      <w:r w:rsidRPr="002A3C4A">
        <w:rPr>
          <w:szCs w:val="22"/>
        </w:rPr>
        <w:t>4.</w:t>
      </w:r>
      <w:r>
        <w:rPr>
          <w:szCs w:val="22"/>
        </w:rPr>
        <w:t xml:space="preserve"> Sekretari i Përgjithshëm do t’ua</w:t>
      </w:r>
      <w:r w:rsidRPr="002A3C4A">
        <w:rPr>
          <w:szCs w:val="22"/>
        </w:rPr>
        <w:t xml:space="preserve"> komunikojë rezervat d</w:t>
      </w:r>
      <w:r>
        <w:rPr>
          <w:szCs w:val="22"/>
        </w:rPr>
        <w:t>he njoftimet e bëra në vijim të</w:t>
      </w:r>
      <w:r w:rsidRPr="002A3C4A">
        <w:rPr>
          <w:szCs w:val="22"/>
        </w:rPr>
        <w:t xml:space="preserve"> </w:t>
      </w:r>
      <w:r>
        <w:rPr>
          <w:szCs w:val="22"/>
        </w:rPr>
        <w:t xml:space="preserve">këtij </w:t>
      </w:r>
      <w:r w:rsidRPr="002A3C4A">
        <w:rPr>
          <w:szCs w:val="22"/>
        </w:rPr>
        <w:t>neni</w:t>
      </w:r>
      <w:r>
        <w:rPr>
          <w:szCs w:val="22"/>
        </w:rPr>
        <w:t>, të gjitha s</w:t>
      </w:r>
      <w:r w:rsidRPr="002A3C4A">
        <w:rPr>
          <w:szCs w:val="22"/>
        </w:rPr>
        <w:t>hteteve</w:t>
      </w:r>
      <w:r>
        <w:rPr>
          <w:szCs w:val="22"/>
        </w:rPr>
        <w:t>,</w:t>
      </w:r>
      <w:r w:rsidRPr="002A3C4A">
        <w:rPr>
          <w:szCs w:val="22"/>
        </w:rPr>
        <w:t xml:space="preserve"> referuar nenit 2 të kësaj Marrëveshjeje.</w:t>
      </w:r>
    </w:p>
    <w:p w:rsidR="00563AEA" w:rsidRPr="002A3C4A" w:rsidRDefault="00563AEA" w:rsidP="00563AEA">
      <w:pPr>
        <w:pStyle w:val="Paragrafi"/>
        <w:rPr>
          <w:szCs w:val="22"/>
        </w:rPr>
      </w:pPr>
      <w:r>
        <w:rPr>
          <w:szCs w:val="22"/>
        </w:rPr>
        <w:t>5. Çdo s</w:t>
      </w:r>
      <w:r w:rsidRPr="002A3C4A">
        <w:rPr>
          <w:szCs w:val="22"/>
        </w:rPr>
        <w:t>htet</w:t>
      </w:r>
      <w:r>
        <w:rPr>
          <w:szCs w:val="22"/>
        </w:rPr>
        <w:t>,</w:t>
      </w:r>
      <w:r w:rsidRPr="002A3C4A">
        <w:rPr>
          <w:szCs w:val="22"/>
        </w:rPr>
        <w:t xml:space="preserve"> i cili ka bërë një deklarim, një rezerv</w:t>
      </w:r>
      <w:r>
        <w:rPr>
          <w:szCs w:val="22"/>
        </w:rPr>
        <w:t>ë ose një</w:t>
      </w:r>
      <w:r w:rsidRPr="002A3C4A">
        <w:rPr>
          <w:szCs w:val="22"/>
        </w:rPr>
        <w:t xml:space="preserve"> njoftim sipas këtij neni</w:t>
      </w:r>
      <w:r>
        <w:rPr>
          <w:szCs w:val="22"/>
        </w:rPr>
        <w:t>,</w:t>
      </w:r>
      <w:r w:rsidRPr="002A3C4A">
        <w:rPr>
          <w:szCs w:val="22"/>
        </w:rPr>
        <w:t xml:space="preserve"> mund ta </w:t>
      </w:r>
      <w:r>
        <w:rPr>
          <w:szCs w:val="22"/>
        </w:rPr>
        <w:t>të</w:t>
      </w:r>
      <w:r w:rsidRPr="002A3C4A">
        <w:rPr>
          <w:szCs w:val="22"/>
        </w:rPr>
        <w:t>rheqë atë në</w:t>
      </w:r>
      <w:r>
        <w:rPr>
          <w:szCs w:val="22"/>
        </w:rPr>
        <w:t xml:space="preserve"> çdo kohë përmes njoftimit dërguar Sekretarit të Përgjithshë</w:t>
      </w:r>
      <w:r w:rsidRPr="002A3C4A">
        <w:rPr>
          <w:szCs w:val="22"/>
        </w:rPr>
        <w:t>m.</w:t>
      </w:r>
    </w:p>
    <w:p w:rsidR="00563AEA" w:rsidRPr="002A3C4A" w:rsidRDefault="00563AEA" w:rsidP="00563AEA">
      <w:pPr>
        <w:pStyle w:val="Paragrafi"/>
        <w:rPr>
          <w:szCs w:val="22"/>
        </w:rPr>
      </w:pPr>
      <w:r>
        <w:rPr>
          <w:szCs w:val="22"/>
        </w:rPr>
        <w:t>6. Çdo rezervë, e bërë në pë</w:t>
      </w:r>
      <w:r w:rsidRPr="002A3C4A">
        <w:rPr>
          <w:szCs w:val="22"/>
        </w:rPr>
        <w:t>rputhje</w:t>
      </w:r>
      <w:r>
        <w:rPr>
          <w:szCs w:val="22"/>
        </w:rPr>
        <w:t xml:space="preserve"> me paragrafin 2 ose njoftuar në</w:t>
      </w:r>
      <w:r w:rsidRPr="002A3C4A">
        <w:rPr>
          <w:szCs w:val="22"/>
        </w:rPr>
        <w:t xml:space="preserve"> përputhje me paragrafin 3 të këtij neni</w:t>
      </w:r>
      <w:r>
        <w:rPr>
          <w:szCs w:val="22"/>
        </w:rPr>
        <w:t>:</w:t>
      </w:r>
    </w:p>
    <w:p w:rsidR="00563AEA" w:rsidRPr="002A3C4A" w:rsidRDefault="00563AEA" w:rsidP="00563AEA">
      <w:pPr>
        <w:pStyle w:val="Paragrafi"/>
        <w:rPr>
          <w:szCs w:val="22"/>
        </w:rPr>
      </w:pPr>
      <w:r w:rsidRPr="002A3C4A">
        <w:rPr>
          <w:szCs w:val="22"/>
        </w:rPr>
        <w:t>a) ndryshon, për Palën Kontraktuese</w:t>
      </w:r>
      <w:r>
        <w:rPr>
          <w:szCs w:val="22"/>
        </w:rPr>
        <w:t>,</w:t>
      </w:r>
      <w:r w:rsidRPr="002A3C4A">
        <w:rPr>
          <w:szCs w:val="22"/>
        </w:rPr>
        <w:t xml:space="preserve"> e cila ka bërë ose njoftuar rezervën, nenet e Marr</w:t>
      </w:r>
      <w:r>
        <w:rPr>
          <w:szCs w:val="22"/>
        </w:rPr>
        <w:t>ë</w:t>
      </w:r>
      <w:r w:rsidRPr="002A3C4A">
        <w:rPr>
          <w:szCs w:val="22"/>
        </w:rPr>
        <w:t>ves</w:t>
      </w:r>
      <w:r>
        <w:rPr>
          <w:szCs w:val="22"/>
        </w:rPr>
        <w:t>hjes me të cilat lidhet rezerva, dhe shtrirjen e saj;</w:t>
      </w:r>
    </w:p>
    <w:p w:rsidR="00563AEA" w:rsidRPr="002A3C4A" w:rsidRDefault="00563AEA" w:rsidP="00563AEA">
      <w:pPr>
        <w:pStyle w:val="Paragrafi"/>
        <w:rPr>
          <w:szCs w:val="22"/>
        </w:rPr>
      </w:pPr>
      <w:r>
        <w:rPr>
          <w:szCs w:val="22"/>
        </w:rPr>
        <w:t>b) ndryshon këto nene në të njëjtën shkallë për Pal</w:t>
      </w:r>
      <w:r w:rsidRPr="002A3C4A">
        <w:rPr>
          <w:szCs w:val="22"/>
        </w:rPr>
        <w:t>ët e tjera Kontraktuese në lidhje me Palën Kontraktuese</w:t>
      </w:r>
      <w:r>
        <w:rPr>
          <w:szCs w:val="22"/>
        </w:rPr>
        <w:t>,</w:t>
      </w:r>
      <w:r w:rsidRPr="002A3C4A">
        <w:rPr>
          <w:szCs w:val="22"/>
        </w:rPr>
        <w:t xml:space="preserve"> e cila ka bërë ose njoftuar rezervën.</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12</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Në vijim të</w:t>
      </w:r>
      <w:r w:rsidRPr="002A3C4A">
        <w:rPr>
          <w:szCs w:val="22"/>
        </w:rPr>
        <w:t xml:space="preserve"> deklarimeve, njoftimeve dhe komunikimeve të kërkuara në nenin 6 dhe 11 të kës</w:t>
      </w:r>
      <w:r>
        <w:rPr>
          <w:szCs w:val="22"/>
        </w:rPr>
        <w:t>aj Marrëveshjeje, Sekretari i Përgjithshëm do të njoftojë Palët Kontraktuese dhe s</w:t>
      </w:r>
      <w:r w:rsidRPr="002A3C4A">
        <w:rPr>
          <w:szCs w:val="22"/>
        </w:rPr>
        <w:t>htetet e tje</w:t>
      </w:r>
      <w:r>
        <w:rPr>
          <w:szCs w:val="22"/>
        </w:rPr>
        <w:t>ra të referuara në nenin 2 si më poshtë</w:t>
      </w:r>
      <w:r w:rsidRPr="002A3C4A">
        <w:rPr>
          <w:szCs w:val="22"/>
        </w:rPr>
        <w:t>:</w:t>
      </w:r>
    </w:p>
    <w:p w:rsidR="00563AEA" w:rsidRPr="002A3C4A" w:rsidRDefault="00563AEA" w:rsidP="00563AEA">
      <w:pPr>
        <w:pStyle w:val="Paragrafi"/>
        <w:rPr>
          <w:szCs w:val="22"/>
        </w:rPr>
      </w:pPr>
      <w:r w:rsidRPr="002A3C4A">
        <w:rPr>
          <w:szCs w:val="22"/>
        </w:rPr>
        <w:t>a) nënshkrimet, ratifikimet dhe aderimet sipas nenit 2;</w:t>
      </w:r>
    </w:p>
    <w:p w:rsidR="00563AEA" w:rsidRPr="002A3C4A" w:rsidRDefault="00563AEA" w:rsidP="00563AEA">
      <w:pPr>
        <w:pStyle w:val="Paragrafi"/>
        <w:rPr>
          <w:szCs w:val="22"/>
        </w:rPr>
      </w:pPr>
      <w:r w:rsidRPr="002A3C4A">
        <w:rPr>
          <w:szCs w:val="22"/>
        </w:rPr>
        <w:t>b) njoftimet dhe deklarimet sipas nenit 3;</w:t>
      </w:r>
    </w:p>
    <w:p w:rsidR="00563AEA" w:rsidRPr="002A3C4A" w:rsidRDefault="00563AEA" w:rsidP="00563AEA">
      <w:pPr>
        <w:pStyle w:val="Paragrafi"/>
        <w:rPr>
          <w:szCs w:val="22"/>
        </w:rPr>
      </w:pPr>
      <w:r>
        <w:rPr>
          <w:szCs w:val="22"/>
        </w:rPr>
        <w:t>c) datat e hyrjes në fuqi të kësaj Marrë</w:t>
      </w:r>
      <w:r w:rsidRPr="002A3C4A">
        <w:rPr>
          <w:szCs w:val="22"/>
        </w:rPr>
        <w:t>veshjeje në përputhje me nenin 4;</w:t>
      </w:r>
    </w:p>
    <w:p w:rsidR="00563AEA" w:rsidRPr="002A3C4A" w:rsidRDefault="00563AEA" w:rsidP="00563AEA">
      <w:pPr>
        <w:pStyle w:val="Paragrafi"/>
        <w:rPr>
          <w:szCs w:val="22"/>
        </w:rPr>
      </w:pPr>
      <w:r>
        <w:rPr>
          <w:szCs w:val="22"/>
        </w:rPr>
        <w:t>d) datën e hyrjes në fuqi të amendamenteve të kësaj Marrëveshjeje në përputhje me nenin 6, paragrafë</w:t>
      </w:r>
      <w:r w:rsidRPr="002A3C4A">
        <w:rPr>
          <w:szCs w:val="22"/>
        </w:rPr>
        <w:t>t 2, 5 dhe 7;</w:t>
      </w:r>
    </w:p>
    <w:p w:rsidR="00563AEA" w:rsidRPr="002A3C4A" w:rsidRDefault="00563AEA" w:rsidP="00563AEA">
      <w:pPr>
        <w:pStyle w:val="Paragrafi"/>
        <w:rPr>
          <w:szCs w:val="22"/>
        </w:rPr>
      </w:pPr>
      <w:r w:rsidRPr="002A3C4A">
        <w:rPr>
          <w:szCs w:val="22"/>
        </w:rPr>
        <w:t>e) denoncimet sipas nenit 7;</w:t>
      </w:r>
    </w:p>
    <w:p w:rsidR="00563AEA" w:rsidRPr="002A3C4A" w:rsidRDefault="00563AEA" w:rsidP="00563AEA">
      <w:pPr>
        <w:pStyle w:val="Paragrafi"/>
        <w:rPr>
          <w:szCs w:val="22"/>
        </w:rPr>
      </w:pPr>
      <w:r w:rsidRPr="002A3C4A">
        <w:rPr>
          <w:szCs w:val="22"/>
        </w:rPr>
        <w:t>f) përfundimin e kësaj Marrëveshjeje sipas nenit 8.</w:t>
      </w:r>
    </w:p>
    <w:p w:rsidR="00563AEA" w:rsidRPr="002A3C4A" w:rsidRDefault="00563AEA" w:rsidP="00563AEA">
      <w:pPr>
        <w:pStyle w:val="Paragrafi"/>
        <w:rPr>
          <w:szCs w:val="22"/>
        </w:rPr>
      </w:pPr>
    </w:p>
    <w:p w:rsidR="00563AEA" w:rsidRPr="002A3C4A" w:rsidRDefault="00563AEA" w:rsidP="00563AEA">
      <w:pPr>
        <w:pStyle w:val="NeniNr"/>
        <w:keepNext w:val="0"/>
        <w:rPr>
          <w:szCs w:val="22"/>
        </w:rPr>
      </w:pPr>
      <w:r w:rsidRPr="002A3C4A">
        <w:rPr>
          <w:szCs w:val="22"/>
        </w:rPr>
        <w:t>Neni 13</w:t>
      </w: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Pas 30 p</w:t>
      </w:r>
      <w:r w:rsidRPr="002A3C4A">
        <w:rPr>
          <w:szCs w:val="22"/>
        </w:rPr>
        <w:t>rill</w:t>
      </w:r>
      <w:r>
        <w:rPr>
          <w:szCs w:val="22"/>
        </w:rPr>
        <w:t>it 1972 origjinali i kësaj Marrëveshjeje do të depozitohet pranë</w:t>
      </w:r>
      <w:r w:rsidRPr="002A3C4A">
        <w:rPr>
          <w:szCs w:val="22"/>
        </w:rPr>
        <w:t xml:space="preserve"> Sekretarit të Përgjithshëm të Ko</w:t>
      </w:r>
      <w:r>
        <w:rPr>
          <w:szCs w:val="22"/>
        </w:rPr>
        <w:t>mbeve të Bashkuara, i cili do t’u dërgojë kopje të vërtetuara të gjitha shteteve referuar në nenin 2 të kë</w:t>
      </w:r>
      <w:r w:rsidRPr="002A3C4A">
        <w:rPr>
          <w:szCs w:val="22"/>
        </w:rPr>
        <w:t>saj Marrëveshjeje.</w:t>
      </w:r>
    </w:p>
    <w:p w:rsidR="00563AEA" w:rsidRPr="002A3C4A" w:rsidRDefault="00563AEA" w:rsidP="00563AEA">
      <w:pPr>
        <w:pStyle w:val="Paragrafi"/>
        <w:rPr>
          <w:szCs w:val="22"/>
        </w:rPr>
      </w:pPr>
      <w:r w:rsidRPr="002A3C4A">
        <w:rPr>
          <w:szCs w:val="22"/>
        </w:rPr>
        <w:t>Në d</w:t>
      </w:r>
      <w:r>
        <w:rPr>
          <w:szCs w:val="22"/>
        </w:rPr>
        <w:t>ëshmi të kësaj, nënshkruesit, të mirautorizuar për këtë, kanë nënshkruar këtë Marrë</w:t>
      </w:r>
      <w:r w:rsidRPr="002A3C4A">
        <w:rPr>
          <w:szCs w:val="22"/>
        </w:rPr>
        <w:t>veshje.</w:t>
      </w:r>
    </w:p>
    <w:p w:rsidR="00563AEA" w:rsidRPr="002A3C4A" w:rsidRDefault="00563AEA" w:rsidP="00563AEA">
      <w:pPr>
        <w:pStyle w:val="Paragrafi"/>
        <w:rPr>
          <w:szCs w:val="22"/>
        </w:rPr>
      </w:pPr>
      <w:r>
        <w:rPr>
          <w:szCs w:val="22"/>
        </w:rPr>
        <w:t>Bërë në Gjenevë, më 1 maj 1971, në një kopje të vetme në gjuhët anglisht, frëngjisht dhe r</w:t>
      </w:r>
      <w:r w:rsidRPr="002A3C4A">
        <w:rPr>
          <w:szCs w:val="22"/>
        </w:rPr>
        <w:t>usisht, t</w:t>
      </w:r>
      <w:r>
        <w:rPr>
          <w:szCs w:val="22"/>
        </w:rPr>
        <w:t>ë</w:t>
      </w:r>
      <w:r w:rsidRPr="002A3C4A">
        <w:rPr>
          <w:szCs w:val="22"/>
        </w:rPr>
        <w:t xml:space="preserve"> tre tekstet me t</w:t>
      </w:r>
      <w:r>
        <w:rPr>
          <w:szCs w:val="22"/>
        </w:rPr>
        <w:t>ë njëjtën vl</w:t>
      </w:r>
      <w:r w:rsidRPr="002A3C4A">
        <w:rPr>
          <w:szCs w:val="22"/>
        </w:rPr>
        <w:t>er</w:t>
      </w:r>
      <w:r>
        <w:rPr>
          <w:szCs w:val="22"/>
        </w:rPr>
        <w:t>ë dhe autentike</w:t>
      </w:r>
      <w:r w:rsidRPr="002A3C4A">
        <w:rPr>
          <w:szCs w:val="22"/>
        </w:rPr>
        <w:t>.</w:t>
      </w:r>
    </w:p>
    <w:p w:rsidR="00563AEA" w:rsidRDefault="00563AEA" w:rsidP="00563AEA">
      <w:pPr>
        <w:pStyle w:val="Paragrafi"/>
        <w:rPr>
          <w:szCs w:val="22"/>
        </w:rPr>
      </w:pPr>
    </w:p>
    <w:p w:rsidR="00563AEA" w:rsidRDefault="00563AEA" w:rsidP="00563AEA">
      <w:pPr>
        <w:pStyle w:val="Paragrafi"/>
        <w:rPr>
          <w:szCs w:val="22"/>
        </w:rPr>
      </w:pPr>
    </w:p>
    <w:p w:rsidR="00563AEA" w:rsidRDefault="00563AEA" w:rsidP="00563AEA">
      <w:pPr>
        <w:pStyle w:val="Paragrafi"/>
        <w:rPr>
          <w:szCs w:val="22"/>
        </w:rPr>
      </w:pPr>
    </w:p>
    <w:p w:rsidR="00563AEA" w:rsidRDefault="00563AEA" w:rsidP="00563AEA">
      <w:pPr>
        <w:pStyle w:val="Paragrafi"/>
        <w:rPr>
          <w:szCs w:val="22"/>
        </w:rPr>
      </w:pP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Shtojcë</w:t>
      </w:r>
    </w:p>
    <w:p w:rsidR="00563AEA" w:rsidRPr="002A3C4A" w:rsidRDefault="00563AEA" w:rsidP="00563AEA">
      <w:pPr>
        <w:pStyle w:val="Paragrafi"/>
        <w:rPr>
          <w:szCs w:val="22"/>
        </w:rPr>
      </w:pPr>
      <w:r>
        <w:rPr>
          <w:szCs w:val="22"/>
        </w:rPr>
        <w:t>Amendamenti 1 i Dokumentit E/ECE/813 – E/</w:t>
      </w:r>
      <w:r w:rsidRPr="002A3C4A">
        <w:rPr>
          <w:szCs w:val="22"/>
        </w:rPr>
        <w:t xml:space="preserve">ECE/TRANS/567 </w:t>
      </w:r>
    </w:p>
    <w:p w:rsidR="00563AEA" w:rsidRPr="002A3C4A" w:rsidRDefault="00563AEA" w:rsidP="00563AEA">
      <w:pPr>
        <w:pStyle w:val="Paragrafi"/>
        <w:rPr>
          <w:szCs w:val="22"/>
        </w:rPr>
      </w:pPr>
      <w:r>
        <w:rPr>
          <w:szCs w:val="22"/>
        </w:rPr>
        <w:t>(*Zëvendëson tekstin e shtojcës së më</w:t>
      </w:r>
      <w:r w:rsidRPr="002A3C4A">
        <w:rPr>
          <w:szCs w:val="22"/>
        </w:rPr>
        <w:t>parshme)</w:t>
      </w:r>
    </w:p>
    <w:p w:rsidR="00563AEA" w:rsidRPr="002A3C4A" w:rsidRDefault="00563AEA" w:rsidP="00563AEA">
      <w:pPr>
        <w:pStyle w:val="Paragrafi"/>
        <w:rPr>
          <w:szCs w:val="22"/>
        </w:rPr>
      </w:pPr>
      <w:r w:rsidRPr="002A3C4A">
        <w:rPr>
          <w:szCs w:val="22"/>
        </w:rPr>
        <w:t>1. Për që</w:t>
      </w:r>
      <w:r>
        <w:rPr>
          <w:szCs w:val="22"/>
        </w:rPr>
        <w:t>llime të kësaj shtojce, termi “konventë” nënkupton k</w:t>
      </w:r>
      <w:r w:rsidRPr="002A3C4A">
        <w:rPr>
          <w:szCs w:val="22"/>
        </w:rPr>
        <w:t>onventën e</w:t>
      </w:r>
      <w:r>
        <w:rPr>
          <w:szCs w:val="22"/>
        </w:rPr>
        <w:t xml:space="preserve"> trafikut r</w:t>
      </w:r>
      <w:r w:rsidRPr="002A3C4A">
        <w:rPr>
          <w:szCs w:val="22"/>
        </w:rPr>
        <w:t>rugor të</w:t>
      </w:r>
      <w:r>
        <w:rPr>
          <w:szCs w:val="22"/>
        </w:rPr>
        <w:t xml:space="preserve"> hapur për nënshkrim në Vjenë më</w:t>
      </w:r>
      <w:r w:rsidRPr="002A3C4A">
        <w:rPr>
          <w:szCs w:val="22"/>
        </w:rPr>
        <w:t xml:space="preserve"> 8 nëntor 1968.</w:t>
      </w:r>
    </w:p>
    <w:p w:rsidR="00563AEA" w:rsidRPr="002A3C4A" w:rsidRDefault="00563AEA" w:rsidP="00563AEA">
      <w:pPr>
        <w:pStyle w:val="Paragrafi"/>
        <w:rPr>
          <w:szCs w:val="22"/>
        </w:rPr>
      </w:pPr>
      <w:r w:rsidRPr="002A3C4A">
        <w:rPr>
          <w:szCs w:val="22"/>
        </w:rPr>
        <w:t>2. Kjo shtojcë përmban vetëm shtesat dhe ndryshi</w:t>
      </w:r>
      <w:r>
        <w:rPr>
          <w:szCs w:val="22"/>
        </w:rPr>
        <w:t>met e neneve korresponduese të k</w:t>
      </w:r>
      <w:r w:rsidRPr="002A3C4A">
        <w:rPr>
          <w:szCs w:val="22"/>
        </w:rPr>
        <w:t>onventës.</w:t>
      </w:r>
    </w:p>
    <w:p w:rsidR="00563AEA" w:rsidRDefault="00563AEA" w:rsidP="00563AEA">
      <w:pPr>
        <w:pStyle w:val="Paragrafi"/>
        <w:rPr>
          <w:szCs w:val="22"/>
        </w:rPr>
      </w:pPr>
      <w:r>
        <w:rPr>
          <w:szCs w:val="22"/>
        </w:rPr>
        <w:t>3. Shtesë e nenit 1 të k</w:t>
      </w:r>
      <w:r w:rsidRPr="002A3C4A">
        <w:rPr>
          <w:szCs w:val="22"/>
        </w:rPr>
        <w:t xml:space="preserve">onventës (Përkufizime) </w:t>
      </w:r>
    </w:p>
    <w:p w:rsidR="00563AEA" w:rsidRPr="002A3C4A" w:rsidRDefault="00563AEA" w:rsidP="00563AEA">
      <w:pPr>
        <w:pStyle w:val="Paragrafi"/>
        <w:rPr>
          <w:szCs w:val="22"/>
        </w:rPr>
      </w:pPr>
      <w:r w:rsidRPr="002A3C4A">
        <w:rPr>
          <w:szCs w:val="22"/>
        </w:rPr>
        <w:t>Nënparagrafi (c)</w:t>
      </w:r>
    </w:p>
    <w:p w:rsidR="00563AEA" w:rsidRPr="002A3C4A" w:rsidRDefault="00563AEA" w:rsidP="00563AEA">
      <w:pPr>
        <w:pStyle w:val="Paragrafi"/>
        <w:rPr>
          <w:szCs w:val="22"/>
        </w:rPr>
      </w:pPr>
      <w:r w:rsidRPr="002A3C4A">
        <w:rPr>
          <w:szCs w:val="22"/>
        </w:rPr>
        <w:t>Ky</w:t>
      </w:r>
      <w:r>
        <w:rPr>
          <w:szCs w:val="22"/>
        </w:rPr>
        <w:t xml:space="preserve"> nënparagraf do të lexohet si më poshtë: “Zonë banimi”</w:t>
      </w:r>
      <w:r w:rsidRPr="002A3C4A">
        <w:rPr>
          <w:szCs w:val="22"/>
        </w:rPr>
        <w:t xml:space="preserve"> </w:t>
      </w:r>
      <w:r>
        <w:rPr>
          <w:szCs w:val="22"/>
        </w:rPr>
        <w:t>kupton një zonë me hyrje dhe dalje të</w:t>
      </w:r>
      <w:r w:rsidRPr="002A3C4A">
        <w:rPr>
          <w:szCs w:val="22"/>
        </w:rPr>
        <w:t xml:space="preserve"> treguara me shenja si</w:t>
      </w:r>
      <w:r>
        <w:rPr>
          <w:szCs w:val="22"/>
        </w:rPr>
        <w:t xml:space="preserve"> të tilla;</w:t>
      </w:r>
    </w:p>
    <w:p w:rsidR="00563AEA" w:rsidRPr="002A3C4A" w:rsidRDefault="00563AEA" w:rsidP="00563AEA">
      <w:pPr>
        <w:pStyle w:val="Paragrafi"/>
        <w:rPr>
          <w:szCs w:val="22"/>
        </w:rPr>
      </w:pPr>
      <w:r>
        <w:rPr>
          <w:szCs w:val="22"/>
        </w:rPr>
        <w:t>Nënparagraf shtesë pë</w:t>
      </w:r>
      <w:r w:rsidRPr="002A3C4A">
        <w:rPr>
          <w:szCs w:val="22"/>
        </w:rPr>
        <w:t>r t</w:t>
      </w:r>
      <w:r>
        <w:rPr>
          <w:szCs w:val="22"/>
        </w:rPr>
        <w:t>’u futur menjëherë pas në</w:t>
      </w:r>
      <w:r w:rsidRPr="002A3C4A">
        <w:rPr>
          <w:szCs w:val="22"/>
        </w:rPr>
        <w:t>nparagrafit (c) të këtij neni.</w:t>
      </w:r>
    </w:p>
    <w:p w:rsidR="00563AEA" w:rsidRPr="002A3C4A" w:rsidRDefault="00563AEA" w:rsidP="00563AEA">
      <w:pPr>
        <w:pStyle w:val="Paragrafi"/>
        <w:rPr>
          <w:szCs w:val="22"/>
        </w:rPr>
      </w:pPr>
      <w:r w:rsidRPr="002A3C4A">
        <w:rPr>
          <w:szCs w:val="22"/>
        </w:rPr>
        <w:t>Ky nënpar</w:t>
      </w:r>
      <w:r>
        <w:rPr>
          <w:szCs w:val="22"/>
        </w:rPr>
        <w:t>agraf do të lexohet si më poshtë: “Zonë rezidenciale” kupton një zonë të projektuar në mënyrë të veçantë ku zbatohen rregulla të</w:t>
      </w:r>
      <w:r w:rsidRPr="002A3C4A">
        <w:rPr>
          <w:szCs w:val="22"/>
        </w:rPr>
        <w:t xml:space="preserve"> veçanta trafiku dhe e cila është e cilësuar me shenja si</w:t>
      </w:r>
      <w:r>
        <w:rPr>
          <w:szCs w:val="22"/>
        </w:rPr>
        <w:t xml:space="preserve"> e tillë në hyrje-daljet e saj;</w:t>
      </w:r>
    </w:p>
    <w:p w:rsidR="00563AEA" w:rsidRPr="002A3C4A" w:rsidRDefault="00563AEA" w:rsidP="00563AEA">
      <w:pPr>
        <w:pStyle w:val="Paragrafi"/>
        <w:rPr>
          <w:szCs w:val="22"/>
        </w:rPr>
      </w:pPr>
      <w:r>
        <w:rPr>
          <w:szCs w:val="22"/>
        </w:rPr>
        <w:t>Në</w:t>
      </w:r>
      <w:r w:rsidRPr="002A3C4A">
        <w:rPr>
          <w:szCs w:val="22"/>
        </w:rPr>
        <w:t>nparagrafi (n)</w:t>
      </w:r>
    </w:p>
    <w:p w:rsidR="00563AEA" w:rsidRPr="002A3C4A" w:rsidRDefault="00563AEA" w:rsidP="00563AEA">
      <w:pPr>
        <w:pStyle w:val="Paragrafi"/>
        <w:rPr>
          <w:szCs w:val="22"/>
        </w:rPr>
      </w:pPr>
      <w:r>
        <w:rPr>
          <w:szCs w:val="22"/>
        </w:rPr>
        <w:lastRenderedPageBreak/>
        <w:t>Mjetet me tri</w:t>
      </w:r>
      <w:r w:rsidRPr="002A3C4A">
        <w:rPr>
          <w:szCs w:val="22"/>
        </w:rPr>
        <w:t xml:space="preserve"> rrota</w:t>
      </w:r>
      <w:r>
        <w:rPr>
          <w:szCs w:val="22"/>
        </w:rPr>
        <w:t>, pesha pa ngarkesë</w:t>
      </w:r>
      <w:r w:rsidRPr="002A3C4A">
        <w:rPr>
          <w:szCs w:val="22"/>
        </w:rPr>
        <w:t xml:space="preserve"> e të cilave nuk i kalon</w:t>
      </w:r>
      <w:r>
        <w:rPr>
          <w:szCs w:val="22"/>
        </w:rPr>
        <w:t xml:space="preserve"> 400 kg do të trajtohen si motoç</w:t>
      </w:r>
      <w:r w:rsidRPr="002A3C4A">
        <w:rPr>
          <w:szCs w:val="22"/>
        </w:rPr>
        <w:t>ikleta.</w:t>
      </w:r>
    </w:p>
    <w:p w:rsidR="00563AEA" w:rsidRPr="002A3C4A" w:rsidRDefault="00563AEA" w:rsidP="00563AEA">
      <w:pPr>
        <w:pStyle w:val="Paragrafi"/>
        <w:rPr>
          <w:szCs w:val="22"/>
        </w:rPr>
      </w:pPr>
      <w:r>
        <w:rPr>
          <w:szCs w:val="22"/>
        </w:rPr>
        <w:t>Nënparagrafë të tjerë pë</w:t>
      </w:r>
      <w:r w:rsidRPr="002A3C4A">
        <w:rPr>
          <w:szCs w:val="22"/>
        </w:rPr>
        <w:t>r t</w:t>
      </w:r>
      <w:r>
        <w:rPr>
          <w:szCs w:val="22"/>
        </w:rPr>
        <w:t>’</w:t>
      </w:r>
      <w:r w:rsidRPr="002A3C4A">
        <w:rPr>
          <w:szCs w:val="22"/>
        </w:rPr>
        <w:t>u shtuar në fund të</w:t>
      </w:r>
      <w:r>
        <w:rPr>
          <w:szCs w:val="22"/>
        </w:rPr>
        <w:t xml:space="preserve"> kë</w:t>
      </w:r>
      <w:r w:rsidRPr="002A3C4A">
        <w:rPr>
          <w:szCs w:val="22"/>
        </w:rPr>
        <w:t>tij neni.</w:t>
      </w:r>
    </w:p>
    <w:p w:rsidR="00563AEA" w:rsidRPr="002A3C4A" w:rsidRDefault="00563AEA" w:rsidP="00563AEA">
      <w:pPr>
        <w:pStyle w:val="Paragrafi"/>
        <w:rPr>
          <w:szCs w:val="22"/>
        </w:rPr>
      </w:pPr>
      <w:r w:rsidRPr="002A3C4A">
        <w:rPr>
          <w:szCs w:val="22"/>
        </w:rPr>
        <w:t>Ky</w:t>
      </w:r>
      <w:r>
        <w:rPr>
          <w:szCs w:val="22"/>
        </w:rPr>
        <w:t xml:space="preserve"> nënparagraf do të lexohet si më poshtë: “Personat që tërheqin apo shtyjnë</w:t>
      </w:r>
      <w:r w:rsidRPr="002A3C4A">
        <w:rPr>
          <w:szCs w:val="22"/>
        </w:rPr>
        <w:t xml:space="preserve"> një</w:t>
      </w:r>
      <w:r>
        <w:rPr>
          <w:szCs w:val="22"/>
        </w:rPr>
        <w:t xml:space="preserve"> karrocë fëmijësh, karrocë inval</w:t>
      </w:r>
      <w:r w:rsidRPr="002A3C4A">
        <w:rPr>
          <w:szCs w:val="22"/>
        </w:rPr>
        <w:t>idi</w:t>
      </w:r>
      <w:r>
        <w:rPr>
          <w:szCs w:val="22"/>
        </w:rPr>
        <w:t>, ose ndonjë mjet tjetër të vogël pa motor, ose që shtyjnë një</w:t>
      </w:r>
      <w:r w:rsidRPr="002A3C4A">
        <w:rPr>
          <w:szCs w:val="22"/>
        </w:rPr>
        <w:t xml:space="preserve"> mjet me dy rrota dhe pers</w:t>
      </w:r>
      <w:r>
        <w:rPr>
          <w:szCs w:val="22"/>
        </w:rPr>
        <w:t>onat handikapatë që udhëtojnë në</w:t>
      </w:r>
      <w:r w:rsidRPr="002A3C4A">
        <w:rPr>
          <w:szCs w:val="22"/>
        </w:rPr>
        <w:t xml:space="preserve"> karroca</w:t>
      </w:r>
      <w:r>
        <w:rPr>
          <w:szCs w:val="22"/>
        </w:rPr>
        <w:t xml:space="preserve"> invalidë</w:t>
      </w:r>
      <w:r w:rsidRPr="002A3C4A">
        <w:rPr>
          <w:szCs w:val="22"/>
        </w:rPr>
        <w:t>sh t</w:t>
      </w:r>
      <w:r>
        <w:rPr>
          <w:szCs w:val="22"/>
        </w:rPr>
        <w:t>ë</w:t>
      </w:r>
      <w:r w:rsidRPr="002A3C4A">
        <w:rPr>
          <w:szCs w:val="22"/>
        </w:rPr>
        <w:t xml:space="preserve"> drejtuar nga këta persona ose që lëvizin me hap</w:t>
      </w:r>
      <w:r>
        <w:rPr>
          <w:szCs w:val="22"/>
        </w:rPr>
        <w:t>,</w:t>
      </w:r>
      <w:r w:rsidRPr="002A3C4A">
        <w:rPr>
          <w:szCs w:val="22"/>
        </w:rPr>
        <w:t xml:space="preserve"> do të trajtohen si kalimtarë</w:t>
      </w:r>
      <w:r>
        <w:rPr>
          <w:szCs w:val="22"/>
        </w:rPr>
        <w:t>.</w:t>
      </w:r>
      <w:r w:rsidRPr="002A3C4A">
        <w:rPr>
          <w:szCs w:val="22"/>
        </w:rPr>
        <w:t>”.</w:t>
      </w:r>
    </w:p>
    <w:p w:rsidR="00563AEA" w:rsidRPr="002A3C4A" w:rsidRDefault="00563AEA" w:rsidP="00563AEA">
      <w:pPr>
        <w:pStyle w:val="Paragrafi"/>
        <w:rPr>
          <w:szCs w:val="22"/>
        </w:rPr>
      </w:pPr>
      <w:r>
        <w:rPr>
          <w:szCs w:val="22"/>
        </w:rPr>
        <w:t>4. Shtesë e nenit 3 të Konventë</w:t>
      </w:r>
      <w:r w:rsidRPr="002A3C4A">
        <w:rPr>
          <w:szCs w:val="22"/>
        </w:rPr>
        <w:t>s (Detyrime t</w:t>
      </w:r>
      <w:r>
        <w:rPr>
          <w:szCs w:val="22"/>
        </w:rPr>
        <w:t>ë</w:t>
      </w:r>
      <w:r w:rsidRPr="002A3C4A">
        <w:rPr>
          <w:szCs w:val="22"/>
        </w:rPr>
        <w:t xml:space="preserve"> Palëve Kontraktuese)</w:t>
      </w:r>
    </w:p>
    <w:p w:rsidR="00563AEA" w:rsidRPr="002A3C4A" w:rsidRDefault="00563AEA" w:rsidP="00563AEA">
      <w:pPr>
        <w:pStyle w:val="Paragrafi"/>
        <w:rPr>
          <w:szCs w:val="22"/>
        </w:rPr>
      </w:pPr>
      <w:r w:rsidRPr="002A3C4A">
        <w:rPr>
          <w:szCs w:val="22"/>
        </w:rPr>
        <w:t>Paragrafi 4</w:t>
      </w:r>
    </w:p>
    <w:p w:rsidR="00563AEA" w:rsidRPr="002A3C4A" w:rsidRDefault="00563AEA" w:rsidP="00563AEA">
      <w:pPr>
        <w:pStyle w:val="Paragrafi"/>
        <w:rPr>
          <w:szCs w:val="22"/>
        </w:rPr>
      </w:pPr>
      <w:r w:rsidRPr="002A3C4A">
        <w:rPr>
          <w:szCs w:val="22"/>
        </w:rPr>
        <w:t>Masat referuar këtij par</w:t>
      </w:r>
      <w:r>
        <w:rPr>
          <w:szCs w:val="22"/>
        </w:rPr>
        <w:t>agrafi nuk mund as të ndryshojnë që</w:t>
      </w:r>
      <w:r w:rsidRPr="002A3C4A">
        <w:rPr>
          <w:szCs w:val="22"/>
        </w:rPr>
        <w:t>llimin</w:t>
      </w:r>
      <w:r>
        <w:rPr>
          <w:szCs w:val="22"/>
        </w:rPr>
        <w:t xml:space="preserve"> e nenit 39 të k</w:t>
      </w:r>
      <w:r w:rsidRPr="002A3C4A">
        <w:rPr>
          <w:szCs w:val="22"/>
        </w:rPr>
        <w:t>onv</w:t>
      </w:r>
      <w:r>
        <w:rPr>
          <w:szCs w:val="22"/>
        </w:rPr>
        <w:t>entës, as të bëjnë opsionale kushtet që pë</w:t>
      </w:r>
      <w:r w:rsidRPr="002A3C4A">
        <w:rPr>
          <w:szCs w:val="22"/>
        </w:rPr>
        <w:t>rmban.</w:t>
      </w:r>
    </w:p>
    <w:p w:rsidR="00563AEA" w:rsidRPr="002A3C4A" w:rsidRDefault="00563AEA" w:rsidP="00563AEA">
      <w:pPr>
        <w:pStyle w:val="Paragrafi"/>
        <w:rPr>
          <w:szCs w:val="22"/>
        </w:rPr>
      </w:pPr>
      <w:r w:rsidRPr="002A3C4A">
        <w:rPr>
          <w:szCs w:val="22"/>
        </w:rPr>
        <w:t>5. Shtesa të nenit 6 t</w:t>
      </w:r>
      <w:r>
        <w:rPr>
          <w:szCs w:val="22"/>
        </w:rPr>
        <w:t>ë Konventës (Instruksione të dhë</w:t>
      </w:r>
      <w:r w:rsidRPr="002A3C4A">
        <w:rPr>
          <w:szCs w:val="22"/>
        </w:rPr>
        <w:t>na nga autoritetet zyrtare)</w:t>
      </w:r>
    </w:p>
    <w:p w:rsidR="00563AEA" w:rsidRPr="002A3C4A" w:rsidRDefault="00563AEA" w:rsidP="00563AEA">
      <w:pPr>
        <w:pStyle w:val="Paragrafi"/>
        <w:rPr>
          <w:szCs w:val="22"/>
        </w:rPr>
      </w:pPr>
      <w:r w:rsidRPr="002A3C4A">
        <w:rPr>
          <w:szCs w:val="22"/>
        </w:rPr>
        <w:t>Paragrafi 3</w:t>
      </w:r>
    </w:p>
    <w:p w:rsidR="00563AEA" w:rsidRPr="002A3C4A" w:rsidRDefault="00563AEA" w:rsidP="00563AEA">
      <w:pPr>
        <w:pStyle w:val="Paragrafi"/>
        <w:rPr>
          <w:szCs w:val="22"/>
        </w:rPr>
      </w:pPr>
      <w:r w:rsidRPr="002A3C4A">
        <w:rPr>
          <w:szCs w:val="22"/>
        </w:rPr>
        <w:t>Kushtet e këtij paragrafi</w:t>
      </w:r>
      <w:r>
        <w:rPr>
          <w:szCs w:val="22"/>
        </w:rPr>
        <w:t>, të cilat janë</w:t>
      </w:r>
      <w:r w:rsidRPr="002A3C4A">
        <w:rPr>
          <w:szCs w:val="22"/>
        </w:rPr>
        <w:t xml:space="preserve"> r</w:t>
      </w:r>
      <w:r>
        <w:rPr>
          <w:szCs w:val="22"/>
        </w:rPr>
        <w:t>ekomandime në k</w:t>
      </w:r>
      <w:r w:rsidRPr="002A3C4A">
        <w:rPr>
          <w:szCs w:val="22"/>
        </w:rPr>
        <w:t>onventë bëhen të detyrueshme.</w:t>
      </w:r>
    </w:p>
    <w:p w:rsidR="00563AEA" w:rsidRPr="002A3C4A" w:rsidRDefault="00563AEA" w:rsidP="00563AEA">
      <w:pPr>
        <w:pStyle w:val="Paragrafi"/>
        <w:rPr>
          <w:szCs w:val="22"/>
        </w:rPr>
      </w:pPr>
      <w:r w:rsidRPr="002A3C4A">
        <w:rPr>
          <w:szCs w:val="22"/>
        </w:rPr>
        <w:t>6. Shte</w:t>
      </w:r>
      <w:r>
        <w:rPr>
          <w:szCs w:val="22"/>
        </w:rPr>
        <w:t>sa të nenit 7 të konventës (Rregulla të pë</w:t>
      </w:r>
      <w:r w:rsidRPr="002A3C4A">
        <w:rPr>
          <w:szCs w:val="22"/>
        </w:rPr>
        <w:t>rgjithshme)</w:t>
      </w:r>
    </w:p>
    <w:p w:rsidR="00563AEA" w:rsidRPr="002A3C4A" w:rsidRDefault="00563AEA" w:rsidP="00563AEA">
      <w:pPr>
        <w:pStyle w:val="Paragrafi"/>
        <w:rPr>
          <w:szCs w:val="22"/>
        </w:rPr>
      </w:pPr>
      <w:r w:rsidRPr="002A3C4A">
        <w:rPr>
          <w:szCs w:val="22"/>
        </w:rPr>
        <w:t>Paragrafi 2</w:t>
      </w:r>
    </w:p>
    <w:p w:rsidR="00563AEA" w:rsidRPr="002A3C4A" w:rsidRDefault="00563AEA" w:rsidP="00563AEA">
      <w:pPr>
        <w:pStyle w:val="Paragrafi"/>
        <w:rPr>
          <w:szCs w:val="22"/>
        </w:rPr>
      </w:pPr>
      <w:r w:rsidRPr="002A3C4A">
        <w:rPr>
          <w:szCs w:val="22"/>
        </w:rPr>
        <w:t>Kushtet e këtij paragr</w:t>
      </w:r>
      <w:r>
        <w:rPr>
          <w:szCs w:val="22"/>
        </w:rPr>
        <w:t>afi të cilat janë rekomandime në konventë do të jenë</w:t>
      </w:r>
      <w:r w:rsidRPr="002A3C4A">
        <w:rPr>
          <w:szCs w:val="22"/>
        </w:rPr>
        <w:t xml:space="preserve"> të detyrueshme.</w:t>
      </w:r>
    </w:p>
    <w:p w:rsidR="00563AEA" w:rsidRPr="002A3C4A" w:rsidRDefault="00563AEA" w:rsidP="00563AEA">
      <w:pPr>
        <w:pStyle w:val="Paragrafi"/>
        <w:rPr>
          <w:szCs w:val="22"/>
        </w:rPr>
      </w:pPr>
      <w:r>
        <w:rPr>
          <w:szCs w:val="22"/>
        </w:rPr>
        <w:t>Paragraf shtesë pë</w:t>
      </w:r>
      <w:r w:rsidRPr="002A3C4A">
        <w:rPr>
          <w:szCs w:val="22"/>
        </w:rPr>
        <w:t>r t</w:t>
      </w:r>
      <w:r>
        <w:rPr>
          <w:szCs w:val="22"/>
        </w:rPr>
        <w:t>’</w:t>
      </w:r>
      <w:r w:rsidRPr="002A3C4A">
        <w:rPr>
          <w:szCs w:val="22"/>
        </w:rPr>
        <w:t>u futur në fund të këtij neni</w:t>
      </w:r>
    </w:p>
    <w:p w:rsidR="00563AEA" w:rsidRPr="002A3C4A" w:rsidRDefault="00563AEA" w:rsidP="00563AEA">
      <w:pPr>
        <w:pStyle w:val="Paragrafi"/>
        <w:rPr>
          <w:szCs w:val="22"/>
        </w:rPr>
      </w:pPr>
      <w:r>
        <w:rPr>
          <w:szCs w:val="22"/>
        </w:rPr>
        <w:t xml:space="preserve">Ky paragraf do të lexohet si më poshtë: “Legjislacioni </w:t>
      </w:r>
      <w:smartTag w:uri="urn:schemas-microsoft-com:office:smarttags" w:element="country-region">
        <w:smartTag w:uri="urn:schemas-microsoft-com:office:smarttags" w:element="place">
          <w:r>
            <w:rPr>
              <w:szCs w:val="22"/>
            </w:rPr>
            <w:t>vendas</w:t>
          </w:r>
        </w:smartTag>
      </w:smartTag>
      <w:r>
        <w:rPr>
          <w:szCs w:val="22"/>
        </w:rPr>
        <w:t xml:space="preserve"> do të hartojë rregulla si për përdorimin e rripave të sigurisë ose pajisje të ngjashme për fëmijë, si dhe për mbajtjen e fëmijëve në sediljet e pë</w:t>
      </w:r>
      <w:r w:rsidRPr="002A3C4A">
        <w:rPr>
          <w:szCs w:val="22"/>
        </w:rPr>
        <w:t>rparme.”</w:t>
      </w:r>
      <w:r>
        <w:rPr>
          <w:szCs w:val="22"/>
        </w:rPr>
        <w:t>.</w:t>
      </w:r>
    </w:p>
    <w:p w:rsidR="00563AEA" w:rsidRPr="002A3C4A" w:rsidRDefault="00563AEA" w:rsidP="00563AEA">
      <w:pPr>
        <w:pStyle w:val="Paragrafi"/>
        <w:rPr>
          <w:szCs w:val="22"/>
        </w:rPr>
      </w:pPr>
      <w:r>
        <w:rPr>
          <w:szCs w:val="22"/>
        </w:rPr>
        <w:t>7. Shtesë e nenit 8 të k</w:t>
      </w:r>
      <w:r w:rsidRPr="002A3C4A">
        <w:rPr>
          <w:szCs w:val="22"/>
        </w:rPr>
        <w:t>onventës (Drejtuesit)</w:t>
      </w:r>
    </w:p>
    <w:p w:rsidR="00563AEA" w:rsidRPr="002A3C4A" w:rsidRDefault="00563AEA" w:rsidP="00563AEA">
      <w:pPr>
        <w:pStyle w:val="Paragrafi"/>
        <w:rPr>
          <w:szCs w:val="22"/>
        </w:rPr>
      </w:pPr>
      <w:r w:rsidRPr="002A3C4A">
        <w:rPr>
          <w:szCs w:val="22"/>
        </w:rPr>
        <w:t>Paragrafi 2</w:t>
      </w:r>
    </w:p>
    <w:p w:rsidR="00563AEA" w:rsidRPr="002A3C4A" w:rsidRDefault="00563AEA" w:rsidP="00563AEA">
      <w:pPr>
        <w:pStyle w:val="Paragrafi"/>
        <w:rPr>
          <w:szCs w:val="22"/>
        </w:rPr>
      </w:pPr>
      <w:r>
        <w:rPr>
          <w:szCs w:val="22"/>
        </w:rPr>
        <w:t>Ky paragraf do të lexohet si më poshtë</w:t>
      </w:r>
      <w:r w:rsidRPr="002A3C4A">
        <w:rPr>
          <w:szCs w:val="22"/>
        </w:rPr>
        <w:t xml:space="preserve">: “Legjislacioni vendas </w:t>
      </w:r>
      <w:r>
        <w:rPr>
          <w:szCs w:val="22"/>
        </w:rPr>
        <w:t>do të parashikojë që kopetë, kafshët me samar dhe ato që të</w:t>
      </w:r>
      <w:r w:rsidRPr="002A3C4A">
        <w:rPr>
          <w:szCs w:val="22"/>
        </w:rPr>
        <w:t xml:space="preserve">rheqin ngarkesa, dhe, përjashtimisht në zona të veçanta </w:t>
      </w:r>
      <w:r>
        <w:rPr>
          <w:szCs w:val="22"/>
        </w:rPr>
        <w:t>të shënuara në hyrjet e tyre, të</w:t>
      </w:r>
      <w:r w:rsidRPr="002A3C4A">
        <w:rPr>
          <w:szCs w:val="22"/>
        </w:rPr>
        <w:t xml:space="preserve"> kafshëve të </w:t>
      </w:r>
      <w:r>
        <w:rPr>
          <w:szCs w:val="22"/>
        </w:rPr>
        <w:t>mëdha shtëpiake, vetëm, në grup ose tufa, do të</w:t>
      </w:r>
      <w:r w:rsidRPr="002A3C4A">
        <w:rPr>
          <w:szCs w:val="22"/>
        </w:rPr>
        <w:t xml:space="preserve"> kenë drejtues të aftë të drejtojn</w:t>
      </w:r>
      <w:r>
        <w:rPr>
          <w:szCs w:val="22"/>
        </w:rPr>
        <w:t>ë kafshët gjatë gjithë</w:t>
      </w:r>
      <w:r w:rsidRPr="002A3C4A">
        <w:rPr>
          <w:szCs w:val="22"/>
        </w:rPr>
        <w:t xml:space="preserve"> kohës.”</w:t>
      </w:r>
      <w:r>
        <w:rPr>
          <w:szCs w:val="22"/>
        </w:rPr>
        <w:t>.</w:t>
      </w:r>
    </w:p>
    <w:p w:rsidR="00563AEA" w:rsidRPr="002A3C4A" w:rsidRDefault="00563AEA" w:rsidP="00563AEA">
      <w:pPr>
        <w:pStyle w:val="Paragrafi"/>
        <w:rPr>
          <w:szCs w:val="22"/>
        </w:rPr>
      </w:pPr>
      <w:r w:rsidRPr="002A3C4A">
        <w:rPr>
          <w:szCs w:val="22"/>
        </w:rPr>
        <w:t>Paragrafi 5</w:t>
      </w:r>
    </w:p>
    <w:p w:rsidR="00563AEA" w:rsidRDefault="00563AEA" w:rsidP="00563AEA">
      <w:pPr>
        <w:pStyle w:val="Paragrafi"/>
        <w:rPr>
          <w:szCs w:val="22"/>
        </w:rPr>
      </w:pPr>
      <w:r>
        <w:rPr>
          <w:szCs w:val="22"/>
        </w:rPr>
        <w:t>Ky paragraf do të lexohet si më poshtë: “Çdo drejtues do të ketë</w:t>
      </w:r>
      <w:r w:rsidRPr="002A3C4A">
        <w:rPr>
          <w:szCs w:val="22"/>
        </w:rPr>
        <w:t xml:space="preserve"> aut</w:t>
      </w:r>
      <w:r>
        <w:rPr>
          <w:szCs w:val="22"/>
        </w:rPr>
        <w:t>omjetin e tij nën kontroll në mënyrë</w:t>
      </w:r>
      <w:r w:rsidRPr="002A3C4A">
        <w:rPr>
          <w:szCs w:val="22"/>
        </w:rPr>
        <w:t xml:space="preserve"> që të usht</w:t>
      </w:r>
      <w:r>
        <w:rPr>
          <w:szCs w:val="22"/>
        </w:rPr>
        <w:t>rojë kujdesin e nevojshëm gjithë</w:t>
      </w:r>
      <w:r w:rsidRPr="002A3C4A">
        <w:rPr>
          <w:szCs w:val="22"/>
        </w:rPr>
        <w:t xml:space="preserve"> kohës. Ai do të jetë në njohje të rregullave të trafikut dhe të sigurisë, dhe të ketë parasysh fa</w:t>
      </w:r>
      <w:r>
        <w:rPr>
          <w:szCs w:val="22"/>
        </w:rPr>
        <w:t>ktorët të cilët mund të ndikojnë në sjelljen e tij, si lodhja,</w:t>
      </w:r>
      <w:r w:rsidRPr="002A3C4A">
        <w:rPr>
          <w:szCs w:val="22"/>
        </w:rPr>
        <w:t xml:space="preserve"> marrja e medikamenteve dhe drejtimi nën influencën e alko</w:t>
      </w:r>
      <w:r>
        <w:rPr>
          <w:szCs w:val="22"/>
        </w:rPr>
        <w:t>o</w:t>
      </w:r>
      <w:r w:rsidRPr="002A3C4A">
        <w:rPr>
          <w:szCs w:val="22"/>
        </w:rPr>
        <w:t>lit dhe drogave.”</w:t>
      </w:r>
      <w:r>
        <w:rPr>
          <w:szCs w:val="22"/>
        </w:rPr>
        <w:t>.</w:t>
      </w:r>
    </w:p>
    <w:p w:rsidR="00563AEA" w:rsidRDefault="00563AEA" w:rsidP="00563AEA">
      <w:pPr>
        <w:pStyle w:val="Paragrafi"/>
        <w:rPr>
          <w:szCs w:val="22"/>
        </w:rPr>
      </w:pPr>
    </w:p>
    <w:p w:rsidR="00563AEA" w:rsidRDefault="00563AEA" w:rsidP="00563AEA">
      <w:pPr>
        <w:pStyle w:val="Paragrafi"/>
        <w:rPr>
          <w:szCs w:val="22"/>
        </w:rPr>
      </w:pPr>
    </w:p>
    <w:p w:rsidR="00563AEA" w:rsidRDefault="00563AEA" w:rsidP="00563AEA">
      <w:pPr>
        <w:pStyle w:val="Paragrafi"/>
        <w:rPr>
          <w:szCs w:val="22"/>
        </w:rPr>
      </w:pP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Paragrafë të tjerë shtesë pë</w:t>
      </w:r>
      <w:r w:rsidRPr="002A3C4A">
        <w:rPr>
          <w:szCs w:val="22"/>
        </w:rPr>
        <w:t>r t</w:t>
      </w:r>
      <w:r>
        <w:rPr>
          <w:szCs w:val="22"/>
        </w:rPr>
        <w:t>’</w:t>
      </w:r>
      <w:r w:rsidRPr="002A3C4A">
        <w:rPr>
          <w:szCs w:val="22"/>
        </w:rPr>
        <w:t>u fut</w:t>
      </w:r>
      <w:r>
        <w:rPr>
          <w:szCs w:val="22"/>
        </w:rPr>
        <w:t>ur menjëherë pas paragrafit 5 të</w:t>
      </w:r>
      <w:r w:rsidRPr="002A3C4A">
        <w:rPr>
          <w:szCs w:val="22"/>
        </w:rPr>
        <w:t xml:space="preserve"> këtij neni.</w:t>
      </w:r>
    </w:p>
    <w:p w:rsidR="00563AEA" w:rsidRPr="002A3C4A" w:rsidRDefault="00563AEA" w:rsidP="00563AEA">
      <w:pPr>
        <w:pStyle w:val="Paragrafi"/>
        <w:rPr>
          <w:szCs w:val="22"/>
        </w:rPr>
      </w:pPr>
      <w:r w:rsidRPr="002A3C4A">
        <w:rPr>
          <w:szCs w:val="22"/>
        </w:rPr>
        <w:t>Ky paragraf do të le</w:t>
      </w:r>
      <w:r>
        <w:rPr>
          <w:szCs w:val="22"/>
        </w:rPr>
        <w:t>xohet:</w:t>
      </w:r>
      <w:r w:rsidRPr="002A3C4A">
        <w:rPr>
          <w:szCs w:val="22"/>
        </w:rPr>
        <w:t xml:space="preserve"> “Legjislacioni </w:t>
      </w:r>
      <w:smartTag w:uri="urn:schemas-microsoft-com:office:smarttags" w:element="country-region">
        <w:smartTag w:uri="urn:schemas-microsoft-com:office:smarttags" w:element="place">
          <w:r w:rsidRPr="002A3C4A">
            <w:rPr>
              <w:szCs w:val="22"/>
            </w:rPr>
            <w:t>vendas</w:t>
          </w:r>
        </w:smartTag>
      </w:smartTag>
      <w:r>
        <w:rPr>
          <w:szCs w:val="22"/>
        </w:rPr>
        <w:t xml:space="preserve"> do të përcaktojë</w:t>
      </w:r>
      <w:r w:rsidRPr="002A3C4A">
        <w:rPr>
          <w:szCs w:val="22"/>
        </w:rPr>
        <w:t xml:space="preserve"> dispozita të veçanta lidhur me drejtimin nën</w:t>
      </w:r>
      <w:r>
        <w:rPr>
          <w:szCs w:val="22"/>
        </w:rPr>
        <w:t xml:space="preserve"> influencën e alkoolit dhe të përkufizojë</w:t>
      </w:r>
      <w:r w:rsidRPr="002A3C4A">
        <w:rPr>
          <w:szCs w:val="22"/>
        </w:rPr>
        <w:t xml:space="preserve"> një nivel ligjor të alko</w:t>
      </w:r>
      <w:r>
        <w:rPr>
          <w:szCs w:val="22"/>
        </w:rPr>
        <w:t>olit në gjak dhe, në</w:t>
      </w:r>
      <w:r w:rsidRPr="002A3C4A">
        <w:rPr>
          <w:szCs w:val="22"/>
        </w:rPr>
        <w:t xml:space="preserve">se </w:t>
      </w:r>
      <w:r>
        <w:rPr>
          <w:szCs w:val="22"/>
        </w:rPr>
        <w:t xml:space="preserve">është </w:t>
      </w:r>
      <w:r w:rsidRPr="002A3C4A">
        <w:rPr>
          <w:szCs w:val="22"/>
        </w:rPr>
        <w:t>e</w:t>
      </w:r>
      <w:r>
        <w:rPr>
          <w:szCs w:val="22"/>
        </w:rPr>
        <w:t xml:space="preserve"> mundur, një nivel të alkoolit në frymë</w:t>
      </w:r>
      <w:r w:rsidRPr="002A3C4A">
        <w:rPr>
          <w:szCs w:val="22"/>
        </w:rPr>
        <w:t>nxjerrje, si kufi</w:t>
      </w:r>
      <w:r>
        <w:rPr>
          <w:szCs w:val="22"/>
        </w:rPr>
        <w:t xml:space="preserve"> që bën të</w:t>
      </w:r>
      <w:r w:rsidRPr="002A3C4A">
        <w:rPr>
          <w:szCs w:val="22"/>
        </w:rPr>
        <w:t xml:space="preserve"> pamundur drejtimin e automjetit. Sipas legjislacionit </w:t>
      </w:r>
      <w:smartTag w:uri="urn:schemas-microsoft-com:office:smarttags" w:element="country-region">
        <w:smartTag w:uri="urn:schemas-microsoft-com:office:smarttags" w:element="place">
          <w:r w:rsidRPr="002A3C4A">
            <w:rPr>
              <w:szCs w:val="22"/>
            </w:rPr>
            <w:t>vendas</w:t>
          </w:r>
        </w:smartTag>
      </w:smartTag>
      <w:r>
        <w:rPr>
          <w:szCs w:val="22"/>
        </w:rPr>
        <w:t xml:space="preserve"> vl</w:t>
      </w:r>
      <w:r w:rsidRPr="002A3C4A">
        <w:rPr>
          <w:szCs w:val="22"/>
        </w:rPr>
        <w:t>era maksimale e alko</w:t>
      </w:r>
      <w:r>
        <w:rPr>
          <w:szCs w:val="22"/>
        </w:rPr>
        <w:t>olit nuk do në asnjë</w:t>
      </w:r>
      <w:r w:rsidRPr="002A3C4A">
        <w:rPr>
          <w:szCs w:val="22"/>
        </w:rPr>
        <w:t xml:space="preserve"> r</w:t>
      </w:r>
      <w:r>
        <w:rPr>
          <w:szCs w:val="22"/>
        </w:rPr>
        <w:t>ast të kalojë 0.80 gram për litër të</w:t>
      </w:r>
      <w:r w:rsidRPr="002A3C4A">
        <w:rPr>
          <w:szCs w:val="22"/>
        </w:rPr>
        <w:t xml:space="preserve"> alko</w:t>
      </w:r>
      <w:r>
        <w:rPr>
          <w:szCs w:val="22"/>
        </w:rPr>
        <w:t>o</w:t>
      </w:r>
      <w:r w:rsidRPr="002A3C4A">
        <w:rPr>
          <w:szCs w:val="22"/>
        </w:rPr>
        <w:t xml:space="preserve">lit </w:t>
      </w:r>
      <w:r>
        <w:rPr>
          <w:szCs w:val="22"/>
        </w:rPr>
        <w:t>të pastër në gjak ose 0.40 mg për litë</w:t>
      </w:r>
      <w:r w:rsidRPr="002A3C4A">
        <w:rPr>
          <w:szCs w:val="22"/>
        </w:rPr>
        <w:t>r në ajrin e nxjerrë.”</w:t>
      </w:r>
      <w:r>
        <w:rPr>
          <w:szCs w:val="22"/>
        </w:rPr>
        <w:t>.</w:t>
      </w:r>
    </w:p>
    <w:p w:rsidR="00563AEA" w:rsidRPr="002A3C4A" w:rsidRDefault="00563AEA" w:rsidP="00563AEA">
      <w:pPr>
        <w:pStyle w:val="Paragrafi"/>
        <w:rPr>
          <w:szCs w:val="22"/>
        </w:rPr>
      </w:pPr>
      <w:r w:rsidRPr="002A3C4A">
        <w:rPr>
          <w:szCs w:val="22"/>
        </w:rPr>
        <w:t>9. Shtesë e</w:t>
      </w:r>
      <w:r>
        <w:rPr>
          <w:szCs w:val="22"/>
        </w:rPr>
        <w:t xml:space="preserve"> nenit 9 të k</w:t>
      </w:r>
      <w:r w:rsidRPr="002A3C4A">
        <w:rPr>
          <w:szCs w:val="22"/>
        </w:rPr>
        <w:t>onventës (Kopetë e bagëtive)</w:t>
      </w:r>
    </w:p>
    <w:p w:rsidR="00563AEA" w:rsidRPr="002A3C4A" w:rsidRDefault="00563AEA" w:rsidP="00563AEA">
      <w:pPr>
        <w:pStyle w:val="Paragrafi"/>
        <w:rPr>
          <w:szCs w:val="22"/>
        </w:rPr>
      </w:pPr>
      <w:r w:rsidRPr="002A3C4A">
        <w:rPr>
          <w:szCs w:val="22"/>
        </w:rPr>
        <w:t>Dis</w:t>
      </w:r>
      <w:r>
        <w:rPr>
          <w:szCs w:val="22"/>
        </w:rPr>
        <w:t>pozitat e këtij neni, i cili është një rekomandim në konventë, do të jenë të</w:t>
      </w:r>
      <w:r w:rsidRPr="002A3C4A">
        <w:rPr>
          <w:szCs w:val="22"/>
        </w:rPr>
        <w:t xml:space="preserve"> detyrueshme.</w:t>
      </w:r>
    </w:p>
    <w:p w:rsidR="00563AEA" w:rsidRPr="002A3C4A" w:rsidRDefault="00563AEA" w:rsidP="00563AEA">
      <w:pPr>
        <w:pStyle w:val="Paragrafi"/>
        <w:rPr>
          <w:szCs w:val="22"/>
        </w:rPr>
      </w:pPr>
      <w:r>
        <w:rPr>
          <w:szCs w:val="22"/>
        </w:rPr>
        <w:t>10. Shtesë e nenit 10 të k</w:t>
      </w:r>
      <w:r w:rsidRPr="002A3C4A">
        <w:rPr>
          <w:szCs w:val="22"/>
        </w:rPr>
        <w:t>onventës (Pozicioni në superstradë)</w:t>
      </w:r>
    </w:p>
    <w:p w:rsidR="00563AEA" w:rsidRPr="002A3C4A" w:rsidRDefault="00563AEA" w:rsidP="00563AEA">
      <w:pPr>
        <w:pStyle w:val="Paragrafi"/>
        <w:rPr>
          <w:szCs w:val="22"/>
        </w:rPr>
      </w:pPr>
      <w:r w:rsidRPr="002A3C4A">
        <w:rPr>
          <w:szCs w:val="22"/>
        </w:rPr>
        <w:t>Titull</w:t>
      </w:r>
      <w:r>
        <w:rPr>
          <w:szCs w:val="22"/>
        </w:rPr>
        <w:t>i do të lexohet: “Pozicioni në r</w:t>
      </w:r>
      <w:r w:rsidRPr="002A3C4A">
        <w:rPr>
          <w:szCs w:val="22"/>
        </w:rPr>
        <w:t>rugë</w:t>
      </w:r>
      <w:r>
        <w:rPr>
          <w:szCs w:val="22"/>
        </w:rPr>
        <w:t>”</w:t>
      </w:r>
    </w:p>
    <w:p w:rsidR="00563AEA" w:rsidRDefault="00563AEA" w:rsidP="00563AEA">
      <w:pPr>
        <w:pStyle w:val="Paragrafi"/>
        <w:rPr>
          <w:szCs w:val="22"/>
        </w:rPr>
      </w:pPr>
      <w:r>
        <w:rPr>
          <w:szCs w:val="22"/>
        </w:rPr>
        <w:t>Paragrafë</w:t>
      </w:r>
      <w:r w:rsidRPr="002A3C4A">
        <w:rPr>
          <w:szCs w:val="22"/>
        </w:rPr>
        <w:t xml:space="preserve"> shtesë për t</w:t>
      </w:r>
      <w:r>
        <w:rPr>
          <w:szCs w:val="22"/>
        </w:rPr>
        <w:t>’</w:t>
      </w:r>
      <w:r w:rsidRPr="002A3C4A">
        <w:rPr>
          <w:szCs w:val="22"/>
        </w:rPr>
        <w:t xml:space="preserve">u futur menjëherë pas paragrafit të parë të këtij neni. </w:t>
      </w:r>
    </w:p>
    <w:p w:rsidR="00563AEA" w:rsidRPr="002A3C4A" w:rsidRDefault="00563AEA" w:rsidP="00563AEA">
      <w:pPr>
        <w:pStyle w:val="Paragrafi"/>
        <w:rPr>
          <w:szCs w:val="22"/>
        </w:rPr>
      </w:pPr>
      <w:r w:rsidRPr="002A3C4A">
        <w:rPr>
          <w:szCs w:val="22"/>
        </w:rPr>
        <w:t>Ky paragraf do të lexohet:</w:t>
      </w:r>
    </w:p>
    <w:p w:rsidR="00563AEA" w:rsidRPr="002A3C4A" w:rsidRDefault="00563AEA" w:rsidP="00563AEA">
      <w:pPr>
        <w:pStyle w:val="Paragrafi"/>
        <w:rPr>
          <w:szCs w:val="22"/>
        </w:rPr>
      </w:pPr>
      <w:r w:rsidRPr="002A3C4A">
        <w:rPr>
          <w:szCs w:val="22"/>
        </w:rPr>
        <w:t>“a) Përjashtua</w:t>
      </w:r>
      <w:r>
        <w:rPr>
          <w:szCs w:val="22"/>
        </w:rPr>
        <w:t>r në rast të nevojës absolute, ç</w:t>
      </w:r>
      <w:r w:rsidRPr="002A3C4A">
        <w:rPr>
          <w:szCs w:val="22"/>
        </w:rPr>
        <w:t>do drejtues do të marrë eks</w:t>
      </w:r>
      <w:r>
        <w:rPr>
          <w:szCs w:val="22"/>
        </w:rPr>
        <w:t>k</w:t>
      </w:r>
      <w:r w:rsidRPr="002A3C4A">
        <w:rPr>
          <w:szCs w:val="22"/>
        </w:rPr>
        <w:t>luzivisht, kur ato ekzistojnë, rrug</w:t>
      </w:r>
      <w:r>
        <w:rPr>
          <w:szCs w:val="22"/>
        </w:rPr>
        <w:t>ët, superstra</w:t>
      </w:r>
      <w:r w:rsidRPr="002A3C4A">
        <w:rPr>
          <w:szCs w:val="22"/>
        </w:rPr>
        <w:t>dat, ko</w:t>
      </w:r>
      <w:r>
        <w:rPr>
          <w:szCs w:val="22"/>
        </w:rPr>
        <w:t>rsitë e caktuara pë</w:t>
      </w:r>
      <w:r w:rsidRPr="002A3C4A">
        <w:rPr>
          <w:szCs w:val="22"/>
        </w:rPr>
        <w:t>r pë</w:t>
      </w:r>
      <w:r>
        <w:rPr>
          <w:szCs w:val="22"/>
        </w:rPr>
        <w:t>rdoruesit e rrugës në kategorinë</w:t>
      </w:r>
      <w:r w:rsidRPr="002A3C4A">
        <w:rPr>
          <w:szCs w:val="22"/>
        </w:rPr>
        <w:t xml:space="preserve"> e tij;</w:t>
      </w:r>
    </w:p>
    <w:p w:rsidR="00563AEA" w:rsidRPr="002A3C4A" w:rsidRDefault="00563AEA" w:rsidP="00563AEA">
      <w:pPr>
        <w:pStyle w:val="Paragrafi"/>
        <w:rPr>
          <w:szCs w:val="22"/>
        </w:rPr>
      </w:pPr>
      <w:r>
        <w:rPr>
          <w:szCs w:val="22"/>
        </w:rPr>
        <w:t>b) Ku nuk ka korsi të caktuara pë</w:t>
      </w:r>
      <w:r w:rsidRPr="002A3C4A">
        <w:rPr>
          <w:szCs w:val="22"/>
        </w:rPr>
        <w:t>r ta,</w:t>
      </w:r>
      <w:r>
        <w:rPr>
          <w:szCs w:val="22"/>
        </w:rPr>
        <w:t xml:space="preserve"> drejtuesit e motoçikletave, biç</w:t>
      </w:r>
      <w:r w:rsidRPr="002A3C4A">
        <w:rPr>
          <w:szCs w:val="22"/>
        </w:rPr>
        <w:t>ikletave</w:t>
      </w:r>
      <w:r>
        <w:rPr>
          <w:szCs w:val="22"/>
        </w:rPr>
        <w:t xml:space="preserve"> dhe drejtuesit pa motor mund të drejtojnë përgjatë</w:t>
      </w:r>
      <w:r w:rsidRPr="002A3C4A">
        <w:rPr>
          <w:szCs w:val="22"/>
        </w:rPr>
        <w:t xml:space="preserve"> ndonjë kufiri rruge gjatë drejtimit të trafikut</w:t>
      </w:r>
      <w:r>
        <w:rPr>
          <w:szCs w:val="22"/>
        </w:rPr>
        <w:t>,</w:t>
      </w:r>
      <w:r w:rsidRPr="002A3C4A">
        <w:rPr>
          <w:szCs w:val="22"/>
        </w:rPr>
        <w:t xml:space="preserve"> nëse </w:t>
      </w:r>
      <w:r>
        <w:rPr>
          <w:szCs w:val="22"/>
        </w:rPr>
        <w:t>kjo mund të bëhet pa probleme për drejtuesit e tjerë të rrugë</w:t>
      </w:r>
      <w:r w:rsidRPr="002A3C4A">
        <w:rPr>
          <w:szCs w:val="22"/>
        </w:rPr>
        <w:t>s.”</w:t>
      </w:r>
      <w:r>
        <w:rPr>
          <w:szCs w:val="22"/>
        </w:rPr>
        <w:t>.</w:t>
      </w:r>
    </w:p>
    <w:p w:rsidR="00563AEA" w:rsidRPr="002A3C4A" w:rsidRDefault="00563AEA" w:rsidP="00563AEA">
      <w:pPr>
        <w:pStyle w:val="Paragrafi"/>
        <w:rPr>
          <w:szCs w:val="22"/>
        </w:rPr>
      </w:pPr>
      <w:r>
        <w:rPr>
          <w:szCs w:val="22"/>
        </w:rPr>
        <w:t>10. Shtesa të nenit 11 të k</w:t>
      </w:r>
      <w:r w:rsidRPr="002A3C4A">
        <w:rPr>
          <w:szCs w:val="22"/>
        </w:rPr>
        <w:t>onven</w:t>
      </w:r>
      <w:r>
        <w:rPr>
          <w:szCs w:val="22"/>
        </w:rPr>
        <w:t>tës (Parakalime dhe lë</w:t>
      </w:r>
      <w:r w:rsidRPr="002A3C4A">
        <w:rPr>
          <w:szCs w:val="22"/>
        </w:rPr>
        <w:t>vizje në trafik në linja)</w:t>
      </w:r>
    </w:p>
    <w:p w:rsidR="00563AEA" w:rsidRPr="002A3C4A" w:rsidRDefault="00563AEA" w:rsidP="00563AEA">
      <w:pPr>
        <w:pStyle w:val="Paragrafi"/>
        <w:rPr>
          <w:szCs w:val="22"/>
        </w:rPr>
      </w:pPr>
      <w:r>
        <w:rPr>
          <w:szCs w:val="22"/>
        </w:rPr>
        <w:t>Paragrafi 5, në</w:t>
      </w:r>
      <w:r w:rsidRPr="002A3C4A">
        <w:rPr>
          <w:szCs w:val="22"/>
        </w:rPr>
        <w:t xml:space="preserve">nparagrafi </w:t>
      </w:r>
      <w:r>
        <w:rPr>
          <w:szCs w:val="22"/>
        </w:rPr>
        <w:t>(</w:t>
      </w:r>
      <w:r w:rsidRPr="002A3C4A">
        <w:rPr>
          <w:szCs w:val="22"/>
        </w:rPr>
        <w:t>b)</w:t>
      </w:r>
    </w:p>
    <w:p w:rsidR="00563AEA" w:rsidRPr="002A3C4A" w:rsidRDefault="00563AEA" w:rsidP="00563AEA">
      <w:pPr>
        <w:pStyle w:val="Paragrafi"/>
        <w:rPr>
          <w:szCs w:val="22"/>
        </w:rPr>
      </w:pPr>
      <w:r w:rsidRPr="002A3C4A">
        <w:rPr>
          <w:szCs w:val="22"/>
        </w:rPr>
        <w:t>Ky kusht nuk do të zbatohet.</w:t>
      </w:r>
    </w:p>
    <w:p w:rsidR="00563AEA" w:rsidRPr="002A3C4A" w:rsidRDefault="00563AEA" w:rsidP="00563AEA">
      <w:pPr>
        <w:pStyle w:val="Paragrafi"/>
        <w:rPr>
          <w:szCs w:val="22"/>
        </w:rPr>
      </w:pPr>
      <w:r>
        <w:rPr>
          <w:szCs w:val="22"/>
        </w:rPr>
        <w:t>Paragrafi 6, në</w:t>
      </w:r>
      <w:r w:rsidRPr="002A3C4A">
        <w:rPr>
          <w:szCs w:val="22"/>
        </w:rPr>
        <w:t xml:space="preserve">nparagrafi </w:t>
      </w:r>
      <w:r>
        <w:rPr>
          <w:szCs w:val="22"/>
        </w:rPr>
        <w:t>(</w:t>
      </w:r>
      <w:r w:rsidRPr="002A3C4A">
        <w:rPr>
          <w:szCs w:val="22"/>
        </w:rPr>
        <w:t>b)</w:t>
      </w:r>
    </w:p>
    <w:p w:rsidR="00563AEA" w:rsidRPr="002A3C4A" w:rsidRDefault="00563AEA" w:rsidP="00563AEA">
      <w:pPr>
        <w:pStyle w:val="Paragrafi"/>
        <w:rPr>
          <w:szCs w:val="22"/>
        </w:rPr>
      </w:pPr>
      <w:r>
        <w:rPr>
          <w:szCs w:val="22"/>
        </w:rPr>
        <w:t>Si rezultat i moszbatimit të nënparagrafit 5 (b) të kë</w:t>
      </w:r>
      <w:r w:rsidRPr="002A3C4A">
        <w:rPr>
          <w:szCs w:val="22"/>
        </w:rPr>
        <w:t>tij neni, kushti i frazës së fundit të këtij nënparagrafi nuk do t</w:t>
      </w:r>
      <w:r>
        <w:rPr>
          <w:szCs w:val="22"/>
        </w:rPr>
        <w:t>ë</w:t>
      </w:r>
      <w:r w:rsidRPr="002A3C4A">
        <w:rPr>
          <w:szCs w:val="22"/>
        </w:rPr>
        <w:t xml:space="preserve"> zbatohet.</w:t>
      </w:r>
    </w:p>
    <w:p w:rsidR="00563AEA" w:rsidRPr="002A3C4A" w:rsidRDefault="00563AEA" w:rsidP="00563AEA">
      <w:pPr>
        <w:pStyle w:val="Paragrafi"/>
        <w:rPr>
          <w:szCs w:val="22"/>
        </w:rPr>
      </w:pPr>
      <w:r w:rsidRPr="002A3C4A">
        <w:rPr>
          <w:szCs w:val="22"/>
        </w:rPr>
        <w:t xml:space="preserve">Paragrafi 8, nënparagrafi </w:t>
      </w:r>
      <w:r>
        <w:rPr>
          <w:szCs w:val="22"/>
        </w:rPr>
        <w:t>(</w:t>
      </w:r>
      <w:r w:rsidRPr="002A3C4A">
        <w:rPr>
          <w:szCs w:val="22"/>
        </w:rPr>
        <w:t>b)</w:t>
      </w:r>
    </w:p>
    <w:p w:rsidR="00563AEA" w:rsidRPr="002A3C4A" w:rsidRDefault="00563AEA" w:rsidP="00563AEA">
      <w:pPr>
        <w:pStyle w:val="Paragrafi"/>
        <w:rPr>
          <w:szCs w:val="22"/>
        </w:rPr>
      </w:pPr>
      <w:r>
        <w:rPr>
          <w:szCs w:val="22"/>
        </w:rPr>
        <w:t>Ky në</w:t>
      </w:r>
      <w:r w:rsidRPr="002A3C4A">
        <w:rPr>
          <w:szCs w:val="22"/>
        </w:rPr>
        <w:t>nparagraf do të lexohet si më posht</w:t>
      </w:r>
      <w:r>
        <w:rPr>
          <w:szCs w:val="22"/>
        </w:rPr>
        <w:t>ë: “Menjëherë përpara ose në një</w:t>
      </w:r>
      <w:r w:rsidRPr="002A3C4A">
        <w:rPr>
          <w:szCs w:val="22"/>
        </w:rPr>
        <w:t xml:space="preserve"> kalim në nivel </w:t>
      </w:r>
      <w:r>
        <w:rPr>
          <w:szCs w:val="22"/>
        </w:rPr>
        <w:t>të papajisur me trarë ose gjysmë</w:t>
      </w:r>
      <w:r w:rsidRPr="002A3C4A">
        <w:rPr>
          <w:szCs w:val="22"/>
        </w:rPr>
        <w:t xml:space="preserve"> trarë</w:t>
      </w:r>
      <w:r>
        <w:rPr>
          <w:szCs w:val="22"/>
        </w:rPr>
        <w:t>, përveç</w:t>
      </w:r>
      <w:r w:rsidRPr="002A3C4A">
        <w:rPr>
          <w:szCs w:val="22"/>
        </w:rPr>
        <w:t>se kur trafik</w:t>
      </w:r>
      <w:r>
        <w:rPr>
          <w:szCs w:val="22"/>
        </w:rPr>
        <w:t>u rrugor rregullohet me semaforë siç</w:t>
      </w:r>
      <w:r w:rsidRPr="002A3C4A">
        <w:rPr>
          <w:szCs w:val="22"/>
        </w:rPr>
        <w:t xml:space="preserve"> përdor</w:t>
      </w:r>
      <w:r>
        <w:rPr>
          <w:szCs w:val="22"/>
        </w:rPr>
        <w:t>et në</w:t>
      </w:r>
      <w:r w:rsidRPr="002A3C4A">
        <w:rPr>
          <w:szCs w:val="22"/>
        </w:rPr>
        <w:t xml:space="preserve"> kryqëzime</w:t>
      </w:r>
      <w:r>
        <w:rPr>
          <w:szCs w:val="22"/>
        </w:rPr>
        <w:t>.</w:t>
      </w:r>
      <w:r w:rsidRPr="002A3C4A">
        <w:rPr>
          <w:szCs w:val="22"/>
        </w:rPr>
        <w:t>”.</w:t>
      </w:r>
    </w:p>
    <w:p w:rsidR="00563AEA" w:rsidRPr="002A3C4A" w:rsidRDefault="00563AEA" w:rsidP="00563AEA">
      <w:pPr>
        <w:pStyle w:val="Paragrafi"/>
        <w:rPr>
          <w:szCs w:val="22"/>
        </w:rPr>
      </w:pPr>
      <w:r w:rsidRPr="002A3C4A">
        <w:rPr>
          <w:szCs w:val="22"/>
        </w:rPr>
        <w:t>Paragrafi 11</w:t>
      </w:r>
    </w:p>
    <w:p w:rsidR="00563AEA" w:rsidRPr="002A3C4A" w:rsidRDefault="00563AEA" w:rsidP="00563AEA">
      <w:pPr>
        <w:pStyle w:val="Paragrafi"/>
        <w:rPr>
          <w:szCs w:val="22"/>
        </w:rPr>
      </w:pPr>
      <w:r>
        <w:rPr>
          <w:szCs w:val="22"/>
        </w:rPr>
        <w:t>Ky paragraf do të lexohet si më poshtë</w:t>
      </w:r>
      <w:r w:rsidRPr="002A3C4A">
        <w:rPr>
          <w:szCs w:val="22"/>
        </w:rPr>
        <w:t>:</w:t>
      </w:r>
    </w:p>
    <w:p w:rsidR="00563AEA" w:rsidRPr="002A3C4A" w:rsidRDefault="00563AEA" w:rsidP="00563AEA">
      <w:pPr>
        <w:pStyle w:val="Paragrafi"/>
        <w:rPr>
          <w:szCs w:val="22"/>
        </w:rPr>
      </w:pPr>
      <w:r>
        <w:rPr>
          <w:szCs w:val="22"/>
        </w:rPr>
        <w:t>“a) Në</w:t>
      </w:r>
      <w:r w:rsidRPr="002A3C4A">
        <w:rPr>
          <w:szCs w:val="22"/>
        </w:rPr>
        <w:t xml:space="preserve"> zonat e banimit, në kar</w:t>
      </w:r>
      <w:r>
        <w:rPr>
          <w:szCs w:val="22"/>
        </w:rPr>
        <w:t>rexhata ku së paku dy korsi janë rezervuar për trafikun në të një</w:t>
      </w:r>
      <w:r w:rsidRPr="002A3C4A">
        <w:rPr>
          <w:szCs w:val="22"/>
        </w:rPr>
        <w:t>jtin drejtim dhe j</w:t>
      </w:r>
      <w:r>
        <w:rPr>
          <w:szCs w:val="22"/>
        </w:rPr>
        <w:t>anë të treguara me vijëzim gjatë</w:t>
      </w:r>
      <w:r w:rsidRPr="002A3C4A">
        <w:rPr>
          <w:szCs w:val="22"/>
        </w:rPr>
        <w:t>sor, dispozi</w:t>
      </w:r>
      <w:r>
        <w:rPr>
          <w:szCs w:val="22"/>
        </w:rPr>
        <w:t>tat e nenit 10 paragrafi 3 të konventës nuk do të</w:t>
      </w:r>
      <w:r w:rsidRPr="002A3C4A">
        <w:rPr>
          <w:szCs w:val="22"/>
        </w:rPr>
        <w:t xml:space="preserve"> zbatohen; </w:t>
      </w:r>
      <w:r>
        <w:rPr>
          <w:szCs w:val="22"/>
        </w:rPr>
        <w:t>drejtuesit e automjeteve mund të përdorin atë korsi që i përshtatet më mirë destinacionit të tyre. Ata do të ndërrojnë korsi vetëm kur përgatiten pë</w:t>
      </w:r>
      <w:r w:rsidRPr="002A3C4A">
        <w:rPr>
          <w:szCs w:val="22"/>
        </w:rPr>
        <w:t>r t’</w:t>
      </w:r>
      <w:r>
        <w:rPr>
          <w:szCs w:val="22"/>
        </w:rPr>
        <w:t>u kthyer djathtas apo majtas, për parakalim, për që</w:t>
      </w:r>
      <w:r w:rsidRPr="002A3C4A">
        <w:rPr>
          <w:szCs w:val="22"/>
        </w:rPr>
        <w:t>ndrim, ose parkim, n</w:t>
      </w:r>
      <w:r>
        <w:rPr>
          <w:szCs w:val="22"/>
        </w:rPr>
        <w:t>ë pë</w:t>
      </w:r>
      <w:r w:rsidRPr="002A3C4A">
        <w:rPr>
          <w:szCs w:val="22"/>
        </w:rPr>
        <w:t>rputh</w:t>
      </w:r>
      <w:r>
        <w:rPr>
          <w:szCs w:val="22"/>
        </w:rPr>
        <w:t>je me rregullat që administrojnë</w:t>
      </w:r>
      <w:r w:rsidRPr="002A3C4A">
        <w:rPr>
          <w:szCs w:val="22"/>
        </w:rPr>
        <w:t xml:space="preserve"> këto manovra.</w:t>
      </w:r>
    </w:p>
    <w:p w:rsidR="00563AEA" w:rsidRPr="002A3C4A" w:rsidRDefault="00563AEA" w:rsidP="00563AEA">
      <w:pPr>
        <w:pStyle w:val="Paragrafi"/>
        <w:rPr>
          <w:szCs w:val="22"/>
        </w:rPr>
      </w:pPr>
      <w:r>
        <w:rPr>
          <w:szCs w:val="22"/>
        </w:rPr>
        <w:t>b) Në rastin e përmendur në pikën (a) më</w:t>
      </w:r>
      <w:r w:rsidRPr="002A3C4A">
        <w:rPr>
          <w:szCs w:val="22"/>
        </w:rPr>
        <w:t xml:space="preserve"> sipër, automjete</w:t>
      </w:r>
      <w:r>
        <w:rPr>
          <w:szCs w:val="22"/>
        </w:rPr>
        <w:t>t në korsitë që i korrespondojnë drejtimit të trafikut që po lëvizin dhe që janë në anët e jashtme të karrexhatë</w:t>
      </w:r>
      <w:r w:rsidRPr="002A3C4A">
        <w:rPr>
          <w:szCs w:val="22"/>
        </w:rPr>
        <w:t>s nuk do të gjykohen si paraka</w:t>
      </w:r>
      <w:r>
        <w:rPr>
          <w:szCs w:val="22"/>
        </w:rPr>
        <w:t>luese për qëllimin e dispozitave të këtij neni. Sidoqoftë, dispozitat e paragrafit 9 të</w:t>
      </w:r>
      <w:r w:rsidRPr="002A3C4A">
        <w:rPr>
          <w:szCs w:val="22"/>
        </w:rPr>
        <w:t xml:space="preserve"> këtij neni do të mbeten të aplikueshme.</w:t>
      </w:r>
    </w:p>
    <w:p w:rsidR="00563AEA" w:rsidRPr="002A3C4A" w:rsidRDefault="00563AEA" w:rsidP="00563AEA">
      <w:pPr>
        <w:pStyle w:val="Paragrafi"/>
        <w:rPr>
          <w:szCs w:val="22"/>
        </w:rPr>
      </w:pPr>
      <w:r w:rsidRPr="002A3C4A">
        <w:rPr>
          <w:szCs w:val="22"/>
        </w:rPr>
        <w:t>c) Nën</w:t>
      </w:r>
      <w:r>
        <w:rPr>
          <w:szCs w:val="22"/>
        </w:rPr>
        <w:t>paragrafi (a) si sipër nuk do të</w:t>
      </w:r>
      <w:r w:rsidRPr="002A3C4A">
        <w:rPr>
          <w:szCs w:val="22"/>
        </w:rPr>
        <w:t xml:space="preserve"> zbat</w:t>
      </w:r>
      <w:r>
        <w:rPr>
          <w:szCs w:val="22"/>
        </w:rPr>
        <w:t>ohet në superstarda dhe në rrugë të</w:t>
      </w:r>
      <w:r w:rsidRPr="002A3C4A">
        <w:rPr>
          <w:szCs w:val="22"/>
        </w:rPr>
        <w:t xml:space="preserve"> tjera si autostradat</w:t>
      </w:r>
      <w:r>
        <w:rPr>
          <w:szCs w:val="22"/>
        </w:rPr>
        <w:t>, të cilat janë të</w:t>
      </w:r>
      <w:r w:rsidRPr="002A3C4A">
        <w:rPr>
          <w:szCs w:val="22"/>
        </w:rPr>
        <w:t xml:space="preserve"> rezervuara </w:t>
      </w:r>
      <w:r>
        <w:rPr>
          <w:szCs w:val="22"/>
        </w:rPr>
        <w:t>pë</w:t>
      </w:r>
      <w:r w:rsidRPr="002A3C4A">
        <w:rPr>
          <w:szCs w:val="22"/>
        </w:rPr>
        <w:t>r trafikun e automjeteve, të përcaktuara me shenja si</w:t>
      </w:r>
      <w:r>
        <w:rPr>
          <w:szCs w:val="22"/>
        </w:rPr>
        <w:t>ç duhet dhe nuk afrojnë akses për dhe nga objektet anës rrugës, ose në çdo rrugë ku shpejtësia më</w:t>
      </w:r>
      <w:r w:rsidRPr="002A3C4A">
        <w:rPr>
          <w:szCs w:val="22"/>
        </w:rPr>
        <w:t xml:space="preserve"> shumë se 80 km (50 milje) në orë është e lejuar.”</w:t>
      </w:r>
      <w:r>
        <w:rPr>
          <w:szCs w:val="22"/>
        </w:rPr>
        <w:t>.</w:t>
      </w:r>
    </w:p>
    <w:p w:rsidR="00563AEA" w:rsidRPr="002A3C4A" w:rsidRDefault="00563AEA" w:rsidP="00563AEA">
      <w:pPr>
        <w:pStyle w:val="Paragrafi"/>
        <w:rPr>
          <w:szCs w:val="22"/>
        </w:rPr>
      </w:pPr>
      <w:r w:rsidRPr="002A3C4A">
        <w:rPr>
          <w:szCs w:val="22"/>
        </w:rPr>
        <w:t>11</w:t>
      </w:r>
      <w:r>
        <w:rPr>
          <w:szCs w:val="22"/>
        </w:rPr>
        <w:t>. Shtesa të nenit 12 të konventë</w:t>
      </w:r>
      <w:r w:rsidRPr="002A3C4A">
        <w:rPr>
          <w:szCs w:val="22"/>
        </w:rPr>
        <w:t>s (Shkëmbimi me tra</w:t>
      </w:r>
      <w:r>
        <w:rPr>
          <w:szCs w:val="22"/>
        </w:rPr>
        <w:t>fikun përballë</w:t>
      </w:r>
      <w:r w:rsidRPr="002A3C4A">
        <w:rPr>
          <w:szCs w:val="22"/>
        </w:rPr>
        <w:t>)</w:t>
      </w:r>
    </w:p>
    <w:p w:rsidR="00563AEA" w:rsidRPr="002A3C4A" w:rsidRDefault="00563AEA" w:rsidP="00563AEA">
      <w:pPr>
        <w:pStyle w:val="Paragrafi"/>
        <w:rPr>
          <w:szCs w:val="22"/>
        </w:rPr>
      </w:pPr>
      <w:r w:rsidRPr="002A3C4A">
        <w:rPr>
          <w:szCs w:val="22"/>
        </w:rPr>
        <w:t>Paragrafi 2</w:t>
      </w:r>
    </w:p>
    <w:p w:rsidR="00563AEA" w:rsidRPr="002A3C4A" w:rsidRDefault="00563AEA" w:rsidP="00563AEA">
      <w:pPr>
        <w:pStyle w:val="Paragrafi"/>
        <w:rPr>
          <w:szCs w:val="22"/>
        </w:rPr>
      </w:pPr>
      <w:r>
        <w:rPr>
          <w:szCs w:val="22"/>
        </w:rPr>
        <w:t>Ky paragraf do të lexohet si më poshtë: “Në rrugët malore dhe ato me pjerrësi të theksuar me karakteristika të ngjashme me ato në rrugë</w:t>
      </w:r>
      <w:r w:rsidRPr="002A3C4A">
        <w:rPr>
          <w:szCs w:val="22"/>
        </w:rPr>
        <w:t>t</w:t>
      </w:r>
      <w:r>
        <w:rPr>
          <w:szCs w:val="22"/>
        </w:rPr>
        <w:t xml:space="preserve"> malore, ku kalimi i trafikut përballë ë</w:t>
      </w:r>
      <w:r w:rsidRPr="002A3C4A">
        <w:rPr>
          <w:szCs w:val="22"/>
        </w:rPr>
        <w:t>shtë i pamundur ose i vështirë, është dr</w:t>
      </w:r>
      <w:r>
        <w:rPr>
          <w:szCs w:val="22"/>
        </w:rPr>
        <w:t>ejtuesi i automjetit që zbret për poshtë,</w:t>
      </w:r>
      <w:r w:rsidRPr="002A3C4A">
        <w:rPr>
          <w:szCs w:val="22"/>
        </w:rPr>
        <w:t xml:space="preserve"> i cili do të tërhiqet në anë</w:t>
      </w:r>
      <w:r>
        <w:rPr>
          <w:szCs w:val="22"/>
        </w:rPr>
        <w:t>,</w:t>
      </w:r>
      <w:r w:rsidRPr="002A3C4A">
        <w:rPr>
          <w:szCs w:val="22"/>
        </w:rPr>
        <w:t xml:space="preserve"> në mënyrë që të lejojë çdo automjet që drejtohet në të përpjetë për të </w:t>
      </w:r>
      <w:r>
        <w:rPr>
          <w:szCs w:val="22"/>
        </w:rPr>
        <w:t>kaluar, përjashto ku ka vende pë</w:t>
      </w:r>
      <w:r w:rsidRPr="002A3C4A">
        <w:rPr>
          <w:szCs w:val="22"/>
        </w:rPr>
        <w:t>r ndalime të përkohshme që mundës</w:t>
      </w:r>
      <w:r>
        <w:rPr>
          <w:szCs w:val="22"/>
        </w:rPr>
        <w:t>ojnë automjetin të zhvendoset në anë të rrugë</w:t>
      </w:r>
      <w:r w:rsidRPr="002A3C4A">
        <w:rPr>
          <w:szCs w:val="22"/>
        </w:rPr>
        <w:t>s, duke pasur në konsideratë shpejtësinë dhe pozicionin e automjetit</w:t>
      </w:r>
      <w:r>
        <w:rPr>
          <w:szCs w:val="22"/>
        </w:rPr>
        <w:t>. Nëse automjeti që drejtohet në të përpjetë ka një vend të veçantë</w:t>
      </w:r>
      <w:r w:rsidRPr="002A3C4A">
        <w:rPr>
          <w:szCs w:val="22"/>
        </w:rPr>
        <w:t xml:space="preserve"> ndalimi përpara dhe </w:t>
      </w:r>
      <w:r>
        <w:rPr>
          <w:szCs w:val="22"/>
        </w:rPr>
        <w:t>nevoja për një nga automjetet të</w:t>
      </w:r>
      <w:r w:rsidRPr="002A3C4A">
        <w:rPr>
          <w:szCs w:val="22"/>
        </w:rPr>
        <w:t xml:space="preserve"> zbrapset mund të e</w:t>
      </w:r>
      <w:r>
        <w:rPr>
          <w:szCs w:val="22"/>
        </w:rPr>
        <w:t>vitohet nëse automjeti që drejtohet në të përpjetë</w:t>
      </w:r>
      <w:r w:rsidRPr="002A3C4A">
        <w:rPr>
          <w:szCs w:val="22"/>
        </w:rPr>
        <w:t xml:space="preserve"> zhvendoset në k</w:t>
      </w:r>
      <w:r>
        <w:rPr>
          <w:szCs w:val="22"/>
        </w:rPr>
        <w:t>ëtë vendndalim. Kur një nga dy automjetet të cilat janë duke u shkëmbyer është i detyruar të tërhiqet në mënyrë që të bëhet kalimi i mundshë</w:t>
      </w:r>
      <w:r w:rsidRPr="002A3C4A">
        <w:rPr>
          <w:szCs w:val="22"/>
        </w:rPr>
        <w:t xml:space="preserve">m, kombinimet e </w:t>
      </w:r>
      <w:r>
        <w:rPr>
          <w:szCs w:val="22"/>
        </w:rPr>
        <w:t>automjeteve do të kenë të drejtë</w:t>
      </w:r>
      <w:r w:rsidRPr="002A3C4A">
        <w:rPr>
          <w:szCs w:val="22"/>
        </w:rPr>
        <w:t xml:space="preserve">n e kalimit ndaj automjeteve të tjera, automjetet e rënda ndaj atyre të </w:t>
      </w:r>
      <w:r>
        <w:rPr>
          <w:szCs w:val="22"/>
        </w:rPr>
        <w:t>lehta dhe autobusët ndaj kamionë</w:t>
      </w:r>
      <w:r w:rsidRPr="002A3C4A">
        <w:rPr>
          <w:szCs w:val="22"/>
        </w:rPr>
        <w:t>ve; kur</w:t>
      </w:r>
      <w:r>
        <w:rPr>
          <w:szCs w:val="22"/>
        </w:rPr>
        <w:t xml:space="preserve"> të dy automjetet janë të të njëjtë</w:t>
      </w:r>
      <w:r w:rsidRPr="002A3C4A">
        <w:rPr>
          <w:szCs w:val="22"/>
        </w:rPr>
        <w:t>s kategori, është drejtuesi i automje</w:t>
      </w:r>
      <w:r>
        <w:rPr>
          <w:szCs w:val="22"/>
        </w:rPr>
        <w:t>tit që drejtohet tatëpjetë, i cil</w:t>
      </w:r>
      <w:r w:rsidRPr="002A3C4A">
        <w:rPr>
          <w:szCs w:val="22"/>
        </w:rPr>
        <w:t>i do të zbrapset</w:t>
      </w:r>
      <w:r>
        <w:rPr>
          <w:szCs w:val="22"/>
        </w:rPr>
        <w:t>,</w:t>
      </w:r>
      <w:r w:rsidRPr="002A3C4A">
        <w:rPr>
          <w:szCs w:val="22"/>
        </w:rPr>
        <w:t xml:space="preserve"> pë</w:t>
      </w:r>
      <w:r>
        <w:rPr>
          <w:szCs w:val="22"/>
        </w:rPr>
        <w:t>rveç nëse është dukshëm më</w:t>
      </w:r>
      <w:r w:rsidRPr="002A3C4A">
        <w:rPr>
          <w:szCs w:val="22"/>
        </w:rPr>
        <w:t xml:space="preserve"> lehtë për drejtuesin e automjetit që drejtohet në të përpjetë për të v</w:t>
      </w:r>
      <w:r>
        <w:rPr>
          <w:szCs w:val="22"/>
        </w:rPr>
        <w:t>epruar kështu, për shembull, në</w:t>
      </w:r>
      <w:r w:rsidRPr="002A3C4A">
        <w:rPr>
          <w:szCs w:val="22"/>
        </w:rPr>
        <w:t>se ky i fundit është në një vendndalim.”</w:t>
      </w:r>
      <w:r>
        <w:rPr>
          <w:szCs w:val="22"/>
        </w:rPr>
        <w:t>.</w:t>
      </w:r>
    </w:p>
    <w:p w:rsidR="00563AEA" w:rsidRPr="002A3C4A" w:rsidRDefault="00563AEA" w:rsidP="00563AEA">
      <w:pPr>
        <w:pStyle w:val="Paragrafi"/>
        <w:rPr>
          <w:szCs w:val="22"/>
        </w:rPr>
      </w:pPr>
      <w:r>
        <w:rPr>
          <w:szCs w:val="22"/>
        </w:rPr>
        <w:t>12. Shtesa të nenit 13 të k</w:t>
      </w:r>
      <w:r w:rsidRPr="002A3C4A">
        <w:rPr>
          <w:szCs w:val="22"/>
        </w:rPr>
        <w:t>onventës (Shpejtësia dhe distanca midis automjeteve)</w:t>
      </w:r>
    </w:p>
    <w:p w:rsidR="00563AEA" w:rsidRPr="002A3C4A" w:rsidRDefault="00563AEA" w:rsidP="00563AEA">
      <w:pPr>
        <w:pStyle w:val="Paragrafi"/>
        <w:rPr>
          <w:szCs w:val="22"/>
        </w:rPr>
      </w:pPr>
      <w:r w:rsidRPr="002A3C4A">
        <w:rPr>
          <w:szCs w:val="22"/>
        </w:rPr>
        <w:t>Paragrafi 1</w:t>
      </w:r>
    </w:p>
    <w:p w:rsidR="00563AEA" w:rsidRPr="002A3C4A" w:rsidRDefault="00563AEA" w:rsidP="00563AEA">
      <w:pPr>
        <w:pStyle w:val="Paragrafi"/>
        <w:rPr>
          <w:szCs w:val="22"/>
        </w:rPr>
      </w:pPr>
      <w:r>
        <w:rPr>
          <w:szCs w:val="22"/>
        </w:rPr>
        <w:t>Ky paragraf do të lexohet si më poshtë: “Ç</w:t>
      </w:r>
      <w:r w:rsidRPr="002A3C4A">
        <w:rPr>
          <w:szCs w:val="22"/>
        </w:rPr>
        <w:t xml:space="preserve">do drejtues automjeti, kur rregullon shpejtësinë e automjetit, </w:t>
      </w:r>
      <w:r>
        <w:rPr>
          <w:szCs w:val="22"/>
        </w:rPr>
        <w:t>do t’i kushtojë</w:t>
      </w:r>
      <w:r w:rsidRPr="002A3C4A">
        <w:rPr>
          <w:szCs w:val="22"/>
        </w:rPr>
        <w:t xml:space="preserve"> vëmendje konstante rrethanav</w:t>
      </w:r>
      <w:r>
        <w:rPr>
          <w:szCs w:val="22"/>
        </w:rPr>
        <w:t>e,</w:t>
      </w:r>
      <w:r w:rsidRPr="002A3C4A">
        <w:rPr>
          <w:szCs w:val="22"/>
        </w:rPr>
        <w:t xml:space="preserve"> në veçanti relievit, gjendjes </w:t>
      </w:r>
      <w:r>
        <w:rPr>
          <w:szCs w:val="22"/>
        </w:rPr>
        <w:t>së rrugës, kushteve dhe ngarkesës së automjetit, kushteve të</w:t>
      </w:r>
      <w:r w:rsidRPr="002A3C4A">
        <w:rPr>
          <w:szCs w:val="22"/>
        </w:rPr>
        <w:t xml:space="preserve"> motit dhe den</w:t>
      </w:r>
      <w:r>
        <w:rPr>
          <w:szCs w:val="22"/>
        </w:rPr>
        <w:t>dësisë së trafikut, në mënyrë që të jetë në gjendje të ndalojë</w:t>
      </w:r>
      <w:r w:rsidRPr="002A3C4A">
        <w:rPr>
          <w:szCs w:val="22"/>
        </w:rPr>
        <w:t xml:space="preserve"> automjetin brenda harkut të shikimit p</w:t>
      </w:r>
      <w:r>
        <w:rPr>
          <w:szCs w:val="22"/>
        </w:rPr>
        <w:t>ërpara dhe i detyruar nga ndonjë</w:t>
      </w:r>
      <w:r w:rsidRPr="002A3C4A">
        <w:rPr>
          <w:szCs w:val="22"/>
        </w:rPr>
        <w:t xml:space="preserve"> pen</w:t>
      </w:r>
      <w:r>
        <w:rPr>
          <w:szCs w:val="22"/>
        </w:rPr>
        <w:t>gesë e dukshme. Ai do të ngadalësojë dhe në</w:t>
      </w:r>
      <w:r w:rsidRPr="002A3C4A">
        <w:rPr>
          <w:szCs w:val="22"/>
        </w:rPr>
        <w:t xml:space="preserve">se </w:t>
      </w:r>
      <w:r>
        <w:rPr>
          <w:szCs w:val="22"/>
        </w:rPr>
        <w:t>është e nevojshme të</w:t>
      </w:r>
      <w:r w:rsidRPr="002A3C4A">
        <w:rPr>
          <w:szCs w:val="22"/>
        </w:rPr>
        <w:t xml:space="preserve"> ndalojë k</w:t>
      </w:r>
      <w:r>
        <w:rPr>
          <w:szCs w:val="22"/>
        </w:rPr>
        <w:t>urdoherë që rrethanat e kërkojnë, dhe veçanërisht kur dukshmëria nuk është e mirë</w:t>
      </w:r>
      <w:r w:rsidRPr="002A3C4A">
        <w:rPr>
          <w:szCs w:val="22"/>
        </w:rPr>
        <w:t>.”</w:t>
      </w:r>
      <w:r>
        <w:rPr>
          <w:szCs w:val="22"/>
        </w:rPr>
        <w:t>.</w:t>
      </w:r>
    </w:p>
    <w:p w:rsidR="00563AEA" w:rsidRPr="002A3C4A" w:rsidRDefault="00563AEA" w:rsidP="00563AEA">
      <w:pPr>
        <w:pStyle w:val="Paragrafi"/>
        <w:rPr>
          <w:szCs w:val="22"/>
        </w:rPr>
      </w:pPr>
      <w:r w:rsidRPr="002A3C4A">
        <w:rPr>
          <w:szCs w:val="22"/>
        </w:rPr>
        <w:t>Paragrafi 4</w:t>
      </w:r>
    </w:p>
    <w:p w:rsidR="00563AEA" w:rsidRPr="002A3C4A" w:rsidRDefault="00563AEA" w:rsidP="00563AEA">
      <w:pPr>
        <w:pStyle w:val="Paragrafi"/>
        <w:rPr>
          <w:szCs w:val="22"/>
        </w:rPr>
      </w:pPr>
      <w:r>
        <w:rPr>
          <w:szCs w:val="22"/>
        </w:rPr>
        <w:t>Ky paragraf, duke përhequr nënparagrafë</w:t>
      </w:r>
      <w:r w:rsidRPr="002A3C4A">
        <w:rPr>
          <w:szCs w:val="22"/>
        </w:rPr>
        <w:t>t e tij (a) dhe (b) do të lexo</w:t>
      </w:r>
      <w:r>
        <w:rPr>
          <w:szCs w:val="22"/>
        </w:rPr>
        <w:t>het si më poshtë: “Jashtë qendrave të</w:t>
      </w:r>
      <w:r w:rsidRPr="002A3C4A">
        <w:rPr>
          <w:szCs w:val="22"/>
        </w:rPr>
        <w:t xml:space="preserve"> banuara, në rrugë ku </w:t>
      </w:r>
      <w:r>
        <w:rPr>
          <w:szCs w:val="22"/>
        </w:rPr>
        <w:t>vetëm një korsi është caktuar për trafikun në atë drejtim, në mënyrë që</w:t>
      </w:r>
      <w:r w:rsidRPr="002A3C4A">
        <w:rPr>
          <w:szCs w:val="22"/>
        </w:rPr>
        <w:t xml:space="preserve"> të lehtësohet parakalimi, drejtuesit e automjeteve</w:t>
      </w:r>
      <w:r>
        <w:rPr>
          <w:szCs w:val="22"/>
        </w:rPr>
        <w:t>,</w:t>
      </w:r>
      <w:r w:rsidRPr="002A3C4A">
        <w:rPr>
          <w:szCs w:val="22"/>
        </w:rPr>
        <w:t xml:space="preserve"> të cilët</w:t>
      </w:r>
      <w:r>
        <w:rPr>
          <w:szCs w:val="22"/>
        </w:rPr>
        <w:t xml:space="preserve"> janë subjekt i një kufizimi të veçantë</w:t>
      </w:r>
      <w:r w:rsidRPr="002A3C4A">
        <w:rPr>
          <w:szCs w:val="22"/>
        </w:rPr>
        <w:t xml:space="preserve"> shpejtësie, dhe drejtuesit e automjeteve ose të një kombinimi të a</w:t>
      </w:r>
      <w:r>
        <w:rPr>
          <w:szCs w:val="22"/>
        </w:rPr>
        <w:t>utomjeteve më shumë se 7 m gjatësi, përveç kur janë duke parakaluar ose përgatitur për parakalim, do të mbajnë një distancë të tillë</w:t>
      </w:r>
      <w:r w:rsidRPr="002A3C4A">
        <w:rPr>
          <w:szCs w:val="22"/>
        </w:rPr>
        <w:t xml:space="preserve"> nga automjetet motorike para tyre që automjetet e tjer</w:t>
      </w:r>
      <w:r>
        <w:rPr>
          <w:szCs w:val="22"/>
        </w:rPr>
        <w:t>a që po i parakalojnë ato të mund të lëvizin pa rrezik në hapësirë</w:t>
      </w:r>
      <w:r w:rsidRPr="002A3C4A">
        <w:rPr>
          <w:szCs w:val="22"/>
        </w:rPr>
        <w:t>n përpara aut</w:t>
      </w:r>
      <w:r>
        <w:rPr>
          <w:szCs w:val="22"/>
        </w:rPr>
        <w:t>omjetit të parakaluar. Sidoqoftë, ky kusht nuk do të zbatohet në</w:t>
      </w:r>
      <w:r w:rsidRPr="002A3C4A">
        <w:rPr>
          <w:szCs w:val="22"/>
        </w:rPr>
        <w:t xml:space="preserve"> trafik me densitet ose në rre</w:t>
      </w:r>
      <w:r>
        <w:rPr>
          <w:szCs w:val="22"/>
        </w:rPr>
        <w:t>thana ku parakalimi është i ndal</w:t>
      </w:r>
      <w:r w:rsidRPr="002A3C4A">
        <w:rPr>
          <w:szCs w:val="22"/>
        </w:rPr>
        <w:t>uar.”</w:t>
      </w:r>
      <w:r>
        <w:rPr>
          <w:szCs w:val="22"/>
        </w:rPr>
        <w:t>.</w:t>
      </w:r>
    </w:p>
    <w:p w:rsidR="00563AEA" w:rsidRPr="002A3C4A" w:rsidRDefault="00563AEA" w:rsidP="00563AEA">
      <w:pPr>
        <w:pStyle w:val="Paragrafi"/>
        <w:rPr>
          <w:szCs w:val="22"/>
        </w:rPr>
      </w:pPr>
      <w:r>
        <w:rPr>
          <w:szCs w:val="22"/>
        </w:rPr>
        <w:t>13. Shtesa të nenit 14 të konventë</w:t>
      </w:r>
      <w:r w:rsidRPr="002A3C4A">
        <w:rPr>
          <w:szCs w:val="22"/>
        </w:rPr>
        <w:t>s (Kërkesa të përgjithshme që rregulloj</w:t>
      </w:r>
      <w:r>
        <w:rPr>
          <w:szCs w:val="22"/>
        </w:rPr>
        <w:t>në</w:t>
      </w:r>
      <w:r w:rsidRPr="002A3C4A">
        <w:rPr>
          <w:szCs w:val="22"/>
        </w:rPr>
        <w:t xml:space="preserve"> manovrimet)</w:t>
      </w:r>
    </w:p>
    <w:p w:rsidR="00563AEA" w:rsidRPr="002A3C4A" w:rsidRDefault="00563AEA" w:rsidP="00563AEA">
      <w:pPr>
        <w:pStyle w:val="Paragrafi"/>
        <w:rPr>
          <w:szCs w:val="22"/>
        </w:rPr>
      </w:pPr>
      <w:r w:rsidRPr="002A3C4A">
        <w:rPr>
          <w:szCs w:val="22"/>
        </w:rPr>
        <w:t>Paragrafi 1</w:t>
      </w:r>
    </w:p>
    <w:p w:rsidR="00563AEA" w:rsidRPr="002A3C4A" w:rsidRDefault="00563AEA" w:rsidP="00563AEA">
      <w:pPr>
        <w:pStyle w:val="Paragrafi"/>
        <w:rPr>
          <w:szCs w:val="22"/>
        </w:rPr>
      </w:pPr>
      <w:r>
        <w:rPr>
          <w:szCs w:val="22"/>
        </w:rPr>
        <w:t>Ky paragraf do të lexohet si më poshtë: “Çdo drejtues që dëshiron të kryejë një manovër si të dalë ose të futet në një</w:t>
      </w:r>
      <w:r w:rsidRPr="002A3C4A">
        <w:rPr>
          <w:szCs w:val="22"/>
        </w:rPr>
        <w:t xml:space="preserve"> k</w:t>
      </w:r>
      <w:r>
        <w:rPr>
          <w:szCs w:val="22"/>
        </w:rPr>
        <w:t>orsi automjetesh të parkuara, të lëvizë</w:t>
      </w:r>
      <w:r w:rsidRPr="002A3C4A">
        <w:rPr>
          <w:szCs w:val="22"/>
        </w:rPr>
        <w:t xml:space="preserve"> djathtas ose majta</w:t>
      </w:r>
      <w:r>
        <w:rPr>
          <w:szCs w:val="22"/>
        </w:rPr>
        <w:t>s në karrexhatë, veçanë</w:t>
      </w:r>
      <w:r w:rsidRPr="002A3C4A">
        <w:rPr>
          <w:szCs w:val="22"/>
        </w:rPr>
        <w:t>risht</w:t>
      </w:r>
      <w:r>
        <w:rPr>
          <w:szCs w:val="22"/>
        </w:rPr>
        <w:t xml:space="preserve"> për të ndërruar korsitë, ose të</w:t>
      </w:r>
      <w:r w:rsidRPr="002A3C4A">
        <w:rPr>
          <w:szCs w:val="22"/>
        </w:rPr>
        <w:t xml:space="preserve"> kt</w:t>
      </w:r>
      <w:r>
        <w:rPr>
          <w:szCs w:val="22"/>
        </w:rPr>
        <w:t>hehet majtas ose djathtas në një rrugë tjetër ose në një pronë që kufizon rrugën, duhet së pari të sigurohet që mund të veprojë kështu pa rrezik kundrejt përdoruesve të tjerë</w:t>
      </w:r>
      <w:r w:rsidRPr="002A3C4A">
        <w:rPr>
          <w:szCs w:val="22"/>
        </w:rPr>
        <w:t xml:space="preserve"> të rrugës që po udh</w:t>
      </w:r>
      <w:r>
        <w:rPr>
          <w:szCs w:val="22"/>
        </w:rPr>
        <w:t>ëtojnë pas ose përpara tij ose janë</w:t>
      </w:r>
      <w:r w:rsidRPr="002A3C4A">
        <w:rPr>
          <w:szCs w:val="22"/>
        </w:rPr>
        <w:t xml:space="preserve"> duke e par</w:t>
      </w:r>
      <w:r>
        <w:rPr>
          <w:szCs w:val="22"/>
        </w:rPr>
        <w:t>akaluar, duke pasur vëmendjen pë</w:t>
      </w:r>
      <w:r w:rsidRPr="002A3C4A">
        <w:rPr>
          <w:szCs w:val="22"/>
        </w:rPr>
        <w:t>r pozicion</w:t>
      </w:r>
      <w:r>
        <w:rPr>
          <w:szCs w:val="22"/>
        </w:rPr>
        <w:t>in e tyre, drejtimin dhe shpejtë</w:t>
      </w:r>
      <w:r w:rsidRPr="002A3C4A">
        <w:rPr>
          <w:szCs w:val="22"/>
        </w:rPr>
        <w:t>sinë.”</w:t>
      </w:r>
      <w:r>
        <w:rPr>
          <w:szCs w:val="22"/>
        </w:rPr>
        <w:t>.</w:t>
      </w:r>
    </w:p>
    <w:p w:rsidR="00563AEA" w:rsidRPr="002A3C4A" w:rsidRDefault="00563AEA" w:rsidP="00563AEA">
      <w:pPr>
        <w:pStyle w:val="Paragrafi"/>
        <w:rPr>
          <w:szCs w:val="22"/>
        </w:rPr>
      </w:pPr>
      <w:r>
        <w:rPr>
          <w:szCs w:val="22"/>
        </w:rPr>
        <w:t>14. Shtesa të nenit 15 të konventës (Rregul</w:t>
      </w:r>
      <w:r w:rsidRPr="002A3C4A">
        <w:rPr>
          <w:szCs w:val="22"/>
        </w:rPr>
        <w:t>lime të veçanta që l</w:t>
      </w:r>
      <w:r>
        <w:rPr>
          <w:szCs w:val="22"/>
        </w:rPr>
        <w:t>idhen me shërbimin e rregullt të transportit publik të</w:t>
      </w:r>
      <w:r w:rsidRPr="002A3C4A">
        <w:rPr>
          <w:szCs w:val="22"/>
        </w:rPr>
        <w:t xml:space="preserve"> mjeteve)</w:t>
      </w:r>
    </w:p>
    <w:p w:rsidR="00563AEA" w:rsidRPr="002A3C4A" w:rsidRDefault="00563AEA" w:rsidP="00563AEA">
      <w:pPr>
        <w:pStyle w:val="Paragrafi"/>
        <w:rPr>
          <w:szCs w:val="22"/>
        </w:rPr>
      </w:pPr>
      <w:r>
        <w:rPr>
          <w:szCs w:val="22"/>
        </w:rPr>
        <w:t>Kushti i këtij neni i cil</w:t>
      </w:r>
      <w:r w:rsidRPr="002A3C4A">
        <w:rPr>
          <w:szCs w:val="22"/>
        </w:rPr>
        <w:t xml:space="preserve">i ështe </w:t>
      </w:r>
      <w:r>
        <w:rPr>
          <w:szCs w:val="22"/>
        </w:rPr>
        <w:t>një rekomandim në konventë do të bëhet i detyrueshë</w:t>
      </w:r>
      <w:r w:rsidRPr="002A3C4A">
        <w:rPr>
          <w:szCs w:val="22"/>
        </w:rPr>
        <w:t>m.</w:t>
      </w:r>
    </w:p>
    <w:p w:rsidR="00563AEA" w:rsidRPr="002A3C4A" w:rsidRDefault="00563AEA" w:rsidP="00563AEA">
      <w:pPr>
        <w:pStyle w:val="Paragrafi"/>
        <w:rPr>
          <w:szCs w:val="22"/>
        </w:rPr>
      </w:pPr>
      <w:r w:rsidRPr="002A3C4A">
        <w:rPr>
          <w:szCs w:val="22"/>
        </w:rPr>
        <w:t>15</w:t>
      </w:r>
      <w:r>
        <w:rPr>
          <w:szCs w:val="22"/>
        </w:rPr>
        <w:t>. Shtesa të nenit 18 të konventës (Kryqë</w:t>
      </w:r>
      <w:r w:rsidRPr="002A3C4A">
        <w:rPr>
          <w:szCs w:val="22"/>
        </w:rPr>
        <w:t>zim</w:t>
      </w:r>
      <w:r>
        <w:rPr>
          <w:szCs w:val="22"/>
        </w:rPr>
        <w:t>et dhe detyrimet për të dhënë përparë</w:t>
      </w:r>
      <w:r w:rsidRPr="002A3C4A">
        <w:rPr>
          <w:szCs w:val="22"/>
        </w:rPr>
        <w:t>si)</w:t>
      </w:r>
    </w:p>
    <w:p w:rsidR="00563AEA" w:rsidRPr="002A3C4A" w:rsidRDefault="00563AEA" w:rsidP="00563AEA">
      <w:pPr>
        <w:pStyle w:val="Paragrafi"/>
        <w:rPr>
          <w:szCs w:val="22"/>
        </w:rPr>
      </w:pPr>
      <w:r w:rsidRPr="002A3C4A">
        <w:rPr>
          <w:szCs w:val="22"/>
        </w:rPr>
        <w:t>Paragrafi 3</w:t>
      </w:r>
    </w:p>
    <w:p w:rsidR="00563AEA" w:rsidRPr="002A3C4A" w:rsidRDefault="00563AEA" w:rsidP="00563AEA">
      <w:pPr>
        <w:pStyle w:val="Paragrafi"/>
        <w:rPr>
          <w:szCs w:val="22"/>
        </w:rPr>
      </w:pPr>
      <w:r>
        <w:rPr>
          <w:szCs w:val="22"/>
        </w:rPr>
        <w:t>Ky paragraf do të lexohet si më poshtë: “Çdo drejtues që</w:t>
      </w:r>
      <w:r w:rsidRPr="002A3C4A">
        <w:rPr>
          <w:szCs w:val="22"/>
        </w:rPr>
        <w:t xml:space="preserve"> </w:t>
      </w:r>
      <w:smartTag w:uri="urn:schemas-microsoft-com:office:smarttags" w:element="State">
        <w:smartTag w:uri="urn:schemas-microsoft-com:office:smarttags" w:element="place">
          <w:r w:rsidRPr="002A3C4A">
            <w:rPr>
              <w:szCs w:val="22"/>
            </w:rPr>
            <w:t>del</w:t>
          </w:r>
        </w:smartTag>
      </w:smartTag>
      <w:r>
        <w:rPr>
          <w:szCs w:val="22"/>
        </w:rPr>
        <w:t xml:space="preserve"> në rrugë</w:t>
      </w:r>
      <w:r w:rsidRPr="002A3C4A">
        <w:rPr>
          <w:szCs w:val="22"/>
        </w:rPr>
        <w:t xml:space="preserve"> nga</w:t>
      </w:r>
      <w:r>
        <w:rPr>
          <w:szCs w:val="22"/>
        </w:rPr>
        <w:t xml:space="preserve"> një pronë në kufi me rrugë</w:t>
      </w:r>
      <w:r w:rsidRPr="002A3C4A">
        <w:rPr>
          <w:szCs w:val="22"/>
        </w:rPr>
        <w:t>n duhet t</w:t>
      </w:r>
      <w:r>
        <w:rPr>
          <w:szCs w:val="22"/>
        </w:rPr>
        <w:t>’u japë prioritet përdoruesve të rrugës që po</w:t>
      </w:r>
      <w:r w:rsidRPr="002A3C4A">
        <w:rPr>
          <w:szCs w:val="22"/>
        </w:rPr>
        <w:t xml:space="preserve"> udhëtojnë në këtë rrugë.”</w:t>
      </w:r>
      <w:r>
        <w:rPr>
          <w:szCs w:val="22"/>
        </w:rPr>
        <w:t>.</w:t>
      </w:r>
    </w:p>
    <w:p w:rsidR="00563AEA" w:rsidRPr="002A3C4A" w:rsidRDefault="00563AEA" w:rsidP="00563AEA">
      <w:pPr>
        <w:pStyle w:val="Paragrafi"/>
        <w:rPr>
          <w:szCs w:val="22"/>
        </w:rPr>
      </w:pPr>
      <w:r>
        <w:rPr>
          <w:szCs w:val="22"/>
        </w:rPr>
        <w:t>Paragrafi 4, në</w:t>
      </w:r>
      <w:r w:rsidRPr="002A3C4A">
        <w:rPr>
          <w:szCs w:val="22"/>
        </w:rPr>
        <w:t>nparagrafi (b)</w:t>
      </w:r>
    </w:p>
    <w:p w:rsidR="00563AEA" w:rsidRPr="002A3C4A" w:rsidRDefault="00563AEA" w:rsidP="00563AEA">
      <w:pPr>
        <w:pStyle w:val="Paragrafi"/>
        <w:rPr>
          <w:szCs w:val="22"/>
        </w:rPr>
      </w:pPr>
      <w:r>
        <w:rPr>
          <w:szCs w:val="22"/>
        </w:rPr>
        <w:t>Ky nënparagraf do të lexohet: “Në shtetet ku trafiku është në të</w:t>
      </w:r>
      <w:r w:rsidRPr="002A3C4A">
        <w:rPr>
          <w:szCs w:val="22"/>
        </w:rPr>
        <w:t xml:space="preserve"> ma</w:t>
      </w:r>
      <w:r>
        <w:rPr>
          <w:szCs w:val="22"/>
        </w:rPr>
        <w:t>jtë, e drejta e kalimit në kryqëzime do të</w:t>
      </w:r>
      <w:r w:rsidRPr="002A3C4A">
        <w:rPr>
          <w:szCs w:val="22"/>
        </w:rPr>
        <w:t xml:space="preserve"> rregul</w:t>
      </w:r>
      <w:r>
        <w:rPr>
          <w:szCs w:val="22"/>
        </w:rPr>
        <w:t>l</w:t>
      </w:r>
      <w:r w:rsidRPr="002A3C4A">
        <w:rPr>
          <w:szCs w:val="22"/>
        </w:rPr>
        <w:t>ohet me s</w:t>
      </w:r>
      <w:r>
        <w:rPr>
          <w:szCs w:val="22"/>
        </w:rPr>
        <w:t>henja trafiku, semaforë dhe vijë</w:t>
      </w:r>
      <w:r w:rsidRPr="002A3C4A">
        <w:rPr>
          <w:szCs w:val="22"/>
        </w:rPr>
        <w:t>zime.”</w:t>
      </w:r>
      <w:r>
        <w:rPr>
          <w:szCs w:val="22"/>
        </w:rPr>
        <w:t>.</w:t>
      </w:r>
    </w:p>
    <w:p w:rsidR="00563AEA" w:rsidRPr="002A3C4A" w:rsidRDefault="00563AEA" w:rsidP="00563AEA">
      <w:pPr>
        <w:pStyle w:val="Paragrafi"/>
        <w:rPr>
          <w:szCs w:val="22"/>
        </w:rPr>
      </w:pPr>
      <w:r>
        <w:rPr>
          <w:szCs w:val="22"/>
        </w:rPr>
        <w:t>Paragraf shtesë pë</w:t>
      </w:r>
      <w:r w:rsidRPr="002A3C4A">
        <w:rPr>
          <w:szCs w:val="22"/>
        </w:rPr>
        <w:t>r t</w:t>
      </w:r>
      <w:r>
        <w:rPr>
          <w:szCs w:val="22"/>
        </w:rPr>
        <w:t>’</w:t>
      </w:r>
      <w:r w:rsidRPr="002A3C4A">
        <w:rPr>
          <w:szCs w:val="22"/>
        </w:rPr>
        <w:t>u fut</w:t>
      </w:r>
      <w:r>
        <w:rPr>
          <w:szCs w:val="22"/>
        </w:rPr>
        <w:t>ur menjëherë pas paragrafit 7 të kë</w:t>
      </w:r>
      <w:r w:rsidRPr="002A3C4A">
        <w:rPr>
          <w:szCs w:val="22"/>
        </w:rPr>
        <w:t>tij neni</w:t>
      </w:r>
      <w:r>
        <w:rPr>
          <w:szCs w:val="22"/>
        </w:rPr>
        <w:t>.</w:t>
      </w:r>
    </w:p>
    <w:p w:rsidR="00563AEA" w:rsidRPr="002A3C4A" w:rsidRDefault="00563AEA" w:rsidP="00563AEA">
      <w:pPr>
        <w:pStyle w:val="Paragrafi"/>
        <w:rPr>
          <w:szCs w:val="22"/>
        </w:rPr>
      </w:pPr>
      <w:r>
        <w:rPr>
          <w:szCs w:val="22"/>
        </w:rPr>
        <w:t>Ky paragraf do të lexohet si më</w:t>
      </w:r>
      <w:r w:rsidRPr="002A3C4A">
        <w:rPr>
          <w:szCs w:val="22"/>
        </w:rPr>
        <w:t xml:space="preserve"> poshtë: “Nuk do të</w:t>
      </w:r>
      <w:r>
        <w:rPr>
          <w:szCs w:val="22"/>
        </w:rPr>
        <w:t xml:space="preserve"> ketë dispozita të këtij neni pë</w:t>
      </w:r>
      <w:r w:rsidRPr="002A3C4A">
        <w:rPr>
          <w:szCs w:val="22"/>
        </w:rPr>
        <w:t>r t</w:t>
      </w:r>
      <w:r>
        <w:rPr>
          <w:szCs w:val="22"/>
        </w:rPr>
        <w:t>’u interpretuar sikur të ndal</w:t>
      </w:r>
      <w:r w:rsidRPr="002A3C4A">
        <w:rPr>
          <w:szCs w:val="22"/>
        </w:rPr>
        <w:t xml:space="preserve">onin Palët Kontraktuese </w:t>
      </w:r>
      <w:r>
        <w:rPr>
          <w:szCs w:val="22"/>
        </w:rPr>
        <w:t>të</w:t>
      </w:r>
      <w:r w:rsidRPr="002A3C4A">
        <w:rPr>
          <w:szCs w:val="22"/>
        </w:rPr>
        <w:t xml:space="preserve"> usht</w:t>
      </w:r>
      <w:r>
        <w:rPr>
          <w:szCs w:val="22"/>
        </w:rPr>
        <w:t>ronin të drejtën e kalimit të përmendur në paragrafin 2 të këtij neni për të gjithë përdoruesit e rrugë</w:t>
      </w:r>
      <w:r w:rsidRPr="002A3C4A">
        <w:rPr>
          <w:szCs w:val="22"/>
        </w:rPr>
        <w:t>s.”</w:t>
      </w:r>
      <w:r>
        <w:rPr>
          <w:szCs w:val="22"/>
        </w:rPr>
        <w:t>.</w:t>
      </w:r>
    </w:p>
    <w:p w:rsidR="00563AEA" w:rsidRPr="002A3C4A" w:rsidRDefault="00563AEA" w:rsidP="00563AEA">
      <w:pPr>
        <w:pStyle w:val="Paragrafi"/>
        <w:rPr>
          <w:szCs w:val="22"/>
        </w:rPr>
      </w:pPr>
      <w:r>
        <w:rPr>
          <w:szCs w:val="22"/>
        </w:rPr>
        <w:t>16. Shtesa të nenit 20 të konventës (Rregulla të zbatueshme për këmbësorë</w:t>
      </w:r>
      <w:r w:rsidRPr="002A3C4A">
        <w:rPr>
          <w:szCs w:val="22"/>
        </w:rPr>
        <w:t>t)</w:t>
      </w:r>
    </w:p>
    <w:p w:rsidR="00563AEA" w:rsidRPr="002A3C4A" w:rsidRDefault="00563AEA" w:rsidP="00563AEA">
      <w:pPr>
        <w:pStyle w:val="Paragrafi"/>
        <w:rPr>
          <w:szCs w:val="22"/>
        </w:rPr>
      </w:pPr>
      <w:r w:rsidRPr="002A3C4A">
        <w:rPr>
          <w:szCs w:val="22"/>
        </w:rPr>
        <w:t>Paragrafi 1</w:t>
      </w:r>
    </w:p>
    <w:p w:rsidR="00563AEA" w:rsidRDefault="00563AEA" w:rsidP="00563AEA">
      <w:pPr>
        <w:pStyle w:val="Paragrafi"/>
        <w:rPr>
          <w:szCs w:val="22"/>
        </w:rPr>
      </w:pPr>
      <w:r>
        <w:rPr>
          <w:szCs w:val="22"/>
        </w:rPr>
        <w:t>Ky paragraf do të lexohet si më poshtë: “Këmbësorët</w:t>
      </w:r>
      <w:r w:rsidRPr="002A3C4A">
        <w:rPr>
          <w:szCs w:val="22"/>
        </w:rPr>
        <w:t xml:space="preserve">, kur është e mundur, </w:t>
      </w:r>
      <w:r>
        <w:rPr>
          <w:szCs w:val="22"/>
        </w:rPr>
        <w:t>do të mënjanojnë përdorimin e karrexhatës; nëse ata e përdorin do të</w:t>
      </w:r>
      <w:r w:rsidRPr="002A3C4A">
        <w:rPr>
          <w:szCs w:val="22"/>
        </w:rPr>
        <w:t xml:space="preserve"> veprojnë me kujdes dhe të mos në mënyrë t</w:t>
      </w:r>
      <w:r>
        <w:rPr>
          <w:szCs w:val="22"/>
        </w:rPr>
        <w:t>ë</w:t>
      </w:r>
      <w:r w:rsidRPr="002A3C4A">
        <w:rPr>
          <w:szCs w:val="22"/>
        </w:rPr>
        <w:t xml:space="preserve"> pa</w:t>
      </w:r>
      <w:r>
        <w:rPr>
          <w:szCs w:val="22"/>
        </w:rPr>
        <w:t>nevojshme bllokojnë ose pengojnë</w:t>
      </w:r>
      <w:r w:rsidRPr="002A3C4A">
        <w:rPr>
          <w:szCs w:val="22"/>
        </w:rPr>
        <w:t xml:space="preserve"> trafikun.”</w:t>
      </w:r>
      <w:r>
        <w:rPr>
          <w:szCs w:val="22"/>
        </w:rPr>
        <w:t>.</w:t>
      </w:r>
    </w:p>
    <w:p w:rsidR="00563AEA" w:rsidRDefault="00563AEA" w:rsidP="00563AEA">
      <w:pPr>
        <w:pStyle w:val="Paragrafi"/>
        <w:rPr>
          <w:szCs w:val="22"/>
        </w:rPr>
      </w:pPr>
    </w:p>
    <w:p w:rsidR="00563AEA" w:rsidRDefault="00563AEA" w:rsidP="00563AEA">
      <w:pPr>
        <w:pStyle w:val="Paragrafi"/>
        <w:rPr>
          <w:szCs w:val="22"/>
        </w:rPr>
      </w:pPr>
    </w:p>
    <w:p w:rsidR="00563AEA" w:rsidRPr="002A3C4A" w:rsidRDefault="00563AEA" w:rsidP="00563AEA">
      <w:pPr>
        <w:pStyle w:val="Paragrafi"/>
        <w:rPr>
          <w:szCs w:val="22"/>
        </w:rPr>
      </w:pPr>
    </w:p>
    <w:p w:rsidR="00563AEA" w:rsidRPr="002A3C4A" w:rsidRDefault="00563AEA" w:rsidP="00563AEA">
      <w:pPr>
        <w:pStyle w:val="Paragrafi"/>
        <w:rPr>
          <w:szCs w:val="22"/>
        </w:rPr>
      </w:pPr>
      <w:r>
        <w:rPr>
          <w:szCs w:val="22"/>
        </w:rPr>
        <w:t>Paragraf shtesë pë</w:t>
      </w:r>
      <w:r w:rsidRPr="002A3C4A">
        <w:rPr>
          <w:szCs w:val="22"/>
        </w:rPr>
        <w:t>r t’u fut</w:t>
      </w:r>
      <w:r>
        <w:rPr>
          <w:szCs w:val="22"/>
        </w:rPr>
        <w:t>ur menjëherë pas paragrafit 2 të</w:t>
      </w:r>
      <w:r w:rsidRPr="002A3C4A">
        <w:rPr>
          <w:szCs w:val="22"/>
        </w:rPr>
        <w:t xml:space="preserve"> këtij neni</w:t>
      </w:r>
    </w:p>
    <w:p w:rsidR="00563AEA" w:rsidRPr="002A3C4A" w:rsidRDefault="00563AEA" w:rsidP="00563AEA">
      <w:pPr>
        <w:pStyle w:val="Paragrafi"/>
        <w:rPr>
          <w:szCs w:val="22"/>
        </w:rPr>
      </w:pPr>
      <w:r w:rsidRPr="002A3C4A">
        <w:rPr>
          <w:szCs w:val="22"/>
        </w:rPr>
        <w:t>Ky paragra</w:t>
      </w:r>
      <w:r>
        <w:rPr>
          <w:szCs w:val="22"/>
        </w:rPr>
        <w:t>f do të lexohet si më poshtë: “Kushtet e paragrafit 2 të këtij neni të k</w:t>
      </w:r>
      <w:r w:rsidRPr="002A3C4A">
        <w:rPr>
          <w:szCs w:val="22"/>
        </w:rPr>
        <w:t>onventës nuk që</w:t>
      </w:r>
      <w:r>
        <w:rPr>
          <w:szCs w:val="22"/>
        </w:rPr>
        <w:t>ndrojnë për personat handikapatë që udhëtojnë në karroca in</w:t>
      </w:r>
      <w:r w:rsidRPr="002A3C4A">
        <w:rPr>
          <w:szCs w:val="22"/>
        </w:rPr>
        <w:t>validësh të cilët në të gjitha rastet mund të përdorin karrexhatën.”</w:t>
      </w:r>
      <w:r>
        <w:rPr>
          <w:szCs w:val="22"/>
        </w:rPr>
        <w:t>.</w:t>
      </w:r>
    </w:p>
    <w:p w:rsidR="00563AEA" w:rsidRPr="002A3C4A" w:rsidRDefault="00563AEA" w:rsidP="00563AEA">
      <w:pPr>
        <w:pStyle w:val="Paragrafi"/>
        <w:rPr>
          <w:szCs w:val="22"/>
        </w:rPr>
      </w:pPr>
      <w:r w:rsidRPr="002A3C4A">
        <w:rPr>
          <w:szCs w:val="22"/>
        </w:rPr>
        <w:t>Paragrafi 4</w:t>
      </w:r>
    </w:p>
    <w:p w:rsidR="00563AEA" w:rsidRPr="002A3C4A" w:rsidRDefault="00563AEA" w:rsidP="00563AEA">
      <w:pPr>
        <w:pStyle w:val="Paragrafi"/>
        <w:rPr>
          <w:szCs w:val="22"/>
        </w:rPr>
      </w:pPr>
      <w:r w:rsidRPr="002A3C4A">
        <w:rPr>
          <w:szCs w:val="22"/>
        </w:rPr>
        <w:t xml:space="preserve">Ky paragraf do të lexohet si </w:t>
      </w:r>
      <w:r>
        <w:rPr>
          <w:szCs w:val="22"/>
        </w:rPr>
        <w:t>më poshtë</w:t>
      </w:r>
      <w:r w:rsidRPr="002A3C4A">
        <w:rPr>
          <w:szCs w:val="22"/>
        </w:rPr>
        <w:t>: “</w:t>
      </w:r>
      <w:r>
        <w:rPr>
          <w:szCs w:val="22"/>
        </w:rPr>
        <w:t>Kalimtarët që ecin në karrexhatë në pë</w:t>
      </w:r>
      <w:r w:rsidRPr="002A3C4A">
        <w:rPr>
          <w:szCs w:val="22"/>
        </w:rPr>
        <w:t>rputhje me paragrafin 2, të paragrafit shtes</w:t>
      </w:r>
      <w:r>
        <w:rPr>
          <w:szCs w:val="22"/>
        </w:rPr>
        <w:t>ë menjëherë pas atij me numër 2 dhe</w:t>
      </w:r>
      <w:r w:rsidRPr="002A3C4A">
        <w:rPr>
          <w:szCs w:val="22"/>
        </w:rPr>
        <w:t xml:space="preserve"> të para</w:t>
      </w:r>
      <w:r>
        <w:rPr>
          <w:szCs w:val="22"/>
        </w:rPr>
        <w:t>grafit 3 të këtij neni, do të qëndrojnë sa më shumë e mundur në kufi të</w:t>
      </w:r>
      <w:r w:rsidRPr="002A3C4A">
        <w:rPr>
          <w:szCs w:val="22"/>
        </w:rPr>
        <w:t xml:space="preserve"> karrexhatës.”</w:t>
      </w:r>
      <w:r>
        <w:rPr>
          <w:szCs w:val="22"/>
        </w:rPr>
        <w:t>.</w:t>
      </w:r>
    </w:p>
    <w:p w:rsidR="00563AEA" w:rsidRPr="002A3C4A" w:rsidRDefault="00563AEA" w:rsidP="00563AEA">
      <w:pPr>
        <w:pStyle w:val="Paragrafi"/>
        <w:rPr>
          <w:szCs w:val="22"/>
        </w:rPr>
      </w:pPr>
      <w:r w:rsidRPr="002A3C4A">
        <w:rPr>
          <w:szCs w:val="22"/>
        </w:rPr>
        <w:t>Paragrafi 5</w:t>
      </w:r>
    </w:p>
    <w:p w:rsidR="00563AEA" w:rsidRPr="002A3C4A" w:rsidRDefault="00563AEA" w:rsidP="00563AEA">
      <w:pPr>
        <w:pStyle w:val="Paragrafi"/>
        <w:rPr>
          <w:szCs w:val="22"/>
        </w:rPr>
      </w:pPr>
      <w:r>
        <w:rPr>
          <w:szCs w:val="22"/>
        </w:rPr>
        <w:t>Ky paragraf do të lexohet si më poshtë</w:t>
      </w:r>
      <w:r w:rsidRPr="002A3C4A">
        <w:rPr>
          <w:szCs w:val="22"/>
        </w:rPr>
        <w:t>:</w:t>
      </w:r>
    </w:p>
    <w:p w:rsidR="00563AEA" w:rsidRPr="002A3C4A" w:rsidRDefault="00563AEA" w:rsidP="00563AEA">
      <w:pPr>
        <w:pStyle w:val="Paragrafi"/>
        <w:rPr>
          <w:szCs w:val="22"/>
        </w:rPr>
      </w:pPr>
      <w:r>
        <w:rPr>
          <w:szCs w:val="22"/>
        </w:rPr>
        <w:t>“</w:t>
      </w:r>
      <w:r w:rsidRPr="002A3C4A">
        <w:rPr>
          <w:szCs w:val="22"/>
        </w:rPr>
        <w:t>a</w:t>
      </w:r>
      <w:r>
        <w:rPr>
          <w:szCs w:val="22"/>
        </w:rPr>
        <w:t>) Jashtë qendrave të banuara, këmbë</w:t>
      </w:r>
      <w:r w:rsidRPr="002A3C4A">
        <w:rPr>
          <w:szCs w:val="22"/>
        </w:rPr>
        <w:t>sorë</w:t>
      </w:r>
      <w:r>
        <w:rPr>
          <w:szCs w:val="22"/>
        </w:rPr>
        <w:t>t që ecin në karrexhatë do të qëndrojnë në anë të kundërt me atë të</w:t>
      </w:r>
      <w:r w:rsidRPr="002A3C4A">
        <w:rPr>
          <w:szCs w:val="22"/>
        </w:rPr>
        <w:t xml:space="preserve"> drejtimit të trafikut, </w:t>
      </w:r>
      <w:r>
        <w:rPr>
          <w:szCs w:val="22"/>
        </w:rPr>
        <w:t>përveçse do të kishte rrezik po</w:t>
      </w:r>
      <w:r w:rsidRPr="002A3C4A">
        <w:rPr>
          <w:szCs w:val="22"/>
        </w:rPr>
        <w:t xml:space="preserve"> të vep</w:t>
      </w:r>
      <w:r>
        <w:rPr>
          <w:szCs w:val="22"/>
        </w:rPr>
        <w:t>ronin kështu, ose në rrethana të veçanta. Sidoqoftë</w:t>
      </w:r>
      <w:r w:rsidRPr="002A3C4A">
        <w:rPr>
          <w:szCs w:val="22"/>
        </w:rPr>
        <w:t>, personat që sht</w:t>
      </w:r>
      <w:r>
        <w:rPr>
          <w:szCs w:val="22"/>
        </w:rPr>
        <w:t>yjnë një biçikletë ose motoçikletë, personat handikapatë që udhëtojnë në karroca invalidësh dhe grupe këmbësorë</w:t>
      </w:r>
      <w:r w:rsidRPr="002A3C4A">
        <w:rPr>
          <w:szCs w:val="22"/>
        </w:rPr>
        <w:t>sh të drejtuar nga një p</w:t>
      </w:r>
      <w:r>
        <w:rPr>
          <w:szCs w:val="22"/>
        </w:rPr>
        <w:t>erson i ngarkuar ose që formojnë një proc</w:t>
      </w:r>
      <w:r w:rsidRPr="002A3C4A">
        <w:rPr>
          <w:szCs w:val="22"/>
        </w:rPr>
        <w:t xml:space="preserve">esion, </w:t>
      </w:r>
      <w:r>
        <w:rPr>
          <w:szCs w:val="22"/>
        </w:rPr>
        <w:t>do të mbajnë krahun e karrexhatës në drejtim të</w:t>
      </w:r>
      <w:r w:rsidRPr="002A3C4A">
        <w:rPr>
          <w:szCs w:val="22"/>
        </w:rPr>
        <w:t xml:space="preserve"> trafikut. N</w:t>
      </w:r>
      <w:r>
        <w:rPr>
          <w:szCs w:val="22"/>
        </w:rPr>
        <w:t>ë</w:t>
      </w:r>
      <w:r w:rsidRPr="002A3C4A">
        <w:rPr>
          <w:szCs w:val="22"/>
        </w:rPr>
        <w:t>se ata krijoj</w:t>
      </w:r>
      <w:r>
        <w:rPr>
          <w:szCs w:val="22"/>
        </w:rPr>
        <w:t>në një procesion, kalimtarët që përdorin një karrexhatë do të l</w:t>
      </w:r>
      <w:r w:rsidRPr="002A3C4A">
        <w:rPr>
          <w:szCs w:val="22"/>
        </w:rPr>
        <w:t>ë</w:t>
      </w:r>
      <w:r>
        <w:rPr>
          <w:szCs w:val="22"/>
        </w:rPr>
        <w:t>vizin në një kolonë të vetme, në</w:t>
      </w:r>
      <w:r w:rsidRPr="002A3C4A">
        <w:rPr>
          <w:szCs w:val="22"/>
        </w:rPr>
        <w:t>se ështe e</w:t>
      </w:r>
      <w:r>
        <w:rPr>
          <w:szCs w:val="22"/>
        </w:rPr>
        <w:t xml:space="preserve"> mundur dhe siguria rrugore e kërkon këtë veçanërisht kur pamja është e dobë</w:t>
      </w:r>
      <w:r w:rsidRPr="002A3C4A">
        <w:rPr>
          <w:szCs w:val="22"/>
        </w:rPr>
        <w:t xml:space="preserve">t ose ka </w:t>
      </w:r>
      <w:r>
        <w:rPr>
          <w:szCs w:val="22"/>
        </w:rPr>
        <w:t>një</w:t>
      </w:r>
      <w:r w:rsidRPr="002A3C4A">
        <w:rPr>
          <w:szCs w:val="22"/>
        </w:rPr>
        <w:t xml:space="preserve"> trafik mjaft të dendur.</w:t>
      </w:r>
    </w:p>
    <w:p w:rsidR="00563AEA" w:rsidRPr="002A3C4A" w:rsidRDefault="00563AEA" w:rsidP="00563AEA">
      <w:pPr>
        <w:pStyle w:val="Paragrafi"/>
        <w:rPr>
          <w:szCs w:val="22"/>
        </w:rPr>
      </w:pPr>
      <w:r>
        <w:rPr>
          <w:szCs w:val="22"/>
        </w:rPr>
        <w:t>b) Kushtet e në</w:t>
      </w:r>
      <w:r w:rsidRPr="002A3C4A">
        <w:rPr>
          <w:szCs w:val="22"/>
        </w:rPr>
        <w:t>nparagrafit (a) të këtij par</w:t>
      </w:r>
      <w:r>
        <w:rPr>
          <w:szCs w:val="22"/>
        </w:rPr>
        <w:t>agrafi mund të jenë të zbatueshme</w:t>
      </w:r>
      <w:r w:rsidRPr="002A3C4A">
        <w:rPr>
          <w:szCs w:val="22"/>
        </w:rPr>
        <w:t xml:space="preserve"> në zonat e banimit.”</w:t>
      </w:r>
    </w:p>
    <w:p w:rsidR="00563AEA" w:rsidRPr="002A3C4A" w:rsidRDefault="00563AEA" w:rsidP="00563AEA">
      <w:pPr>
        <w:pStyle w:val="Paragrafi"/>
        <w:rPr>
          <w:szCs w:val="22"/>
        </w:rPr>
      </w:pPr>
      <w:r>
        <w:rPr>
          <w:szCs w:val="22"/>
        </w:rPr>
        <w:t>Paragrafi 6, në</w:t>
      </w:r>
      <w:r w:rsidRPr="002A3C4A">
        <w:rPr>
          <w:szCs w:val="22"/>
        </w:rPr>
        <w:t>nparagrafi (c)</w:t>
      </w:r>
    </w:p>
    <w:p w:rsidR="00563AEA" w:rsidRPr="002A3C4A" w:rsidRDefault="00563AEA" w:rsidP="00563AEA">
      <w:pPr>
        <w:pStyle w:val="Paragrafi"/>
        <w:rPr>
          <w:szCs w:val="22"/>
        </w:rPr>
      </w:pPr>
      <w:r w:rsidRPr="002A3C4A">
        <w:rPr>
          <w:szCs w:val="22"/>
        </w:rPr>
        <w:t>Ky</w:t>
      </w:r>
      <w:r>
        <w:rPr>
          <w:szCs w:val="22"/>
        </w:rPr>
        <w:t xml:space="preserve"> nënparagraf do të lexohet si më poshtë: “Pë</w:t>
      </w:r>
      <w:r w:rsidRPr="002A3C4A">
        <w:rPr>
          <w:szCs w:val="22"/>
        </w:rPr>
        <w:t>r të ka</w:t>
      </w:r>
      <w:r>
        <w:rPr>
          <w:szCs w:val="22"/>
        </w:rPr>
        <w:t>luar përmes rrugën në vend tjetër, pë</w:t>
      </w:r>
      <w:r w:rsidRPr="002A3C4A">
        <w:rPr>
          <w:szCs w:val="22"/>
        </w:rPr>
        <w:t xml:space="preserve">rveç ku ka </w:t>
      </w:r>
      <w:r>
        <w:rPr>
          <w:szCs w:val="22"/>
        </w:rPr>
        <w:t>vendkalime për këmbësorë</w:t>
      </w:r>
      <w:r w:rsidRPr="002A3C4A">
        <w:rPr>
          <w:szCs w:val="22"/>
        </w:rPr>
        <w:t>, ata nuk mund të ecin në karrexh</w:t>
      </w:r>
      <w:r>
        <w:rPr>
          <w:szCs w:val="22"/>
        </w:rPr>
        <w:t>atë, pa u siguruar së pari që nuk pengojnë trafikun e automjeteve. Këmbë</w:t>
      </w:r>
      <w:r w:rsidRPr="002A3C4A">
        <w:rPr>
          <w:szCs w:val="22"/>
        </w:rPr>
        <w:t>s</w:t>
      </w:r>
      <w:r>
        <w:rPr>
          <w:szCs w:val="22"/>
        </w:rPr>
        <w:t>orët do të kalojnë në karrexhatë në</w:t>
      </w:r>
      <w:r w:rsidRPr="002A3C4A">
        <w:rPr>
          <w:szCs w:val="22"/>
        </w:rPr>
        <w:t xml:space="preserve"> kënd të drejtë me aksin e saj.”</w:t>
      </w:r>
      <w:r>
        <w:rPr>
          <w:szCs w:val="22"/>
        </w:rPr>
        <w:t>.</w:t>
      </w:r>
    </w:p>
    <w:p w:rsidR="00563AEA" w:rsidRPr="002A3C4A" w:rsidRDefault="00563AEA" w:rsidP="00563AEA">
      <w:pPr>
        <w:pStyle w:val="Paragrafi"/>
        <w:rPr>
          <w:szCs w:val="22"/>
        </w:rPr>
      </w:pPr>
      <w:r w:rsidRPr="002A3C4A">
        <w:rPr>
          <w:szCs w:val="22"/>
        </w:rPr>
        <w:t>17. Sh</w:t>
      </w:r>
      <w:r>
        <w:rPr>
          <w:szCs w:val="22"/>
        </w:rPr>
        <w:t>tesa të nenit 21 të konventës (</w:t>
      </w:r>
      <w:r w:rsidRPr="002A3C4A">
        <w:rPr>
          <w:szCs w:val="22"/>
        </w:rPr>
        <w:t>Sjellja e drejtuesve kundrejt këmbësorëve)</w:t>
      </w:r>
    </w:p>
    <w:p w:rsidR="00563AEA" w:rsidRPr="002A3C4A" w:rsidRDefault="00563AEA" w:rsidP="00563AEA">
      <w:pPr>
        <w:pStyle w:val="Paragrafi"/>
        <w:rPr>
          <w:szCs w:val="22"/>
        </w:rPr>
      </w:pPr>
      <w:r>
        <w:rPr>
          <w:szCs w:val="22"/>
        </w:rPr>
        <w:t>Paragrafi 3</w:t>
      </w:r>
    </w:p>
    <w:p w:rsidR="00563AEA" w:rsidRPr="002A3C4A" w:rsidRDefault="00563AEA" w:rsidP="00563AEA">
      <w:pPr>
        <w:pStyle w:val="Paragrafi"/>
        <w:rPr>
          <w:szCs w:val="22"/>
        </w:rPr>
      </w:pPr>
      <w:r>
        <w:rPr>
          <w:szCs w:val="22"/>
        </w:rPr>
        <w:t>Ky paragraf do të</w:t>
      </w:r>
      <w:r w:rsidRPr="002A3C4A">
        <w:rPr>
          <w:szCs w:val="22"/>
        </w:rPr>
        <w:t xml:space="preserve"> lexohet</w:t>
      </w:r>
      <w:r>
        <w:rPr>
          <w:szCs w:val="22"/>
        </w:rPr>
        <w:t xml:space="preserve"> si më poshtë</w:t>
      </w:r>
      <w:r w:rsidRPr="002A3C4A">
        <w:rPr>
          <w:szCs w:val="22"/>
        </w:rPr>
        <w:t>: “Pa paragjykime ndaj kushteve të nenit 7, paragrafi 1 dhe nenit 1</w:t>
      </w:r>
      <w:r>
        <w:rPr>
          <w:szCs w:val="22"/>
        </w:rPr>
        <w:t>3, paragrafit 1 të konventës, në</w:t>
      </w:r>
      <w:r w:rsidRPr="002A3C4A">
        <w:rPr>
          <w:szCs w:val="22"/>
        </w:rPr>
        <w:t>se nuk ka në k</w:t>
      </w:r>
      <w:r>
        <w:rPr>
          <w:szCs w:val="22"/>
        </w:rPr>
        <w:t>arrexhatë shenja sinjalizuese për kalimtarë, drejtuesit që kthehen në një rrugë</w:t>
      </w:r>
      <w:r w:rsidRPr="002A3C4A">
        <w:rPr>
          <w:szCs w:val="22"/>
        </w:rPr>
        <w:t xml:space="preserve"> tjetër </w:t>
      </w:r>
      <w:r>
        <w:rPr>
          <w:szCs w:val="22"/>
        </w:rPr>
        <w:t>do të japin të drejtë kalimi, në</w:t>
      </w:r>
      <w:r w:rsidRPr="002A3C4A">
        <w:rPr>
          <w:szCs w:val="22"/>
        </w:rPr>
        <w:t>se e nevoj</w:t>
      </w:r>
      <w:r>
        <w:rPr>
          <w:szCs w:val="22"/>
        </w:rPr>
        <w:t>shme dhe të ndalojnë, për kalimtarët që po ecin në karrexhatë. Ata,</w:t>
      </w:r>
      <w:r w:rsidRPr="002A3C4A">
        <w:rPr>
          <w:szCs w:val="22"/>
        </w:rPr>
        <w:t xml:space="preserve"> gjithashtu </w:t>
      </w:r>
      <w:r>
        <w:rPr>
          <w:szCs w:val="22"/>
        </w:rPr>
        <w:t xml:space="preserve">do </w:t>
      </w:r>
      <w:r w:rsidRPr="002A3C4A">
        <w:rPr>
          <w:szCs w:val="22"/>
        </w:rPr>
        <w:t>t</w:t>
      </w:r>
      <w:r>
        <w:rPr>
          <w:szCs w:val="22"/>
        </w:rPr>
        <w:t>’</w:t>
      </w:r>
      <w:r w:rsidRPr="002A3C4A">
        <w:rPr>
          <w:szCs w:val="22"/>
        </w:rPr>
        <w:t>i kushtojnë vë</w:t>
      </w:r>
      <w:r>
        <w:rPr>
          <w:szCs w:val="22"/>
        </w:rPr>
        <w:t>mendje të veçantë kalimtarëve që kryqëzojnë rrugën pë</w:t>
      </w:r>
      <w:r w:rsidRPr="002A3C4A">
        <w:rPr>
          <w:szCs w:val="22"/>
        </w:rPr>
        <w:t>r t</w:t>
      </w:r>
      <w:r>
        <w:rPr>
          <w:szCs w:val="22"/>
        </w:rPr>
        <w:t>’i hipur një</w:t>
      </w:r>
      <w:r w:rsidRPr="002A3C4A">
        <w:rPr>
          <w:szCs w:val="22"/>
        </w:rPr>
        <w:t xml:space="preserve"> automjeti</w:t>
      </w:r>
      <w:r>
        <w:rPr>
          <w:szCs w:val="22"/>
        </w:rPr>
        <w:t xml:space="preserve"> transporti publik ose pasi kanë</w:t>
      </w:r>
      <w:r w:rsidRPr="002A3C4A">
        <w:rPr>
          <w:szCs w:val="22"/>
        </w:rPr>
        <w:t xml:space="preserve"> zbritur nga ai.”</w:t>
      </w:r>
      <w:r>
        <w:rPr>
          <w:szCs w:val="22"/>
        </w:rPr>
        <w:t>.</w:t>
      </w:r>
    </w:p>
    <w:p w:rsidR="00563AEA" w:rsidRPr="002A3C4A" w:rsidRDefault="00563AEA" w:rsidP="00563AEA">
      <w:pPr>
        <w:pStyle w:val="Paragrafi"/>
        <w:rPr>
          <w:szCs w:val="22"/>
        </w:rPr>
      </w:pPr>
      <w:r>
        <w:rPr>
          <w:szCs w:val="22"/>
        </w:rPr>
        <w:t>Paragrafë shtesë pë</w:t>
      </w:r>
      <w:r w:rsidRPr="002A3C4A">
        <w:rPr>
          <w:szCs w:val="22"/>
        </w:rPr>
        <w:t>r t</w:t>
      </w:r>
      <w:r>
        <w:rPr>
          <w:szCs w:val="22"/>
        </w:rPr>
        <w:t>’</w:t>
      </w:r>
      <w:r w:rsidRPr="002A3C4A">
        <w:rPr>
          <w:szCs w:val="22"/>
        </w:rPr>
        <w:t>u futur në</w:t>
      </w:r>
      <w:r>
        <w:rPr>
          <w:szCs w:val="22"/>
        </w:rPr>
        <w:t xml:space="preserve"> fund të</w:t>
      </w:r>
      <w:r w:rsidRPr="002A3C4A">
        <w:rPr>
          <w:szCs w:val="22"/>
        </w:rPr>
        <w:t xml:space="preserve"> këtij neni</w:t>
      </w:r>
    </w:p>
    <w:p w:rsidR="00563AEA" w:rsidRPr="002A3C4A" w:rsidRDefault="00563AEA" w:rsidP="00563AEA">
      <w:pPr>
        <w:pStyle w:val="Paragrafi"/>
        <w:rPr>
          <w:szCs w:val="22"/>
        </w:rPr>
      </w:pPr>
      <w:r>
        <w:rPr>
          <w:szCs w:val="22"/>
        </w:rPr>
        <w:t>Këta paragrafë do të lexohen si më poshtë</w:t>
      </w:r>
      <w:r w:rsidRPr="002A3C4A">
        <w:rPr>
          <w:szCs w:val="22"/>
        </w:rPr>
        <w:t>:</w:t>
      </w:r>
    </w:p>
    <w:p w:rsidR="00563AEA" w:rsidRPr="002A3C4A" w:rsidRDefault="00563AEA" w:rsidP="00563AEA">
      <w:pPr>
        <w:pStyle w:val="Paragrafi"/>
        <w:rPr>
          <w:szCs w:val="22"/>
        </w:rPr>
      </w:pPr>
      <w:r w:rsidRPr="002A3C4A">
        <w:rPr>
          <w:szCs w:val="22"/>
        </w:rPr>
        <w:t>“- Kur, n</w:t>
      </w:r>
      <w:r>
        <w:rPr>
          <w:szCs w:val="22"/>
        </w:rPr>
        <w:t>ë rrugët e rezervuara për kalimtarët, disa automjete janë të lejuara të kalojnë në rrethana të</w:t>
      </w:r>
      <w:r w:rsidRPr="002A3C4A">
        <w:rPr>
          <w:szCs w:val="22"/>
        </w:rPr>
        <w:t xml:space="preserve"> veçan</w:t>
      </w:r>
      <w:r>
        <w:rPr>
          <w:szCs w:val="22"/>
        </w:rPr>
        <w:t>ta, legjislacioni vendas mund të përcaktojë rregulla që administrojnë sjelljen e pë</w:t>
      </w:r>
      <w:r w:rsidRPr="002A3C4A">
        <w:rPr>
          <w:szCs w:val="22"/>
        </w:rPr>
        <w:t>r</w:t>
      </w:r>
      <w:r>
        <w:rPr>
          <w:szCs w:val="22"/>
        </w:rPr>
        <w:t>doruesve të rrugës, në mënyrë që të shmangen konfliktet midis përdoruesve të rrugës dhe të</w:t>
      </w:r>
      <w:r w:rsidRPr="002A3C4A">
        <w:rPr>
          <w:szCs w:val="22"/>
        </w:rPr>
        <w:t xml:space="preserve"> vendoset </w:t>
      </w:r>
      <w:r>
        <w:rPr>
          <w:szCs w:val="22"/>
        </w:rPr>
        <w:t>një maksimum shpejtësie limit, kështu që drejtuesit të ndalojnë në kohë për të evituar rrezikun ndaj këmbësorë</w:t>
      </w:r>
      <w:r w:rsidRPr="002A3C4A">
        <w:rPr>
          <w:szCs w:val="22"/>
        </w:rPr>
        <w:t>ve.</w:t>
      </w:r>
    </w:p>
    <w:p w:rsidR="00563AEA" w:rsidRPr="002A3C4A" w:rsidRDefault="00563AEA" w:rsidP="00563AEA">
      <w:pPr>
        <w:pStyle w:val="Paragrafi"/>
        <w:rPr>
          <w:szCs w:val="22"/>
        </w:rPr>
      </w:pPr>
      <w:r>
        <w:rPr>
          <w:szCs w:val="22"/>
        </w:rPr>
        <w:t>- Asnjë</w:t>
      </w:r>
      <w:r w:rsidRPr="002A3C4A">
        <w:rPr>
          <w:szCs w:val="22"/>
        </w:rPr>
        <w:t xml:space="preserve"> drejtues nuk </w:t>
      </w:r>
      <w:r>
        <w:rPr>
          <w:szCs w:val="22"/>
        </w:rPr>
        <w:t>do të hyjë në një kalim këmbë</w:t>
      </w:r>
      <w:r w:rsidRPr="002A3C4A">
        <w:rPr>
          <w:szCs w:val="22"/>
        </w:rPr>
        <w:t>sorësh p</w:t>
      </w:r>
      <w:r>
        <w:rPr>
          <w:szCs w:val="22"/>
        </w:rPr>
        <w:t>a u siguruar më parë që ai nuk është i detyruar të ndalojë</w:t>
      </w:r>
      <w:r w:rsidRPr="002A3C4A">
        <w:rPr>
          <w:szCs w:val="22"/>
        </w:rPr>
        <w:t>.</w:t>
      </w:r>
    </w:p>
    <w:p w:rsidR="00563AEA" w:rsidRPr="002A3C4A" w:rsidRDefault="00563AEA" w:rsidP="00563AEA">
      <w:pPr>
        <w:pStyle w:val="Paragrafi"/>
        <w:rPr>
          <w:szCs w:val="22"/>
        </w:rPr>
      </w:pPr>
      <w:r>
        <w:rPr>
          <w:szCs w:val="22"/>
        </w:rPr>
        <w:t>- Drejtuesit që futen në rrugë nga një zonë që është në kufi me të</w:t>
      </w:r>
      <w:r w:rsidRPr="002A3C4A">
        <w:rPr>
          <w:szCs w:val="22"/>
        </w:rPr>
        <w:t xml:space="preserve"> do t</w:t>
      </w:r>
      <w:r>
        <w:rPr>
          <w:szCs w:val="22"/>
        </w:rPr>
        <w:t>’u japin të drejtën e kalimit këmbësorë</w:t>
      </w:r>
      <w:r w:rsidRPr="002A3C4A">
        <w:rPr>
          <w:szCs w:val="22"/>
        </w:rPr>
        <w:t>ve.”</w:t>
      </w:r>
      <w:r>
        <w:rPr>
          <w:szCs w:val="22"/>
        </w:rPr>
        <w:t>.</w:t>
      </w:r>
    </w:p>
    <w:p w:rsidR="00563AEA" w:rsidRPr="002A3C4A" w:rsidRDefault="00563AEA" w:rsidP="00563AEA">
      <w:pPr>
        <w:pStyle w:val="Paragrafi"/>
        <w:rPr>
          <w:szCs w:val="22"/>
        </w:rPr>
      </w:pPr>
      <w:r>
        <w:rPr>
          <w:szCs w:val="22"/>
        </w:rPr>
        <w:t>18. Shtesa të nenit 23 të konventës (Që</w:t>
      </w:r>
      <w:r w:rsidRPr="002A3C4A">
        <w:rPr>
          <w:szCs w:val="22"/>
        </w:rPr>
        <w:t>ndrimi dhe parkimi)</w:t>
      </w:r>
    </w:p>
    <w:p w:rsidR="00563AEA" w:rsidRPr="002A3C4A" w:rsidRDefault="00563AEA" w:rsidP="00563AEA">
      <w:pPr>
        <w:pStyle w:val="Paragrafi"/>
        <w:rPr>
          <w:szCs w:val="22"/>
        </w:rPr>
      </w:pPr>
      <w:r w:rsidRPr="002A3C4A">
        <w:rPr>
          <w:szCs w:val="22"/>
        </w:rPr>
        <w:t>Paragraf</w:t>
      </w:r>
      <w:r>
        <w:rPr>
          <w:szCs w:val="22"/>
        </w:rPr>
        <w:t>i 2, në</w:t>
      </w:r>
      <w:r w:rsidRPr="002A3C4A">
        <w:rPr>
          <w:szCs w:val="22"/>
        </w:rPr>
        <w:t>nparagrafi (b)</w:t>
      </w:r>
    </w:p>
    <w:p w:rsidR="00563AEA" w:rsidRPr="002A3C4A" w:rsidRDefault="00563AEA" w:rsidP="00563AEA">
      <w:pPr>
        <w:pStyle w:val="Paragrafi"/>
        <w:rPr>
          <w:szCs w:val="22"/>
        </w:rPr>
      </w:pPr>
      <w:r>
        <w:rPr>
          <w:szCs w:val="22"/>
        </w:rPr>
        <w:t>Ky nënparagraf do të lexohet si më poshtë: “Automjetet, përveç dyrrotakëve pa elemente anësore, nuk do të parkohen në krah të një</w:t>
      </w:r>
      <w:r w:rsidRPr="002A3C4A">
        <w:rPr>
          <w:szCs w:val="22"/>
        </w:rPr>
        <w:t>ri</w:t>
      </w:r>
      <w:r>
        <w:rPr>
          <w:szCs w:val="22"/>
        </w:rPr>
        <w:t>-tjetrit në karrexhatë: Që</w:t>
      </w:r>
      <w:r w:rsidRPr="002A3C4A">
        <w:rPr>
          <w:szCs w:val="22"/>
        </w:rPr>
        <w:t>ndrimi ose parkimi</w:t>
      </w:r>
      <w:r>
        <w:rPr>
          <w:szCs w:val="22"/>
        </w:rPr>
        <w:t xml:space="preserve"> i mjeteve në rast se konfigurimi i zonë</w:t>
      </w:r>
      <w:r w:rsidRPr="002A3C4A">
        <w:rPr>
          <w:szCs w:val="22"/>
        </w:rPr>
        <w:t>s e lejon ndry</w:t>
      </w:r>
      <w:r>
        <w:rPr>
          <w:szCs w:val="22"/>
        </w:rPr>
        <w:t>she, do të jetë paralel me kufirin e karrexhatë</w:t>
      </w:r>
      <w:r w:rsidRPr="002A3C4A">
        <w:rPr>
          <w:szCs w:val="22"/>
        </w:rPr>
        <w:t>s.”</w:t>
      </w:r>
      <w:r>
        <w:rPr>
          <w:szCs w:val="22"/>
        </w:rPr>
        <w:t>.</w:t>
      </w:r>
    </w:p>
    <w:p w:rsidR="00563AEA" w:rsidRPr="002A3C4A" w:rsidRDefault="00563AEA" w:rsidP="00563AEA">
      <w:pPr>
        <w:pStyle w:val="Paragrafi"/>
        <w:rPr>
          <w:szCs w:val="22"/>
        </w:rPr>
      </w:pPr>
      <w:r>
        <w:rPr>
          <w:szCs w:val="22"/>
        </w:rPr>
        <w:t>Paragrafi 3, në</w:t>
      </w:r>
      <w:r w:rsidRPr="002A3C4A">
        <w:rPr>
          <w:szCs w:val="22"/>
        </w:rPr>
        <w:t>nparagrafi (a)</w:t>
      </w:r>
    </w:p>
    <w:p w:rsidR="00563AEA" w:rsidRPr="002A3C4A" w:rsidRDefault="00563AEA" w:rsidP="00563AEA">
      <w:pPr>
        <w:pStyle w:val="Paragrafi"/>
        <w:rPr>
          <w:szCs w:val="22"/>
        </w:rPr>
      </w:pPr>
      <w:r>
        <w:rPr>
          <w:szCs w:val="22"/>
        </w:rPr>
        <w:t>Ky në</w:t>
      </w:r>
      <w:r w:rsidRPr="002A3C4A">
        <w:rPr>
          <w:szCs w:val="22"/>
        </w:rPr>
        <w:t>npar</w:t>
      </w:r>
      <w:r>
        <w:rPr>
          <w:szCs w:val="22"/>
        </w:rPr>
        <w:t>agraf do të lexohet si më poshtë: “Qëndrimi ose parkimi i një</w:t>
      </w:r>
      <w:r w:rsidRPr="002A3C4A">
        <w:rPr>
          <w:szCs w:val="22"/>
        </w:rPr>
        <w:t xml:space="preserve"> mj</w:t>
      </w:r>
      <w:r>
        <w:rPr>
          <w:szCs w:val="22"/>
        </w:rPr>
        <w:t>eti do të ndalohet në karrexhatë</w:t>
      </w:r>
      <w:r w:rsidRPr="002A3C4A">
        <w:rPr>
          <w:szCs w:val="22"/>
        </w:rPr>
        <w:t>:</w:t>
      </w:r>
    </w:p>
    <w:p w:rsidR="00563AEA" w:rsidRDefault="00563AEA" w:rsidP="00563AEA">
      <w:pPr>
        <w:pStyle w:val="Paragrafi"/>
        <w:rPr>
          <w:szCs w:val="22"/>
        </w:rPr>
      </w:pPr>
    </w:p>
    <w:p w:rsidR="00563AEA" w:rsidRPr="002A3C4A" w:rsidRDefault="00563AEA" w:rsidP="00563AEA">
      <w:pPr>
        <w:pStyle w:val="Paragrafi"/>
        <w:rPr>
          <w:szCs w:val="22"/>
        </w:rPr>
      </w:pPr>
      <w:r w:rsidRPr="002A3C4A">
        <w:rPr>
          <w:szCs w:val="22"/>
        </w:rPr>
        <w:t xml:space="preserve"> i) 5</w:t>
      </w:r>
      <w:r>
        <w:rPr>
          <w:szCs w:val="22"/>
        </w:rPr>
        <w:t xml:space="preserve"> metra para vendkalimit të këmbësorëve, mbi vendkalimet e këmbë</w:t>
      </w:r>
      <w:r w:rsidRPr="002A3C4A">
        <w:rPr>
          <w:szCs w:val="22"/>
        </w:rPr>
        <w:t>sor</w:t>
      </w:r>
      <w:r>
        <w:rPr>
          <w:szCs w:val="22"/>
        </w:rPr>
        <w:t>ëve, mbi kalimet për çiklistë, në kalimet në</w:t>
      </w:r>
      <w:r w:rsidRPr="002A3C4A">
        <w:rPr>
          <w:szCs w:val="22"/>
        </w:rPr>
        <w:t xml:space="preserve"> nivel;</w:t>
      </w:r>
    </w:p>
    <w:p w:rsidR="00563AEA" w:rsidRPr="002A3C4A" w:rsidRDefault="00563AEA" w:rsidP="00563AEA">
      <w:pPr>
        <w:pStyle w:val="Paragrafi"/>
        <w:rPr>
          <w:szCs w:val="22"/>
        </w:rPr>
      </w:pPr>
      <w:r>
        <w:rPr>
          <w:szCs w:val="22"/>
        </w:rPr>
        <w:t>ii) Mbi rrugë</w:t>
      </w:r>
      <w:r w:rsidRPr="002A3C4A">
        <w:rPr>
          <w:szCs w:val="22"/>
        </w:rPr>
        <w:t xml:space="preserve"> të tramvajeve ose shina mbi rrugë ose af</w:t>
      </w:r>
      <w:r>
        <w:rPr>
          <w:szCs w:val="22"/>
        </w:rPr>
        <w:t>ër kalimeve të tilla, në mënyrë</w:t>
      </w:r>
      <w:r w:rsidRPr="002A3C4A">
        <w:rPr>
          <w:szCs w:val="22"/>
        </w:rPr>
        <w:t xml:space="preserve"> të tillë që lëvizja e tren</w:t>
      </w:r>
      <w:r>
        <w:rPr>
          <w:szCs w:val="22"/>
        </w:rPr>
        <w:t>ave apo tramvajeve të pengohet.</w:t>
      </w:r>
      <w:r w:rsidRPr="002A3C4A">
        <w:rPr>
          <w:szCs w:val="22"/>
        </w:rPr>
        <w:t>”</w:t>
      </w:r>
      <w:r>
        <w:rPr>
          <w:szCs w:val="22"/>
        </w:rPr>
        <w:t>.</w:t>
      </w:r>
    </w:p>
    <w:p w:rsidR="00563AEA" w:rsidRPr="002A3C4A" w:rsidRDefault="00563AEA" w:rsidP="00563AEA">
      <w:pPr>
        <w:pStyle w:val="Paragrafi"/>
        <w:rPr>
          <w:szCs w:val="22"/>
        </w:rPr>
      </w:pPr>
      <w:r>
        <w:rPr>
          <w:szCs w:val="22"/>
        </w:rPr>
        <w:t>Tekst shtesë pë</w:t>
      </w:r>
      <w:r w:rsidRPr="002A3C4A">
        <w:rPr>
          <w:szCs w:val="22"/>
        </w:rPr>
        <w:t>r t</w:t>
      </w:r>
      <w:r>
        <w:rPr>
          <w:szCs w:val="22"/>
        </w:rPr>
        <w:t>’u futur menjëherë pas pikë</w:t>
      </w:r>
      <w:r w:rsidRPr="002A3C4A">
        <w:rPr>
          <w:szCs w:val="22"/>
        </w:rPr>
        <w:t>s (ii) të këtij nënparagrafi</w:t>
      </w:r>
      <w:r>
        <w:rPr>
          <w:szCs w:val="22"/>
        </w:rPr>
        <w:t>.</w:t>
      </w:r>
    </w:p>
    <w:p w:rsidR="00563AEA" w:rsidRPr="002A3C4A" w:rsidRDefault="00563AEA" w:rsidP="00563AEA">
      <w:pPr>
        <w:pStyle w:val="Paragrafi"/>
        <w:rPr>
          <w:szCs w:val="22"/>
        </w:rPr>
      </w:pPr>
      <w:r>
        <w:rPr>
          <w:szCs w:val="22"/>
        </w:rPr>
        <w:t>Ky tekst do të lexohet si më poshtë: “Nëpër afrime të kryqë</w:t>
      </w:r>
      <w:r w:rsidRPr="002A3C4A">
        <w:rPr>
          <w:szCs w:val="22"/>
        </w:rPr>
        <w:t>zime</w:t>
      </w:r>
      <w:r>
        <w:rPr>
          <w:szCs w:val="22"/>
        </w:rPr>
        <w:t>ve 5 m nga zgjatimi i kufirit më të</w:t>
      </w:r>
      <w:r w:rsidRPr="002A3C4A">
        <w:rPr>
          <w:szCs w:val="22"/>
        </w:rPr>
        <w:t xml:space="preserve"> </w:t>
      </w:r>
      <w:r>
        <w:rPr>
          <w:szCs w:val="22"/>
        </w:rPr>
        <w:t xml:space="preserve">afërt </w:t>
      </w:r>
      <w:r w:rsidRPr="002A3C4A">
        <w:rPr>
          <w:szCs w:val="22"/>
        </w:rPr>
        <w:t>të karrexhatës transve</w:t>
      </w:r>
      <w:r>
        <w:rPr>
          <w:szCs w:val="22"/>
        </w:rPr>
        <w:t>rsale dhe në vetë kryqëzimet, përveç</w:t>
      </w:r>
      <w:r w:rsidRPr="002A3C4A">
        <w:rPr>
          <w:szCs w:val="22"/>
        </w:rPr>
        <w:t xml:space="preserve"> ku është treguar ndryshe nga sinjalitika apo vijëzimet.”</w:t>
      </w:r>
      <w:r>
        <w:rPr>
          <w:szCs w:val="22"/>
        </w:rPr>
        <w:t>.</w:t>
      </w:r>
    </w:p>
    <w:p w:rsidR="00563AEA" w:rsidRPr="002A3C4A" w:rsidRDefault="00563AEA" w:rsidP="00563AEA">
      <w:pPr>
        <w:pStyle w:val="Paragrafi"/>
        <w:rPr>
          <w:szCs w:val="22"/>
        </w:rPr>
      </w:pPr>
      <w:r>
        <w:rPr>
          <w:szCs w:val="22"/>
        </w:rPr>
        <w:t>Paragrafi 3, në</w:t>
      </w:r>
      <w:r w:rsidRPr="002A3C4A">
        <w:rPr>
          <w:szCs w:val="22"/>
        </w:rPr>
        <w:t>nparagrafi (c) (i)</w:t>
      </w:r>
    </w:p>
    <w:p w:rsidR="00563AEA" w:rsidRPr="002A3C4A" w:rsidRDefault="00563AEA" w:rsidP="00563AEA">
      <w:pPr>
        <w:pStyle w:val="Paragrafi"/>
        <w:rPr>
          <w:szCs w:val="22"/>
        </w:rPr>
      </w:pPr>
      <w:r>
        <w:rPr>
          <w:szCs w:val="22"/>
        </w:rPr>
        <w:t>Ky kusht do të lexohet si më poshtë: “Në</w:t>
      </w:r>
      <w:r w:rsidRPr="002A3C4A">
        <w:rPr>
          <w:szCs w:val="22"/>
        </w:rPr>
        <w:t xml:space="preserve"> distancën e dhënë nga legjislacio</w:t>
      </w:r>
      <w:r>
        <w:rPr>
          <w:szCs w:val="22"/>
        </w:rPr>
        <w:t xml:space="preserve">ni </w:t>
      </w:r>
      <w:smartTag w:uri="urn:schemas-microsoft-com:office:smarttags" w:element="country-region">
        <w:smartTag w:uri="urn:schemas-microsoft-com:office:smarttags" w:element="place">
          <w:r>
            <w:rPr>
              <w:szCs w:val="22"/>
            </w:rPr>
            <w:t>vendas</w:t>
          </w:r>
        </w:smartTag>
      </w:smartTag>
      <w:r>
        <w:rPr>
          <w:szCs w:val="22"/>
        </w:rPr>
        <w:t>, në përafrimet e kryqë</w:t>
      </w:r>
      <w:r w:rsidRPr="002A3C4A">
        <w:rPr>
          <w:szCs w:val="22"/>
        </w:rPr>
        <w:t>zimeve në nivel dhe 15 m nga dy anët e ve</w:t>
      </w:r>
      <w:r>
        <w:rPr>
          <w:szCs w:val="22"/>
        </w:rPr>
        <w:t>ndqëndrimeve të autobus</w:t>
      </w:r>
      <w:r w:rsidRPr="002A3C4A">
        <w:rPr>
          <w:szCs w:val="22"/>
        </w:rPr>
        <w:t xml:space="preserve">it, trolejbusit ose mjeteve në shina, </w:t>
      </w:r>
      <w:r>
        <w:rPr>
          <w:szCs w:val="22"/>
        </w:rPr>
        <w:t xml:space="preserve">përveçse legjislacioni </w:t>
      </w:r>
      <w:smartTag w:uri="urn:schemas-microsoft-com:office:smarttags" w:element="country-region">
        <w:smartTag w:uri="urn:schemas-microsoft-com:office:smarttags" w:element="place">
          <w:r>
            <w:rPr>
              <w:szCs w:val="22"/>
            </w:rPr>
            <w:t>vendas</w:t>
          </w:r>
        </w:smartTag>
      </w:smartTag>
      <w:r>
        <w:rPr>
          <w:szCs w:val="22"/>
        </w:rPr>
        <w:t xml:space="preserve"> kë</w:t>
      </w:r>
      <w:r w:rsidRPr="002A3C4A">
        <w:rPr>
          <w:szCs w:val="22"/>
        </w:rPr>
        <w:t>rkon</w:t>
      </w:r>
      <w:r>
        <w:rPr>
          <w:szCs w:val="22"/>
        </w:rPr>
        <w:t xml:space="preserve"> një distancë më të vogël.</w:t>
      </w:r>
      <w:r w:rsidRPr="002A3C4A">
        <w:rPr>
          <w:szCs w:val="22"/>
        </w:rPr>
        <w:t>”</w:t>
      </w:r>
      <w:r>
        <w:rPr>
          <w:szCs w:val="22"/>
        </w:rPr>
        <w:t>.</w:t>
      </w:r>
    </w:p>
    <w:p w:rsidR="00563AEA" w:rsidRPr="002A3C4A" w:rsidRDefault="00563AEA" w:rsidP="00563AEA">
      <w:pPr>
        <w:pStyle w:val="Paragrafi"/>
        <w:rPr>
          <w:szCs w:val="22"/>
        </w:rPr>
      </w:pPr>
      <w:r w:rsidRPr="002A3C4A">
        <w:rPr>
          <w:szCs w:val="22"/>
        </w:rPr>
        <w:t>Paragrafi 5</w:t>
      </w:r>
    </w:p>
    <w:p w:rsidR="00563AEA" w:rsidRPr="002A3C4A" w:rsidRDefault="00563AEA" w:rsidP="00563AEA">
      <w:pPr>
        <w:pStyle w:val="Paragrafi"/>
        <w:rPr>
          <w:szCs w:val="22"/>
        </w:rPr>
      </w:pPr>
      <w:r>
        <w:rPr>
          <w:szCs w:val="22"/>
        </w:rPr>
        <w:t>Ky paragraf do të lexohet si më</w:t>
      </w:r>
      <w:r w:rsidRPr="002A3C4A">
        <w:rPr>
          <w:szCs w:val="22"/>
        </w:rPr>
        <w:t xml:space="preserve"> poshtë:</w:t>
      </w:r>
    </w:p>
    <w:p w:rsidR="00563AEA" w:rsidRPr="002A3C4A" w:rsidRDefault="00563AEA" w:rsidP="00563AEA">
      <w:pPr>
        <w:pStyle w:val="Paragrafi"/>
        <w:rPr>
          <w:szCs w:val="22"/>
        </w:rPr>
      </w:pPr>
      <w:r>
        <w:rPr>
          <w:szCs w:val="22"/>
        </w:rPr>
        <w:t>“a) Ç</w:t>
      </w:r>
      <w:r w:rsidRPr="002A3C4A">
        <w:rPr>
          <w:szCs w:val="22"/>
        </w:rPr>
        <w:t>do automj</w:t>
      </w:r>
      <w:r>
        <w:rPr>
          <w:szCs w:val="22"/>
        </w:rPr>
        <w:t>et motorik ndryshe nga dyrrotakët pa elemente anësore, dhe çdo rimorkio çift ose jo, duhet, kur është</w:t>
      </w:r>
      <w:r w:rsidRPr="002A3C4A">
        <w:rPr>
          <w:szCs w:val="22"/>
        </w:rPr>
        <w:t xml:space="preserve"> e ndalur në karrexh</w:t>
      </w:r>
      <w:r>
        <w:rPr>
          <w:szCs w:val="22"/>
        </w:rPr>
        <w:t>atë jashtë zonave të banuara, të</w:t>
      </w:r>
      <w:r w:rsidRPr="002A3C4A">
        <w:rPr>
          <w:szCs w:val="22"/>
        </w:rPr>
        <w:t xml:space="preserve"> sinjali</w:t>
      </w:r>
      <w:r>
        <w:rPr>
          <w:szCs w:val="22"/>
        </w:rPr>
        <w:t>zohet për shoferët që afrohen në mënyrë të</w:t>
      </w:r>
      <w:r w:rsidRPr="002A3C4A">
        <w:rPr>
          <w:szCs w:val="22"/>
        </w:rPr>
        <w:t xml:space="preserve"> tillë që t</w:t>
      </w:r>
      <w:r>
        <w:rPr>
          <w:szCs w:val="22"/>
        </w:rPr>
        <w:t>’u japë atyre paralajmërim të përshtatshëm për prezencë</w:t>
      </w:r>
      <w:r w:rsidRPr="002A3C4A">
        <w:rPr>
          <w:szCs w:val="22"/>
        </w:rPr>
        <w:t>n e tij:</w:t>
      </w:r>
    </w:p>
    <w:p w:rsidR="00563AEA" w:rsidRPr="002A3C4A" w:rsidRDefault="00563AEA" w:rsidP="00563AEA">
      <w:pPr>
        <w:pStyle w:val="Paragrafi"/>
        <w:rPr>
          <w:szCs w:val="22"/>
        </w:rPr>
      </w:pPr>
      <w:r w:rsidRPr="002A3C4A">
        <w:rPr>
          <w:szCs w:val="22"/>
        </w:rPr>
        <w:t>i) nëse</w:t>
      </w:r>
      <w:r>
        <w:rPr>
          <w:szCs w:val="22"/>
        </w:rPr>
        <w:t xml:space="preserve"> drejtuesi ka qenë i detyruar pë</w:t>
      </w:r>
      <w:r w:rsidRPr="002A3C4A">
        <w:rPr>
          <w:szCs w:val="22"/>
        </w:rPr>
        <w:t>r të ndaluar au</w:t>
      </w:r>
      <w:r>
        <w:rPr>
          <w:szCs w:val="22"/>
        </w:rPr>
        <w:t>tomjetin e tij në një vend ku qëndrimi është i ndaluar në pë</w:t>
      </w:r>
      <w:r w:rsidRPr="002A3C4A">
        <w:rPr>
          <w:szCs w:val="22"/>
        </w:rPr>
        <w:t>rputhje me paragrafin 3 (b</w:t>
      </w:r>
      <w:r>
        <w:rPr>
          <w:szCs w:val="22"/>
        </w:rPr>
        <w:t>) (i) ose (ii) të këtij neni të konventë</w:t>
      </w:r>
      <w:r w:rsidRPr="002A3C4A">
        <w:rPr>
          <w:szCs w:val="22"/>
        </w:rPr>
        <w:t>s;</w:t>
      </w:r>
    </w:p>
    <w:p w:rsidR="00563AEA" w:rsidRPr="002A3C4A" w:rsidRDefault="00563AEA" w:rsidP="00563AEA">
      <w:pPr>
        <w:pStyle w:val="Paragrafi"/>
        <w:rPr>
          <w:szCs w:val="22"/>
        </w:rPr>
      </w:pPr>
      <w:r>
        <w:rPr>
          <w:szCs w:val="22"/>
        </w:rPr>
        <w:t>ii) nëse kushtet janë të</w:t>
      </w:r>
      <w:r w:rsidRPr="002A3C4A">
        <w:rPr>
          <w:szCs w:val="22"/>
        </w:rPr>
        <w:t xml:space="preserve"> tilla që drejtuesit që afrohen nuk mund, ose munden me vështirësi, të</w:t>
      </w:r>
      <w:r>
        <w:rPr>
          <w:szCs w:val="22"/>
        </w:rPr>
        <w:t xml:space="preserve"> jenë të lajmëruar në kohë për pengesën të</w:t>
      </w:r>
      <w:r w:rsidRPr="002A3C4A">
        <w:rPr>
          <w:szCs w:val="22"/>
        </w:rPr>
        <w:t xml:space="preserve"> cilën automjeti paraqet.</w:t>
      </w:r>
    </w:p>
    <w:p w:rsidR="00563AEA" w:rsidRPr="002A3C4A" w:rsidRDefault="00563AEA" w:rsidP="00563AEA">
      <w:pPr>
        <w:pStyle w:val="Paragrafi"/>
        <w:rPr>
          <w:szCs w:val="22"/>
        </w:rPr>
      </w:pPr>
      <w:r w:rsidRPr="002A3C4A">
        <w:rPr>
          <w:szCs w:val="22"/>
        </w:rPr>
        <w:t>b) Këto kushte të nënparagrafit (a) t</w:t>
      </w:r>
      <w:r>
        <w:rPr>
          <w:szCs w:val="22"/>
        </w:rPr>
        <w:t>ë</w:t>
      </w:r>
      <w:r w:rsidRPr="002A3C4A">
        <w:rPr>
          <w:szCs w:val="22"/>
        </w:rPr>
        <w:t xml:space="preserve"> këtij paragraf</w:t>
      </w:r>
      <w:r>
        <w:rPr>
          <w:szCs w:val="22"/>
        </w:rPr>
        <w:t>i mund të bë</w:t>
      </w:r>
      <w:r w:rsidRPr="002A3C4A">
        <w:rPr>
          <w:szCs w:val="22"/>
        </w:rPr>
        <w:t>hen të zbatueshme në zonat e banuara.</w:t>
      </w:r>
    </w:p>
    <w:p w:rsidR="00563AEA" w:rsidRPr="002A3C4A" w:rsidRDefault="00563AEA" w:rsidP="00563AEA">
      <w:pPr>
        <w:pStyle w:val="Paragrafi"/>
        <w:rPr>
          <w:szCs w:val="22"/>
        </w:rPr>
      </w:pPr>
      <w:r>
        <w:rPr>
          <w:szCs w:val="22"/>
        </w:rPr>
        <w:t>c) Është e rekomandueshme, pë</w:t>
      </w:r>
      <w:r w:rsidRPr="002A3C4A">
        <w:rPr>
          <w:szCs w:val="22"/>
        </w:rPr>
        <w:t>r zbatimin e</w:t>
      </w:r>
      <w:r>
        <w:rPr>
          <w:szCs w:val="22"/>
        </w:rPr>
        <w:t xml:space="preserve"> kushteve të këtij paragrafi, që</w:t>
      </w:r>
      <w:r w:rsidRPr="002A3C4A">
        <w:rPr>
          <w:szCs w:val="22"/>
        </w:rPr>
        <w:t xml:space="preserve"> legjis</w:t>
      </w:r>
      <w:r>
        <w:rPr>
          <w:szCs w:val="22"/>
        </w:rPr>
        <w:t xml:space="preserve">lacioni </w:t>
      </w:r>
      <w:smartTag w:uri="urn:schemas-microsoft-com:office:smarttags" w:element="country-region">
        <w:smartTag w:uri="urn:schemas-microsoft-com:office:smarttags" w:element="place">
          <w:r>
            <w:rPr>
              <w:szCs w:val="22"/>
            </w:rPr>
            <w:t>vendas</w:t>
          </w:r>
        </w:smartTag>
      </w:smartTag>
      <w:r>
        <w:rPr>
          <w:szCs w:val="22"/>
        </w:rPr>
        <w:t xml:space="preserve"> do të paraqesë për pë</w:t>
      </w:r>
      <w:r w:rsidRPr="002A3C4A">
        <w:rPr>
          <w:szCs w:val="22"/>
        </w:rPr>
        <w:t>rdor</w:t>
      </w:r>
      <w:r>
        <w:rPr>
          <w:szCs w:val="22"/>
        </w:rPr>
        <w:t>im një nga metodat referuar në shtojcën 5 paragrafi 56 i k</w:t>
      </w:r>
      <w:r w:rsidRPr="002A3C4A">
        <w:rPr>
          <w:szCs w:val="22"/>
        </w:rPr>
        <w:t>onventës.”</w:t>
      </w:r>
      <w:r>
        <w:rPr>
          <w:szCs w:val="22"/>
        </w:rPr>
        <w:t>.</w:t>
      </w:r>
    </w:p>
    <w:p w:rsidR="00563AEA" w:rsidRPr="002A3C4A" w:rsidRDefault="00563AEA" w:rsidP="00563AEA">
      <w:pPr>
        <w:pStyle w:val="Paragrafi"/>
        <w:rPr>
          <w:szCs w:val="22"/>
        </w:rPr>
      </w:pPr>
      <w:r w:rsidRPr="002A3C4A">
        <w:rPr>
          <w:szCs w:val="22"/>
        </w:rPr>
        <w:t>Paragraf shtesë për t’u futur në fund të këtij neni</w:t>
      </w:r>
    </w:p>
    <w:p w:rsidR="00563AEA" w:rsidRPr="002A3C4A" w:rsidRDefault="00563AEA" w:rsidP="00563AEA">
      <w:pPr>
        <w:pStyle w:val="Paragrafi"/>
        <w:rPr>
          <w:szCs w:val="22"/>
        </w:rPr>
      </w:pPr>
      <w:r>
        <w:rPr>
          <w:szCs w:val="22"/>
        </w:rPr>
        <w:t>Ky paragraf do të lexohet si më poshtë</w:t>
      </w:r>
      <w:r w:rsidRPr="002A3C4A">
        <w:rPr>
          <w:szCs w:val="22"/>
        </w:rPr>
        <w:t>:</w:t>
      </w:r>
    </w:p>
    <w:p w:rsidR="00563AEA" w:rsidRPr="002A3C4A" w:rsidRDefault="00563AEA" w:rsidP="00563AEA">
      <w:pPr>
        <w:pStyle w:val="Paragrafi"/>
        <w:rPr>
          <w:szCs w:val="22"/>
        </w:rPr>
      </w:pPr>
      <w:r w:rsidRPr="002A3C4A">
        <w:rPr>
          <w:szCs w:val="22"/>
        </w:rPr>
        <w:t xml:space="preserve"> “a) Legjislacioni </w:t>
      </w:r>
      <w:smartTag w:uri="urn:schemas-microsoft-com:office:smarttags" w:element="country-region">
        <w:smartTag w:uri="urn:schemas-microsoft-com:office:smarttags" w:element="place">
          <w:r w:rsidRPr="002A3C4A">
            <w:rPr>
              <w:szCs w:val="22"/>
            </w:rPr>
            <w:t>vendas</w:t>
          </w:r>
        </w:smartTag>
      </w:smartTag>
      <w:r w:rsidRPr="002A3C4A">
        <w:rPr>
          <w:szCs w:val="22"/>
        </w:rPr>
        <w:t xml:space="preserve"> mund të lejojë personat me aftësi të kufizuar t</w:t>
      </w:r>
      <w:r>
        <w:rPr>
          <w:szCs w:val="22"/>
        </w:rPr>
        <w:t>ë parkojnë</w:t>
      </w:r>
      <w:r w:rsidRPr="002A3C4A">
        <w:rPr>
          <w:szCs w:val="22"/>
        </w:rPr>
        <w:t xml:space="preserve"> automjetet e tyr</w:t>
      </w:r>
      <w:r>
        <w:rPr>
          <w:szCs w:val="22"/>
        </w:rPr>
        <w:t>e në rrugët publike ku parkimi është ose i ndaluar, ose pas një kohe</w:t>
      </w:r>
      <w:r w:rsidRPr="002A3C4A">
        <w:rPr>
          <w:szCs w:val="22"/>
        </w:rPr>
        <w:t xml:space="preserve"> të caktuar ku</w:t>
      </w:r>
      <w:r>
        <w:rPr>
          <w:szCs w:val="22"/>
        </w:rPr>
        <w:t xml:space="preserve"> parkimi është</w:t>
      </w:r>
      <w:r w:rsidRPr="002A3C4A">
        <w:rPr>
          <w:szCs w:val="22"/>
        </w:rPr>
        <w:t xml:space="preserve"> i ndaluar.</w:t>
      </w:r>
    </w:p>
    <w:p w:rsidR="00563AEA" w:rsidRPr="002A3C4A" w:rsidRDefault="00563AEA" w:rsidP="00563AEA">
      <w:pPr>
        <w:pStyle w:val="Paragrafi"/>
        <w:rPr>
          <w:szCs w:val="22"/>
        </w:rPr>
      </w:pPr>
      <w:r>
        <w:rPr>
          <w:szCs w:val="22"/>
        </w:rPr>
        <w:t>b) Shtetet mund të</w:t>
      </w:r>
      <w:r w:rsidRPr="002A3C4A">
        <w:rPr>
          <w:szCs w:val="22"/>
        </w:rPr>
        <w:t xml:space="preserve"> pajisin perso</w:t>
      </w:r>
      <w:r>
        <w:rPr>
          <w:szCs w:val="22"/>
        </w:rPr>
        <w:t>nat me aftësi të kufizuar me një dokument që mban një simbol ndërkombëtar për këtë</w:t>
      </w:r>
      <w:r w:rsidRPr="002A3C4A">
        <w:rPr>
          <w:szCs w:val="22"/>
        </w:rPr>
        <w:t xml:space="preserve"> kategori dhe emri</w:t>
      </w:r>
      <w:r>
        <w:rPr>
          <w:szCs w:val="22"/>
        </w:rPr>
        <w:t>n e mbajtësit. Ky dokument do të tregohet sa herë këta persona pë</w:t>
      </w:r>
      <w:r w:rsidRPr="002A3C4A">
        <w:rPr>
          <w:szCs w:val="22"/>
        </w:rPr>
        <w:t>r</w:t>
      </w:r>
      <w:r>
        <w:rPr>
          <w:szCs w:val="22"/>
        </w:rPr>
        <w:t>dorin facilitetet referuar në në</w:t>
      </w:r>
      <w:r w:rsidRPr="002A3C4A">
        <w:rPr>
          <w:szCs w:val="22"/>
        </w:rPr>
        <w:t>nparagrafin (a) me sipër. Palët Kontraktuese do t</w:t>
      </w:r>
      <w:r>
        <w:rPr>
          <w:szCs w:val="22"/>
        </w:rPr>
        <w:t>’i njohin këto dokumente të nxjerra nga to dhe të</w:t>
      </w:r>
      <w:r w:rsidRPr="002A3C4A">
        <w:rPr>
          <w:szCs w:val="22"/>
        </w:rPr>
        <w:t xml:space="preserve"> le</w:t>
      </w:r>
      <w:r>
        <w:rPr>
          <w:szCs w:val="22"/>
        </w:rPr>
        <w:t>jojnë personat me këto dokumente</w:t>
      </w:r>
      <w:r w:rsidRPr="002A3C4A">
        <w:rPr>
          <w:szCs w:val="22"/>
        </w:rPr>
        <w:t xml:space="preserve"> t</w:t>
      </w:r>
      <w:r>
        <w:rPr>
          <w:szCs w:val="22"/>
        </w:rPr>
        <w:t>’i pë</w:t>
      </w:r>
      <w:r w:rsidRPr="002A3C4A">
        <w:rPr>
          <w:szCs w:val="22"/>
        </w:rPr>
        <w:t>r</w:t>
      </w:r>
      <w:r>
        <w:rPr>
          <w:szCs w:val="22"/>
        </w:rPr>
        <w:t>dorin facilitetet referuar në nënparagrafin (a) më sipë</w:t>
      </w:r>
      <w:r w:rsidRPr="002A3C4A">
        <w:rPr>
          <w:szCs w:val="22"/>
        </w:rPr>
        <w:t>r.”</w:t>
      </w:r>
      <w:r>
        <w:rPr>
          <w:szCs w:val="22"/>
        </w:rPr>
        <w:t>.</w:t>
      </w:r>
    </w:p>
    <w:p w:rsidR="00563AEA" w:rsidRPr="002A3C4A" w:rsidRDefault="00563AEA" w:rsidP="00563AEA">
      <w:pPr>
        <w:pStyle w:val="Paragrafi"/>
        <w:rPr>
          <w:szCs w:val="22"/>
        </w:rPr>
      </w:pPr>
      <w:r>
        <w:rPr>
          <w:szCs w:val="22"/>
        </w:rPr>
        <w:t>19. Shtesa të nenit 25 të k</w:t>
      </w:r>
      <w:r w:rsidRPr="002A3C4A">
        <w:rPr>
          <w:szCs w:val="22"/>
        </w:rPr>
        <w:t>onventës (Autostradat dhe rrug</w:t>
      </w:r>
      <w:r>
        <w:rPr>
          <w:szCs w:val="22"/>
        </w:rPr>
        <w:t>ë</w:t>
      </w:r>
      <w:r w:rsidRPr="002A3C4A">
        <w:rPr>
          <w:szCs w:val="22"/>
        </w:rPr>
        <w:t xml:space="preserve"> të ngjashme)</w:t>
      </w:r>
    </w:p>
    <w:p w:rsidR="00563AEA" w:rsidRPr="002A3C4A" w:rsidRDefault="00563AEA" w:rsidP="00563AEA">
      <w:pPr>
        <w:pStyle w:val="Paragrafi"/>
        <w:rPr>
          <w:szCs w:val="22"/>
        </w:rPr>
      </w:pPr>
      <w:r w:rsidRPr="002A3C4A">
        <w:rPr>
          <w:szCs w:val="22"/>
        </w:rPr>
        <w:t>Paragrafi 1</w:t>
      </w:r>
    </w:p>
    <w:p w:rsidR="00563AEA" w:rsidRPr="002A3C4A" w:rsidRDefault="00563AEA" w:rsidP="00563AEA">
      <w:pPr>
        <w:pStyle w:val="Paragrafi"/>
        <w:rPr>
          <w:szCs w:val="22"/>
        </w:rPr>
      </w:pPr>
      <w:r w:rsidRPr="002A3C4A">
        <w:rPr>
          <w:szCs w:val="22"/>
        </w:rPr>
        <w:t>Ky par</w:t>
      </w:r>
      <w:r>
        <w:rPr>
          <w:szCs w:val="22"/>
        </w:rPr>
        <w:t>agraf do të lexohet si më poshtë: “Në autostrada dhe në përafrime të veçanta ose dalje rrugësh të shë</w:t>
      </w:r>
      <w:r w:rsidRPr="002A3C4A">
        <w:rPr>
          <w:szCs w:val="22"/>
        </w:rPr>
        <w:t>nuara si autostrada,</w:t>
      </w:r>
    </w:p>
    <w:p w:rsidR="00563AEA" w:rsidRPr="002A3C4A" w:rsidRDefault="00563AEA" w:rsidP="00563AEA">
      <w:pPr>
        <w:pStyle w:val="Paragrafi"/>
        <w:rPr>
          <w:szCs w:val="22"/>
        </w:rPr>
      </w:pPr>
      <w:r>
        <w:rPr>
          <w:szCs w:val="22"/>
        </w:rPr>
        <w:t>a) p</w:t>
      </w:r>
      <w:r w:rsidRPr="002A3C4A">
        <w:rPr>
          <w:szCs w:val="22"/>
        </w:rPr>
        <w:t>ërd</w:t>
      </w:r>
      <w:r>
        <w:rPr>
          <w:szCs w:val="22"/>
        </w:rPr>
        <w:t>orimi i rrugës do të ndalohet për këmbësorët, kafshët, biçikletat, motoç</w:t>
      </w:r>
      <w:r w:rsidRPr="002A3C4A">
        <w:rPr>
          <w:szCs w:val="22"/>
        </w:rPr>
        <w:t xml:space="preserve">ikletat dhe </w:t>
      </w:r>
      <w:r>
        <w:rPr>
          <w:szCs w:val="22"/>
        </w:rPr>
        <w:t>të gjitha mjetet të</w:t>
      </w:r>
      <w:r w:rsidRPr="002A3C4A">
        <w:rPr>
          <w:szCs w:val="22"/>
        </w:rPr>
        <w:t xml:space="preserve"> </w:t>
      </w:r>
      <w:r>
        <w:rPr>
          <w:szCs w:val="22"/>
        </w:rPr>
        <w:t>tjera nga automjetet dhe rimorki</w:t>
      </w:r>
      <w:r w:rsidRPr="002A3C4A">
        <w:rPr>
          <w:szCs w:val="22"/>
        </w:rPr>
        <w:t>o</w:t>
      </w:r>
      <w:r>
        <w:rPr>
          <w:szCs w:val="22"/>
        </w:rPr>
        <w:t>t e tyre, dhe për automjetet ose rimorki</w:t>
      </w:r>
      <w:r w:rsidRPr="002A3C4A">
        <w:rPr>
          <w:szCs w:val="22"/>
        </w:rPr>
        <w:t>o</w:t>
      </w:r>
      <w:r>
        <w:rPr>
          <w:szCs w:val="22"/>
        </w:rPr>
        <w:t>t të cilat janë të pamundura, për shkak të projektimit të t</w:t>
      </w:r>
      <w:r w:rsidRPr="002A3C4A">
        <w:rPr>
          <w:szCs w:val="22"/>
        </w:rPr>
        <w:t>yre, të kapin në</w:t>
      </w:r>
      <w:r>
        <w:rPr>
          <w:szCs w:val="22"/>
        </w:rPr>
        <w:t xml:space="preserve"> një rrugë të drejtë një shpejtësi të pë</w:t>
      </w:r>
      <w:r w:rsidRPr="002A3C4A">
        <w:rPr>
          <w:szCs w:val="22"/>
        </w:rPr>
        <w:t>rcaktuar ng</w:t>
      </w:r>
      <w:r>
        <w:rPr>
          <w:szCs w:val="22"/>
        </w:rPr>
        <w:t>a legjislacioni vendas, por jo më të</w:t>
      </w:r>
      <w:r w:rsidRPr="002A3C4A">
        <w:rPr>
          <w:szCs w:val="22"/>
        </w:rPr>
        <w:t xml:space="preserve"> v</w:t>
      </w:r>
      <w:r>
        <w:rPr>
          <w:szCs w:val="22"/>
        </w:rPr>
        <w:t>ogël se 40 km/orë</w:t>
      </w:r>
      <w:r w:rsidRPr="002A3C4A">
        <w:rPr>
          <w:szCs w:val="22"/>
        </w:rPr>
        <w:t>;</w:t>
      </w:r>
    </w:p>
    <w:p w:rsidR="00563AEA" w:rsidRPr="002A3C4A" w:rsidRDefault="00563AEA" w:rsidP="00563AEA">
      <w:pPr>
        <w:pStyle w:val="Paragrafi"/>
        <w:rPr>
          <w:szCs w:val="22"/>
        </w:rPr>
      </w:pPr>
      <w:r>
        <w:rPr>
          <w:szCs w:val="22"/>
        </w:rPr>
        <w:t>b) Drejtuesve</w:t>
      </w:r>
      <w:r w:rsidRPr="002A3C4A">
        <w:rPr>
          <w:szCs w:val="22"/>
        </w:rPr>
        <w:t xml:space="preserve"> nuk u lejohet:</w:t>
      </w:r>
    </w:p>
    <w:p w:rsidR="00563AEA" w:rsidRPr="002A3C4A" w:rsidRDefault="00563AEA" w:rsidP="00563AEA">
      <w:pPr>
        <w:pStyle w:val="Paragrafi"/>
        <w:rPr>
          <w:szCs w:val="22"/>
        </w:rPr>
      </w:pPr>
      <w:r>
        <w:rPr>
          <w:szCs w:val="22"/>
        </w:rPr>
        <w:t>i) Pë</w:t>
      </w:r>
      <w:r w:rsidRPr="002A3C4A">
        <w:rPr>
          <w:szCs w:val="22"/>
        </w:rPr>
        <w:t>r të</w:t>
      </w:r>
      <w:r>
        <w:rPr>
          <w:szCs w:val="22"/>
        </w:rPr>
        <w:t xml:space="preserve"> parkuar automjetet e tyre të qëndrojnë</w:t>
      </w:r>
      <w:r w:rsidRPr="002A3C4A">
        <w:rPr>
          <w:szCs w:val="22"/>
        </w:rPr>
        <w:t xml:space="preserve"> ose </w:t>
      </w:r>
      <w:r>
        <w:rPr>
          <w:szCs w:val="22"/>
        </w:rPr>
        <w:t xml:space="preserve">të </w:t>
      </w:r>
      <w:r w:rsidRPr="002A3C4A">
        <w:rPr>
          <w:szCs w:val="22"/>
        </w:rPr>
        <w:t>parkohen në vend tjetër nga ato të ven</w:t>
      </w:r>
      <w:r>
        <w:rPr>
          <w:szCs w:val="22"/>
        </w:rPr>
        <w:t>deve të shënuara si parkime; në</w:t>
      </w:r>
      <w:r w:rsidRPr="002A3C4A">
        <w:rPr>
          <w:szCs w:val="22"/>
        </w:rPr>
        <w:t xml:space="preserve">se </w:t>
      </w:r>
      <w:r>
        <w:rPr>
          <w:szCs w:val="22"/>
        </w:rPr>
        <w:t>një automjet është i detyruar të qëndrojë</w:t>
      </w:r>
      <w:r w:rsidRPr="002A3C4A">
        <w:rPr>
          <w:szCs w:val="22"/>
        </w:rPr>
        <w:t>, dre</w:t>
      </w:r>
      <w:r>
        <w:rPr>
          <w:szCs w:val="22"/>
        </w:rPr>
        <w:t>jtuesi i tij duhet ta lëvizë atë</w:t>
      </w:r>
      <w:r w:rsidRPr="002A3C4A">
        <w:rPr>
          <w:szCs w:val="22"/>
        </w:rPr>
        <w:t xml:space="preserve"> j</w:t>
      </w:r>
      <w:r>
        <w:rPr>
          <w:szCs w:val="22"/>
        </w:rPr>
        <w:t>ashtë</w:t>
      </w:r>
      <w:r w:rsidRPr="002A3C4A">
        <w:rPr>
          <w:szCs w:val="22"/>
        </w:rPr>
        <w:t xml:space="preserve"> karrexhatës dhe g</w:t>
      </w:r>
      <w:r>
        <w:rPr>
          <w:szCs w:val="22"/>
        </w:rPr>
        <w:t>jithashtu dhe nga kufiri i rrugës dhe, nëse është i pamundur të bëjë kështu, menjëherë</w:t>
      </w:r>
      <w:r w:rsidRPr="002A3C4A">
        <w:rPr>
          <w:szCs w:val="22"/>
        </w:rPr>
        <w:t xml:space="preserve"> të sinjalizohet prezenca e automj</w:t>
      </w:r>
      <w:r>
        <w:rPr>
          <w:szCs w:val="22"/>
        </w:rPr>
        <w:t>etit në një distancë të tillë që të lajmërojë</w:t>
      </w:r>
      <w:r w:rsidRPr="002A3C4A">
        <w:rPr>
          <w:szCs w:val="22"/>
        </w:rPr>
        <w:t xml:space="preserve"> </w:t>
      </w:r>
      <w:r>
        <w:rPr>
          <w:szCs w:val="22"/>
        </w:rPr>
        <w:t>drejtuesit që po afrohen në kohë; nëse një automjet është përh</w:t>
      </w:r>
      <w:r w:rsidRPr="002A3C4A">
        <w:rPr>
          <w:szCs w:val="22"/>
        </w:rPr>
        <w:t>eq</w:t>
      </w:r>
      <w:r>
        <w:rPr>
          <w:szCs w:val="22"/>
        </w:rPr>
        <w:t>ur në situatë pë</w:t>
      </w:r>
      <w:r w:rsidRPr="002A3C4A">
        <w:rPr>
          <w:szCs w:val="22"/>
        </w:rPr>
        <w:t>r të cilën z</w:t>
      </w:r>
      <w:r>
        <w:rPr>
          <w:szCs w:val="22"/>
        </w:rPr>
        <w:t>batohet neni 23 paragrafi 5 i k</w:t>
      </w:r>
      <w:r w:rsidRPr="002A3C4A">
        <w:rPr>
          <w:szCs w:val="22"/>
        </w:rPr>
        <w:t>on</w:t>
      </w:r>
      <w:r>
        <w:rPr>
          <w:szCs w:val="22"/>
        </w:rPr>
        <w:t>ventës, është e rekomandueshme që</w:t>
      </w:r>
      <w:r w:rsidRPr="002A3C4A">
        <w:rPr>
          <w:szCs w:val="22"/>
        </w:rPr>
        <w:t xml:space="preserve"> legjis</w:t>
      </w:r>
      <w:r>
        <w:rPr>
          <w:szCs w:val="22"/>
        </w:rPr>
        <w:t>lacioni vendas do të parashikojë për pë</w:t>
      </w:r>
      <w:r w:rsidRPr="002A3C4A">
        <w:rPr>
          <w:szCs w:val="22"/>
        </w:rPr>
        <w:t>rdorim n</w:t>
      </w:r>
      <w:r>
        <w:rPr>
          <w:szCs w:val="22"/>
        </w:rPr>
        <w:t>jë nga zbatimet e referuara në shtojcën 5 paragrafi 56 i k</w:t>
      </w:r>
      <w:r w:rsidRPr="002A3C4A">
        <w:rPr>
          <w:szCs w:val="22"/>
        </w:rPr>
        <w:t>onventës;</w:t>
      </w:r>
    </w:p>
    <w:p w:rsidR="00563AEA" w:rsidRPr="002A3C4A" w:rsidRDefault="00563AEA" w:rsidP="00563AEA">
      <w:pPr>
        <w:pStyle w:val="Paragrafi"/>
        <w:rPr>
          <w:szCs w:val="22"/>
        </w:rPr>
      </w:pPr>
      <w:r>
        <w:rPr>
          <w:szCs w:val="22"/>
        </w:rPr>
        <w:t>ii) Për të bërë kthesa U për të udhë</w:t>
      </w:r>
      <w:r w:rsidRPr="002A3C4A">
        <w:rPr>
          <w:szCs w:val="22"/>
        </w:rPr>
        <w:t>t</w:t>
      </w:r>
      <w:r>
        <w:rPr>
          <w:szCs w:val="22"/>
        </w:rPr>
        <w:t>uar në drejtim të kundërt dhe të lëvizet mbi vijë ndarëse qëndrore, duke përhequr dhe mbikalimet që</w:t>
      </w:r>
      <w:r w:rsidRPr="002A3C4A">
        <w:rPr>
          <w:szCs w:val="22"/>
        </w:rPr>
        <w:t xml:space="preserve"> lidhin dy karrexhatat.”</w:t>
      </w:r>
    </w:p>
    <w:p w:rsidR="00563AEA" w:rsidRPr="002A3C4A" w:rsidRDefault="00563AEA" w:rsidP="00563AEA">
      <w:pPr>
        <w:pStyle w:val="Paragrafi"/>
        <w:rPr>
          <w:szCs w:val="22"/>
        </w:rPr>
      </w:pPr>
      <w:r>
        <w:rPr>
          <w:szCs w:val="22"/>
        </w:rPr>
        <w:t>c) Proc</w:t>
      </w:r>
      <w:r w:rsidRPr="002A3C4A">
        <w:rPr>
          <w:szCs w:val="22"/>
        </w:rPr>
        <w:t>esionet, demo</w:t>
      </w:r>
      <w:r>
        <w:rPr>
          <w:szCs w:val="22"/>
        </w:rPr>
        <w:t>n</w:t>
      </w:r>
      <w:r w:rsidRPr="002A3C4A">
        <w:rPr>
          <w:szCs w:val="22"/>
        </w:rPr>
        <w:t>strimet, grumbullimet</w:t>
      </w:r>
      <w:r>
        <w:rPr>
          <w:szCs w:val="22"/>
        </w:rPr>
        <w:t>, paradat e motorë</w:t>
      </w:r>
      <w:r w:rsidRPr="002A3C4A">
        <w:rPr>
          <w:szCs w:val="22"/>
        </w:rPr>
        <w:t>ve, evenime</w:t>
      </w:r>
      <w:r>
        <w:rPr>
          <w:szCs w:val="22"/>
        </w:rPr>
        <w:t>ntet sportive, testet teknike të</w:t>
      </w:r>
      <w:r w:rsidRPr="002A3C4A">
        <w:rPr>
          <w:szCs w:val="22"/>
        </w:rPr>
        <w:t xml:space="preserve"> automjeteve dhe shasitë e mot</w:t>
      </w:r>
      <w:r>
        <w:rPr>
          <w:szCs w:val="22"/>
        </w:rPr>
        <w:t>orëve do të jenë subjekte të pë</w:t>
      </w:r>
      <w:r w:rsidRPr="002A3C4A">
        <w:rPr>
          <w:szCs w:val="22"/>
        </w:rPr>
        <w:t>rjashtu</w:t>
      </w:r>
      <w:r>
        <w:rPr>
          <w:szCs w:val="22"/>
        </w:rPr>
        <w:t>ara nga këto dispozita, nëse janë pjesë</w:t>
      </w:r>
      <w:r w:rsidRPr="002A3C4A">
        <w:rPr>
          <w:szCs w:val="22"/>
        </w:rPr>
        <w:t xml:space="preserve"> e legjislacionit </w:t>
      </w:r>
      <w:smartTag w:uri="urn:schemas-microsoft-com:office:smarttags" w:element="country-region">
        <w:smartTag w:uri="urn:schemas-microsoft-com:office:smarttags" w:element="place">
          <w:r w:rsidRPr="002A3C4A">
            <w:rPr>
              <w:szCs w:val="22"/>
            </w:rPr>
            <w:t>vendas</w:t>
          </w:r>
        </w:smartTag>
      </w:smartTag>
      <w:r w:rsidRPr="002A3C4A">
        <w:rPr>
          <w:szCs w:val="22"/>
        </w:rPr>
        <w:t>.”</w:t>
      </w:r>
    </w:p>
    <w:p w:rsidR="00563AEA" w:rsidRPr="002A3C4A" w:rsidRDefault="00563AEA" w:rsidP="00563AEA">
      <w:pPr>
        <w:pStyle w:val="Paragrafi"/>
        <w:rPr>
          <w:szCs w:val="22"/>
        </w:rPr>
      </w:pPr>
      <w:r>
        <w:rPr>
          <w:szCs w:val="22"/>
        </w:rPr>
        <w:t>Paragrafë shtesë pë</w:t>
      </w:r>
      <w:r w:rsidRPr="002A3C4A">
        <w:rPr>
          <w:szCs w:val="22"/>
        </w:rPr>
        <w:t>r t</w:t>
      </w:r>
      <w:r>
        <w:rPr>
          <w:szCs w:val="22"/>
        </w:rPr>
        <w:t>’</w:t>
      </w:r>
      <w:r w:rsidRPr="002A3C4A">
        <w:rPr>
          <w:szCs w:val="22"/>
        </w:rPr>
        <w:t xml:space="preserve">u </w:t>
      </w:r>
      <w:r>
        <w:rPr>
          <w:szCs w:val="22"/>
        </w:rPr>
        <w:t>futur menjëherë pas paragrafit 1</w:t>
      </w:r>
      <w:r w:rsidRPr="002A3C4A">
        <w:rPr>
          <w:szCs w:val="22"/>
        </w:rPr>
        <w:t xml:space="preserve"> të këtij neni</w:t>
      </w:r>
      <w:r>
        <w:rPr>
          <w:szCs w:val="22"/>
        </w:rPr>
        <w:t>.</w:t>
      </w:r>
    </w:p>
    <w:p w:rsidR="00563AEA" w:rsidRPr="002A3C4A" w:rsidRDefault="00563AEA" w:rsidP="00563AEA">
      <w:pPr>
        <w:pStyle w:val="Paragrafi"/>
        <w:rPr>
          <w:szCs w:val="22"/>
        </w:rPr>
      </w:pPr>
      <w:r>
        <w:rPr>
          <w:szCs w:val="22"/>
        </w:rPr>
        <w:t>Ky paragraf do të lexohet si më poshtë: “Atje ku një</w:t>
      </w:r>
      <w:r w:rsidRPr="002A3C4A">
        <w:rPr>
          <w:szCs w:val="22"/>
        </w:rPr>
        <w:t xml:space="preserve"> autostradë</w:t>
      </w:r>
      <w:r>
        <w:rPr>
          <w:szCs w:val="22"/>
        </w:rPr>
        <w:t xml:space="preserve"> pë</w:t>
      </w:r>
      <w:r w:rsidRPr="002A3C4A">
        <w:rPr>
          <w:szCs w:val="22"/>
        </w:rPr>
        <w:t>rfshin tre ose k</w:t>
      </w:r>
      <w:r>
        <w:rPr>
          <w:szCs w:val="22"/>
        </w:rPr>
        <w:t>atër korsi për të një</w:t>
      </w:r>
      <w:r w:rsidRPr="002A3C4A">
        <w:rPr>
          <w:szCs w:val="22"/>
        </w:rPr>
        <w:t>jtin drejtim të traf</w:t>
      </w:r>
      <w:r>
        <w:rPr>
          <w:szCs w:val="22"/>
        </w:rPr>
        <w:t>ikut, të drejtuesit e automjeteve të mallrave të më shumë se 3,5 ose të kombinimit të</w:t>
      </w:r>
      <w:r w:rsidRPr="002A3C4A">
        <w:rPr>
          <w:szCs w:val="22"/>
        </w:rPr>
        <w:t xml:space="preserve"> automje</w:t>
      </w:r>
      <w:r>
        <w:rPr>
          <w:szCs w:val="22"/>
        </w:rPr>
        <w:t>teve me më shumë se 7 m në gjatë</w:t>
      </w:r>
      <w:r w:rsidRPr="002A3C4A">
        <w:rPr>
          <w:szCs w:val="22"/>
        </w:rPr>
        <w:t>si nuk lejo</w:t>
      </w:r>
      <w:r>
        <w:rPr>
          <w:szCs w:val="22"/>
        </w:rPr>
        <w:t>hen të marrin ndonjë korsi tjetër veç dy korsive më</w:t>
      </w:r>
      <w:r w:rsidRPr="002A3C4A">
        <w:rPr>
          <w:szCs w:val="22"/>
        </w:rPr>
        <w:t xml:space="preserve"> af</w:t>
      </w:r>
      <w:r>
        <w:rPr>
          <w:szCs w:val="22"/>
        </w:rPr>
        <w:t>ër buzës së</w:t>
      </w:r>
      <w:r w:rsidRPr="002A3C4A">
        <w:rPr>
          <w:szCs w:val="22"/>
        </w:rPr>
        <w:t xml:space="preserve"> karrexhatës në p</w:t>
      </w:r>
      <w:r>
        <w:rPr>
          <w:szCs w:val="22"/>
        </w:rPr>
        <w:t>ë</w:t>
      </w:r>
      <w:r w:rsidRPr="002A3C4A">
        <w:rPr>
          <w:szCs w:val="22"/>
        </w:rPr>
        <w:t>rputhje me drejtimin e trafikut.”</w:t>
      </w:r>
      <w:r>
        <w:rPr>
          <w:szCs w:val="22"/>
        </w:rPr>
        <w:t>.</w:t>
      </w:r>
    </w:p>
    <w:p w:rsidR="00563AEA" w:rsidRPr="002A3C4A" w:rsidRDefault="00563AEA" w:rsidP="00563AEA">
      <w:pPr>
        <w:pStyle w:val="Paragrafi"/>
        <w:rPr>
          <w:szCs w:val="22"/>
        </w:rPr>
      </w:pPr>
      <w:r w:rsidRPr="002A3C4A">
        <w:rPr>
          <w:szCs w:val="22"/>
        </w:rPr>
        <w:t>Paragraf</w:t>
      </w:r>
      <w:r>
        <w:rPr>
          <w:szCs w:val="22"/>
        </w:rPr>
        <w:t>ë shtesë pë</w:t>
      </w:r>
      <w:r w:rsidRPr="002A3C4A">
        <w:rPr>
          <w:szCs w:val="22"/>
        </w:rPr>
        <w:t>r t</w:t>
      </w:r>
      <w:r>
        <w:rPr>
          <w:szCs w:val="22"/>
        </w:rPr>
        <w:t>’</w:t>
      </w:r>
      <w:r w:rsidRPr="002A3C4A">
        <w:rPr>
          <w:szCs w:val="22"/>
        </w:rPr>
        <w:t>u futur menjëherë pas paragrafit 3 të këtij neni</w:t>
      </w:r>
      <w:r>
        <w:rPr>
          <w:szCs w:val="22"/>
        </w:rPr>
        <w:t>.</w:t>
      </w:r>
    </w:p>
    <w:p w:rsidR="00563AEA" w:rsidRPr="002A3C4A" w:rsidRDefault="00563AEA" w:rsidP="00563AEA">
      <w:pPr>
        <w:pStyle w:val="Paragrafi"/>
        <w:rPr>
          <w:szCs w:val="22"/>
        </w:rPr>
      </w:pPr>
      <w:r>
        <w:rPr>
          <w:szCs w:val="22"/>
        </w:rPr>
        <w:t>Ky paragraf do të lexohet si më poshtë: “Automjetet të të</w:t>
      </w:r>
      <w:r w:rsidRPr="002A3C4A">
        <w:rPr>
          <w:szCs w:val="22"/>
        </w:rPr>
        <w:t>rhequ</w:t>
      </w:r>
      <w:r>
        <w:rPr>
          <w:szCs w:val="22"/>
        </w:rPr>
        <w:t>ra me anën e një automjeti tjetër do të ndalohen të kenë</w:t>
      </w:r>
      <w:r w:rsidRPr="002A3C4A">
        <w:rPr>
          <w:szCs w:val="22"/>
        </w:rPr>
        <w:t xml:space="preserve"> akses në superstrada</w:t>
      </w:r>
      <w:r>
        <w:rPr>
          <w:szCs w:val="22"/>
        </w:rPr>
        <w:t>,</w:t>
      </w:r>
      <w:r w:rsidRPr="002A3C4A">
        <w:rPr>
          <w:szCs w:val="22"/>
        </w:rPr>
        <w:t xml:space="preserve"> në rast se n</w:t>
      </w:r>
      <w:r>
        <w:rPr>
          <w:szCs w:val="22"/>
        </w:rPr>
        <w:t>uk ka pë</w:t>
      </w:r>
      <w:r w:rsidRPr="002A3C4A">
        <w:rPr>
          <w:szCs w:val="22"/>
        </w:rPr>
        <w:t xml:space="preserve">rjashtime nga legjislacioni </w:t>
      </w:r>
      <w:smartTag w:uri="urn:schemas-microsoft-com:office:smarttags" w:element="country-region">
        <w:smartTag w:uri="urn:schemas-microsoft-com:office:smarttags" w:element="place">
          <w:r w:rsidRPr="002A3C4A">
            <w:rPr>
              <w:szCs w:val="22"/>
            </w:rPr>
            <w:t>vendas</w:t>
          </w:r>
        </w:smartTag>
      </w:smartTag>
      <w:r>
        <w:rPr>
          <w:szCs w:val="22"/>
        </w:rPr>
        <w:t>. Automjetet me de</w:t>
      </w:r>
      <w:r w:rsidRPr="002A3C4A">
        <w:rPr>
          <w:szCs w:val="22"/>
        </w:rPr>
        <w:t>fekte do t</w:t>
      </w:r>
      <w:r>
        <w:rPr>
          <w:szCs w:val="22"/>
        </w:rPr>
        <w:t>ë lënë superstradën në daljen më të afërt. Për efekt të këtij rregulli, pajisje tërheqëse mund të jenë</w:t>
      </w:r>
      <w:r w:rsidRPr="002A3C4A">
        <w:rPr>
          <w:szCs w:val="22"/>
        </w:rPr>
        <w:t xml:space="preserve"> litarët, kavot etj.”</w:t>
      </w:r>
      <w:r>
        <w:rPr>
          <w:szCs w:val="22"/>
        </w:rPr>
        <w:t>.</w:t>
      </w:r>
    </w:p>
    <w:p w:rsidR="00563AEA" w:rsidRPr="002A3C4A" w:rsidRDefault="00563AEA" w:rsidP="00563AEA">
      <w:pPr>
        <w:pStyle w:val="Paragrafi"/>
        <w:rPr>
          <w:szCs w:val="22"/>
        </w:rPr>
      </w:pPr>
      <w:r w:rsidRPr="002A3C4A">
        <w:rPr>
          <w:szCs w:val="22"/>
        </w:rPr>
        <w:t>Paragrafi 4</w:t>
      </w:r>
    </w:p>
    <w:p w:rsidR="00563AEA" w:rsidRPr="002A3C4A" w:rsidRDefault="00563AEA" w:rsidP="00563AEA">
      <w:pPr>
        <w:pStyle w:val="Paragrafi"/>
        <w:rPr>
          <w:szCs w:val="22"/>
        </w:rPr>
      </w:pPr>
      <w:r>
        <w:rPr>
          <w:szCs w:val="22"/>
        </w:rPr>
        <w:t>Ky paragraf do të lexohet si më poshtë: “Pë</w:t>
      </w:r>
      <w:r w:rsidRPr="002A3C4A">
        <w:rPr>
          <w:szCs w:val="22"/>
        </w:rPr>
        <w:t>r arsye t</w:t>
      </w:r>
      <w:r>
        <w:rPr>
          <w:szCs w:val="22"/>
        </w:rPr>
        <w:t>ë zbatimit të paragrafit 1 të këtij neni i rishkruar si më sipër, të paragrafit shtesë pë</w:t>
      </w:r>
      <w:r w:rsidRPr="002A3C4A">
        <w:rPr>
          <w:szCs w:val="22"/>
        </w:rPr>
        <w:t>r t</w:t>
      </w:r>
      <w:r>
        <w:rPr>
          <w:szCs w:val="22"/>
        </w:rPr>
        <w:t>’</w:t>
      </w:r>
      <w:r w:rsidRPr="002A3C4A">
        <w:rPr>
          <w:szCs w:val="22"/>
        </w:rPr>
        <w:t>u lexuar me</w:t>
      </w:r>
      <w:r>
        <w:rPr>
          <w:szCs w:val="22"/>
        </w:rPr>
        <w:t>njëherë pas paragrafit 1, dhe të paragrafë</w:t>
      </w:r>
      <w:r w:rsidRPr="002A3C4A">
        <w:rPr>
          <w:szCs w:val="22"/>
        </w:rPr>
        <w:t xml:space="preserve">ve 2 dhe 3 të </w:t>
      </w:r>
      <w:r>
        <w:rPr>
          <w:szCs w:val="22"/>
        </w:rPr>
        <w:t>këtij neni të konventës rrugë të tjera të rezervuara pë</w:t>
      </w:r>
      <w:r w:rsidRPr="002A3C4A">
        <w:rPr>
          <w:szCs w:val="22"/>
        </w:rPr>
        <w:t>r traf</w:t>
      </w:r>
      <w:r>
        <w:rPr>
          <w:szCs w:val="22"/>
        </w:rPr>
        <w:t>ikun e automjeteve, me sinjalisti</w:t>
      </w:r>
      <w:r w:rsidRPr="002A3C4A">
        <w:rPr>
          <w:szCs w:val="22"/>
        </w:rPr>
        <w:t xml:space="preserve">kën </w:t>
      </w:r>
      <w:r>
        <w:rPr>
          <w:szCs w:val="22"/>
        </w:rPr>
        <w:t>e duhur dhe që nuk ofrojnë akses për dhe nga prona gjatë</w:t>
      </w:r>
      <w:r w:rsidRPr="002A3C4A">
        <w:rPr>
          <w:szCs w:val="22"/>
        </w:rPr>
        <w:t xml:space="preserve"> tyre do të trajtohen si autostrada.”</w:t>
      </w:r>
      <w:r>
        <w:rPr>
          <w:szCs w:val="22"/>
        </w:rPr>
        <w:t>.</w:t>
      </w:r>
    </w:p>
    <w:p w:rsidR="00563AEA" w:rsidRPr="002A3C4A" w:rsidRDefault="00563AEA" w:rsidP="00563AEA">
      <w:pPr>
        <w:pStyle w:val="Paragrafi"/>
        <w:rPr>
          <w:szCs w:val="22"/>
        </w:rPr>
      </w:pPr>
      <w:r>
        <w:rPr>
          <w:szCs w:val="22"/>
        </w:rPr>
        <w:t>20. Shtesë e nenit 27 të konventës (Rregulla të veçanta të</w:t>
      </w:r>
      <w:r w:rsidRPr="002A3C4A">
        <w:rPr>
          <w:szCs w:val="22"/>
        </w:rPr>
        <w:t xml:space="preserve"> zbatu</w:t>
      </w:r>
      <w:r>
        <w:rPr>
          <w:szCs w:val="22"/>
        </w:rPr>
        <w:t>eshme për çiklistët dhe motoçiklistë</w:t>
      </w:r>
      <w:r w:rsidRPr="002A3C4A">
        <w:rPr>
          <w:szCs w:val="22"/>
        </w:rPr>
        <w:t>t)</w:t>
      </w:r>
    </w:p>
    <w:p w:rsidR="00563AEA" w:rsidRDefault="00563AEA" w:rsidP="00563AEA">
      <w:pPr>
        <w:pStyle w:val="Paragrafi"/>
        <w:rPr>
          <w:szCs w:val="22"/>
        </w:rPr>
      </w:pPr>
      <w:r w:rsidRPr="002A3C4A">
        <w:rPr>
          <w:szCs w:val="22"/>
        </w:rPr>
        <w:t>Paragrafi 2</w:t>
      </w:r>
      <w:r>
        <w:rPr>
          <w:szCs w:val="22"/>
        </w:rPr>
        <w:t xml:space="preserve"> </w:t>
      </w:r>
    </w:p>
    <w:p w:rsidR="00563AEA" w:rsidRDefault="00563AEA" w:rsidP="00563AEA">
      <w:pPr>
        <w:pStyle w:val="Paragrafi"/>
        <w:rPr>
          <w:szCs w:val="22"/>
        </w:rPr>
      </w:pPr>
      <w:r>
        <w:rPr>
          <w:szCs w:val="22"/>
        </w:rPr>
        <w:t>Ky paragraf do të lexohet si më</w:t>
      </w:r>
      <w:r w:rsidRPr="002A3C4A">
        <w:rPr>
          <w:szCs w:val="22"/>
        </w:rPr>
        <w:t xml:space="preserve"> pos</w:t>
      </w:r>
      <w:r>
        <w:rPr>
          <w:szCs w:val="22"/>
        </w:rPr>
        <w:t>htë: “Është e ndaluar për çiklistët pë</w:t>
      </w:r>
      <w:r w:rsidRPr="002A3C4A">
        <w:rPr>
          <w:szCs w:val="22"/>
        </w:rPr>
        <w:t>r të drejtuar mj</w:t>
      </w:r>
      <w:r>
        <w:rPr>
          <w:szCs w:val="22"/>
        </w:rPr>
        <w:t>etin pa mbajtur duart në timon së paku njërën dorë, të lejojnë veten të të</w:t>
      </w:r>
      <w:r w:rsidRPr="002A3C4A">
        <w:rPr>
          <w:szCs w:val="22"/>
        </w:rPr>
        <w:t>rhiqen nga një mjet tjetër, ose të mbaj</w:t>
      </w:r>
      <w:r>
        <w:rPr>
          <w:szCs w:val="22"/>
        </w:rPr>
        <w:t>ne, tërheqin ose shtyjnë objekte që pengojnë drejtimin e biçikletës ose rrezikojnë përdorues të tjerë</w:t>
      </w:r>
      <w:r w:rsidRPr="002A3C4A">
        <w:rPr>
          <w:szCs w:val="22"/>
        </w:rPr>
        <w:t xml:space="preserve"> rruge. T</w:t>
      </w:r>
      <w:r>
        <w:rPr>
          <w:szCs w:val="22"/>
        </w:rPr>
        <w:t>ë njëjtat dispozita do të zbatohen pë</w:t>
      </w:r>
      <w:r w:rsidRPr="002A3C4A">
        <w:rPr>
          <w:szCs w:val="22"/>
        </w:rPr>
        <w:t>r motoçi</w:t>
      </w:r>
      <w:r>
        <w:rPr>
          <w:szCs w:val="22"/>
        </w:rPr>
        <w:t>klistët; për më tepër, sidoqoftë, motoçiklistët do të mbajnë duart në timon, përveç</w:t>
      </w:r>
      <w:r w:rsidRPr="002A3C4A">
        <w:rPr>
          <w:szCs w:val="22"/>
        </w:rPr>
        <w:t xml:space="preserve"> a</w:t>
      </w:r>
      <w:r>
        <w:rPr>
          <w:szCs w:val="22"/>
        </w:rPr>
        <w:t>tëherë kur do të japin sinjal në përputhje me k</w:t>
      </w:r>
      <w:r w:rsidRPr="002A3C4A">
        <w:rPr>
          <w:szCs w:val="22"/>
        </w:rPr>
        <w:t>onventën.”</w:t>
      </w:r>
      <w:r>
        <w:rPr>
          <w:szCs w:val="22"/>
        </w:rPr>
        <w:t xml:space="preserve">. </w:t>
      </w:r>
    </w:p>
    <w:p w:rsidR="00563AEA" w:rsidRPr="002A3C4A" w:rsidRDefault="00563AEA" w:rsidP="00563AEA">
      <w:pPr>
        <w:pStyle w:val="Paragrafi"/>
        <w:rPr>
          <w:szCs w:val="22"/>
        </w:rPr>
      </w:pPr>
      <w:r w:rsidRPr="002A3C4A">
        <w:rPr>
          <w:szCs w:val="22"/>
        </w:rPr>
        <w:t>Paragrafi 4</w:t>
      </w:r>
    </w:p>
    <w:p w:rsidR="00563AEA" w:rsidRPr="002A3C4A" w:rsidRDefault="00563AEA" w:rsidP="00563AEA">
      <w:pPr>
        <w:pStyle w:val="Paragrafi"/>
        <w:rPr>
          <w:szCs w:val="22"/>
        </w:rPr>
      </w:pPr>
      <w:r>
        <w:rPr>
          <w:szCs w:val="22"/>
        </w:rPr>
        <w:t>Ky paragraf do të lexohet si më poshtë: “Motoç</w:t>
      </w:r>
      <w:r w:rsidRPr="002A3C4A">
        <w:rPr>
          <w:szCs w:val="22"/>
        </w:rPr>
        <w:t>ik</w:t>
      </w:r>
      <w:r>
        <w:rPr>
          <w:szCs w:val="22"/>
        </w:rPr>
        <w:t>listët mund të autorizohen të përdorin korsitë e çiklistëve dhe, në</w:t>
      </w:r>
      <w:r w:rsidRPr="002A3C4A">
        <w:rPr>
          <w:szCs w:val="22"/>
        </w:rPr>
        <w:t xml:space="preserve">se </w:t>
      </w:r>
      <w:r>
        <w:rPr>
          <w:szCs w:val="22"/>
        </w:rPr>
        <w:t>konsiderohet e këshillueshme, të ndalohen të përdorin pjesë</w:t>
      </w:r>
      <w:r w:rsidRPr="002A3C4A">
        <w:rPr>
          <w:szCs w:val="22"/>
        </w:rPr>
        <w:t>n tjetër të karrexhatës.”</w:t>
      </w:r>
      <w:r>
        <w:rPr>
          <w:szCs w:val="22"/>
        </w:rPr>
        <w:t>.</w:t>
      </w:r>
    </w:p>
    <w:p w:rsidR="00563AEA" w:rsidRPr="002A3C4A" w:rsidRDefault="00563AEA" w:rsidP="00563AEA">
      <w:pPr>
        <w:pStyle w:val="Paragrafi"/>
        <w:rPr>
          <w:szCs w:val="22"/>
        </w:rPr>
      </w:pPr>
      <w:r>
        <w:rPr>
          <w:szCs w:val="22"/>
        </w:rPr>
        <w:t>Paragraf shtesë pë</w:t>
      </w:r>
      <w:r w:rsidRPr="002A3C4A">
        <w:rPr>
          <w:szCs w:val="22"/>
        </w:rPr>
        <w:t>r t</w:t>
      </w:r>
      <w:r>
        <w:rPr>
          <w:szCs w:val="22"/>
        </w:rPr>
        <w:t>’</w:t>
      </w:r>
      <w:r w:rsidRPr="002A3C4A">
        <w:rPr>
          <w:szCs w:val="22"/>
        </w:rPr>
        <w:t>u futur në fund të këtij neni</w:t>
      </w:r>
      <w:r>
        <w:rPr>
          <w:szCs w:val="22"/>
        </w:rPr>
        <w:t>.</w:t>
      </w:r>
    </w:p>
    <w:p w:rsidR="00563AEA" w:rsidRPr="002A3C4A" w:rsidRDefault="00563AEA" w:rsidP="00563AEA">
      <w:pPr>
        <w:pStyle w:val="Paragrafi"/>
        <w:rPr>
          <w:szCs w:val="22"/>
        </w:rPr>
      </w:pPr>
      <w:r>
        <w:rPr>
          <w:szCs w:val="22"/>
        </w:rPr>
        <w:t>Ky paragraf do të lexohet si më poshtë</w:t>
      </w:r>
      <w:r w:rsidRPr="002A3C4A">
        <w:rPr>
          <w:szCs w:val="22"/>
        </w:rPr>
        <w:t>: “Mba</w:t>
      </w:r>
      <w:r>
        <w:rPr>
          <w:szCs w:val="22"/>
        </w:rPr>
        <w:t>jtja e helmetave protektive është e detyrueshme për drejtuesit dhe pasagjerët e motoçikletave dhe motorëve, përveç</w:t>
      </w:r>
      <w:r w:rsidRPr="002A3C4A">
        <w:rPr>
          <w:szCs w:val="22"/>
        </w:rPr>
        <w:t xml:space="preserve"> rasteve të përjashtuara nga legjislacioni </w:t>
      </w:r>
      <w:smartTag w:uri="urn:schemas-microsoft-com:office:smarttags" w:element="country-region">
        <w:smartTag w:uri="urn:schemas-microsoft-com:office:smarttags" w:element="place">
          <w:r w:rsidRPr="002A3C4A">
            <w:rPr>
              <w:szCs w:val="22"/>
            </w:rPr>
            <w:t>vendas</w:t>
          </w:r>
        </w:smartTag>
      </w:smartTag>
      <w:r w:rsidRPr="002A3C4A">
        <w:rPr>
          <w:szCs w:val="22"/>
        </w:rPr>
        <w:t>.”</w:t>
      </w:r>
      <w:r>
        <w:rPr>
          <w:szCs w:val="22"/>
        </w:rPr>
        <w:t>.</w:t>
      </w:r>
    </w:p>
    <w:p w:rsidR="00563AEA" w:rsidRPr="002A3C4A" w:rsidRDefault="00563AEA" w:rsidP="00563AEA">
      <w:pPr>
        <w:pStyle w:val="Paragrafi"/>
        <w:rPr>
          <w:szCs w:val="22"/>
        </w:rPr>
      </w:pPr>
      <w:r>
        <w:rPr>
          <w:szCs w:val="22"/>
        </w:rPr>
        <w:t>20 bis. Nene shtesë pë</w:t>
      </w:r>
      <w:r w:rsidRPr="002A3C4A">
        <w:rPr>
          <w:szCs w:val="22"/>
        </w:rPr>
        <w:t>r t</w:t>
      </w:r>
      <w:r>
        <w:rPr>
          <w:szCs w:val="22"/>
        </w:rPr>
        <w:t>’u futur menjëherë pas nenit 27 të konventë</w:t>
      </w:r>
      <w:r w:rsidRPr="002A3C4A">
        <w:rPr>
          <w:szCs w:val="22"/>
        </w:rPr>
        <w:t>s</w:t>
      </w:r>
    </w:p>
    <w:p w:rsidR="00563AEA" w:rsidRPr="002A3C4A" w:rsidRDefault="00563AEA" w:rsidP="00563AEA">
      <w:pPr>
        <w:pStyle w:val="Paragrafi"/>
        <w:rPr>
          <w:szCs w:val="22"/>
        </w:rPr>
      </w:pPr>
      <w:r w:rsidRPr="002A3C4A">
        <w:rPr>
          <w:szCs w:val="22"/>
        </w:rPr>
        <w:t>Këto nene do të lexoh</w:t>
      </w:r>
      <w:r>
        <w:rPr>
          <w:szCs w:val="22"/>
        </w:rPr>
        <w:t>en si më poshtë</w:t>
      </w:r>
      <w:r w:rsidRPr="002A3C4A">
        <w:rPr>
          <w:szCs w:val="22"/>
        </w:rPr>
        <w:t>:</w:t>
      </w:r>
    </w:p>
    <w:p w:rsidR="00563AEA" w:rsidRPr="002A3C4A" w:rsidRDefault="00563AEA" w:rsidP="00563AEA">
      <w:pPr>
        <w:pStyle w:val="Paragrafi"/>
        <w:rPr>
          <w:szCs w:val="22"/>
        </w:rPr>
      </w:pPr>
      <w:r w:rsidRPr="002A3C4A">
        <w:rPr>
          <w:szCs w:val="22"/>
        </w:rPr>
        <w:t xml:space="preserve">“Neni </w:t>
      </w:r>
      <w:r>
        <w:rPr>
          <w:szCs w:val="22"/>
        </w:rPr>
        <w:t>27 bis Rregulla të veçanta të përdorshme pë</w:t>
      </w:r>
      <w:r w:rsidRPr="002A3C4A">
        <w:rPr>
          <w:szCs w:val="22"/>
        </w:rPr>
        <w:t>r zonat rezidenciale të treguara me shenja si t</w:t>
      </w:r>
      <w:r>
        <w:rPr>
          <w:szCs w:val="22"/>
        </w:rPr>
        <w:t>ë</w:t>
      </w:r>
      <w:r w:rsidRPr="002A3C4A">
        <w:rPr>
          <w:szCs w:val="22"/>
        </w:rPr>
        <w:t xml:space="preserve"> tilla</w:t>
      </w:r>
      <w:r>
        <w:rPr>
          <w:szCs w:val="22"/>
        </w:rPr>
        <w:t>.</w:t>
      </w:r>
    </w:p>
    <w:p w:rsidR="00563AEA" w:rsidRPr="002A3C4A" w:rsidRDefault="00563AEA" w:rsidP="00563AEA">
      <w:pPr>
        <w:pStyle w:val="Paragrafi"/>
        <w:rPr>
          <w:szCs w:val="22"/>
        </w:rPr>
      </w:pPr>
      <w:r w:rsidRPr="002A3C4A">
        <w:rPr>
          <w:szCs w:val="22"/>
        </w:rPr>
        <w:t>Në zonat rezidenciale, të treguara si të tilla:</w:t>
      </w:r>
    </w:p>
    <w:p w:rsidR="00563AEA" w:rsidRPr="002A3C4A" w:rsidRDefault="00563AEA" w:rsidP="00563AEA">
      <w:pPr>
        <w:pStyle w:val="Paragrafi"/>
        <w:rPr>
          <w:szCs w:val="22"/>
        </w:rPr>
      </w:pPr>
      <w:r>
        <w:rPr>
          <w:szCs w:val="22"/>
        </w:rPr>
        <w:t>a) Kalimtarët mund të përdorin rrugën në të gjithë gjerësinë</w:t>
      </w:r>
      <w:r w:rsidRPr="002A3C4A">
        <w:rPr>
          <w:szCs w:val="22"/>
        </w:rPr>
        <w:t>. Loj</w:t>
      </w:r>
      <w:r>
        <w:rPr>
          <w:szCs w:val="22"/>
        </w:rPr>
        <w:t>ë</w:t>
      </w:r>
      <w:r w:rsidRPr="002A3C4A">
        <w:rPr>
          <w:szCs w:val="22"/>
        </w:rPr>
        <w:t>rat</w:t>
      </w:r>
      <w:r>
        <w:rPr>
          <w:szCs w:val="22"/>
        </w:rPr>
        <w:t xml:space="preserve"> janë të</w:t>
      </w:r>
      <w:r w:rsidRPr="002A3C4A">
        <w:rPr>
          <w:szCs w:val="22"/>
        </w:rPr>
        <w:t xml:space="preserve"> lejuara;</w:t>
      </w:r>
    </w:p>
    <w:p w:rsidR="00563AEA" w:rsidRPr="002A3C4A" w:rsidRDefault="00563AEA" w:rsidP="00563AEA">
      <w:pPr>
        <w:pStyle w:val="Paragrafi"/>
        <w:rPr>
          <w:szCs w:val="22"/>
        </w:rPr>
      </w:pPr>
      <w:r w:rsidRPr="002A3C4A">
        <w:rPr>
          <w:szCs w:val="22"/>
        </w:rPr>
        <w:t>b) Drejt</w:t>
      </w:r>
      <w:r>
        <w:rPr>
          <w:szCs w:val="22"/>
        </w:rPr>
        <w:t>uesit do të drejtojnë me shpejtësi të ulët, siç pë</w:t>
      </w:r>
      <w:r w:rsidRPr="002A3C4A">
        <w:rPr>
          <w:szCs w:val="22"/>
        </w:rPr>
        <w:t>rshkruhet nga legjislacioni</w:t>
      </w:r>
      <w:r>
        <w:rPr>
          <w:szCs w:val="22"/>
        </w:rPr>
        <w:t xml:space="preserve"> </w:t>
      </w:r>
      <w:smartTag w:uri="urn:schemas-microsoft-com:office:smarttags" w:element="country-region">
        <w:smartTag w:uri="urn:schemas-microsoft-com:office:smarttags" w:element="place">
          <w:r>
            <w:rPr>
              <w:szCs w:val="22"/>
            </w:rPr>
            <w:t>vendas</w:t>
          </w:r>
        </w:smartTag>
      </w:smartTag>
      <w:r>
        <w:rPr>
          <w:szCs w:val="22"/>
        </w:rPr>
        <w:t xml:space="preserve"> dhe në të cilin në asnjë</w:t>
      </w:r>
      <w:r w:rsidRPr="002A3C4A">
        <w:rPr>
          <w:szCs w:val="22"/>
        </w:rPr>
        <w:t xml:space="preserve"> rast nuk </w:t>
      </w:r>
      <w:r>
        <w:rPr>
          <w:szCs w:val="22"/>
        </w:rPr>
        <w:t>do të kalojë 20 km (12 milje) në orë</w:t>
      </w:r>
      <w:r w:rsidRPr="002A3C4A">
        <w:rPr>
          <w:szCs w:val="22"/>
        </w:rPr>
        <w:t>;</w:t>
      </w:r>
    </w:p>
    <w:p w:rsidR="00563AEA" w:rsidRPr="002A3C4A" w:rsidRDefault="00563AEA" w:rsidP="00563AEA">
      <w:pPr>
        <w:pStyle w:val="Paragrafi"/>
        <w:rPr>
          <w:szCs w:val="22"/>
        </w:rPr>
      </w:pPr>
      <w:r>
        <w:rPr>
          <w:szCs w:val="22"/>
        </w:rPr>
        <w:t>c) Drejtuesit nuk do të vënë në</w:t>
      </w:r>
      <w:r w:rsidRPr="002A3C4A">
        <w:rPr>
          <w:szCs w:val="22"/>
        </w:rPr>
        <w:t xml:space="preserve"> rrezik ka</w:t>
      </w:r>
      <w:r>
        <w:rPr>
          <w:szCs w:val="22"/>
        </w:rPr>
        <w:t>limtarët ose të sillen në një mënyrë</w:t>
      </w:r>
      <w:r w:rsidRPr="002A3C4A">
        <w:rPr>
          <w:szCs w:val="22"/>
        </w:rPr>
        <w:t xml:space="preserve"> penguese. N</w:t>
      </w:r>
      <w:r>
        <w:rPr>
          <w:szCs w:val="22"/>
        </w:rPr>
        <w:t>ë</w:t>
      </w:r>
      <w:r w:rsidRPr="002A3C4A">
        <w:rPr>
          <w:szCs w:val="22"/>
        </w:rPr>
        <w:t xml:space="preserve">se </w:t>
      </w:r>
      <w:r>
        <w:rPr>
          <w:szCs w:val="22"/>
        </w:rPr>
        <w:t xml:space="preserve">është </w:t>
      </w:r>
      <w:r w:rsidRPr="002A3C4A">
        <w:rPr>
          <w:szCs w:val="22"/>
        </w:rPr>
        <w:t>e nevojshme ata do të ndalojnë;</w:t>
      </w:r>
    </w:p>
    <w:p w:rsidR="00563AEA" w:rsidRPr="002A3C4A" w:rsidRDefault="00563AEA" w:rsidP="00563AEA">
      <w:pPr>
        <w:pStyle w:val="Paragrafi"/>
        <w:rPr>
          <w:szCs w:val="22"/>
        </w:rPr>
      </w:pPr>
      <w:r>
        <w:rPr>
          <w:szCs w:val="22"/>
        </w:rPr>
        <w:t>d) Kalimtarët nuk do të</w:t>
      </w:r>
      <w:r w:rsidRPr="002A3C4A">
        <w:rPr>
          <w:szCs w:val="22"/>
        </w:rPr>
        <w:t xml:space="preserve"> pengojnë </w:t>
      </w:r>
      <w:r>
        <w:rPr>
          <w:szCs w:val="22"/>
        </w:rPr>
        <w:t>trafikun e automjeteve në mënyrë të</w:t>
      </w:r>
      <w:r w:rsidRPr="002A3C4A">
        <w:rPr>
          <w:szCs w:val="22"/>
        </w:rPr>
        <w:t xml:space="preserve"> panevojshme; </w:t>
      </w:r>
    </w:p>
    <w:p w:rsidR="00563AEA" w:rsidRPr="002A3C4A" w:rsidRDefault="00563AEA" w:rsidP="00563AEA">
      <w:pPr>
        <w:pStyle w:val="Paragrafi"/>
        <w:rPr>
          <w:szCs w:val="22"/>
        </w:rPr>
      </w:pPr>
      <w:r w:rsidRPr="002A3C4A">
        <w:rPr>
          <w:szCs w:val="22"/>
        </w:rPr>
        <w:t>e) Parkimi është i ndaluar</w:t>
      </w:r>
      <w:r>
        <w:rPr>
          <w:szCs w:val="22"/>
        </w:rPr>
        <w:t>,</w:t>
      </w:r>
      <w:r w:rsidRPr="002A3C4A">
        <w:rPr>
          <w:szCs w:val="22"/>
        </w:rPr>
        <w:t xml:space="preserve"> përveç ku lejohet nga shenjat treguese;</w:t>
      </w:r>
    </w:p>
    <w:p w:rsidR="00563AEA" w:rsidRDefault="00563AEA" w:rsidP="00563AEA">
      <w:pPr>
        <w:pStyle w:val="Paragrafi"/>
        <w:rPr>
          <w:szCs w:val="22"/>
        </w:rPr>
      </w:pPr>
      <w:r>
        <w:rPr>
          <w:szCs w:val="22"/>
        </w:rPr>
        <w:t>f) Në kryqëzime, përdoruesit e rrugës që dalin nga një zonë</w:t>
      </w:r>
      <w:r w:rsidRPr="002A3C4A">
        <w:rPr>
          <w:szCs w:val="22"/>
        </w:rPr>
        <w:t xml:space="preserve"> rezidenciale do t</w:t>
      </w:r>
      <w:r>
        <w:rPr>
          <w:szCs w:val="22"/>
        </w:rPr>
        <w:t>’u japin të</w:t>
      </w:r>
      <w:r w:rsidRPr="002A3C4A">
        <w:rPr>
          <w:szCs w:val="22"/>
        </w:rPr>
        <w:t xml:space="preserve"> dr</w:t>
      </w:r>
      <w:r>
        <w:rPr>
          <w:szCs w:val="22"/>
        </w:rPr>
        <w:t>ejtë kalimi përdoruesve të tjerë, përveç</w:t>
      </w:r>
      <w:r w:rsidRPr="002A3C4A">
        <w:rPr>
          <w:szCs w:val="22"/>
        </w:rPr>
        <w:t>se kur parashikohet ndryshe në legjislacionin vendas.</w:t>
      </w:r>
    </w:p>
    <w:p w:rsidR="00563AEA" w:rsidRDefault="00563AEA" w:rsidP="00563AEA">
      <w:pPr>
        <w:pStyle w:val="Paragrafi"/>
        <w:rPr>
          <w:szCs w:val="22"/>
        </w:rPr>
      </w:pPr>
    </w:p>
    <w:p w:rsidR="00563AEA" w:rsidRPr="002A3C4A" w:rsidRDefault="00563AEA" w:rsidP="00563AEA">
      <w:pPr>
        <w:pStyle w:val="Paragrafi"/>
        <w:rPr>
          <w:szCs w:val="22"/>
        </w:rPr>
      </w:pPr>
      <w:r>
        <w:rPr>
          <w:szCs w:val="22"/>
        </w:rPr>
        <w:t>Neni 27 ter Z</w:t>
      </w:r>
      <w:r w:rsidRPr="002A3C4A">
        <w:rPr>
          <w:szCs w:val="22"/>
        </w:rPr>
        <w:t>onat e kalimtarëve</w:t>
      </w:r>
    </w:p>
    <w:p w:rsidR="00563AEA" w:rsidRPr="002A3C4A" w:rsidRDefault="00563AEA" w:rsidP="00563AEA">
      <w:pPr>
        <w:pStyle w:val="Paragrafi"/>
        <w:rPr>
          <w:szCs w:val="22"/>
        </w:rPr>
      </w:pPr>
      <w:r w:rsidRPr="002A3C4A">
        <w:rPr>
          <w:szCs w:val="22"/>
        </w:rPr>
        <w:t xml:space="preserve">Legjislacioni </w:t>
      </w:r>
      <w:smartTag w:uri="urn:schemas-microsoft-com:office:smarttags" w:element="country-region">
        <w:smartTag w:uri="urn:schemas-microsoft-com:office:smarttags" w:element="place">
          <w:r w:rsidRPr="002A3C4A">
            <w:rPr>
              <w:szCs w:val="22"/>
            </w:rPr>
            <w:t>vendas</w:t>
          </w:r>
        </w:smartTag>
      </w:smartTag>
      <w:r>
        <w:rPr>
          <w:szCs w:val="22"/>
        </w:rPr>
        <w:t xml:space="preserve"> mund të hartojë</w:t>
      </w:r>
      <w:r w:rsidRPr="002A3C4A">
        <w:rPr>
          <w:szCs w:val="22"/>
        </w:rPr>
        <w:t xml:space="preserve"> </w:t>
      </w:r>
      <w:r>
        <w:rPr>
          <w:szCs w:val="22"/>
        </w:rPr>
        <w:t>dispozita për kalimtarët duke përhequr një ose më shumë rrugë të</w:t>
      </w:r>
      <w:r w:rsidRPr="002A3C4A">
        <w:rPr>
          <w:szCs w:val="22"/>
        </w:rPr>
        <w:t xml:space="preserve"> rezervuara p</w:t>
      </w:r>
      <w:r>
        <w:rPr>
          <w:szCs w:val="22"/>
        </w:rPr>
        <w:t>ër trafikun e këmbësorëve dhe veçanërisht kushtet për pë</w:t>
      </w:r>
      <w:r w:rsidRPr="002A3C4A">
        <w:rPr>
          <w:szCs w:val="22"/>
        </w:rPr>
        <w:t>rjashtime të aksesit të automjeteve.</w:t>
      </w:r>
    </w:p>
    <w:p w:rsidR="00563AEA" w:rsidRPr="002A3C4A" w:rsidRDefault="00563AEA" w:rsidP="00563AEA">
      <w:pPr>
        <w:pStyle w:val="Paragrafi"/>
        <w:rPr>
          <w:szCs w:val="22"/>
        </w:rPr>
      </w:pPr>
      <w:r w:rsidRPr="002A3C4A">
        <w:rPr>
          <w:szCs w:val="22"/>
        </w:rPr>
        <w:t xml:space="preserve">Neni </w:t>
      </w:r>
      <w:r>
        <w:rPr>
          <w:szCs w:val="22"/>
        </w:rPr>
        <w:t>27 quarter Rregulla të veçanta të përdorshme pë</w:t>
      </w:r>
      <w:r w:rsidRPr="002A3C4A">
        <w:rPr>
          <w:szCs w:val="22"/>
        </w:rPr>
        <w:t>r personat që bëjnë punime ndërtimi dhe mirëmbajtje në rrugë</w:t>
      </w:r>
      <w:r>
        <w:rPr>
          <w:szCs w:val="22"/>
        </w:rPr>
        <w:t>.</w:t>
      </w:r>
    </w:p>
    <w:p w:rsidR="00563AEA" w:rsidRPr="002A3C4A" w:rsidRDefault="00563AEA" w:rsidP="00563AEA">
      <w:pPr>
        <w:pStyle w:val="Paragrafi"/>
        <w:rPr>
          <w:szCs w:val="22"/>
        </w:rPr>
      </w:pPr>
      <w:r>
        <w:rPr>
          <w:szCs w:val="22"/>
        </w:rPr>
        <w:t>Personat që ndërtojnë apo mirëmbajnë rrugët do të</w:t>
      </w:r>
      <w:r w:rsidRPr="002A3C4A">
        <w:rPr>
          <w:szCs w:val="22"/>
        </w:rPr>
        <w:t xml:space="preserve"> ve</w:t>
      </w:r>
      <w:r>
        <w:rPr>
          <w:szCs w:val="22"/>
        </w:rPr>
        <w:t>shin veshje fluoreshente me shkëlqim, për t’i bërë plotësisht të dallueshëm gjatë natë</w:t>
      </w:r>
      <w:r w:rsidRPr="002A3C4A">
        <w:rPr>
          <w:szCs w:val="22"/>
        </w:rPr>
        <w:t>s.”</w:t>
      </w:r>
    </w:p>
    <w:p w:rsidR="00563AEA" w:rsidRPr="002A3C4A" w:rsidRDefault="00563AEA" w:rsidP="00563AEA">
      <w:pPr>
        <w:pStyle w:val="Paragrafi"/>
        <w:rPr>
          <w:szCs w:val="22"/>
        </w:rPr>
      </w:pPr>
      <w:r>
        <w:rPr>
          <w:szCs w:val="22"/>
        </w:rPr>
        <w:t>21. Shtesa të nenit 29 të k</w:t>
      </w:r>
      <w:r w:rsidRPr="002A3C4A">
        <w:rPr>
          <w:szCs w:val="22"/>
        </w:rPr>
        <w:t>onventës (Mjetet</w:t>
      </w:r>
      <w:r>
        <w:rPr>
          <w:szCs w:val="22"/>
        </w:rPr>
        <w:t xml:space="preserve"> që qëndrojnë</w:t>
      </w:r>
      <w:r w:rsidRPr="002A3C4A">
        <w:rPr>
          <w:szCs w:val="22"/>
        </w:rPr>
        <w:t xml:space="preserve"> mbi shina)</w:t>
      </w:r>
    </w:p>
    <w:p w:rsidR="00563AEA" w:rsidRPr="002A3C4A" w:rsidRDefault="00563AEA" w:rsidP="00563AEA">
      <w:pPr>
        <w:pStyle w:val="Paragrafi"/>
        <w:rPr>
          <w:szCs w:val="22"/>
        </w:rPr>
      </w:pPr>
      <w:r w:rsidRPr="002A3C4A">
        <w:rPr>
          <w:szCs w:val="22"/>
        </w:rPr>
        <w:t>Paragrafi 2</w:t>
      </w:r>
    </w:p>
    <w:p w:rsidR="00563AEA" w:rsidRPr="002A3C4A" w:rsidRDefault="00563AEA" w:rsidP="00563AEA">
      <w:pPr>
        <w:pStyle w:val="Paragrafi"/>
        <w:rPr>
          <w:szCs w:val="22"/>
        </w:rPr>
      </w:pPr>
      <w:r w:rsidRPr="002A3C4A">
        <w:rPr>
          <w:szCs w:val="22"/>
        </w:rPr>
        <w:t>Ky par</w:t>
      </w:r>
      <w:r>
        <w:rPr>
          <w:szCs w:val="22"/>
        </w:rPr>
        <w:t>agraf do të lexohet si më poshtë: “Rregulla të</w:t>
      </w:r>
      <w:r w:rsidRPr="002A3C4A">
        <w:rPr>
          <w:szCs w:val="22"/>
        </w:rPr>
        <w:t xml:space="preserve"> veçanta që </w:t>
      </w:r>
      <w:r>
        <w:rPr>
          <w:szCs w:val="22"/>
        </w:rPr>
        <w:t xml:space="preserve">e </w:t>
      </w:r>
      <w:r w:rsidRPr="002A3C4A">
        <w:rPr>
          <w:szCs w:val="22"/>
        </w:rPr>
        <w:t xml:space="preserve">ndryshojnë nga ato të </w:t>
      </w:r>
      <w:r>
        <w:rPr>
          <w:szCs w:val="22"/>
        </w:rPr>
        <w:t>parashtruara në kapitullin II</w:t>
      </w:r>
      <w:r w:rsidRPr="002A3C4A">
        <w:rPr>
          <w:szCs w:val="22"/>
        </w:rPr>
        <w:t xml:space="preserve"> t</w:t>
      </w:r>
      <w:r>
        <w:rPr>
          <w:szCs w:val="22"/>
        </w:rPr>
        <w:t>ë konventës mund të miratohen për lëvizjen e mjeteve që qëndrojnë mbi shina në rrugë. Sidoqoftë</w:t>
      </w:r>
      <w:r w:rsidRPr="002A3C4A">
        <w:rPr>
          <w:szCs w:val="22"/>
        </w:rPr>
        <w:t>, rregulla të tilla nuk mund të krijojnë ko</w:t>
      </w:r>
      <w:r>
        <w:rPr>
          <w:szCs w:val="22"/>
        </w:rPr>
        <w:t>nflikt me dispozitat e nenit 18 paragrafi 7 të k</w:t>
      </w:r>
      <w:r w:rsidRPr="002A3C4A">
        <w:rPr>
          <w:szCs w:val="22"/>
        </w:rPr>
        <w:t>onventës.”</w:t>
      </w:r>
      <w:r>
        <w:rPr>
          <w:szCs w:val="22"/>
        </w:rPr>
        <w:t>.</w:t>
      </w:r>
    </w:p>
    <w:p w:rsidR="00563AEA" w:rsidRPr="002A3C4A" w:rsidRDefault="00563AEA" w:rsidP="00563AEA">
      <w:pPr>
        <w:pStyle w:val="Paragrafi"/>
        <w:rPr>
          <w:szCs w:val="22"/>
        </w:rPr>
      </w:pPr>
      <w:r>
        <w:rPr>
          <w:szCs w:val="22"/>
        </w:rPr>
        <w:t>Paragraf shtesë pë</w:t>
      </w:r>
      <w:r w:rsidRPr="002A3C4A">
        <w:rPr>
          <w:szCs w:val="22"/>
        </w:rPr>
        <w:t>r t’u fu</w:t>
      </w:r>
      <w:r>
        <w:rPr>
          <w:szCs w:val="22"/>
        </w:rPr>
        <w:t>tur në fund të kë</w:t>
      </w:r>
      <w:r w:rsidRPr="002A3C4A">
        <w:rPr>
          <w:szCs w:val="22"/>
        </w:rPr>
        <w:t>tij neni</w:t>
      </w:r>
      <w:r>
        <w:rPr>
          <w:szCs w:val="22"/>
        </w:rPr>
        <w:t>.</w:t>
      </w:r>
    </w:p>
    <w:p w:rsidR="00563AEA" w:rsidRPr="002A3C4A" w:rsidRDefault="00563AEA" w:rsidP="00563AEA">
      <w:pPr>
        <w:pStyle w:val="Paragrafi"/>
        <w:rPr>
          <w:szCs w:val="22"/>
        </w:rPr>
      </w:pPr>
      <w:r>
        <w:rPr>
          <w:szCs w:val="22"/>
        </w:rPr>
        <w:t>Ky paragraf do të lexohet si më poshtë: “Mjetet që qëndrojnë</w:t>
      </w:r>
      <w:r w:rsidRPr="002A3C4A">
        <w:rPr>
          <w:szCs w:val="22"/>
        </w:rPr>
        <w:t xml:space="preserve"> mbi shina në lëv</w:t>
      </w:r>
      <w:r>
        <w:rPr>
          <w:szCs w:val="22"/>
        </w:rPr>
        <w:t>izje ose pushim mbi një trase që ndodhet në karrexhatë do të parakalohen në</w:t>
      </w:r>
      <w:r w:rsidRPr="002A3C4A">
        <w:rPr>
          <w:szCs w:val="22"/>
        </w:rPr>
        <w:t xml:space="preserve"> anën e du</w:t>
      </w:r>
      <w:r>
        <w:rPr>
          <w:szCs w:val="22"/>
        </w:rPr>
        <w:t>hur me drejtimin e trafikut. Në</w:t>
      </w:r>
      <w:r w:rsidRPr="002A3C4A">
        <w:rPr>
          <w:szCs w:val="22"/>
        </w:rPr>
        <w:t>se kalimi ose parakalimi nuk mund të</w:t>
      </w:r>
      <w:r>
        <w:rPr>
          <w:szCs w:val="22"/>
        </w:rPr>
        <w:t xml:space="preserve"> bëhet nga ana e duhur, si pasojë e mungesës së hapësirë</w:t>
      </w:r>
      <w:r w:rsidRPr="002A3C4A">
        <w:rPr>
          <w:szCs w:val="22"/>
        </w:rPr>
        <w:t>s, këto manovra mund të kryhen n</w:t>
      </w:r>
      <w:r>
        <w:rPr>
          <w:szCs w:val="22"/>
        </w:rPr>
        <w:t>ë anën e kundërt, me kusht që të</w:t>
      </w:r>
      <w:r w:rsidRPr="002A3C4A">
        <w:rPr>
          <w:szCs w:val="22"/>
        </w:rPr>
        <w:t xml:space="preserve"> mos ketë rrezik apo problem</w:t>
      </w:r>
      <w:r>
        <w:rPr>
          <w:szCs w:val="22"/>
        </w:rPr>
        <w:t>e për përdoruesit e rrugës që po vijnë. Në karrexhatat me një drejtim, mjetet që që</w:t>
      </w:r>
      <w:r w:rsidRPr="002A3C4A">
        <w:rPr>
          <w:szCs w:val="22"/>
        </w:rPr>
        <w:t>ndrojnë mbi shina mund t</w:t>
      </w:r>
      <w:r>
        <w:rPr>
          <w:szCs w:val="22"/>
        </w:rPr>
        <w:t>ë</w:t>
      </w:r>
      <w:r w:rsidRPr="002A3C4A">
        <w:rPr>
          <w:szCs w:val="22"/>
        </w:rPr>
        <w:t xml:space="preserve"> para</w:t>
      </w:r>
      <w:r>
        <w:rPr>
          <w:szCs w:val="22"/>
        </w:rPr>
        <w:t>kalohen në anën e kundërt me atë të drejtimit të</w:t>
      </w:r>
      <w:r w:rsidRPr="002A3C4A">
        <w:rPr>
          <w:szCs w:val="22"/>
        </w:rPr>
        <w:t xml:space="preserve"> trafik</w:t>
      </w:r>
      <w:r>
        <w:rPr>
          <w:szCs w:val="22"/>
        </w:rPr>
        <w:t>ut, kur kërkesat e trafikut lajm</w:t>
      </w:r>
      <w:r w:rsidRPr="002A3C4A">
        <w:rPr>
          <w:szCs w:val="22"/>
        </w:rPr>
        <w:t>ërojnë kështu.”</w:t>
      </w:r>
      <w:r>
        <w:rPr>
          <w:szCs w:val="22"/>
        </w:rPr>
        <w:t>.</w:t>
      </w:r>
    </w:p>
    <w:p w:rsidR="00563AEA" w:rsidRPr="002A3C4A" w:rsidRDefault="00563AEA" w:rsidP="00563AEA">
      <w:pPr>
        <w:pStyle w:val="Paragrafi"/>
        <w:rPr>
          <w:szCs w:val="22"/>
        </w:rPr>
      </w:pPr>
      <w:r>
        <w:rPr>
          <w:szCs w:val="22"/>
        </w:rPr>
        <w:t>22. Shtesa të nenit 30 të k</w:t>
      </w:r>
      <w:r w:rsidRPr="002A3C4A">
        <w:rPr>
          <w:szCs w:val="22"/>
        </w:rPr>
        <w:t>onventës (Ngarkesa e mjeteve)</w:t>
      </w:r>
    </w:p>
    <w:p w:rsidR="00563AEA" w:rsidRPr="002A3C4A" w:rsidRDefault="00563AEA" w:rsidP="00563AEA">
      <w:pPr>
        <w:pStyle w:val="Paragrafi"/>
        <w:rPr>
          <w:szCs w:val="22"/>
        </w:rPr>
      </w:pPr>
      <w:r w:rsidRPr="002A3C4A">
        <w:rPr>
          <w:szCs w:val="22"/>
        </w:rPr>
        <w:t>Paragrafi 4</w:t>
      </w:r>
    </w:p>
    <w:p w:rsidR="00563AEA" w:rsidRPr="002A3C4A" w:rsidRDefault="00563AEA" w:rsidP="00563AEA">
      <w:pPr>
        <w:pStyle w:val="Paragrafi"/>
        <w:rPr>
          <w:szCs w:val="22"/>
        </w:rPr>
      </w:pPr>
      <w:r>
        <w:rPr>
          <w:szCs w:val="22"/>
        </w:rPr>
        <w:t>Fillimi i kë</w:t>
      </w:r>
      <w:r w:rsidRPr="002A3C4A">
        <w:rPr>
          <w:szCs w:val="22"/>
        </w:rPr>
        <w:t>t</w:t>
      </w:r>
      <w:r>
        <w:rPr>
          <w:szCs w:val="22"/>
        </w:rPr>
        <w:t>ij paragrafi do të lexohet si më poshtë</w:t>
      </w:r>
      <w:r w:rsidRPr="002A3C4A">
        <w:rPr>
          <w:szCs w:val="22"/>
        </w:rPr>
        <w:t>:</w:t>
      </w:r>
      <w:r>
        <w:rPr>
          <w:szCs w:val="22"/>
        </w:rPr>
        <w:t xml:space="preserve"> </w:t>
      </w:r>
      <w:r w:rsidRPr="002A3C4A">
        <w:rPr>
          <w:szCs w:val="22"/>
        </w:rPr>
        <w:t>“Ng</w:t>
      </w:r>
      <w:r>
        <w:rPr>
          <w:szCs w:val="22"/>
        </w:rPr>
        <w:t>arkesat që shkojnë më</w:t>
      </w:r>
      <w:r w:rsidRPr="002A3C4A">
        <w:rPr>
          <w:szCs w:val="22"/>
        </w:rPr>
        <w:t xml:space="preserve"> shumë se pjes</w:t>
      </w:r>
      <w:r>
        <w:rPr>
          <w:szCs w:val="22"/>
        </w:rPr>
        <w:t>ët e përparme, të prapme ose anë</w:t>
      </w:r>
      <w:r w:rsidRPr="002A3C4A">
        <w:rPr>
          <w:szCs w:val="22"/>
        </w:rPr>
        <w:t>sore të</w:t>
      </w:r>
      <w:r>
        <w:rPr>
          <w:szCs w:val="22"/>
        </w:rPr>
        <w:t xml:space="preserve"> automjetit do të shënohen qartë në ç</w:t>
      </w:r>
      <w:r w:rsidRPr="002A3C4A">
        <w:rPr>
          <w:szCs w:val="22"/>
        </w:rPr>
        <w:t xml:space="preserve">do </w:t>
      </w:r>
      <w:r>
        <w:rPr>
          <w:szCs w:val="22"/>
        </w:rPr>
        <w:t>rast kur zgjatimi i tyre mund të</w:t>
      </w:r>
      <w:r w:rsidRPr="002A3C4A">
        <w:rPr>
          <w:szCs w:val="22"/>
        </w:rPr>
        <w:t xml:space="preserve"> mos vërehet nga drejtuesit e automjeteve t</w:t>
      </w:r>
      <w:r>
        <w:rPr>
          <w:szCs w:val="22"/>
        </w:rPr>
        <w:t>ë tjera; midis perë</w:t>
      </w:r>
      <w:r w:rsidRPr="002A3C4A">
        <w:rPr>
          <w:szCs w:val="22"/>
        </w:rPr>
        <w:t>ndimit dhe agimit, dhe gjithas</w:t>
      </w:r>
      <w:r>
        <w:rPr>
          <w:szCs w:val="22"/>
        </w:rPr>
        <w:t>htu në kohë tjetër kur shikimi është</w:t>
      </w:r>
      <w:r w:rsidRPr="002A3C4A">
        <w:rPr>
          <w:szCs w:val="22"/>
        </w:rPr>
        <w:t xml:space="preserve"> i pap</w:t>
      </w:r>
      <w:r>
        <w:rPr>
          <w:szCs w:val="22"/>
        </w:rPr>
        <w:t>ërshtatshëm, një dritë e bardhë</w:t>
      </w:r>
      <w:r w:rsidRPr="002A3C4A">
        <w:rPr>
          <w:szCs w:val="22"/>
        </w:rPr>
        <w:t xml:space="preserve"> dhe</w:t>
      </w:r>
      <w:r>
        <w:rPr>
          <w:szCs w:val="22"/>
        </w:rPr>
        <w:t xml:space="preserve"> një pajisje reflektive e bardhë do të përdoren pë</w:t>
      </w:r>
      <w:r w:rsidRPr="002A3C4A">
        <w:rPr>
          <w:szCs w:val="22"/>
        </w:rPr>
        <w:t xml:space="preserve">r shenja të </w:t>
      </w:r>
      <w:r>
        <w:rPr>
          <w:szCs w:val="22"/>
        </w:rPr>
        <w:t>tilla nga përpara dhe një</w:t>
      </w:r>
      <w:r w:rsidRPr="002A3C4A">
        <w:rPr>
          <w:szCs w:val="22"/>
        </w:rPr>
        <w:t xml:space="preserve"> dritë e kuqe dhe një pajisje e k</w:t>
      </w:r>
      <w:r>
        <w:rPr>
          <w:szCs w:val="22"/>
        </w:rPr>
        <w:t>uqe reflektive nga mbrapa. Më në</w:t>
      </w:r>
      <w:r w:rsidRPr="002A3C4A">
        <w:rPr>
          <w:szCs w:val="22"/>
        </w:rPr>
        <w:t xml:space="preserve"> hollësi, mbi mjetet motorike dhe rimorkiot e tyre:</w:t>
      </w:r>
    </w:p>
    <w:p w:rsidR="00563AEA" w:rsidRPr="002A3C4A" w:rsidRDefault="00563AEA" w:rsidP="00563AEA">
      <w:pPr>
        <w:pStyle w:val="Paragrafi"/>
        <w:rPr>
          <w:szCs w:val="22"/>
        </w:rPr>
      </w:pPr>
      <w:r>
        <w:rPr>
          <w:szCs w:val="22"/>
        </w:rPr>
        <w:t>a) Ngarkesat që projektojnë më shumë se 1 m pas pjesës së përparme ose të pasme të automjetit duhet gjithmonë të shënohen.</w:t>
      </w:r>
    </w:p>
    <w:p w:rsidR="00563AEA" w:rsidRPr="002A3C4A" w:rsidRDefault="00563AEA" w:rsidP="00563AEA">
      <w:pPr>
        <w:pStyle w:val="Paragrafi"/>
        <w:rPr>
          <w:szCs w:val="22"/>
        </w:rPr>
      </w:pPr>
      <w:r>
        <w:rPr>
          <w:szCs w:val="22"/>
        </w:rPr>
        <w:t xml:space="preserve"> b) Ngarkesat që projektojnë më</w:t>
      </w:r>
      <w:r w:rsidRPr="002A3C4A">
        <w:rPr>
          <w:szCs w:val="22"/>
        </w:rPr>
        <w:t xml:space="preserve"> shumë</w:t>
      </w:r>
      <w:r>
        <w:rPr>
          <w:szCs w:val="22"/>
        </w:rPr>
        <w:t xml:space="preserve"> se 1 m pas pjesës së pasme do të</w:t>
      </w:r>
      <w:r w:rsidRPr="002A3C4A">
        <w:rPr>
          <w:szCs w:val="22"/>
        </w:rPr>
        <w:t xml:space="preserve"> shënohen nga një panel katror o</w:t>
      </w:r>
      <w:r>
        <w:rPr>
          <w:szCs w:val="22"/>
        </w:rPr>
        <w:t>se trekëndësh, me anët së paku 0</w:t>
      </w:r>
      <w:r w:rsidRPr="002A3C4A">
        <w:rPr>
          <w:szCs w:val="22"/>
        </w:rPr>
        <w:t>,40</w:t>
      </w:r>
      <w:r>
        <w:rPr>
          <w:szCs w:val="22"/>
        </w:rPr>
        <w:t xml:space="preserve"> </w:t>
      </w:r>
      <w:r w:rsidRPr="002A3C4A">
        <w:rPr>
          <w:szCs w:val="22"/>
        </w:rPr>
        <w:t xml:space="preserve">m të fiksuara në </w:t>
      </w:r>
      <w:r>
        <w:rPr>
          <w:szCs w:val="22"/>
        </w:rPr>
        <w:t>një mënyrë të tillë që të rrinë në një</w:t>
      </w:r>
      <w:r w:rsidRPr="002A3C4A">
        <w:rPr>
          <w:szCs w:val="22"/>
        </w:rPr>
        <w:t xml:space="preserve"> plan vertika</w:t>
      </w:r>
      <w:r>
        <w:rPr>
          <w:szCs w:val="22"/>
        </w:rPr>
        <w:t>l pingul me planin mesatar gjatësor të automjetit, ose nga një pajisje tre</w:t>
      </w:r>
      <w:r w:rsidRPr="002A3C4A">
        <w:rPr>
          <w:szCs w:val="22"/>
        </w:rPr>
        <w:t>dimensionale (piramidale, prizmatike ose cilindrik</w:t>
      </w:r>
      <w:r>
        <w:rPr>
          <w:szCs w:val="22"/>
        </w:rPr>
        <w:t>e) që varet nga fundi i ngarkesës dhe ka një sipë</w:t>
      </w:r>
      <w:r w:rsidRPr="002A3C4A">
        <w:rPr>
          <w:szCs w:val="22"/>
        </w:rPr>
        <w:t>rfaqe ose proje</w:t>
      </w:r>
      <w:r>
        <w:rPr>
          <w:szCs w:val="22"/>
        </w:rPr>
        <w:t>ksion adekuat. Paneli do të ketë</w:t>
      </w:r>
      <w:r w:rsidRPr="002A3C4A">
        <w:rPr>
          <w:szCs w:val="22"/>
        </w:rPr>
        <w:t xml:space="preserve"> shiri</w:t>
      </w:r>
      <w:r>
        <w:rPr>
          <w:szCs w:val="22"/>
        </w:rPr>
        <w:t>ta kuq e zi dhe një pajisje tre</w:t>
      </w:r>
      <w:r w:rsidRPr="002A3C4A">
        <w:rPr>
          <w:szCs w:val="22"/>
        </w:rPr>
        <w:t>dimensionale me shirita k</w:t>
      </w:r>
      <w:r>
        <w:rPr>
          <w:szCs w:val="22"/>
        </w:rPr>
        <w:t>uq e bardhë ose në anët me ndriç</w:t>
      </w:r>
      <w:r w:rsidRPr="002A3C4A">
        <w:rPr>
          <w:szCs w:val="22"/>
        </w:rPr>
        <w:t>im. Pjesët me të kuq e bardhë do të pajisen me reflektorë ose një</w:t>
      </w:r>
      <w:r>
        <w:rPr>
          <w:szCs w:val="22"/>
        </w:rPr>
        <w:t xml:space="preserve"> dekorim retro-reflektiv. Pika më e lartë e sipë</w:t>
      </w:r>
      <w:r w:rsidRPr="002A3C4A">
        <w:rPr>
          <w:szCs w:val="22"/>
        </w:rPr>
        <w:t>rfaqes ndriçuese ose reflektive t</w:t>
      </w:r>
      <w:r>
        <w:rPr>
          <w:szCs w:val="22"/>
        </w:rPr>
        <w:t>ë pajisjes së përmendur më sipër do të jetë jo më</w:t>
      </w:r>
      <w:r w:rsidRPr="002A3C4A">
        <w:rPr>
          <w:szCs w:val="22"/>
        </w:rPr>
        <w:t xml:space="preserve"> shumë se 1.60</w:t>
      </w:r>
      <w:r>
        <w:rPr>
          <w:szCs w:val="22"/>
        </w:rPr>
        <w:t xml:space="preserve"> </w:t>
      </w:r>
      <w:r w:rsidRPr="002A3C4A">
        <w:rPr>
          <w:szCs w:val="22"/>
        </w:rPr>
        <w:t>m mb</w:t>
      </w:r>
      <w:r>
        <w:rPr>
          <w:szCs w:val="22"/>
        </w:rPr>
        <w:t>i nivelin e tokës. Pika më e ulë</w:t>
      </w:r>
      <w:r w:rsidRPr="002A3C4A">
        <w:rPr>
          <w:szCs w:val="22"/>
        </w:rPr>
        <w:t>t nuk do të</w:t>
      </w:r>
      <w:r>
        <w:rPr>
          <w:szCs w:val="22"/>
        </w:rPr>
        <w:t xml:space="preserve"> jetë më</w:t>
      </w:r>
      <w:r w:rsidRPr="002A3C4A">
        <w:rPr>
          <w:szCs w:val="22"/>
        </w:rPr>
        <w:t xml:space="preserve"> pak </w:t>
      </w:r>
      <w:r>
        <w:rPr>
          <w:szCs w:val="22"/>
        </w:rPr>
        <w:t>se 0.40 m mbi nivelin e detit.</w:t>
      </w:r>
    </w:p>
    <w:p w:rsidR="00563AEA" w:rsidRPr="002A3C4A" w:rsidRDefault="00563AEA" w:rsidP="00563AEA">
      <w:pPr>
        <w:pStyle w:val="Paragrafi"/>
        <w:rPr>
          <w:szCs w:val="22"/>
        </w:rPr>
      </w:pPr>
      <w:r w:rsidRPr="002A3C4A">
        <w:rPr>
          <w:szCs w:val="22"/>
        </w:rPr>
        <w:t>c) Në rast të distanca</w:t>
      </w:r>
      <w:r>
        <w:rPr>
          <w:szCs w:val="22"/>
        </w:rPr>
        <w:t>ve të shkurtra të rastësishme të</w:t>
      </w:r>
      <w:r w:rsidRPr="002A3C4A">
        <w:rPr>
          <w:szCs w:val="22"/>
        </w:rPr>
        <w:t xml:space="preserve"> transportit, legjisla</w:t>
      </w:r>
      <w:r>
        <w:rPr>
          <w:szCs w:val="22"/>
        </w:rPr>
        <w:t xml:space="preserve">cioni </w:t>
      </w:r>
      <w:smartTag w:uri="urn:schemas-microsoft-com:office:smarttags" w:element="country-region">
        <w:smartTag w:uri="urn:schemas-microsoft-com:office:smarttags" w:element="place">
          <w:r>
            <w:rPr>
              <w:szCs w:val="22"/>
            </w:rPr>
            <w:t>vendas</w:t>
          </w:r>
        </w:smartTag>
      </w:smartTag>
      <w:r>
        <w:rPr>
          <w:szCs w:val="22"/>
        </w:rPr>
        <w:t xml:space="preserve"> mund të parashikojë për shenja më të</w:t>
      </w:r>
      <w:r w:rsidRPr="002A3C4A">
        <w:rPr>
          <w:szCs w:val="22"/>
        </w:rPr>
        <w:t xml:space="preserve"> thjeshta.”</w:t>
      </w:r>
      <w:r>
        <w:rPr>
          <w:szCs w:val="22"/>
        </w:rPr>
        <w:t>.</w:t>
      </w:r>
    </w:p>
    <w:p w:rsidR="00563AEA" w:rsidRPr="002A3C4A" w:rsidRDefault="00563AEA" w:rsidP="00563AEA">
      <w:pPr>
        <w:pStyle w:val="Paragrafi"/>
        <w:rPr>
          <w:szCs w:val="22"/>
        </w:rPr>
      </w:pPr>
      <w:r w:rsidRPr="002A3C4A">
        <w:rPr>
          <w:szCs w:val="22"/>
        </w:rPr>
        <w:t xml:space="preserve">23. </w:t>
      </w:r>
      <w:r>
        <w:rPr>
          <w:szCs w:val="22"/>
        </w:rPr>
        <w:t>ë</w:t>
      </w:r>
      <w:r w:rsidRPr="002A3C4A">
        <w:rPr>
          <w:szCs w:val="22"/>
        </w:rPr>
        <w:t>I hequr]</w:t>
      </w:r>
    </w:p>
    <w:p w:rsidR="00563AEA" w:rsidRPr="002A3C4A" w:rsidRDefault="00563AEA" w:rsidP="00563AEA">
      <w:pPr>
        <w:pStyle w:val="Paragrafi"/>
        <w:rPr>
          <w:szCs w:val="22"/>
        </w:rPr>
      </w:pPr>
      <w:r>
        <w:rPr>
          <w:szCs w:val="22"/>
        </w:rPr>
        <w:t>24. Shtesë e nenit 31 të konventës (Sjellja në</w:t>
      </w:r>
      <w:r w:rsidRPr="002A3C4A">
        <w:rPr>
          <w:szCs w:val="22"/>
        </w:rPr>
        <w:t xml:space="preserve"> rast aksidenti)</w:t>
      </w:r>
    </w:p>
    <w:p w:rsidR="00563AEA" w:rsidRPr="002A3C4A" w:rsidRDefault="00563AEA" w:rsidP="00563AEA">
      <w:pPr>
        <w:pStyle w:val="Paragrafi"/>
        <w:rPr>
          <w:szCs w:val="22"/>
        </w:rPr>
      </w:pPr>
      <w:r w:rsidRPr="002A3C4A">
        <w:rPr>
          <w:szCs w:val="22"/>
        </w:rPr>
        <w:t>Paragrafi 1</w:t>
      </w:r>
    </w:p>
    <w:p w:rsidR="00563AEA" w:rsidRPr="002A3C4A" w:rsidRDefault="00563AEA" w:rsidP="00563AEA">
      <w:pPr>
        <w:pStyle w:val="Paragrafi"/>
        <w:rPr>
          <w:szCs w:val="22"/>
        </w:rPr>
      </w:pPr>
      <w:r>
        <w:rPr>
          <w:szCs w:val="22"/>
        </w:rPr>
        <w:t>Nënparagraf shtesë pë</w:t>
      </w:r>
      <w:r w:rsidRPr="002A3C4A">
        <w:rPr>
          <w:szCs w:val="22"/>
        </w:rPr>
        <w:t>r t</w:t>
      </w:r>
      <w:r>
        <w:rPr>
          <w:szCs w:val="22"/>
        </w:rPr>
        <w:t>’</w:t>
      </w:r>
      <w:r w:rsidRPr="002A3C4A">
        <w:rPr>
          <w:szCs w:val="22"/>
        </w:rPr>
        <w:t>u futur në fund të këtij paragrafi</w:t>
      </w:r>
      <w:r>
        <w:rPr>
          <w:szCs w:val="22"/>
        </w:rPr>
        <w:t>.</w:t>
      </w:r>
    </w:p>
    <w:p w:rsidR="00563AEA" w:rsidRDefault="00563AEA" w:rsidP="00563AEA">
      <w:pPr>
        <w:pStyle w:val="Paragrafi"/>
        <w:rPr>
          <w:szCs w:val="22"/>
        </w:rPr>
      </w:pPr>
      <w:r>
        <w:rPr>
          <w:szCs w:val="22"/>
        </w:rPr>
        <w:t>Ky nënparagraf do të lexohet si më</w:t>
      </w:r>
      <w:r w:rsidRPr="002A3C4A">
        <w:rPr>
          <w:szCs w:val="22"/>
        </w:rPr>
        <w:t xml:space="preserve"> poshtë: “N</w:t>
      </w:r>
      <w:r>
        <w:rPr>
          <w:szCs w:val="22"/>
        </w:rPr>
        <w:t>ë</w:t>
      </w:r>
      <w:r w:rsidRPr="002A3C4A">
        <w:rPr>
          <w:szCs w:val="22"/>
        </w:rPr>
        <w:t xml:space="preserve"> rast se aksidenti ka shkakt</w:t>
      </w:r>
      <w:r>
        <w:rPr>
          <w:szCs w:val="22"/>
        </w:rPr>
        <w:t>uar vetëm dëme materiale dhe në</w:t>
      </w:r>
      <w:r w:rsidRPr="002A3C4A">
        <w:rPr>
          <w:szCs w:val="22"/>
        </w:rPr>
        <w:t>se ndon</w:t>
      </w:r>
      <w:r>
        <w:rPr>
          <w:szCs w:val="22"/>
        </w:rPr>
        <w:t>jë palë që ka pësuar dëmin nuk është prezent, personat e pë</w:t>
      </w:r>
      <w:r w:rsidRPr="002A3C4A">
        <w:rPr>
          <w:szCs w:val="22"/>
        </w:rPr>
        <w:t xml:space="preserve">rhequr </w:t>
      </w:r>
      <w:r>
        <w:rPr>
          <w:szCs w:val="22"/>
        </w:rPr>
        <w:t>në</w:t>
      </w:r>
      <w:r w:rsidRPr="002A3C4A">
        <w:rPr>
          <w:szCs w:val="22"/>
        </w:rPr>
        <w:t xml:space="preserve"> aksident duh</w:t>
      </w:r>
      <w:r>
        <w:rPr>
          <w:szCs w:val="22"/>
        </w:rPr>
        <w:t>et sa më parë të</w:t>
      </w:r>
      <w:r w:rsidRPr="002A3C4A">
        <w:rPr>
          <w:szCs w:val="22"/>
        </w:rPr>
        <w:t xml:space="preserve"> japin emrat e tyre dhe adresat në vend dhe duhet në çd</w:t>
      </w:r>
      <w:r>
        <w:rPr>
          <w:szCs w:val="22"/>
        </w:rPr>
        <w:t>o rast t’u japin informacion palëve që kanë pësuar dëm sa më shpejt pë</w:t>
      </w:r>
      <w:r w:rsidRPr="002A3C4A">
        <w:rPr>
          <w:szCs w:val="22"/>
        </w:rPr>
        <w:t>rmes kana</w:t>
      </w:r>
      <w:r>
        <w:rPr>
          <w:szCs w:val="22"/>
        </w:rPr>
        <w:t>leve më direkte ose, në pamundësi, përmes policisë</w:t>
      </w:r>
      <w:r w:rsidRPr="002A3C4A">
        <w:rPr>
          <w:szCs w:val="22"/>
        </w:rPr>
        <w:t>.”</w:t>
      </w:r>
      <w:r>
        <w:rPr>
          <w:szCs w:val="22"/>
        </w:rPr>
        <w:t>.</w:t>
      </w:r>
    </w:p>
    <w:p w:rsidR="00563AEA" w:rsidRPr="002A3C4A" w:rsidRDefault="00563AEA" w:rsidP="00563AEA">
      <w:pPr>
        <w:pStyle w:val="Paragrafi"/>
        <w:rPr>
          <w:szCs w:val="22"/>
        </w:rPr>
      </w:pPr>
    </w:p>
    <w:p w:rsidR="00563AEA" w:rsidRPr="002A3C4A" w:rsidRDefault="00563AEA" w:rsidP="00563AEA">
      <w:pPr>
        <w:pStyle w:val="Paragrafi"/>
        <w:rPr>
          <w:szCs w:val="22"/>
        </w:rPr>
      </w:pPr>
      <w:r w:rsidRPr="002A3C4A">
        <w:rPr>
          <w:szCs w:val="22"/>
        </w:rPr>
        <w:t xml:space="preserve">25. </w:t>
      </w:r>
      <w:r>
        <w:rPr>
          <w:szCs w:val="22"/>
        </w:rPr>
        <w:t>[</w:t>
      </w:r>
      <w:r w:rsidRPr="002A3C4A">
        <w:rPr>
          <w:szCs w:val="22"/>
        </w:rPr>
        <w:t>I hequr]</w:t>
      </w:r>
    </w:p>
    <w:p w:rsidR="00563AEA" w:rsidRPr="002A3C4A" w:rsidRDefault="00563AEA" w:rsidP="00563AEA">
      <w:pPr>
        <w:pStyle w:val="Paragrafi"/>
        <w:rPr>
          <w:szCs w:val="22"/>
        </w:rPr>
      </w:pPr>
      <w:r w:rsidRPr="002A3C4A">
        <w:rPr>
          <w:szCs w:val="22"/>
        </w:rPr>
        <w:t>26. Sh</w:t>
      </w:r>
      <w:r>
        <w:rPr>
          <w:szCs w:val="22"/>
        </w:rPr>
        <w:t>tesë e nenit 34 të Konventës (Pë</w:t>
      </w:r>
      <w:r w:rsidRPr="002A3C4A">
        <w:rPr>
          <w:szCs w:val="22"/>
        </w:rPr>
        <w:t>rjashtime)</w:t>
      </w:r>
    </w:p>
    <w:p w:rsidR="00563AEA" w:rsidRPr="002A3C4A" w:rsidRDefault="00563AEA" w:rsidP="00563AEA">
      <w:pPr>
        <w:pStyle w:val="Paragrafi"/>
        <w:rPr>
          <w:szCs w:val="22"/>
        </w:rPr>
      </w:pPr>
      <w:r w:rsidRPr="002A3C4A">
        <w:rPr>
          <w:szCs w:val="22"/>
        </w:rPr>
        <w:t>Paragrafi 2</w:t>
      </w:r>
    </w:p>
    <w:p w:rsidR="00563AEA" w:rsidRPr="002A3C4A" w:rsidRDefault="00563AEA" w:rsidP="00563AEA">
      <w:pPr>
        <w:pStyle w:val="Paragrafi"/>
        <w:rPr>
          <w:szCs w:val="22"/>
        </w:rPr>
      </w:pPr>
      <w:r w:rsidRPr="002A3C4A">
        <w:rPr>
          <w:szCs w:val="22"/>
        </w:rPr>
        <w:t>Ky par</w:t>
      </w:r>
      <w:r>
        <w:rPr>
          <w:szCs w:val="22"/>
        </w:rPr>
        <w:t>agraf do të lexohet si më poshtë</w:t>
      </w:r>
      <w:r w:rsidRPr="002A3C4A">
        <w:rPr>
          <w:szCs w:val="22"/>
        </w:rPr>
        <w:t>:</w:t>
      </w:r>
      <w:r>
        <w:rPr>
          <w:szCs w:val="22"/>
        </w:rPr>
        <w:t xml:space="preserve"> “Drejtuesit e automjeteve me përparësi nuk janë</w:t>
      </w:r>
      <w:r w:rsidRPr="002A3C4A">
        <w:rPr>
          <w:szCs w:val="22"/>
        </w:rPr>
        <w:t xml:space="preserve"> të detyruar, kur lajmëri</w:t>
      </w:r>
      <w:r>
        <w:rPr>
          <w:szCs w:val="22"/>
        </w:rPr>
        <w:t>mi i lëvizjes së tyre është dhënë nga pajisje të veç</w:t>
      </w:r>
      <w:r w:rsidRPr="002A3C4A">
        <w:rPr>
          <w:szCs w:val="22"/>
        </w:rPr>
        <w:t xml:space="preserve">anta sinjalizuese, dhe </w:t>
      </w:r>
      <w:r>
        <w:rPr>
          <w:szCs w:val="22"/>
        </w:rPr>
        <w:t>me kushtin që ato nuk rrezikojnë përdoruesit e tjerë të rrugës, pë</w:t>
      </w:r>
      <w:r w:rsidRPr="002A3C4A">
        <w:rPr>
          <w:szCs w:val="22"/>
        </w:rPr>
        <w:t>r t</w:t>
      </w:r>
      <w:r>
        <w:rPr>
          <w:szCs w:val="22"/>
        </w:rPr>
        <w:t>’</w:t>
      </w:r>
      <w:r w:rsidRPr="002A3C4A">
        <w:rPr>
          <w:szCs w:val="22"/>
        </w:rPr>
        <w:t>u bindur me të gjitha ose ndonjë nga dispozitat e kapitull</w:t>
      </w:r>
      <w:r>
        <w:rPr>
          <w:szCs w:val="22"/>
        </w:rPr>
        <w:t>it II të konventës, sikurse janë</w:t>
      </w:r>
      <w:r w:rsidRPr="002A3C4A">
        <w:rPr>
          <w:szCs w:val="22"/>
        </w:rPr>
        <w:t xml:space="preserve"> modifikuar nga kjo Marr</w:t>
      </w:r>
      <w:r>
        <w:rPr>
          <w:szCs w:val="22"/>
        </w:rPr>
        <w:t>ëveshje, përveç ato të nenit 6</w:t>
      </w:r>
      <w:r w:rsidRPr="002A3C4A">
        <w:rPr>
          <w:szCs w:val="22"/>
        </w:rPr>
        <w:t xml:space="preserve"> paragrafi 2. Drejtuesit e mjeteve të tilla do të operojnë me këto pajisje sinjalizuese vetëm kur urgjenca e udhëtimit t</w:t>
      </w:r>
      <w:r>
        <w:rPr>
          <w:szCs w:val="22"/>
        </w:rPr>
        <w:t>ë tyre e kë</w:t>
      </w:r>
      <w:r w:rsidRPr="002A3C4A">
        <w:rPr>
          <w:szCs w:val="22"/>
        </w:rPr>
        <w:t>rkon kështu.”</w:t>
      </w:r>
      <w:r>
        <w:rPr>
          <w:szCs w:val="22"/>
        </w:rPr>
        <w:t>.</w:t>
      </w:r>
    </w:p>
    <w:p w:rsidR="00563AEA" w:rsidRPr="002A3C4A" w:rsidRDefault="00563AEA" w:rsidP="00563AEA">
      <w:pPr>
        <w:pStyle w:val="Paragrafi"/>
        <w:rPr>
          <w:szCs w:val="22"/>
        </w:rPr>
      </w:pPr>
      <w:r w:rsidRPr="002A3C4A">
        <w:rPr>
          <w:szCs w:val="22"/>
        </w:rPr>
        <w:t>27. Shtesë e n</w:t>
      </w:r>
      <w:r>
        <w:rPr>
          <w:szCs w:val="22"/>
        </w:rPr>
        <w:t>enit 44 të konventës (Kushtet pë</w:t>
      </w:r>
      <w:r w:rsidRPr="002A3C4A">
        <w:rPr>
          <w:szCs w:val="22"/>
        </w:rPr>
        <w:t>r pranimin e biçikletave dhe motoçikletave në trafikun ndërkombëtar)</w:t>
      </w:r>
    </w:p>
    <w:p w:rsidR="00563AEA" w:rsidRPr="002A3C4A" w:rsidRDefault="00563AEA" w:rsidP="00563AEA">
      <w:pPr>
        <w:pStyle w:val="Paragrafi"/>
        <w:rPr>
          <w:szCs w:val="22"/>
        </w:rPr>
      </w:pPr>
      <w:r w:rsidRPr="002A3C4A">
        <w:rPr>
          <w:szCs w:val="22"/>
        </w:rPr>
        <w:t>Paragrafi 1</w:t>
      </w:r>
    </w:p>
    <w:p w:rsidR="00563AEA" w:rsidRPr="002A3C4A" w:rsidRDefault="00563AEA" w:rsidP="00563AEA">
      <w:pPr>
        <w:pStyle w:val="Paragrafi"/>
        <w:rPr>
          <w:szCs w:val="22"/>
        </w:rPr>
      </w:pPr>
      <w:r>
        <w:rPr>
          <w:szCs w:val="22"/>
        </w:rPr>
        <w:t>Nënparagraf shtesë për t’u futur në</w:t>
      </w:r>
      <w:r w:rsidRPr="002A3C4A">
        <w:rPr>
          <w:szCs w:val="22"/>
        </w:rPr>
        <w:t xml:space="preserve"> fund t</w:t>
      </w:r>
      <w:r>
        <w:rPr>
          <w:szCs w:val="22"/>
        </w:rPr>
        <w:t>ë</w:t>
      </w:r>
      <w:r w:rsidRPr="002A3C4A">
        <w:rPr>
          <w:szCs w:val="22"/>
        </w:rPr>
        <w:t xml:space="preserve"> këtij paragrafi</w:t>
      </w:r>
      <w:r>
        <w:rPr>
          <w:szCs w:val="22"/>
        </w:rPr>
        <w:t>.</w:t>
      </w:r>
    </w:p>
    <w:p w:rsidR="00563AEA" w:rsidRPr="002A3C4A" w:rsidRDefault="00563AEA" w:rsidP="00563AEA">
      <w:pPr>
        <w:pStyle w:val="Paragrafi"/>
        <w:rPr>
          <w:szCs w:val="22"/>
        </w:rPr>
      </w:pPr>
      <w:r>
        <w:rPr>
          <w:szCs w:val="22"/>
        </w:rPr>
        <w:t>Ky në</w:t>
      </w:r>
      <w:r w:rsidRPr="002A3C4A">
        <w:rPr>
          <w:szCs w:val="22"/>
        </w:rPr>
        <w:t>npar</w:t>
      </w:r>
      <w:r>
        <w:rPr>
          <w:szCs w:val="22"/>
        </w:rPr>
        <w:t>agraf do të lexohet si më poshtë: “Në anë: Të pajiset me reflektorë ngjyrë</w:t>
      </w:r>
      <w:r w:rsidRPr="002A3C4A">
        <w:rPr>
          <w:szCs w:val="22"/>
        </w:rPr>
        <w:t xml:space="preserve"> portokal</w:t>
      </w:r>
      <w:r>
        <w:rPr>
          <w:szCs w:val="22"/>
        </w:rPr>
        <w:t>li të fiksuara në telat e rrotës</w:t>
      </w:r>
      <w:r w:rsidRPr="002A3C4A">
        <w:rPr>
          <w:szCs w:val="22"/>
        </w:rPr>
        <w:t>; ose me pajisje retro-r</w:t>
      </w:r>
      <w:r>
        <w:rPr>
          <w:szCs w:val="22"/>
        </w:rPr>
        <w:t>eflektive që tregojnë një</w:t>
      </w:r>
      <w:r w:rsidRPr="002A3C4A">
        <w:rPr>
          <w:szCs w:val="22"/>
        </w:rPr>
        <w:t xml:space="preserve"> rreth t</w:t>
      </w:r>
      <w:r>
        <w:rPr>
          <w:szCs w:val="22"/>
        </w:rPr>
        <w:t>ë</w:t>
      </w:r>
      <w:r w:rsidRPr="002A3C4A">
        <w:rPr>
          <w:szCs w:val="22"/>
        </w:rPr>
        <w:t xml:space="preserve"> vazhdueshëm.”</w:t>
      </w:r>
      <w:r>
        <w:rPr>
          <w:szCs w:val="22"/>
        </w:rPr>
        <w:t>.</w:t>
      </w:r>
    </w:p>
    <w:p w:rsidR="00563AEA" w:rsidRPr="002A3C4A" w:rsidRDefault="00563AEA" w:rsidP="00563AEA">
      <w:pPr>
        <w:pStyle w:val="Paragrafi"/>
        <w:rPr>
          <w:szCs w:val="22"/>
        </w:rPr>
      </w:pPr>
      <w:r w:rsidRPr="002A3C4A">
        <w:rPr>
          <w:szCs w:val="22"/>
        </w:rPr>
        <w:t>Paragrafi 2, nënparagrafi (d)</w:t>
      </w:r>
    </w:p>
    <w:p w:rsidR="00563AEA" w:rsidRPr="002A3C4A" w:rsidRDefault="00563AEA" w:rsidP="00563AEA">
      <w:pPr>
        <w:pStyle w:val="Paragrafi"/>
        <w:rPr>
          <w:szCs w:val="22"/>
        </w:rPr>
      </w:pPr>
      <w:r>
        <w:rPr>
          <w:szCs w:val="22"/>
        </w:rPr>
        <w:t>Ky në</w:t>
      </w:r>
      <w:r w:rsidRPr="002A3C4A">
        <w:rPr>
          <w:szCs w:val="22"/>
        </w:rPr>
        <w:t>nparagraf do të le</w:t>
      </w:r>
      <w:r>
        <w:rPr>
          <w:szCs w:val="22"/>
        </w:rPr>
        <w:t>xohet si më</w:t>
      </w:r>
      <w:r w:rsidRPr="002A3C4A">
        <w:rPr>
          <w:szCs w:val="22"/>
        </w:rPr>
        <w:t xml:space="preserve"> posh</w:t>
      </w:r>
      <w:r>
        <w:rPr>
          <w:szCs w:val="22"/>
        </w:rPr>
        <w:t>të: “(d) Të pajiset me një reflektor të kuq nga pas dhe një llampë që</w:t>
      </w:r>
      <w:r w:rsidRPr="002A3C4A">
        <w:rPr>
          <w:szCs w:val="22"/>
        </w:rPr>
        <w:t xml:space="preserve"> tregon dritë të bardhë ose drit</w:t>
      </w:r>
      <w:r>
        <w:rPr>
          <w:szCs w:val="22"/>
        </w:rPr>
        <w:t>ë në të verdhë përpara dhe një llampë që</w:t>
      </w:r>
      <w:r w:rsidRPr="002A3C4A">
        <w:rPr>
          <w:szCs w:val="22"/>
        </w:rPr>
        <w:t xml:space="preserve"> tregon dritë të kuqe nga pas;”</w:t>
      </w:r>
    </w:p>
    <w:p w:rsidR="00563AEA" w:rsidRPr="002A3C4A" w:rsidRDefault="00563AEA" w:rsidP="00563AEA">
      <w:pPr>
        <w:pStyle w:val="Paragrafi"/>
        <w:rPr>
          <w:szCs w:val="22"/>
        </w:rPr>
      </w:pPr>
      <w:r>
        <w:rPr>
          <w:szCs w:val="22"/>
        </w:rPr>
        <w:t>Paragraf shtesë pë</w:t>
      </w:r>
      <w:r w:rsidRPr="002A3C4A">
        <w:rPr>
          <w:szCs w:val="22"/>
        </w:rPr>
        <w:t>r t</w:t>
      </w:r>
      <w:r>
        <w:rPr>
          <w:szCs w:val="22"/>
        </w:rPr>
        <w:t>’</w:t>
      </w:r>
      <w:r w:rsidRPr="002A3C4A">
        <w:rPr>
          <w:szCs w:val="22"/>
        </w:rPr>
        <w:t>u futur në fund të paragrafit 2</w:t>
      </w:r>
      <w:r>
        <w:rPr>
          <w:szCs w:val="22"/>
        </w:rPr>
        <w:t>.</w:t>
      </w:r>
    </w:p>
    <w:p w:rsidR="00563AEA" w:rsidRPr="002A3C4A" w:rsidRDefault="00563AEA" w:rsidP="00563AEA">
      <w:pPr>
        <w:pStyle w:val="Paragrafi"/>
        <w:rPr>
          <w:szCs w:val="22"/>
        </w:rPr>
      </w:pPr>
      <w:r w:rsidRPr="002A3C4A">
        <w:rPr>
          <w:szCs w:val="22"/>
        </w:rPr>
        <w:t xml:space="preserve">Ky paragraf </w:t>
      </w:r>
      <w:r>
        <w:rPr>
          <w:szCs w:val="22"/>
        </w:rPr>
        <w:t>do të lexohet si më poshtë: “ Të pajiset me shenja anësore që</w:t>
      </w:r>
      <w:r w:rsidRPr="002A3C4A">
        <w:rPr>
          <w:szCs w:val="22"/>
        </w:rPr>
        <w:t xml:space="preserve"> kons</w:t>
      </w:r>
      <w:r>
        <w:rPr>
          <w:szCs w:val="22"/>
        </w:rPr>
        <w:t>istojnë ose në reflektorë ngjyrë</w:t>
      </w:r>
      <w:r w:rsidRPr="002A3C4A">
        <w:rPr>
          <w:szCs w:val="22"/>
        </w:rPr>
        <w:t xml:space="preserve"> portokalli ose pajisje </w:t>
      </w:r>
      <w:r>
        <w:rPr>
          <w:szCs w:val="22"/>
        </w:rPr>
        <w:t>retro-reflektive që tregojnë një</w:t>
      </w:r>
      <w:r w:rsidRPr="002A3C4A">
        <w:rPr>
          <w:szCs w:val="22"/>
        </w:rPr>
        <w:t xml:space="preserve"> rreth të vazhdu</w:t>
      </w:r>
      <w:r>
        <w:rPr>
          <w:szCs w:val="22"/>
        </w:rPr>
        <w:t>eshë</w:t>
      </w:r>
      <w:r w:rsidRPr="002A3C4A">
        <w:rPr>
          <w:szCs w:val="22"/>
        </w:rPr>
        <w:t>m.”</w:t>
      </w:r>
      <w:r>
        <w:rPr>
          <w:szCs w:val="22"/>
        </w:rPr>
        <w:t>.</w:t>
      </w:r>
    </w:p>
    <w:p w:rsidR="00563AEA" w:rsidRPr="002A3C4A" w:rsidRDefault="00563AEA" w:rsidP="00563AEA">
      <w:pPr>
        <w:pStyle w:val="Paragrafi"/>
        <w:rPr>
          <w:szCs w:val="22"/>
        </w:rPr>
      </w:pPr>
      <w:r>
        <w:rPr>
          <w:szCs w:val="22"/>
        </w:rPr>
        <w:t>28. Shtesë e shtojcës 1 të k</w:t>
      </w:r>
      <w:r w:rsidRPr="002A3C4A">
        <w:rPr>
          <w:szCs w:val="22"/>
        </w:rPr>
        <w:t>onventës (Përjashtime nga detyrimet per të pran</w:t>
      </w:r>
      <w:r>
        <w:rPr>
          <w:szCs w:val="22"/>
        </w:rPr>
        <w:t>uar automjetet dhe gjysmërimorkiot në trafikun ndërkombë</w:t>
      </w:r>
      <w:r w:rsidRPr="002A3C4A">
        <w:rPr>
          <w:szCs w:val="22"/>
        </w:rPr>
        <w:t>tar)</w:t>
      </w:r>
    </w:p>
    <w:p w:rsidR="00563AEA" w:rsidRPr="002A3C4A" w:rsidRDefault="00563AEA" w:rsidP="00563AEA">
      <w:pPr>
        <w:pStyle w:val="Paragrafi"/>
        <w:rPr>
          <w:szCs w:val="22"/>
        </w:rPr>
      </w:pPr>
      <w:r>
        <w:rPr>
          <w:szCs w:val="22"/>
        </w:rPr>
        <w:t>Paragraf shtesë pë</w:t>
      </w:r>
      <w:r w:rsidRPr="002A3C4A">
        <w:rPr>
          <w:szCs w:val="22"/>
        </w:rPr>
        <w:t>r t</w:t>
      </w:r>
      <w:r>
        <w:rPr>
          <w:szCs w:val="22"/>
        </w:rPr>
        <w:t>’u futur menjëherë pas paragrafit 7 të</w:t>
      </w:r>
      <w:r w:rsidRPr="002A3C4A">
        <w:rPr>
          <w:szCs w:val="22"/>
        </w:rPr>
        <w:t xml:space="preserve"> këtij neni</w:t>
      </w:r>
      <w:r>
        <w:rPr>
          <w:szCs w:val="22"/>
        </w:rPr>
        <w:t>.</w:t>
      </w:r>
    </w:p>
    <w:p w:rsidR="00563AEA" w:rsidRPr="002A3C4A" w:rsidRDefault="00563AEA" w:rsidP="00563AEA">
      <w:pPr>
        <w:pStyle w:val="Paragrafi"/>
        <w:rPr>
          <w:szCs w:val="22"/>
        </w:rPr>
      </w:pPr>
      <w:r w:rsidRPr="002A3C4A">
        <w:rPr>
          <w:szCs w:val="22"/>
        </w:rPr>
        <w:t>Ky paragraf do të lexohet s</w:t>
      </w:r>
      <w:r>
        <w:rPr>
          <w:szCs w:val="22"/>
        </w:rPr>
        <w:t>i më poshtë: “Palët Kontraktuese mund të hartojnë një dispozitë pë</w:t>
      </w:r>
      <w:r w:rsidRPr="002A3C4A">
        <w:rPr>
          <w:szCs w:val="22"/>
        </w:rPr>
        <w:t>r pranimin në territo</w:t>
      </w:r>
      <w:r>
        <w:rPr>
          <w:szCs w:val="22"/>
        </w:rPr>
        <w:t>ret e tyre në trafikun ndërkombëtar të çdo automjeti që ka një peshë</w:t>
      </w:r>
      <w:r w:rsidRPr="002A3C4A">
        <w:rPr>
          <w:szCs w:val="22"/>
        </w:rPr>
        <w:t xml:space="preserve"> të lejueshme mak</w:t>
      </w:r>
      <w:r>
        <w:rPr>
          <w:szCs w:val="22"/>
        </w:rPr>
        <w:t>simale mbi 3,500 kg, me kusht që</w:t>
      </w:r>
      <w:r w:rsidRPr="002A3C4A">
        <w:rPr>
          <w:szCs w:val="22"/>
        </w:rPr>
        <w:t xml:space="preserve"> automjeti do të mbajë zinxhirë dëbore ose </w:t>
      </w:r>
      <w:r>
        <w:rPr>
          <w:szCs w:val="22"/>
        </w:rPr>
        <w:t>pajisje efektive të njëjta gjatë</w:t>
      </w:r>
      <w:r w:rsidRPr="002A3C4A">
        <w:rPr>
          <w:szCs w:val="22"/>
        </w:rPr>
        <w:t xml:space="preserve"> kushteve t</w:t>
      </w:r>
      <w:r>
        <w:rPr>
          <w:szCs w:val="22"/>
        </w:rPr>
        <w:t>ë</w:t>
      </w:r>
      <w:r w:rsidRPr="002A3C4A">
        <w:rPr>
          <w:szCs w:val="22"/>
        </w:rPr>
        <w:t xml:space="preserve"> k</w:t>
      </w:r>
      <w:r>
        <w:rPr>
          <w:szCs w:val="22"/>
        </w:rPr>
        <w:t>ëqija të motit në dimë</w:t>
      </w:r>
      <w:r w:rsidRPr="002A3C4A">
        <w:rPr>
          <w:szCs w:val="22"/>
        </w:rPr>
        <w:t>r.”</w:t>
      </w:r>
      <w:r>
        <w:rPr>
          <w:szCs w:val="22"/>
        </w:rPr>
        <w:t>.</w:t>
      </w:r>
    </w:p>
    <w:p w:rsidR="00563AEA" w:rsidRPr="002A3C4A" w:rsidRDefault="00563AEA" w:rsidP="00563AEA">
      <w:pPr>
        <w:pStyle w:val="Paragrafi"/>
        <w:rPr>
          <w:szCs w:val="22"/>
        </w:rPr>
      </w:pPr>
      <w:r>
        <w:rPr>
          <w:szCs w:val="22"/>
        </w:rPr>
        <w:t>Amendamenti 2 i Dokumentit E/ECE/813 – E/</w:t>
      </w:r>
      <w:r w:rsidRPr="002A3C4A">
        <w:rPr>
          <w:szCs w:val="22"/>
        </w:rPr>
        <w:t xml:space="preserve">ECE/TRANS/567 </w:t>
      </w:r>
    </w:p>
    <w:p w:rsidR="00563AEA" w:rsidRPr="002A3C4A" w:rsidRDefault="00563AEA" w:rsidP="00563AEA">
      <w:pPr>
        <w:pStyle w:val="Paragrafi"/>
        <w:rPr>
          <w:szCs w:val="22"/>
        </w:rPr>
      </w:pPr>
      <w:r>
        <w:rPr>
          <w:szCs w:val="22"/>
        </w:rPr>
        <w:t>(hyrë në fuqi më 27 j</w:t>
      </w:r>
      <w:r w:rsidRPr="002A3C4A">
        <w:rPr>
          <w:szCs w:val="22"/>
        </w:rPr>
        <w:t>anar 2001)</w:t>
      </w:r>
    </w:p>
    <w:p w:rsidR="00563AEA" w:rsidRPr="002A3C4A" w:rsidRDefault="00563AEA" w:rsidP="00563AEA">
      <w:pPr>
        <w:pStyle w:val="Paragrafi"/>
        <w:rPr>
          <w:szCs w:val="22"/>
        </w:rPr>
      </w:pPr>
      <w:r>
        <w:rPr>
          <w:szCs w:val="22"/>
        </w:rPr>
        <w:t>Teksti i hyrjes poshtë titullit të Marrëveshjes e</w:t>
      </w:r>
      <w:r w:rsidRPr="002A3C4A">
        <w:rPr>
          <w:szCs w:val="22"/>
        </w:rPr>
        <w:t>uropiane (dokumenti E/ECE/813-E/ECE/TRANS/567), ndryshohet pë</w:t>
      </w:r>
      <w:r>
        <w:rPr>
          <w:szCs w:val="22"/>
        </w:rPr>
        <w:t>r</w:t>
      </w:r>
      <w:r w:rsidRPr="002A3C4A">
        <w:rPr>
          <w:szCs w:val="22"/>
        </w:rPr>
        <w:t xml:space="preserve"> t</w:t>
      </w:r>
      <w:r>
        <w:rPr>
          <w:szCs w:val="22"/>
        </w:rPr>
        <w:t>’</w:t>
      </w:r>
      <w:r w:rsidRPr="002A3C4A">
        <w:rPr>
          <w:szCs w:val="22"/>
        </w:rPr>
        <w:t>u lexuar si m</w:t>
      </w:r>
      <w:r>
        <w:rPr>
          <w:szCs w:val="22"/>
        </w:rPr>
        <w:t>ë poshtë</w:t>
      </w:r>
      <w:r w:rsidRPr="002A3C4A">
        <w:rPr>
          <w:szCs w:val="22"/>
        </w:rPr>
        <w:t>:</w:t>
      </w:r>
    </w:p>
    <w:p w:rsidR="00563AEA" w:rsidRPr="002A3C4A" w:rsidRDefault="00563AEA" w:rsidP="00563AEA">
      <w:pPr>
        <w:pStyle w:val="Paragrafi"/>
        <w:rPr>
          <w:szCs w:val="22"/>
        </w:rPr>
      </w:pPr>
      <w:r>
        <w:rPr>
          <w:szCs w:val="22"/>
        </w:rPr>
        <w:t xml:space="preserve"> “Palët Kontraktuese, duke qenë palë të konventës për trafikun në rrugë të hapur për nënshkrim në Vjene më 8 n</w:t>
      </w:r>
      <w:r w:rsidRPr="002A3C4A">
        <w:rPr>
          <w:szCs w:val="22"/>
        </w:rPr>
        <w:t>ëntor 1968,</w:t>
      </w:r>
    </w:p>
    <w:p w:rsidR="00563AEA" w:rsidRPr="002A3C4A" w:rsidRDefault="00563AEA" w:rsidP="00563AEA">
      <w:pPr>
        <w:pStyle w:val="Paragrafi"/>
        <w:rPr>
          <w:szCs w:val="22"/>
        </w:rPr>
      </w:pPr>
      <w:r>
        <w:rPr>
          <w:i/>
          <w:szCs w:val="22"/>
        </w:rPr>
        <w:t>duke dë</w:t>
      </w:r>
      <w:r w:rsidRPr="002A3C4A">
        <w:rPr>
          <w:i/>
          <w:szCs w:val="22"/>
        </w:rPr>
        <w:t xml:space="preserve">shiruar </w:t>
      </w:r>
      <w:r>
        <w:rPr>
          <w:szCs w:val="22"/>
        </w:rPr>
        <w:t>të arrijnë një uniformitet më</w:t>
      </w:r>
      <w:r w:rsidRPr="002A3C4A">
        <w:rPr>
          <w:szCs w:val="22"/>
        </w:rPr>
        <w:t xml:space="preserve"> të madh në rregu</w:t>
      </w:r>
      <w:r>
        <w:rPr>
          <w:szCs w:val="22"/>
        </w:rPr>
        <w:t>llat e trafikut rrugor në Europë dhe të sigurojnë një nivel më</w:t>
      </w:r>
      <w:r w:rsidRPr="002A3C4A">
        <w:rPr>
          <w:szCs w:val="22"/>
        </w:rPr>
        <w:t xml:space="preserve"> të lartë të mbrojtjes së mjedisit,</w:t>
      </w:r>
    </w:p>
    <w:p w:rsidR="00563AEA" w:rsidRPr="002A3C4A" w:rsidRDefault="00563AEA" w:rsidP="00563AEA">
      <w:pPr>
        <w:pStyle w:val="Paragrafi"/>
        <w:rPr>
          <w:szCs w:val="22"/>
        </w:rPr>
      </w:pPr>
      <w:r>
        <w:rPr>
          <w:szCs w:val="22"/>
        </w:rPr>
        <w:t>ranë dakord si më poshtë</w:t>
      </w:r>
      <w:r w:rsidRPr="002A3C4A">
        <w:rPr>
          <w:szCs w:val="22"/>
        </w:rPr>
        <w:t>:”</w:t>
      </w:r>
    </w:p>
    <w:p w:rsidR="00563AEA" w:rsidRPr="002A3C4A" w:rsidRDefault="00563AEA" w:rsidP="00563AEA">
      <w:pPr>
        <w:pStyle w:val="Paragrafi"/>
        <w:rPr>
          <w:szCs w:val="22"/>
        </w:rPr>
      </w:pPr>
      <w:r w:rsidRPr="002A3C4A">
        <w:rPr>
          <w:szCs w:val="22"/>
        </w:rPr>
        <w:t>Ne</w:t>
      </w:r>
      <w:r>
        <w:rPr>
          <w:szCs w:val="22"/>
        </w:rPr>
        <w:t>ni 1 paragrafi 1, ndryshohet pë</w:t>
      </w:r>
      <w:r w:rsidRPr="002A3C4A">
        <w:rPr>
          <w:szCs w:val="22"/>
        </w:rPr>
        <w:t>r t</w:t>
      </w:r>
      <w:r>
        <w:rPr>
          <w:szCs w:val="22"/>
        </w:rPr>
        <w:t>’</w:t>
      </w:r>
      <w:r w:rsidRPr="002A3C4A">
        <w:rPr>
          <w:szCs w:val="22"/>
        </w:rPr>
        <w:t>u lexuar:</w:t>
      </w:r>
    </w:p>
    <w:p w:rsidR="00563AEA" w:rsidRPr="002A3C4A" w:rsidRDefault="00563AEA" w:rsidP="00563AEA">
      <w:pPr>
        <w:pStyle w:val="Paragrafi"/>
        <w:rPr>
          <w:szCs w:val="22"/>
        </w:rPr>
      </w:pPr>
      <w:r>
        <w:rPr>
          <w:szCs w:val="22"/>
        </w:rPr>
        <w:t>“Palët Kontraktuese, që janë njëkohësisht Palë të k</w:t>
      </w:r>
      <w:r w:rsidRPr="002A3C4A">
        <w:rPr>
          <w:szCs w:val="22"/>
        </w:rPr>
        <w:t>onvent</w:t>
      </w:r>
      <w:r>
        <w:rPr>
          <w:szCs w:val="22"/>
        </w:rPr>
        <w:t>ës së trafikut rrugor e hapur për nënshkrim në Vjenë më 8 në</w:t>
      </w:r>
      <w:r w:rsidRPr="002A3C4A">
        <w:rPr>
          <w:szCs w:val="22"/>
        </w:rPr>
        <w:t xml:space="preserve">ntor 1968, </w:t>
      </w:r>
      <w:r>
        <w:rPr>
          <w:szCs w:val="22"/>
        </w:rPr>
        <w:t>do të</w:t>
      </w:r>
      <w:r w:rsidRPr="002A3C4A">
        <w:rPr>
          <w:szCs w:val="22"/>
        </w:rPr>
        <w:t xml:space="preserve"> marrin masat e duhura pë</w:t>
      </w:r>
      <w:r>
        <w:rPr>
          <w:szCs w:val="22"/>
        </w:rPr>
        <w:t>r</w:t>
      </w:r>
      <w:r w:rsidRPr="002A3C4A">
        <w:rPr>
          <w:szCs w:val="22"/>
        </w:rPr>
        <w:t xml:space="preserve"> të siguruar që rregullat e trafikut</w:t>
      </w:r>
      <w:r>
        <w:rPr>
          <w:szCs w:val="22"/>
        </w:rPr>
        <w:t xml:space="preserve"> në fuqi dhe kërkesat teknike të plotë</w:t>
      </w:r>
      <w:r w:rsidRPr="002A3C4A">
        <w:rPr>
          <w:szCs w:val="22"/>
        </w:rPr>
        <w:t>soh</w:t>
      </w:r>
      <w:r>
        <w:rPr>
          <w:szCs w:val="22"/>
        </w:rPr>
        <w:t>en nga automjetet me rrota të r</w:t>
      </w:r>
      <w:r w:rsidRPr="002A3C4A">
        <w:rPr>
          <w:szCs w:val="22"/>
        </w:rPr>
        <w:t>egjistruara në territoret e tyre sipas përmbajtjes</w:t>
      </w:r>
      <w:r>
        <w:rPr>
          <w:szCs w:val="22"/>
        </w:rPr>
        <w:t xml:space="preserve"> së dispozitave të kësaj shtojce t</w:t>
      </w:r>
      <w:r w:rsidRPr="002A3C4A">
        <w:rPr>
          <w:szCs w:val="22"/>
        </w:rPr>
        <w:t>ë Marrëveshjes.”</w:t>
      </w:r>
      <w:r>
        <w:rPr>
          <w:szCs w:val="22"/>
        </w:rPr>
        <w:t>.</w:t>
      </w:r>
    </w:p>
    <w:p w:rsidR="00563AEA" w:rsidRPr="002A3C4A" w:rsidRDefault="00563AEA" w:rsidP="00563AEA">
      <w:pPr>
        <w:pStyle w:val="Paragrafi"/>
        <w:rPr>
          <w:szCs w:val="22"/>
        </w:rPr>
      </w:pPr>
      <w:r w:rsidRPr="002A3C4A">
        <w:rPr>
          <w:szCs w:val="22"/>
        </w:rPr>
        <w:t>Shtojca e Marrë</w:t>
      </w:r>
      <w:r>
        <w:rPr>
          <w:szCs w:val="22"/>
        </w:rPr>
        <w:t>veshjes europiane në plotësim të konventë</w:t>
      </w:r>
      <w:r w:rsidRPr="002A3C4A">
        <w:rPr>
          <w:szCs w:val="22"/>
        </w:rPr>
        <w:t xml:space="preserve">s </w:t>
      </w:r>
      <w:r>
        <w:rPr>
          <w:szCs w:val="22"/>
        </w:rPr>
        <w:t>së trafikut rrugor (dokumenti E/ECE/8</w:t>
      </w:r>
      <w:r w:rsidRPr="002A3C4A">
        <w:rPr>
          <w:szCs w:val="22"/>
        </w:rPr>
        <w:t>13 -E/ECE/TRANS</w:t>
      </w:r>
      <w:r>
        <w:rPr>
          <w:szCs w:val="22"/>
        </w:rPr>
        <w:t>/567/Amendamenti (1), ndryshohet për t’u lexuar si më poshtë</w:t>
      </w:r>
      <w:r w:rsidRPr="002A3C4A">
        <w:rPr>
          <w:szCs w:val="22"/>
        </w:rPr>
        <w:t>:</w:t>
      </w:r>
    </w:p>
    <w:p w:rsidR="00563AEA" w:rsidRPr="002A3C4A" w:rsidRDefault="00563AEA" w:rsidP="00563AEA">
      <w:pPr>
        <w:pStyle w:val="Paragrafi"/>
        <w:rPr>
          <w:szCs w:val="22"/>
        </w:rPr>
      </w:pPr>
      <w:r>
        <w:rPr>
          <w:szCs w:val="22"/>
        </w:rPr>
        <w:t>3. Shtesë e nenit 1 të konventës (Pë</w:t>
      </w:r>
      <w:r w:rsidRPr="002A3C4A">
        <w:rPr>
          <w:szCs w:val="22"/>
        </w:rPr>
        <w:t>rkufizime)</w:t>
      </w:r>
    </w:p>
    <w:p w:rsidR="00563AEA" w:rsidRPr="002A3C4A" w:rsidRDefault="00563AEA" w:rsidP="00563AEA">
      <w:pPr>
        <w:pStyle w:val="Paragrafi"/>
        <w:rPr>
          <w:szCs w:val="22"/>
        </w:rPr>
      </w:pPr>
      <w:r>
        <w:rPr>
          <w:szCs w:val="22"/>
        </w:rPr>
        <w:t>Nënparagrafë shtesë për t’u futur në fund të kë</w:t>
      </w:r>
      <w:r w:rsidRPr="002A3C4A">
        <w:rPr>
          <w:szCs w:val="22"/>
        </w:rPr>
        <w:t xml:space="preserve">tij </w:t>
      </w:r>
      <w:r>
        <w:rPr>
          <w:szCs w:val="22"/>
        </w:rPr>
        <w:t>neni, ndryshohen pë</w:t>
      </w:r>
      <w:r w:rsidRPr="002A3C4A">
        <w:rPr>
          <w:szCs w:val="22"/>
        </w:rPr>
        <w:t>r t</w:t>
      </w:r>
      <w:r>
        <w:rPr>
          <w:szCs w:val="22"/>
        </w:rPr>
        <w:t>’</w:t>
      </w:r>
      <w:r w:rsidRPr="002A3C4A">
        <w:rPr>
          <w:szCs w:val="22"/>
        </w:rPr>
        <w:t>u lexuar:</w:t>
      </w:r>
    </w:p>
    <w:p w:rsidR="00563AEA" w:rsidRPr="002A3C4A" w:rsidRDefault="00563AEA" w:rsidP="00563AEA">
      <w:pPr>
        <w:pStyle w:val="Paragrafi"/>
        <w:rPr>
          <w:szCs w:val="22"/>
        </w:rPr>
      </w:pPr>
      <w:r>
        <w:rPr>
          <w:szCs w:val="22"/>
        </w:rPr>
        <w:t>“Nënparagrafë shtesë pë</w:t>
      </w:r>
      <w:r w:rsidRPr="002A3C4A">
        <w:rPr>
          <w:szCs w:val="22"/>
        </w:rPr>
        <w:t>r t</w:t>
      </w:r>
      <w:r>
        <w:rPr>
          <w:szCs w:val="22"/>
        </w:rPr>
        <w:t>’u futur në</w:t>
      </w:r>
      <w:r w:rsidRPr="002A3C4A">
        <w:rPr>
          <w:szCs w:val="22"/>
        </w:rPr>
        <w:t xml:space="preserve"> fund të këtij neni</w:t>
      </w:r>
      <w:r>
        <w:rPr>
          <w:szCs w:val="22"/>
        </w:rPr>
        <w:t>.</w:t>
      </w:r>
    </w:p>
    <w:p w:rsidR="00563AEA" w:rsidRDefault="00563AEA" w:rsidP="00563AEA">
      <w:pPr>
        <w:pStyle w:val="Paragrafi"/>
        <w:rPr>
          <w:szCs w:val="22"/>
        </w:rPr>
      </w:pPr>
      <w:r>
        <w:rPr>
          <w:szCs w:val="22"/>
        </w:rPr>
        <w:t>Këto nënparagrafë do të lexohen si më poshtë</w:t>
      </w:r>
      <w:r w:rsidRPr="002A3C4A">
        <w:rPr>
          <w:szCs w:val="22"/>
        </w:rPr>
        <w:t>:</w:t>
      </w:r>
    </w:p>
    <w:p w:rsidR="00563AEA" w:rsidRDefault="00563AEA" w:rsidP="00563AEA">
      <w:pPr>
        <w:pStyle w:val="Paragrafi"/>
        <w:rPr>
          <w:szCs w:val="22"/>
        </w:rPr>
      </w:pPr>
    </w:p>
    <w:p w:rsidR="00563AEA" w:rsidRDefault="00563AEA" w:rsidP="00563AEA">
      <w:pPr>
        <w:pStyle w:val="Paragrafi"/>
        <w:rPr>
          <w:szCs w:val="22"/>
        </w:rPr>
      </w:pPr>
    </w:p>
    <w:p w:rsidR="00563AEA" w:rsidRDefault="00563AEA" w:rsidP="00563AEA">
      <w:pPr>
        <w:pStyle w:val="Paragrafi"/>
        <w:rPr>
          <w:szCs w:val="22"/>
        </w:rPr>
      </w:pPr>
    </w:p>
    <w:p w:rsidR="00563AEA" w:rsidRDefault="00563AEA" w:rsidP="00563AEA">
      <w:pPr>
        <w:pStyle w:val="Paragrafi"/>
        <w:rPr>
          <w:szCs w:val="22"/>
        </w:rPr>
      </w:pPr>
    </w:p>
    <w:p w:rsidR="00563AEA" w:rsidRPr="002A3C4A" w:rsidRDefault="00563AEA" w:rsidP="00563AEA">
      <w:pPr>
        <w:pStyle w:val="Paragrafi"/>
        <w:rPr>
          <w:szCs w:val="22"/>
        </w:rPr>
      </w:pPr>
      <w:r>
        <w:rPr>
          <w:szCs w:val="22"/>
        </w:rPr>
        <w:t xml:space="preserve"> (ab) Personat që shtyjnë apo tërheqin një karrocë fëmijësh</w:t>
      </w:r>
      <w:r w:rsidRPr="002A3C4A">
        <w:rPr>
          <w:szCs w:val="22"/>
        </w:rPr>
        <w:t xml:space="preserve"> ose karrocë inv</w:t>
      </w:r>
      <w:r>
        <w:rPr>
          <w:szCs w:val="22"/>
        </w:rPr>
        <w:t>alidi, ose ndonjë mjet tjetër të vogë</w:t>
      </w:r>
      <w:r w:rsidRPr="002A3C4A">
        <w:rPr>
          <w:szCs w:val="22"/>
        </w:rPr>
        <w:t>l pa motor, ose sh</w:t>
      </w:r>
      <w:r>
        <w:rPr>
          <w:szCs w:val="22"/>
        </w:rPr>
        <w:t>tyjnë një biçikletë</w:t>
      </w:r>
      <w:r w:rsidRPr="002A3C4A">
        <w:rPr>
          <w:szCs w:val="22"/>
        </w:rPr>
        <w:t xml:space="preserve"> ose motoçikletë dhe personat handikapatë që udhëtojnë në karroca invalidësh të vëna në lë</w:t>
      </w:r>
      <w:r>
        <w:rPr>
          <w:szCs w:val="22"/>
        </w:rPr>
        <w:t>vizje nga këta persona ose që po l</w:t>
      </w:r>
      <w:r w:rsidRPr="002A3C4A">
        <w:rPr>
          <w:szCs w:val="22"/>
        </w:rPr>
        <w:t>ëvi</w:t>
      </w:r>
      <w:r>
        <w:rPr>
          <w:szCs w:val="22"/>
        </w:rPr>
        <w:t>zin me hap, do të trajtohen si këmbësorë</w:t>
      </w:r>
      <w:r w:rsidRPr="002A3C4A">
        <w:rPr>
          <w:szCs w:val="22"/>
        </w:rPr>
        <w:t>;</w:t>
      </w:r>
    </w:p>
    <w:p w:rsidR="00563AEA" w:rsidRPr="002A3C4A" w:rsidRDefault="00563AEA" w:rsidP="00563AEA">
      <w:pPr>
        <w:pStyle w:val="Paragrafi"/>
        <w:rPr>
          <w:szCs w:val="22"/>
        </w:rPr>
      </w:pPr>
      <w:r>
        <w:rPr>
          <w:szCs w:val="22"/>
        </w:rPr>
        <w:t>(ac) “Marrëveshja e Gjenevës 1958” nënkupton marrëveshjen mbi k</w:t>
      </w:r>
      <w:r w:rsidRPr="002A3C4A">
        <w:rPr>
          <w:szCs w:val="22"/>
        </w:rPr>
        <w:t xml:space="preserve">ushtet </w:t>
      </w:r>
      <w:r>
        <w:rPr>
          <w:szCs w:val="22"/>
        </w:rPr>
        <w:t>uniforme</w:t>
      </w:r>
      <w:r w:rsidRPr="002A3C4A">
        <w:rPr>
          <w:szCs w:val="22"/>
        </w:rPr>
        <w:t xml:space="preserve"> teknike për automje</w:t>
      </w:r>
      <w:r>
        <w:rPr>
          <w:szCs w:val="22"/>
        </w:rPr>
        <w:t>tet me rrota, pajisjet dhe pjesët e k</w:t>
      </w:r>
      <w:r w:rsidRPr="002A3C4A">
        <w:rPr>
          <w:szCs w:val="22"/>
        </w:rPr>
        <w:t>ëmbimit</w:t>
      </w:r>
      <w:r>
        <w:rPr>
          <w:szCs w:val="22"/>
        </w:rPr>
        <w:t>,</w:t>
      </w:r>
      <w:r w:rsidRPr="002A3C4A">
        <w:rPr>
          <w:szCs w:val="22"/>
        </w:rPr>
        <w:t xml:space="preserve"> të </w:t>
      </w:r>
      <w:r>
        <w:rPr>
          <w:szCs w:val="22"/>
        </w:rPr>
        <w:t>cilat mund të fiksohen ose të përdoren në automjetet me rrota dhe kushtet pë</w:t>
      </w:r>
      <w:r w:rsidRPr="002A3C4A">
        <w:rPr>
          <w:szCs w:val="22"/>
        </w:rPr>
        <w:t>r njohjen</w:t>
      </w:r>
      <w:r>
        <w:rPr>
          <w:szCs w:val="22"/>
        </w:rPr>
        <w:t xml:space="preserve"> e dyanshme të miratimit në bazë të këtyre pë</w:t>
      </w:r>
      <w:r w:rsidRPr="002A3C4A">
        <w:rPr>
          <w:szCs w:val="22"/>
        </w:rPr>
        <w:t>rca</w:t>
      </w:r>
      <w:r>
        <w:rPr>
          <w:szCs w:val="22"/>
        </w:rPr>
        <w:t>ktimeve, bërë në Gjenevë më 20 m</w:t>
      </w:r>
      <w:r w:rsidRPr="002A3C4A">
        <w:rPr>
          <w:szCs w:val="22"/>
        </w:rPr>
        <w:t xml:space="preserve">ars 1958 dhe e </w:t>
      </w:r>
      <w:r>
        <w:rPr>
          <w:szCs w:val="22"/>
        </w:rPr>
        <w:t>ndryshuar më 16 t</w:t>
      </w:r>
      <w:r w:rsidRPr="002A3C4A">
        <w:rPr>
          <w:szCs w:val="22"/>
        </w:rPr>
        <w:t>etor 1995;</w:t>
      </w:r>
    </w:p>
    <w:p w:rsidR="00563AEA" w:rsidRPr="002A3C4A" w:rsidRDefault="00563AEA" w:rsidP="00563AEA">
      <w:pPr>
        <w:pStyle w:val="Paragrafi"/>
        <w:rPr>
          <w:szCs w:val="22"/>
        </w:rPr>
      </w:pPr>
      <w:r>
        <w:rPr>
          <w:szCs w:val="22"/>
        </w:rPr>
        <w:t>(ad) “Rregullorja e ECE” në</w:t>
      </w:r>
      <w:r w:rsidRPr="002A3C4A">
        <w:rPr>
          <w:szCs w:val="22"/>
        </w:rPr>
        <w:t>nkupton nj</w:t>
      </w:r>
      <w:r>
        <w:rPr>
          <w:szCs w:val="22"/>
        </w:rPr>
        <w:t>ë rregullore shtojcë të marrë</w:t>
      </w:r>
      <w:r w:rsidRPr="002A3C4A">
        <w:rPr>
          <w:szCs w:val="22"/>
        </w:rPr>
        <w:t>veshjes së 1958;</w:t>
      </w:r>
    </w:p>
    <w:p w:rsidR="00563AEA" w:rsidRPr="002A3C4A" w:rsidRDefault="00563AEA" w:rsidP="00563AEA">
      <w:pPr>
        <w:pStyle w:val="Paragrafi"/>
        <w:rPr>
          <w:szCs w:val="22"/>
        </w:rPr>
      </w:pPr>
      <w:r w:rsidRPr="002A3C4A">
        <w:rPr>
          <w:szCs w:val="22"/>
        </w:rPr>
        <w:t>(ae) “Marrëveshja e Vjen</w:t>
      </w:r>
      <w:r>
        <w:rPr>
          <w:szCs w:val="22"/>
        </w:rPr>
        <w:t>ës,</w:t>
      </w:r>
      <w:r w:rsidRPr="002A3C4A">
        <w:rPr>
          <w:szCs w:val="22"/>
        </w:rPr>
        <w:t xml:space="preserve"> 1997”</w:t>
      </w:r>
      <w:r>
        <w:rPr>
          <w:szCs w:val="22"/>
        </w:rPr>
        <w:t xml:space="preserve"> nënkupton një marrëveshje mbi miratimin e kushteve uniforme të kontrollit teknik periodik të automjeteve më r</w:t>
      </w:r>
      <w:r w:rsidRPr="002A3C4A">
        <w:rPr>
          <w:szCs w:val="22"/>
        </w:rPr>
        <w:t>rota d</w:t>
      </w:r>
      <w:r>
        <w:rPr>
          <w:szCs w:val="22"/>
        </w:rPr>
        <w:t>he njohjes së dyanshme të këtyre inspektimeve, bërë në Gjenevë më 13 nëntor 1997;</w:t>
      </w:r>
    </w:p>
    <w:p w:rsidR="00563AEA" w:rsidRPr="002A3C4A" w:rsidRDefault="00563AEA" w:rsidP="00563AEA">
      <w:pPr>
        <w:pStyle w:val="Paragrafi"/>
        <w:rPr>
          <w:szCs w:val="22"/>
        </w:rPr>
      </w:pPr>
      <w:r>
        <w:rPr>
          <w:szCs w:val="22"/>
        </w:rPr>
        <w:t>(af) “Direktivë e ECE” nënkupton një direktivë shtojcë të Marrëveshjes së Vjenë</w:t>
      </w:r>
      <w:r w:rsidRPr="002A3C4A">
        <w:rPr>
          <w:szCs w:val="22"/>
        </w:rPr>
        <w:t>s 1997”</w:t>
      </w:r>
      <w:r>
        <w:rPr>
          <w:szCs w:val="22"/>
        </w:rPr>
        <w:t>.</w:t>
      </w:r>
    </w:p>
    <w:p w:rsidR="00563AEA" w:rsidRPr="002A3C4A" w:rsidRDefault="00563AEA" w:rsidP="00563AEA">
      <w:pPr>
        <w:pStyle w:val="Paragrafi"/>
        <w:rPr>
          <w:szCs w:val="22"/>
        </w:rPr>
      </w:pPr>
      <w:r>
        <w:rPr>
          <w:szCs w:val="22"/>
        </w:rPr>
        <w:t>4. Shtesë</w:t>
      </w:r>
      <w:r w:rsidRPr="002A3C4A">
        <w:rPr>
          <w:szCs w:val="22"/>
        </w:rPr>
        <w:t xml:space="preserve"> e nen</w:t>
      </w:r>
      <w:r>
        <w:rPr>
          <w:szCs w:val="22"/>
        </w:rPr>
        <w:t>it 3 të konventës (Detyrime të Palëve K</w:t>
      </w:r>
      <w:r w:rsidRPr="002A3C4A">
        <w:rPr>
          <w:szCs w:val="22"/>
        </w:rPr>
        <w:t>ontraktuese)</w:t>
      </w:r>
    </w:p>
    <w:p w:rsidR="00563AEA" w:rsidRPr="002A3C4A" w:rsidRDefault="00563AEA" w:rsidP="00563AEA">
      <w:pPr>
        <w:pStyle w:val="Paragrafi"/>
        <w:rPr>
          <w:szCs w:val="22"/>
        </w:rPr>
      </w:pPr>
      <w:r w:rsidRPr="002A3C4A">
        <w:rPr>
          <w:szCs w:val="22"/>
        </w:rPr>
        <w:t>N</w:t>
      </w:r>
      <w:r>
        <w:rPr>
          <w:szCs w:val="22"/>
        </w:rPr>
        <w:t>ë fillim të kë</w:t>
      </w:r>
      <w:r w:rsidRPr="002A3C4A">
        <w:rPr>
          <w:szCs w:val="22"/>
        </w:rPr>
        <w:t>tij paragrafi futet:</w:t>
      </w:r>
    </w:p>
    <w:p w:rsidR="00563AEA" w:rsidRPr="002A3C4A" w:rsidRDefault="00563AEA" w:rsidP="00563AEA">
      <w:pPr>
        <w:pStyle w:val="Paragrafi"/>
        <w:rPr>
          <w:szCs w:val="22"/>
        </w:rPr>
      </w:pPr>
      <w:r w:rsidRPr="002A3C4A">
        <w:rPr>
          <w:szCs w:val="22"/>
        </w:rPr>
        <w:t>Paragrafi 2, nënparagrafi (a)</w:t>
      </w:r>
    </w:p>
    <w:p w:rsidR="00563AEA" w:rsidRPr="002A3C4A" w:rsidRDefault="00563AEA" w:rsidP="00563AEA">
      <w:pPr>
        <w:pStyle w:val="Paragrafi"/>
        <w:rPr>
          <w:szCs w:val="22"/>
        </w:rPr>
      </w:pPr>
      <w:r w:rsidRPr="002A3C4A">
        <w:rPr>
          <w:szCs w:val="22"/>
        </w:rPr>
        <w:t>Ky</w:t>
      </w:r>
      <w:r>
        <w:rPr>
          <w:szCs w:val="22"/>
        </w:rPr>
        <w:t xml:space="preserve"> nënparagraf do të lexohet si më poshtë</w:t>
      </w:r>
      <w:r w:rsidRPr="002A3C4A">
        <w:rPr>
          <w:szCs w:val="22"/>
        </w:rPr>
        <w:t>:</w:t>
      </w:r>
      <w:r>
        <w:rPr>
          <w:szCs w:val="22"/>
        </w:rPr>
        <w:t xml:space="preserve"> </w:t>
      </w:r>
      <w:r w:rsidRPr="002A3C4A">
        <w:rPr>
          <w:szCs w:val="22"/>
        </w:rPr>
        <w:t>“Palët Kontraktuese do të</w:t>
      </w:r>
      <w:r>
        <w:rPr>
          <w:szCs w:val="22"/>
        </w:rPr>
        <w:t xml:space="preserve"> ndërmarrin masat e nevojshme pë</w:t>
      </w:r>
      <w:r w:rsidRPr="002A3C4A">
        <w:rPr>
          <w:szCs w:val="22"/>
        </w:rPr>
        <w:t>r të siguruar që rregullat</w:t>
      </w:r>
      <w:r>
        <w:rPr>
          <w:szCs w:val="22"/>
        </w:rPr>
        <w:t xml:space="preserve"> në fuqi në territoret e tyre, që</w:t>
      </w:r>
      <w:r w:rsidRPr="002A3C4A">
        <w:rPr>
          <w:szCs w:val="22"/>
        </w:rPr>
        <w:t xml:space="preserve"> lid</w:t>
      </w:r>
      <w:r>
        <w:rPr>
          <w:szCs w:val="22"/>
        </w:rPr>
        <w:t>hen me kërkesat teknike, të plotë</w:t>
      </w:r>
      <w:r w:rsidRPr="002A3C4A">
        <w:rPr>
          <w:szCs w:val="22"/>
        </w:rPr>
        <w:t>sohen nga automje</w:t>
      </w:r>
      <w:r>
        <w:rPr>
          <w:szCs w:val="22"/>
        </w:rPr>
        <w:t>tet me rrota dhe gjysmërimorkiot konform dispozitave të shtojcës 5, rregullat e përmendura mund të përmbajnë</w:t>
      </w:r>
      <w:r w:rsidRPr="002A3C4A">
        <w:rPr>
          <w:szCs w:val="22"/>
        </w:rPr>
        <w:t xml:space="preserve"> </w:t>
      </w:r>
      <w:r>
        <w:rPr>
          <w:szCs w:val="22"/>
        </w:rPr>
        <w:t>dispozita të cilat nuk janë në shtojcë</w:t>
      </w:r>
      <w:r w:rsidRPr="002A3C4A">
        <w:rPr>
          <w:szCs w:val="22"/>
        </w:rPr>
        <w:t>n</w:t>
      </w:r>
      <w:r>
        <w:rPr>
          <w:szCs w:val="22"/>
        </w:rPr>
        <w:t xml:space="preserve"> 5.</w:t>
      </w:r>
    </w:p>
    <w:p w:rsidR="00563AEA" w:rsidRPr="002A3C4A" w:rsidRDefault="00563AEA" w:rsidP="00563AEA">
      <w:pPr>
        <w:pStyle w:val="Paragrafi"/>
        <w:rPr>
          <w:szCs w:val="22"/>
        </w:rPr>
      </w:pPr>
      <w:r w:rsidRPr="002A3C4A">
        <w:rPr>
          <w:szCs w:val="22"/>
        </w:rPr>
        <w:t>Palët Kontraktuese d</w:t>
      </w:r>
      <w:r>
        <w:rPr>
          <w:szCs w:val="22"/>
        </w:rPr>
        <w:t>o të marrin masat e nevojshme pë</w:t>
      </w:r>
      <w:r w:rsidRPr="002A3C4A">
        <w:rPr>
          <w:szCs w:val="22"/>
        </w:rPr>
        <w:t xml:space="preserve">r të </w:t>
      </w:r>
      <w:r>
        <w:rPr>
          <w:szCs w:val="22"/>
        </w:rPr>
        <w:t>siguruar që automjetet dhe gjysmë</w:t>
      </w:r>
      <w:r w:rsidRPr="002A3C4A">
        <w:rPr>
          <w:szCs w:val="22"/>
        </w:rPr>
        <w:t>rimorkiot jan</w:t>
      </w:r>
      <w:r>
        <w:rPr>
          <w:szCs w:val="22"/>
        </w:rPr>
        <w:t>ë të r</w:t>
      </w:r>
      <w:r w:rsidRPr="002A3C4A">
        <w:rPr>
          <w:szCs w:val="22"/>
        </w:rPr>
        <w:t>egj</w:t>
      </w:r>
      <w:r>
        <w:rPr>
          <w:szCs w:val="22"/>
        </w:rPr>
        <w:t>istruara në territorin e tyre në pë</w:t>
      </w:r>
      <w:r w:rsidRPr="002A3C4A">
        <w:rPr>
          <w:szCs w:val="22"/>
        </w:rPr>
        <w:t>rputhje me dispozi</w:t>
      </w:r>
      <w:r>
        <w:rPr>
          <w:szCs w:val="22"/>
        </w:rPr>
        <w:t>tat e paragrafit 4 të futur në nenin 39 të konventës dhe shtojcës 5 të saj kur hyjnë</w:t>
      </w:r>
      <w:r w:rsidRPr="002A3C4A">
        <w:rPr>
          <w:szCs w:val="22"/>
        </w:rPr>
        <w:t xml:space="preserve"> në trafikun ndërkombëtar.”</w:t>
      </w:r>
    </w:p>
    <w:p w:rsidR="00563AEA" w:rsidRPr="002A3C4A" w:rsidRDefault="00563AEA" w:rsidP="00563AEA">
      <w:pPr>
        <w:pStyle w:val="Paragrafi"/>
        <w:rPr>
          <w:szCs w:val="22"/>
        </w:rPr>
      </w:pPr>
      <w:r w:rsidRPr="002A3C4A">
        <w:rPr>
          <w:szCs w:val="22"/>
        </w:rPr>
        <w:t>Paragrafi 3</w:t>
      </w:r>
    </w:p>
    <w:p w:rsidR="00563AEA" w:rsidRPr="002A3C4A" w:rsidRDefault="00563AEA" w:rsidP="00563AEA">
      <w:pPr>
        <w:pStyle w:val="Paragrafi"/>
        <w:rPr>
          <w:szCs w:val="22"/>
        </w:rPr>
      </w:pPr>
      <w:r>
        <w:rPr>
          <w:szCs w:val="22"/>
        </w:rPr>
        <w:t>Ky paragraf do të lexohet si më</w:t>
      </w:r>
      <w:r w:rsidRPr="002A3C4A">
        <w:rPr>
          <w:szCs w:val="22"/>
        </w:rPr>
        <w:t xml:space="preserve"> poshtë:</w:t>
      </w:r>
      <w:r>
        <w:rPr>
          <w:szCs w:val="22"/>
        </w:rPr>
        <w:t xml:space="preserve"> </w:t>
      </w:r>
      <w:r w:rsidRPr="002A3C4A">
        <w:rPr>
          <w:szCs w:val="22"/>
        </w:rPr>
        <w:t>“Subjekt i përjashtimeve të p</w:t>
      </w:r>
      <w:r>
        <w:rPr>
          <w:szCs w:val="22"/>
        </w:rPr>
        <w:t>arashikuara në shtojcën 1 të kësaj k</w:t>
      </w:r>
      <w:r w:rsidRPr="002A3C4A">
        <w:rPr>
          <w:szCs w:val="22"/>
        </w:rPr>
        <w:t>onv</w:t>
      </w:r>
      <w:r>
        <w:rPr>
          <w:szCs w:val="22"/>
        </w:rPr>
        <w:t>ente, Palët Kontraktuese janë të det</w:t>
      </w:r>
      <w:r w:rsidRPr="002A3C4A">
        <w:rPr>
          <w:szCs w:val="22"/>
        </w:rPr>
        <w:t>yruara të pr</w:t>
      </w:r>
      <w:r>
        <w:rPr>
          <w:szCs w:val="22"/>
        </w:rPr>
        <w:t>anojnë</w:t>
      </w:r>
      <w:r w:rsidRPr="002A3C4A">
        <w:rPr>
          <w:szCs w:val="22"/>
        </w:rPr>
        <w:t xml:space="preserve"> në t</w:t>
      </w:r>
      <w:r>
        <w:rPr>
          <w:szCs w:val="22"/>
        </w:rPr>
        <w:t>erritorin e tyre nga trafiku ndërkombë</w:t>
      </w:r>
      <w:r w:rsidRPr="002A3C4A">
        <w:rPr>
          <w:szCs w:val="22"/>
        </w:rPr>
        <w:t>ta</w:t>
      </w:r>
      <w:r>
        <w:rPr>
          <w:szCs w:val="22"/>
        </w:rPr>
        <w:t>r ato automjete dhe gjysmërimorki</w:t>
      </w:r>
      <w:r w:rsidRPr="002A3C4A">
        <w:rPr>
          <w:szCs w:val="22"/>
        </w:rPr>
        <w:t>o të cilat plotësojn</w:t>
      </w:r>
      <w:r>
        <w:rPr>
          <w:szCs w:val="22"/>
        </w:rPr>
        <w:t>ë kushtet e përcaktuara në kapitullin III të kësaj konvente siç</w:t>
      </w:r>
      <w:r w:rsidRPr="002A3C4A">
        <w:rPr>
          <w:szCs w:val="22"/>
        </w:rPr>
        <w:t xml:space="preserve"> është ndry</w:t>
      </w:r>
      <w:r>
        <w:rPr>
          <w:szCs w:val="22"/>
        </w:rPr>
        <w:t>shuar nga kjo Marrëveshje dhe për ata drejtues të cilët plotësojnë kushtet e përcaktuara në k</w:t>
      </w:r>
      <w:r w:rsidRPr="002A3C4A">
        <w:rPr>
          <w:szCs w:val="22"/>
        </w:rPr>
        <w:t xml:space="preserve">apitullin IV; </w:t>
      </w:r>
      <w:r>
        <w:rPr>
          <w:szCs w:val="22"/>
        </w:rPr>
        <w:t>ato duhet gjithashtu të njohin certifikatat e regjistrimit dhe c</w:t>
      </w:r>
      <w:r w:rsidRPr="002A3C4A">
        <w:rPr>
          <w:szCs w:val="22"/>
        </w:rPr>
        <w:t>ertifikata</w:t>
      </w:r>
      <w:r>
        <w:rPr>
          <w:szCs w:val="22"/>
        </w:rPr>
        <w:t>t e inspektimit teknik ndërkombëtar, nëse zbatohen, të</w:t>
      </w:r>
      <w:r w:rsidRPr="002A3C4A">
        <w:rPr>
          <w:szCs w:val="22"/>
        </w:rPr>
        <w:t xml:space="preserve"> nxjerra n</w:t>
      </w:r>
      <w:r>
        <w:rPr>
          <w:szCs w:val="22"/>
        </w:rPr>
        <w:t>ë përputhje me dispozitat e k</w:t>
      </w:r>
      <w:r w:rsidRPr="002A3C4A">
        <w:rPr>
          <w:szCs w:val="22"/>
        </w:rPr>
        <w:t xml:space="preserve">apitullit III siç ndryshohet </w:t>
      </w:r>
      <w:r>
        <w:rPr>
          <w:szCs w:val="22"/>
        </w:rPr>
        <w:t>nga kjo Marrëveshje si një provë</w:t>
      </w:r>
      <w:r w:rsidRPr="002A3C4A">
        <w:rPr>
          <w:szCs w:val="22"/>
        </w:rPr>
        <w:t xml:space="preserve"> direkte </w:t>
      </w:r>
      <w:r>
        <w:rPr>
          <w:szCs w:val="22"/>
        </w:rPr>
        <w:t>që mjeti i plotëson kushtet e përcaktuara në k</w:t>
      </w:r>
      <w:r w:rsidRPr="002A3C4A">
        <w:rPr>
          <w:szCs w:val="22"/>
        </w:rPr>
        <w:t>apitullin III.”</w:t>
      </w:r>
      <w:r>
        <w:rPr>
          <w:szCs w:val="22"/>
        </w:rPr>
        <w:t>.</w:t>
      </w:r>
    </w:p>
    <w:p w:rsidR="00563AEA" w:rsidRPr="002A3C4A" w:rsidRDefault="00563AEA" w:rsidP="00563AEA">
      <w:pPr>
        <w:pStyle w:val="Paragrafi"/>
        <w:rPr>
          <w:szCs w:val="22"/>
        </w:rPr>
      </w:pPr>
      <w:r>
        <w:rPr>
          <w:szCs w:val="22"/>
        </w:rPr>
        <w:t>26 bis. Shtesë e nenit 39 të k</w:t>
      </w:r>
      <w:r w:rsidRPr="002A3C4A">
        <w:rPr>
          <w:szCs w:val="22"/>
        </w:rPr>
        <w:t xml:space="preserve">onventës (Kërkesat </w:t>
      </w:r>
      <w:r>
        <w:rPr>
          <w:szCs w:val="22"/>
        </w:rPr>
        <w:t>teknike dhe inspektimi i automj</w:t>
      </w:r>
      <w:r w:rsidRPr="002A3C4A">
        <w:rPr>
          <w:szCs w:val="22"/>
        </w:rPr>
        <w:t>eteve)</w:t>
      </w:r>
    </w:p>
    <w:p w:rsidR="00563AEA" w:rsidRPr="002A3C4A" w:rsidRDefault="00563AEA" w:rsidP="00563AEA">
      <w:pPr>
        <w:pStyle w:val="Paragrafi"/>
        <w:rPr>
          <w:szCs w:val="22"/>
        </w:rPr>
      </w:pPr>
      <w:r>
        <w:rPr>
          <w:szCs w:val="22"/>
        </w:rPr>
        <w:t>Paragrafë shtesë pë</w:t>
      </w:r>
      <w:r w:rsidRPr="002A3C4A">
        <w:rPr>
          <w:szCs w:val="22"/>
        </w:rPr>
        <w:t>r t</w:t>
      </w:r>
      <w:r>
        <w:rPr>
          <w:szCs w:val="22"/>
        </w:rPr>
        <w:t>’u futur në</w:t>
      </w:r>
      <w:r w:rsidRPr="002A3C4A">
        <w:rPr>
          <w:szCs w:val="22"/>
        </w:rPr>
        <w:t xml:space="preserve"> fund të këtij neni</w:t>
      </w:r>
      <w:r>
        <w:rPr>
          <w:szCs w:val="22"/>
        </w:rPr>
        <w:t>.</w:t>
      </w:r>
    </w:p>
    <w:p w:rsidR="00563AEA" w:rsidRPr="002A3C4A" w:rsidRDefault="00563AEA" w:rsidP="00563AEA">
      <w:pPr>
        <w:pStyle w:val="Paragrafi"/>
        <w:rPr>
          <w:szCs w:val="22"/>
        </w:rPr>
      </w:pPr>
      <w:r>
        <w:rPr>
          <w:szCs w:val="22"/>
        </w:rPr>
        <w:t>Këto paragrafë do të lexohen si më poshtë</w:t>
      </w:r>
      <w:r w:rsidRPr="002A3C4A">
        <w:rPr>
          <w:szCs w:val="22"/>
        </w:rPr>
        <w:t>:</w:t>
      </w:r>
    </w:p>
    <w:p w:rsidR="00563AEA" w:rsidRPr="002A3C4A" w:rsidRDefault="00563AEA" w:rsidP="00563AEA">
      <w:pPr>
        <w:pStyle w:val="Paragrafi"/>
        <w:rPr>
          <w:szCs w:val="22"/>
        </w:rPr>
      </w:pPr>
      <w:r>
        <w:rPr>
          <w:szCs w:val="22"/>
        </w:rPr>
        <w:t xml:space="preserve">“4. </w:t>
      </w:r>
      <w:r w:rsidRPr="002A3C4A">
        <w:rPr>
          <w:szCs w:val="22"/>
        </w:rPr>
        <w:t>a) Automjetet e trafikut ndërkombëtar</w:t>
      </w:r>
      <w:r>
        <w:rPr>
          <w:szCs w:val="22"/>
        </w:rPr>
        <w:t>,</w:t>
      </w:r>
      <w:r w:rsidRPr="002A3C4A">
        <w:rPr>
          <w:szCs w:val="22"/>
        </w:rPr>
        <w:t xml:space="preserve"> pesha e lejueshme e të cilave ka</w:t>
      </w:r>
      <w:r>
        <w:rPr>
          <w:szCs w:val="22"/>
        </w:rPr>
        <w:t>lon 3500 kg, përveç atyre të përdorura për transportin e personave dhe që nuk kanë më shumë se tetë vende pa pë</w:t>
      </w:r>
      <w:r w:rsidRPr="002A3C4A">
        <w:rPr>
          <w:szCs w:val="22"/>
        </w:rPr>
        <w:t>rh</w:t>
      </w:r>
      <w:r>
        <w:rPr>
          <w:szCs w:val="22"/>
        </w:rPr>
        <w:t>equr vendin e shoferit, do të plotësojnë</w:t>
      </w:r>
      <w:r w:rsidRPr="002A3C4A">
        <w:rPr>
          <w:szCs w:val="22"/>
        </w:rPr>
        <w:t xml:space="preserve"> kushtet lidhur me zhurmën dhe n</w:t>
      </w:r>
      <w:r>
        <w:rPr>
          <w:szCs w:val="22"/>
        </w:rPr>
        <w:t>xjerrjet e gazrave. Në</w:t>
      </w:r>
      <w:r w:rsidRPr="002A3C4A">
        <w:rPr>
          <w:szCs w:val="22"/>
        </w:rPr>
        <w:t xml:space="preserve"> këte aspekt:</w:t>
      </w:r>
    </w:p>
    <w:p w:rsidR="00563AEA" w:rsidRPr="002A3C4A" w:rsidRDefault="00563AEA" w:rsidP="00563AEA">
      <w:pPr>
        <w:pStyle w:val="Paragrafi"/>
        <w:rPr>
          <w:szCs w:val="22"/>
        </w:rPr>
      </w:pPr>
      <w:r>
        <w:rPr>
          <w:szCs w:val="22"/>
        </w:rPr>
        <w:t>i) Këto automjete do të plotësojnë një</w:t>
      </w:r>
      <w:r w:rsidRPr="002A3C4A">
        <w:rPr>
          <w:szCs w:val="22"/>
        </w:rPr>
        <w:t xml:space="preserve"> m</w:t>
      </w:r>
      <w:r>
        <w:rPr>
          <w:szCs w:val="22"/>
        </w:rPr>
        <w:t>inimum kërkesash dhe kufizime të një sërë amendamentesh të rregullores së ECE në</w:t>
      </w:r>
      <w:r w:rsidRPr="002A3C4A">
        <w:rPr>
          <w:szCs w:val="22"/>
        </w:rPr>
        <w:t xml:space="preserve"> fuqi p</w:t>
      </w:r>
      <w:r>
        <w:rPr>
          <w:szCs w:val="22"/>
        </w:rPr>
        <w:t>ër qëllime të Marrëveshjes së Gjenevës 1958 në datën e regjistrimit të tyre të parë</w:t>
      </w:r>
      <w:r w:rsidRPr="002A3C4A">
        <w:rPr>
          <w:szCs w:val="22"/>
        </w:rPr>
        <w:t xml:space="preserve"> pas prodhimit;</w:t>
      </w:r>
    </w:p>
    <w:p w:rsidR="00563AEA" w:rsidRPr="002A3C4A" w:rsidRDefault="00563AEA" w:rsidP="00563AEA">
      <w:pPr>
        <w:pStyle w:val="Paragrafi"/>
        <w:rPr>
          <w:szCs w:val="22"/>
        </w:rPr>
      </w:pPr>
      <w:r>
        <w:rPr>
          <w:szCs w:val="22"/>
        </w:rPr>
        <w:t>ii) Këto automjete do të plotësojnë</w:t>
      </w:r>
      <w:r w:rsidRPr="002A3C4A">
        <w:rPr>
          <w:szCs w:val="22"/>
        </w:rPr>
        <w:t xml:space="preserve"> kërkes</w:t>
      </w:r>
      <w:r>
        <w:rPr>
          <w:szCs w:val="22"/>
        </w:rPr>
        <w:t>at minimale të specifikuara në direktivat përkatëse të ECE; plotë</w:t>
      </w:r>
      <w:r w:rsidRPr="002A3C4A">
        <w:rPr>
          <w:szCs w:val="22"/>
        </w:rPr>
        <w:t>simi i këtyre kërkesave do të ko</w:t>
      </w:r>
      <w:r>
        <w:rPr>
          <w:szCs w:val="22"/>
        </w:rPr>
        <w:t>ntrollohet gjatë periudhë</w:t>
      </w:r>
      <w:r w:rsidRPr="002A3C4A">
        <w:rPr>
          <w:szCs w:val="22"/>
        </w:rPr>
        <w:t>s së inspektimit te</w:t>
      </w:r>
      <w:r>
        <w:rPr>
          <w:szCs w:val="22"/>
        </w:rPr>
        <w:t>knik referuar paragrafit 2 të kë</w:t>
      </w:r>
      <w:r w:rsidRPr="002A3C4A">
        <w:rPr>
          <w:szCs w:val="22"/>
        </w:rPr>
        <w:t>tij neni.</w:t>
      </w:r>
    </w:p>
    <w:p w:rsidR="00563AEA" w:rsidRDefault="00563AEA" w:rsidP="00563AEA">
      <w:pPr>
        <w:pStyle w:val="Paragrafi"/>
        <w:rPr>
          <w:szCs w:val="22"/>
        </w:rPr>
      </w:pPr>
      <w:r>
        <w:rPr>
          <w:szCs w:val="22"/>
        </w:rPr>
        <w:t>b) Në</w:t>
      </w:r>
      <w:r w:rsidRPr="002A3C4A">
        <w:rPr>
          <w:szCs w:val="22"/>
        </w:rPr>
        <w:t xml:space="preserve"> kuptim të këtij paragrafi, kërkesa</w:t>
      </w:r>
      <w:r>
        <w:rPr>
          <w:szCs w:val="22"/>
        </w:rPr>
        <w:t>t teknike dhe kufizimet e një sërë amendamentesh të r</w:t>
      </w:r>
      <w:r w:rsidRPr="002A3C4A">
        <w:rPr>
          <w:szCs w:val="22"/>
        </w:rPr>
        <w:t>r</w:t>
      </w:r>
      <w:r>
        <w:rPr>
          <w:szCs w:val="22"/>
        </w:rPr>
        <w:t>egulloreve të ECE-së gjykohen për të</w:t>
      </w:r>
      <w:r w:rsidRPr="002A3C4A">
        <w:rPr>
          <w:szCs w:val="22"/>
        </w:rPr>
        <w:t xml:space="preserve"> h</w:t>
      </w:r>
      <w:r>
        <w:rPr>
          <w:szCs w:val="22"/>
        </w:rPr>
        <w:t>yrë në fuqi deri në datën kur dhë</w:t>
      </w:r>
      <w:r w:rsidRPr="002A3C4A">
        <w:rPr>
          <w:szCs w:val="22"/>
        </w:rPr>
        <w:t>nia e miratimit të tipit sipas kësaj se</w:t>
      </w:r>
      <w:r>
        <w:rPr>
          <w:szCs w:val="22"/>
        </w:rPr>
        <w:t>rie amendamentesh nuk është e vle</w:t>
      </w:r>
      <w:r w:rsidRPr="002A3C4A">
        <w:rPr>
          <w:szCs w:val="22"/>
        </w:rPr>
        <w:t>fshme.</w:t>
      </w:r>
    </w:p>
    <w:p w:rsidR="00563AEA" w:rsidRDefault="00563AEA" w:rsidP="00563AEA">
      <w:pPr>
        <w:pStyle w:val="Paragrafi"/>
        <w:rPr>
          <w:szCs w:val="22"/>
        </w:rPr>
      </w:pPr>
    </w:p>
    <w:p w:rsidR="00563AEA" w:rsidRDefault="00563AEA" w:rsidP="00563AEA">
      <w:pPr>
        <w:pStyle w:val="Paragrafi"/>
        <w:rPr>
          <w:szCs w:val="22"/>
        </w:rPr>
      </w:pPr>
    </w:p>
    <w:p w:rsidR="00563AEA" w:rsidRDefault="00563AEA" w:rsidP="00563AEA">
      <w:pPr>
        <w:pStyle w:val="Paragrafi"/>
        <w:rPr>
          <w:szCs w:val="22"/>
        </w:rPr>
      </w:pPr>
    </w:p>
    <w:p w:rsidR="00563AEA" w:rsidRDefault="00563AEA" w:rsidP="00563AEA">
      <w:pPr>
        <w:pStyle w:val="Paragrafi"/>
        <w:rPr>
          <w:szCs w:val="22"/>
        </w:rPr>
      </w:pPr>
    </w:p>
    <w:p w:rsidR="00563AEA" w:rsidRPr="002A3C4A" w:rsidRDefault="00563AEA" w:rsidP="00563AEA">
      <w:pPr>
        <w:pStyle w:val="Paragrafi"/>
        <w:rPr>
          <w:szCs w:val="22"/>
        </w:rPr>
      </w:pPr>
      <w:r w:rsidRPr="002A3C4A">
        <w:rPr>
          <w:szCs w:val="22"/>
        </w:rPr>
        <w:t>5. a) Drejtuesi i nj</w:t>
      </w:r>
      <w:r>
        <w:rPr>
          <w:szCs w:val="22"/>
        </w:rPr>
        <w:t>ë</w:t>
      </w:r>
      <w:r w:rsidRPr="002A3C4A">
        <w:rPr>
          <w:szCs w:val="22"/>
        </w:rPr>
        <w:t xml:space="preserve"> automjeti</w:t>
      </w:r>
      <w:r>
        <w:rPr>
          <w:szCs w:val="22"/>
        </w:rPr>
        <w:t xml:space="preserve"> referuar nënparagrafit 4 (a) më sipër, nën provë</w:t>
      </w:r>
      <w:r w:rsidRPr="002A3C4A">
        <w:rPr>
          <w:szCs w:val="22"/>
        </w:rPr>
        <w:t>n e kalimit të inspekti</w:t>
      </w:r>
      <w:r>
        <w:rPr>
          <w:szCs w:val="22"/>
        </w:rPr>
        <w:t>mit teknik periodik, referuar nënparagrafit të sipërpë</w:t>
      </w:r>
      <w:r w:rsidRPr="002A3C4A">
        <w:rPr>
          <w:szCs w:val="22"/>
        </w:rPr>
        <w:t>rmendur</w:t>
      </w:r>
      <w:r>
        <w:rPr>
          <w:szCs w:val="22"/>
        </w:rPr>
        <w:t>,</w:t>
      </w:r>
      <w:r w:rsidRPr="002A3C4A">
        <w:rPr>
          <w:szCs w:val="22"/>
        </w:rPr>
        <w:t xml:space="preserve"> gjithashtu dhe të</w:t>
      </w:r>
      <w:r>
        <w:rPr>
          <w:szCs w:val="22"/>
        </w:rPr>
        <w:t xml:space="preserve"> qe</w:t>
      </w:r>
      <w:r w:rsidRPr="002A3C4A">
        <w:rPr>
          <w:szCs w:val="22"/>
        </w:rPr>
        <w:t xml:space="preserve">nit në </w:t>
      </w:r>
      <w:r>
        <w:rPr>
          <w:szCs w:val="22"/>
        </w:rPr>
        <w:t>gjendje të mirë</w:t>
      </w:r>
      <w:r w:rsidRPr="002A3C4A">
        <w:rPr>
          <w:szCs w:val="22"/>
        </w:rPr>
        <w:t xml:space="preserve"> p</w:t>
      </w:r>
      <w:r>
        <w:rPr>
          <w:szCs w:val="22"/>
        </w:rPr>
        <w:t>une, do të jetë i pajisur me një certifikatë ndë</w:t>
      </w:r>
      <w:r w:rsidRPr="002A3C4A">
        <w:rPr>
          <w:szCs w:val="22"/>
        </w:rPr>
        <w:t>rkombëtare të inspektimit teknik.</w:t>
      </w:r>
    </w:p>
    <w:p w:rsidR="00563AEA" w:rsidRPr="002A3C4A" w:rsidRDefault="00563AEA" w:rsidP="00563AEA">
      <w:pPr>
        <w:pStyle w:val="Paragrafi"/>
        <w:rPr>
          <w:szCs w:val="22"/>
        </w:rPr>
      </w:pPr>
      <w:r>
        <w:rPr>
          <w:szCs w:val="22"/>
        </w:rPr>
        <w:t>b) Certifikata do të l</w:t>
      </w:r>
      <w:r w:rsidRPr="002A3C4A">
        <w:rPr>
          <w:szCs w:val="22"/>
        </w:rPr>
        <w:t>ëshohet nga autoriteti k</w:t>
      </w:r>
      <w:r>
        <w:rPr>
          <w:szCs w:val="22"/>
        </w:rPr>
        <w:t>ompetent i Palës Kontraktuese, në territorin e së cilës automjeti është r</w:t>
      </w:r>
      <w:r w:rsidRPr="002A3C4A">
        <w:rPr>
          <w:szCs w:val="22"/>
        </w:rPr>
        <w:t>egjistruar ose në emër dhe me</w:t>
      </w:r>
      <w:r>
        <w:rPr>
          <w:szCs w:val="22"/>
        </w:rPr>
        <w:t xml:space="preserve"> autorizim të kësaj Pale nga një organizëm, i cili është deleguar me kompetencë</w:t>
      </w:r>
      <w:r w:rsidRPr="002A3C4A">
        <w:rPr>
          <w:szCs w:val="22"/>
        </w:rPr>
        <w:t>n e duhur nga Pala Kontraktuese.</w:t>
      </w:r>
    </w:p>
    <w:p w:rsidR="00563AEA" w:rsidRPr="002A3C4A" w:rsidRDefault="00563AEA" w:rsidP="00563AEA">
      <w:pPr>
        <w:pStyle w:val="Paragrafi"/>
        <w:rPr>
          <w:szCs w:val="22"/>
        </w:rPr>
      </w:pPr>
      <w:r>
        <w:rPr>
          <w:szCs w:val="22"/>
        </w:rPr>
        <w:t>c) Kjo certifikatë do të specifikojë datën e r</w:t>
      </w:r>
      <w:r w:rsidRPr="002A3C4A">
        <w:rPr>
          <w:szCs w:val="22"/>
        </w:rPr>
        <w:t>egjistrimi</w:t>
      </w:r>
      <w:r>
        <w:rPr>
          <w:szCs w:val="22"/>
        </w:rPr>
        <w:t>t të parë pas prodhimit. Data në këtë certifikatë</w:t>
      </w:r>
      <w:r w:rsidRPr="002A3C4A">
        <w:rPr>
          <w:szCs w:val="22"/>
        </w:rPr>
        <w:t xml:space="preserve"> lidhur me inspektimin teknik periodik nuk do të jetë m</w:t>
      </w:r>
      <w:r>
        <w:rPr>
          <w:szCs w:val="22"/>
        </w:rPr>
        <w:t>ë shumë se një vit. Ajo do të jetë në përputhje me dispozitat e shtojcës 2 të Marrëveshjes së Vjenës të</w:t>
      </w:r>
      <w:r w:rsidRPr="002A3C4A">
        <w:rPr>
          <w:szCs w:val="22"/>
        </w:rPr>
        <w:t xml:space="preserve"> 1997.</w:t>
      </w:r>
    </w:p>
    <w:p w:rsidR="00563AEA" w:rsidRPr="002A3C4A" w:rsidRDefault="00563AEA" w:rsidP="00563AEA">
      <w:pPr>
        <w:pStyle w:val="Paragrafi"/>
        <w:rPr>
          <w:szCs w:val="22"/>
        </w:rPr>
      </w:pPr>
      <w:r>
        <w:rPr>
          <w:szCs w:val="22"/>
        </w:rPr>
        <w:t xml:space="preserve"> ç) Për automjetet referuar në</w:t>
      </w:r>
      <w:r w:rsidRPr="002A3C4A">
        <w:rPr>
          <w:szCs w:val="22"/>
        </w:rPr>
        <w:t>n</w:t>
      </w:r>
      <w:r>
        <w:rPr>
          <w:szCs w:val="22"/>
        </w:rPr>
        <w:t>paragrafit 4 (a) më sipër, të r</w:t>
      </w:r>
      <w:r w:rsidRPr="002A3C4A">
        <w:rPr>
          <w:szCs w:val="22"/>
        </w:rPr>
        <w:t>egjistru</w:t>
      </w:r>
      <w:r>
        <w:rPr>
          <w:szCs w:val="22"/>
        </w:rPr>
        <w:t>ara pas prodhimit dy vjet ose më</w:t>
      </w:r>
      <w:r w:rsidRPr="002A3C4A">
        <w:rPr>
          <w:szCs w:val="22"/>
        </w:rPr>
        <w:t xml:space="preserve"> shumë pas hyrjes në fuqi t</w:t>
      </w:r>
      <w:r>
        <w:rPr>
          <w:szCs w:val="22"/>
        </w:rPr>
        <w:t>ë këtyre amendamentëve, certifikata do të nxirret ose rinovohet vetëm nëse ato plotësojnë</w:t>
      </w:r>
      <w:r w:rsidRPr="002A3C4A">
        <w:rPr>
          <w:szCs w:val="22"/>
        </w:rPr>
        <w:t xml:space="preserve"> kërkes</w:t>
      </w:r>
      <w:r>
        <w:rPr>
          <w:szCs w:val="22"/>
        </w:rPr>
        <w:t>at e nënparagrafit 4 (a) më sipë</w:t>
      </w:r>
      <w:r w:rsidRPr="002A3C4A">
        <w:rPr>
          <w:szCs w:val="22"/>
        </w:rPr>
        <w:t>r.”</w:t>
      </w:r>
    </w:p>
    <w:p w:rsidR="00563AEA" w:rsidRPr="002A3C4A" w:rsidRDefault="00563AEA" w:rsidP="00563AEA">
      <w:pPr>
        <w:pStyle w:val="Paragrafi"/>
        <w:rPr>
          <w:szCs w:val="22"/>
        </w:rPr>
      </w:pPr>
      <w:r>
        <w:rPr>
          <w:szCs w:val="22"/>
        </w:rPr>
        <w:t>“26 ter. Shtesë e nenit 40 të konventës (Dispozita trans</w:t>
      </w:r>
      <w:r w:rsidRPr="002A3C4A">
        <w:rPr>
          <w:szCs w:val="22"/>
        </w:rPr>
        <w:t>itore)</w:t>
      </w:r>
    </w:p>
    <w:p w:rsidR="00563AEA" w:rsidRPr="002A3C4A" w:rsidRDefault="00563AEA" w:rsidP="00563AEA">
      <w:pPr>
        <w:pStyle w:val="Paragrafi"/>
        <w:rPr>
          <w:szCs w:val="22"/>
        </w:rPr>
      </w:pPr>
      <w:r>
        <w:rPr>
          <w:szCs w:val="22"/>
        </w:rPr>
        <w:t>Paragrafë shtesë pë</w:t>
      </w:r>
      <w:r w:rsidRPr="002A3C4A">
        <w:rPr>
          <w:szCs w:val="22"/>
        </w:rPr>
        <w:t>r t</w:t>
      </w:r>
      <w:r>
        <w:rPr>
          <w:szCs w:val="22"/>
        </w:rPr>
        <w:t>’u futur menjëherë</w:t>
      </w:r>
      <w:r w:rsidRPr="002A3C4A">
        <w:rPr>
          <w:szCs w:val="22"/>
        </w:rPr>
        <w:t xml:space="preserve"> pas paragrafit 2 të këtij neni</w:t>
      </w:r>
      <w:r>
        <w:rPr>
          <w:szCs w:val="22"/>
        </w:rPr>
        <w:t>.</w:t>
      </w:r>
    </w:p>
    <w:p w:rsidR="00563AEA" w:rsidRPr="002A3C4A" w:rsidRDefault="00563AEA" w:rsidP="00563AEA">
      <w:pPr>
        <w:pStyle w:val="Paragrafi"/>
        <w:rPr>
          <w:szCs w:val="22"/>
        </w:rPr>
      </w:pPr>
      <w:r>
        <w:rPr>
          <w:szCs w:val="22"/>
        </w:rPr>
        <w:t>Ky paragraf do të lexohet si më</w:t>
      </w:r>
      <w:r w:rsidRPr="002A3C4A">
        <w:rPr>
          <w:szCs w:val="22"/>
        </w:rPr>
        <w:t xml:space="preserve"> poshtë:</w:t>
      </w:r>
    </w:p>
    <w:p w:rsidR="00563AEA" w:rsidRPr="002A3C4A" w:rsidRDefault="00563AEA" w:rsidP="00563AEA">
      <w:pPr>
        <w:pStyle w:val="Paragrafi"/>
        <w:rPr>
          <w:szCs w:val="22"/>
        </w:rPr>
      </w:pPr>
      <w:r>
        <w:rPr>
          <w:szCs w:val="22"/>
        </w:rPr>
        <w:t>“3. (a) Dy vjet pas hyrjes në fuqi të këtyre amendamenteve, automjetet e përdorura të trafikut ndë</w:t>
      </w:r>
      <w:r w:rsidRPr="002A3C4A">
        <w:rPr>
          <w:szCs w:val="22"/>
        </w:rPr>
        <w:t>rkombëtar</w:t>
      </w:r>
      <w:r>
        <w:rPr>
          <w:szCs w:val="22"/>
        </w:rPr>
        <w:t>,</w:t>
      </w:r>
      <w:r w:rsidRPr="002A3C4A">
        <w:rPr>
          <w:szCs w:val="22"/>
        </w:rPr>
        <w:t xml:space="preserve"> pesha maksimale e lejuar e </w:t>
      </w:r>
      <w:r>
        <w:rPr>
          <w:szCs w:val="22"/>
        </w:rPr>
        <w:t>të cilave kalon 3500 kg, përveç atyre të përdorura pë</w:t>
      </w:r>
      <w:r w:rsidRPr="002A3C4A">
        <w:rPr>
          <w:szCs w:val="22"/>
        </w:rPr>
        <w:t>r transport pasa</w:t>
      </w:r>
      <w:r>
        <w:rPr>
          <w:szCs w:val="22"/>
        </w:rPr>
        <w:t>gjerësh dhe që kanë</w:t>
      </w:r>
      <w:r w:rsidRPr="002A3C4A">
        <w:rPr>
          <w:szCs w:val="22"/>
        </w:rPr>
        <w:t xml:space="preserve"> </w:t>
      </w:r>
      <w:r>
        <w:rPr>
          <w:szCs w:val="22"/>
        </w:rPr>
        <w:t>jo më shumë se tetë vende, përveç</w:t>
      </w:r>
      <w:r w:rsidRPr="002A3C4A">
        <w:rPr>
          <w:szCs w:val="22"/>
        </w:rPr>
        <w:t xml:space="preserve"> vendit t</w:t>
      </w:r>
      <w:r>
        <w:rPr>
          <w:szCs w:val="22"/>
        </w:rPr>
        <w:t>ë drejtuesit, do të plotësojnë dispozitat e në</w:t>
      </w:r>
      <w:r w:rsidRPr="002A3C4A">
        <w:rPr>
          <w:szCs w:val="22"/>
        </w:rPr>
        <w:t>nparag</w:t>
      </w:r>
      <w:r>
        <w:rPr>
          <w:szCs w:val="22"/>
        </w:rPr>
        <w:t>rafit shtesë 4 (a) (i</w:t>
      </w:r>
      <w:r w:rsidRPr="002A3C4A">
        <w:rPr>
          <w:szCs w:val="22"/>
        </w:rPr>
        <w:t>) dhe paragrafit 5</w:t>
      </w:r>
      <w:r>
        <w:rPr>
          <w:szCs w:val="22"/>
        </w:rPr>
        <w:t xml:space="preserve"> të futur në fund të nenit 39 të konventë</w:t>
      </w:r>
      <w:r w:rsidRPr="002A3C4A">
        <w:rPr>
          <w:szCs w:val="22"/>
        </w:rPr>
        <w:t>s.</w:t>
      </w:r>
    </w:p>
    <w:p w:rsidR="00563AEA" w:rsidRPr="002A3C4A" w:rsidRDefault="00563AEA" w:rsidP="00563AEA">
      <w:pPr>
        <w:pStyle w:val="Paragrafi"/>
        <w:rPr>
          <w:szCs w:val="22"/>
        </w:rPr>
      </w:pPr>
      <w:r w:rsidRPr="002A3C4A">
        <w:rPr>
          <w:szCs w:val="22"/>
        </w:rPr>
        <w:t>b) Automjetet, pesha maksimale e të cilave nuk i kalon 3500 k</w:t>
      </w:r>
      <w:r>
        <w:rPr>
          <w:szCs w:val="22"/>
        </w:rPr>
        <w:t>g, përveç atyre të përdorura pë</w:t>
      </w:r>
      <w:r w:rsidRPr="002A3C4A">
        <w:rPr>
          <w:szCs w:val="22"/>
        </w:rPr>
        <w:t>r transpo</w:t>
      </w:r>
      <w:r>
        <w:rPr>
          <w:szCs w:val="22"/>
        </w:rPr>
        <w:t>rtin e personave dhe që nuk kanë më shumë se tetë vende, përveç atij të</w:t>
      </w:r>
      <w:r w:rsidRPr="002A3C4A">
        <w:rPr>
          <w:szCs w:val="22"/>
        </w:rPr>
        <w:t xml:space="preserve"> shoferit dhe </w:t>
      </w:r>
      <w:r>
        <w:rPr>
          <w:szCs w:val="22"/>
        </w:rPr>
        <w:t>ato të cilat regjistrimi i parë</w:t>
      </w:r>
      <w:r w:rsidRPr="002A3C4A">
        <w:rPr>
          <w:szCs w:val="22"/>
        </w:rPr>
        <w:t xml:space="preserve"> pas prodhimit është dhën</w:t>
      </w:r>
      <w:r>
        <w:rPr>
          <w:szCs w:val="22"/>
        </w:rPr>
        <w:t>ë pas hyrjes në fuqi të këtyre a</w:t>
      </w:r>
      <w:r w:rsidRPr="002A3C4A">
        <w:rPr>
          <w:szCs w:val="22"/>
        </w:rPr>
        <w:t>mendamenteve ose brenda dy vjetësh pas hyrjes në fuqi</w:t>
      </w:r>
      <w:r>
        <w:rPr>
          <w:szCs w:val="22"/>
        </w:rPr>
        <w:t>,</w:t>
      </w:r>
      <w:r w:rsidRPr="002A3C4A">
        <w:rPr>
          <w:szCs w:val="22"/>
        </w:rPr>
        <w:t xml:space="preserve"> nuk do </w:t>
      </w:r>
      <w:r>
        <w:rPr>
          <w:szCs w:val="22"/>
        </w:rPr>
        <w:t>të jenë subjekt i dispozitave të në</w:t>
      </w:r>
      <w:r w:rsidRPr="002A3C4A">
        <w:rPr>
          <w:szCs w:val="22"/>
        </w:rPr>
        <w:t>nparagrafit 4 (a) (i) futur n</w:t>
      </w:r>
      <w:r>
        <w:rPr>
          <w:szCs w:val="22"/>
        </w:rPr>
        <w:t>ë</w:t>
      </w:r>
      <w:r w:rsidRPr="002A3C4A">
        <w:rPr>
          <w:szCs w:val="22"/>
        </w:rPr>
        <w:t xml:space="preserve"> fund të nenit 39 të Ko</w:t>
      </w:r>
      <w:r>
        <w:rPr>
          <w:szCs w:val="22"/>
        </w:rPr>
        <w:t>nventës, me kusht që</w:t>
      </w:r>
      <w:r w:rsidRPr="002A3C4A">
        <w:rPr>
          <w:szCs w:val="22"/>
        </w:rPr>
        <w:t xml:space="preserve"> të plotësojnë dispozitat e kësaj Marrëveshjeje.”</w:t>
      </w:r>
      <w:r>
        <w:rPr>
          <w:szCs w:val="22"/>
        </w:rPr>
        <w:t>.</w:t>
      </w:r>
    </w:p>
    <w:p w:rsidR="00563AEA" w:rsidRDefault="00563AEA" w:rsidP="00563AEA">
      <w:pPr>
        <w:pStyle w:val="Paragrafi"/>
        <w:ind w:firstLine="0"/>
        <w:rPr>
          <w:szCs w:val="22"/>
        </w:rPr>
      </w:pPr>
    </w:p>
    <w:p w:rsidR="00563AEA" w:rsidRPr="002A3C4A" w:rsidRDefault="00563AEA" w:rsidP="00563AEA">
      <w:pPr>
        <w:pStyle w:val="Paragrafi"/>
        <w:ind w:firstLine="0"/>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F425146"/>
    <w:lvl w:ilvl="0">
      <w:start w:val="1"/>
      <w:numFmt w:val="decimal"/>
      <w:lvlText w:val="%1."/>
      <w:lvlJc w:val="left"/>
      <w:pPr>
        <w:tabs>
          <w:tab w:val="num" w:pos="1800"/>
        </w:tabs>
        <w:ind w:left="1800" w:hanging="360"/>
      </w:pPr>
    </w:lvl>
  </w:abstractNum>
  <w:abstractNum w:abstractNumId="1">
    <w:nsid w:val="FFFFFF7D"/>
    <w:multiLevelType w:val="singleLevel"/>
    <w:tmpl w:val="0C06C5F6"/>
    <w:lvl w:ilvl="0">
      <w:start w:val="1"/>
      <w:numFmt w:val="decimal"/>
      <w:lvlText w:val="%1."/>
      <w:lvlJc w:val="left"/>
      <w:pPr>
        <w:tabs>
          <w:tab w:val="num" w:pos="1440"/>
        </w:tabs>
        <w:ind w:left="1440" w:hanging="360"/>
      </w:pPr>
    </w:lvl>
  </w:abstractNum>
  <w:abstractNum w:abstractNumId="2">
    <w:nsid w:val="FFFFFF7E"/>
    <w:multiLevelType w:val="singleLevel"/>
    <w:tmpl w:val="F73AF6EC"/>
    <w:lvl w:ilvl="0">
      <w:start w:val="1"/>
      <w:numFmt w:val="decimal"/>
      <w:lvlText w:val="%1."/>
      <w:lvlJc w:val="left"/>
      <w:pPr>
        <w:tabs>
          <w:tab w:val="num" w:pos="1080"/>
        </w:tabs>
        <w:ind w:left="1080" w:hanging="360"/>
      </w:pPr>
    </w:lvl>
  </w:abstractNum>
  <w:abstractNum w:abstractNumId="3">
    <w:nsid w:val="FFFFFF7F"/>
    <w:multiLevelType w:val="singleLevel"/>
    <w:tmpl w:val="93E643EC"/>
    <w:lvl w:ilvl="0">
      <w:start w:val="1"/>
      <w:numFmt w:val="decimal"/>
      <w:lvlText w:val="%1."/>
      <w:lvlJc w:val="left"/>
      <w:pPr>
        <w:tabs>
          <w:tab w:val="num" w:pos="720"/>
        </w:tabs>
        <w:ind w:left="720" w:hanging="360"/>
      </w:pPr>
    </w:lvl>
  </w:abstractNum>
  <w:abstractNum w:abstractNumId="4">
    <w:nsid w:val="FFFFFF80"/>
    <w:multiLevelType w:val="singleLevel"/>
    <w:tmpl w:val="74787C6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0FA26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4BF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2AE1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2640824"/>
    <w:lvl w:ilvl="0">
      <w:start w:val="1"/>
      <w:numFmt w:val="decimal"/>
      <w:lvlText w:val="%1."/>
      <w:lvlJc w:val="left"/>
      <w:pPr>
        <w:tabs>
          <w:tab w:val="num" w:pos="360"/>
        </w:tabs>
        <w:ind w:left="360" w:hanging="360"/>
      </w:pPr>
    </w:lvl>
  </w:abstractNum>
  <w:abstractNum w:abstractNumId="9">
    <w:nsid w:val="FFFFFF89"/>
    <w:multiLevelType w:val="singleLevel"/>
    <w:tmpl w:val="A8E85318"/>
    <w:lvl w:ilvl="0">
      <w:start w:val="1"/>
      <w:numFmt w:val="bullet"/>
      <w:lvlText w:val=""/>
      <w:lvlJc w:val="left"/>
      <w:pPr>
        <w:tabs>
          <w:tab w:val="num" w:pos="360"/>
        </w:tabs>
        <w:ind w:left="360" w:hanging="360"/>
      </w:pPr>
      <w:rPr>
        <w:rFonts w:ascii="Symbol" w:hAnsi="Symbol" w:hint="default"/>
      </w:rPr>
    </w:lvl>
  </w:abstractNum>
  <w:abstractNum w:abstractNumId="10">
    <w:nsid w:val="61A96AB6"/>
    <w:multiLevelType w:val="hybridMultilevel"/>
    <w:tmpl w:val="B8C4AB5E"/>
    <w:lvl w:ilvl="0" w:tplc="AFE45C8C">
      <w:start w:val="1"/>
      <w:numFmt w:val="decimal"/>
      <w:lvlText w:val="%1."/>
      <w:lvlJc w:val="left"/>
      <w:pPr>
        <w:tabs>
          <w:tab w:val="num" w:pos="1080"/>
        </w:tabs>
        <w:ind w:left="1080" w:hanging="360"/>
      </w:pPr>
      <w:rPr>
        <w:rFonts w:ascii="CG Times" w:hAnsi="CG Time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3AEA"/>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06368"/>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8685B8D-5C77-4229-B4C6-42E41E1B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AEA"/>
    <w:pPr>
      <w:widowControl w:val="0"/>
    </w:pPr>
    <w:rPr>
      <w:rFonts w:ascii="CG Times" w:eastAsia="MS Mincho"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563AEA"/>
    <w:rPr>
      <w:rFonts w:ascii="CG Times" w:hAnsi="CG Times"/>
      <w:caps/>
      <w:sz w:val="22"/>
      <w:szCs w:val="22"/>
      <w:lang w:val="en-GB" w:eastAsia="en-US" w:bidi="ar-SA"/>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TitulliChar">
    <w:name w:val="Titulli Char"/>
    <w:next w:val="Normal"/>
    <w:link w:val="TitulliCharChar"/>
    <w:rsid w:val="00563AEA"/>
    <w:pPr>
      <w:keepNext/>
      <w:widowControl w:val="0"/>
      <w:jc w:val="center"/>
      <w:outlineLvl w:val="1"/>
    </w:pPr>
    <w:rPr>
      <w:rFonts w:ascii="CG Times" w:eastAsia="MS Mincho" w:hAnsi="CG Times"/>
      <w:b/>
      <w:caps/>
      <w:noProof/>
      <w:sz w:val="22"/>
      <w:szCs w:val="22"/>
      <w:lang w:eastAsia="en-US"/>
    </w:rPr>
  </w:style>
  <w:style w:type="character" w:customStyle="1" w:styleId="TitulliCharChar">
    <w:name w:val="Titulli Char Char"/>
    <w:basedOn w:val="DefaultParagraphFont"/>
    <w:link w:val="TitulliChar"/>
    <w:rsid w:val="00563AEA"/>
    <w:rPr>
      <w:rFonts w:ascii="CG Times" w:eastAsia="MS Mincho" w:hAnsi="CG Times"/>
      <w:b/>
      <w:caps/>
      <w:noProof/>
      <w:sz w:val="22"/>
      <w:szCs w:val="22"/>
      <w:lang w:val="en-GB" w:eastAsia="en-US" w:bidi="ar-SA"/>
    </w:rPr>
  </w:style>
  <w:style w:type="paragraph" w:customStyle="1" w:styleId="VENDOSIChar">
    <w:name w:val="VENDOSI Char"/>
    <w:next w:val="Normal"/>
    <w:link w:val="VENDOSICharChar"/>
    <w:rsid w:val="00563AEA"/>
    <w:pPr>
      <w:keepNext/>
      <w:widowControl w:val="0"/>
      <w:jc w:val="center"/>
    </w:pPr>
    <w:rPr>
      <w:rFonts w:ascii="CG Times" w:eastAsia="MS Mincho" w:hAnsi="CG Times"/>
      <w:caps/>
      <w:noProof/>
      <w:sz w:val="22"/>
      <w:szCs w:val="22"/>
      <w:lang w:eastAsia="en-US"/>
    </w:rPr>
  </w:style>
  <w:style w:type="character" w:customStyle="1" w:styleId="VENDOSICharChar">
    <w:name w:val="VENDOSI Char Char"/>
    <w:basedOn w:val="DefaultParagraphFont"/>
    <w:link w:val="VENDOSIChar"/>
    <w:rsid w:val="00563AEA"/>
    <w:rPr>
      <w:rFonts w:ascii="CG Times" w:eastAsia="MS Mincho" w:hAnsi="CG Times"/>
      <w:caps/>
      <w:noProof/>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7713</Words>
  <Characters>43970</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