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644" w:rsidRPr="00D73270" w:rsidRDefault="00472644" w:rsidP="00472644">
      <w:pPr>
        <w:pStyle w:val="Akti"/>
      </w:pPr>
      <w:bookmarkStart w:id="0" w:name="_GoBack"/>
      <w:bookmarkEnd w:id="0"/>
      <w:r w:rsidRPr="00D73270">
        <w:t>LIGJ</w:t>
      </w:r>
    </w:p>
    <w:p w:rsidR="00472644" w:rsidRPr="00D73270" w:rsidRDefault="00472644" w:rsidP="00472644">
      <w:pPr>
        <w:pStyle w:val="NumriData"/>
      </w:pPr>
      <w:r w:rsidRPr="00D73270">
        <w:t>Nr.9384, datë 4.5.2005</w:t>
      </w:r>
    </w:p>
    <w:p w:rsidR="00472644" w:rsidRPr="007F0BBA" w:rsidRDefault="00472644" w:rsidP="00472644">
      <w:pPr>
        <w:pStyle w:val="Paragrafi"/>
        <w:rPr>
          <w:sz w:val="21"/>
          <w:szCs w:val="21"/>
        </w:rPr>
      </w:pPr>
    </w:p>
    <w:p w:rsidR="00472644" w:rsidRPr="007F0BBA" w:rsidRDefault="00472644" w:rsidP="00472644">
      <w:pPr>
        <w:pStyle w:val="Titulli"/>
        <w:rPr>
          <w:sz w:val="21"/>
          <w:szCs w:val="21"/>
        </w:rPr>
      </w:pPr>
      <w:r w:rsidRPr="007F0BBA">
        <w:rPr>
          <w:sz w:val="21"/>
          <w:szCs w:val="21"/>
        </w:rPr>
        <w:t>PËR RATIFIKIMIN E “MARRËVESHJES NDËRMJET KËSHILLIT TË MINISTRAVE TË REPUBLIKËS SË SHQIPËRISË DHE KORPORATËS AMERIKANE “LOCKHEED MARTIN GLOBAL INC (LMGI)”, PËR NDËRTIMIN E SISTEMIT TË INTEGRUAR TË VËZHGIMIT TË HAPËSIRËS DETARE”, NËNSHKRUAR NË TIRANË MË 15 MARS 2005</w:t>
      </w:r>
    </w:p>
    <w:p w:rsidR="00472644" w:rsidRPr="007F0BBA" w:rsidRDefault="00472644" w:rsidP="00472644">
      <w:pPr>
        <w:pStyle w:val="Paragrafi"/>
        <w:rPr>
          <w:sz w:val="21"/>
          <w:szCs w:val="21"/>
        </w:rPr>
      </w:pPr>
    </w:p>
    <w:p w:rsidR="00472644" w:rsidRPr="007F0BBA" w:rsidRDefault="00472644" w:rsidP="00472644">
      <w:pPr>
        <w:pStyle w:val="Paragrafi"/>
        <w:rPr>
          <w:sz w:val="21"/>
          <w:szCs w:val="21"/>
        </w:rPr>
      </w:pPr>
      <w:r w:rsidRPr="007F0BBA">
        <w:rPr>
          <w:sz w:val="21"/>
          <w:szCs w:val="21"/>
        </w:rPr>
        <w:t xml:space="preserve">Në mbështetje të neneve 78, 83 pika 1 dhe 121 pika 1 të Kushtetutës, me propozimin e Këshillit të Ministrave, </w:t>
      </w:r>
    </w:p>
    <w:p w:rsidR="00472644" w:rsidRPr="007F0BBA" w:rsidRDefault="00472644" w:rsidP="00472644">
      <w:pPr>
        <w:pStyle w:val="Paragrafi"/>
        <w:rPr>
          <w:sz w:val="21"/>
          <w:szCs w:val="21"/>
        </w:rPr>
      </w:pPr>
    </w:p>
    <w:p w:rsidR="00472644" w:rsidRPr="00D73270" w:rsidRDefault="00472644" w:rsidP="00472644">
      <w:pPr>
        <w:pStyle w:val="Institucioni"/>
      </w:pPr>
      <w:r w:rsidRPr="00D73270">
        <w:t>KUVENDI</w:t>
      </w:r>
    </w:p>
    <w:p w:rsidR="00472644" w:rsidRPr="00D73270" w:rsidRDefault="00472644" w:rsidP="00472644">
      <w:pPr>
        <w:pStyle w:val="Institucioni"/>
      </w:pPr>
      <w:r w:rsidRPr="00D73270">
        <w:t>I REPUBLIKËS SË SHQIPËRISË</w:t>
      </w:r>
    </w:p>
    <w:p w:rsidR="00472644" w:rsidRPr="00D73270" w:rsidRDefault="00472644" w:rsidP="00472644">
      <w:pPr>
        <w:pStyle w:val="Institucioni"/>
      </w:pPr>
    </w:p>
    <w:p w:rsidR="00472644" w:rsidRPr="00502A0E" w:rsidRDefault="00472644" w:rsidP="00472644">
      <w:pPr>
        <w:pStyle w:val="VENDOSI"/>
      </w:pPr>
      <w:r w:rsidRPr="00502A0E">
        <w:t>VENDOSI:</w:t>
      </w:r>
    </w:p>
    <w:p w:rsidR="00472644" w:rsidRPr="007F0BBA" w:rsidRDefault="00472644" w:rsidP="00472644">
      <w:pPr>
        <w:pStyle w:val="Paragrafi"/>
        <w:rPr>
          <w:sz w:val="21"/>
          <w:szCs w:val="21"/>
        </w:rPr>
      </w:pPr>
    </w:p>
    <w:p w:rsidR="00472644" w:rsidRPr="007F0BBA" w:rsidRDefault="00472644" w:rsidP="00472644">
      <w:pPr>
        <w:pStyle w:val="NeniNr"/>
        <w:rPr>
          <w:sz w:val="21"/>
          <w:szCs w:val="21"/>
        </w:rPr>
      </w:pPr>
      <w:r w:rsidRPr="007F0BBA">
        <w:rPr>
          <w:sz w:val="21"/>
          <w:szCs w:val="21"/>
        </w:rPr>
        <w:t>Neni 1</w:t>
      </w:r>
    </w:p>
    <w:p w:rsidR="00472644" w:rsidRPr="007F0BBA" w:rsidRDefault="00472644" w:rsidP="00472644">
      <w:pPr>
        <w:pStyle w:val="Paragrafi"/>
        <w:rPr>
          <w:sz w:val="21"/>
          <w:szCs w:val="21"/>
        </w:rPr>
      </w:pPr>
    </w:p>
    <w:p w:rsidR="00472644" w:rsidRPr="007F0BBA" w:rsidRDefault="00472644" w:rsidP="00472644">
      <w:pPr>
        <w:pStyle w:val="Paragrafi"/>
        <w:rPr>
          <w:sz w:val="21"/>
          <w:szCs w:val="21"/>
        </w:rPr>
      </w:pPr>
      <w:r w:rsidRPr="007F0BBA">
        <w:rPr>
          <w:sz w:val="21"/>
          <w:szCs w:val="21"/>
        </w:rPr>
        <w:t>Ratifikohet “Marrëveshja ndërmjet Këshillit të Ministrave të Republikës së Shqipërisë dhe Korporatës Amerikane “Lockheed Martin Global INC (LMGI)”, për ndërtimin e sistemit të integruar të vëzhgimit të hapësirës detare”, nënshkruar në Tiranë më 15 mars 2005.</w:t>
      </w:r>
    </w:p>
    <w:p w:rsidR="00472644" w:rsidRPr="007F0BBA" w:rsidRDefault="00472644" w:rsidP="00472644">
      <w:pPr>
        <w:pStyle w:val="Paragrafi"/>
        <w:rPr>
          <w:sz w:val="21"/>
          <w:szCs w:val="21"/>
        </w:rPr>
      </w:pPr>
    </w:p>
    <w:p w:rsidR="00472644" w:rsidRPr="007F0BBA" w:rsidRDefault="00472644" w:rsidP="00472644">
      <w:pPr>
        <w:pStyle w:val="NeniNr"/>
        <w:rPr>
          <w:sz w:val="21"/>
          <w:szCs w:val="21"/>
        </w:rPr>
      </w:pPr>
      <w:r w:rsidRPr="007F0BBA">
        <w:rPr>
          <w:sz w:val="21"/>
          <w:szCs w:val="21"/>
        </w:rPr>
        <w:t>Neni 2</w:t>
      </w:r>
    </w:p>
    <w:p w:rsidR="00472644" w:rsidRPr="007F0BBA" w:rsidRDefault="00472644" w:rsidP="00472644">
      <w:pPr>
        <w:pStyle w:val="Paragrafi"/>
        <w:rPr>
          <w:sz w:val="21"/>
          <w:szCs w:val="21"/>
        </w:rPr>
      </w:pPr>
    </w:p>
    <w:p w:rsidR="00472644" w:rsidRPr="007F0BBA" w:rsidRDefault="00472644" w:rsidP="00472644">
      <w:pPr>
        <w:pStyle w:val="Paragrafi"/>
        <w:rPr>
          <w:sz w:val="21"/>
          <w:szCs w:val="21"/>
        </w:rPr>
      </w:pPr>
      <w:r w:rsidRPr="007F0BBA">
        <w:rPr>
          <w:sz w:val="21"/>
          <w:szCs w:val="21"/>
        </w:rPr>
        <w:t>Ky ligj hyn në fuqi 15 ditë pas botimit në Fletoren Zyrtare.</w:t>
      </w:r>
    </w:p>
    <w:p w:rsidR="00472644" w:rsidRPr="007F0BBA" w:rsidRDefault="00472644" w:rsidP="00472644">
      <w:pPr>
        <w:pStyle w:val="Paragrafi"/>
        <w:rPr>
          <w:sz w:val="21"/>
          <w:szCs w:val="21"/>
        </w:rPr>
      </w:pPr>
    </w:p>
    <w:p w:rsidR="00472644" w:rsidRPr="00D22D8A" w:rsidRDefault="00472644" w:rsidP="00472644">
      <w:pPr>
        <w:pStyle w:val="Shpallja"/>
        <w:rPr>
          <w:sz w:val="23"/>
          <w:szCs w:val="23"/>
        </w:rPr>
      </w:pPr>
      <w:r w:rsidRPr="00D22D8A">
        <w:rPr>
          <w:sz w:val="23"/>
          <w:szCs w:val="23"/>
        </w:rPr>
        <w:t xml:space="preserve">Shpallur me dekretin nr.4590, datë 1.6.2005 të Presidentit të Republikës së Shqipërisë, </w:t>
      </w:r>
    </w:p>
    <w:p w:rsidR="00472644" w:rsidRPr="00D22D8A" w:rsidRDefault="00472644" w:rsidP="00472644">
      <w:pPr>
        <w:pStyle w:val="Shpallja"/>
        <w:rPr>
          <w:sz w:val="23"/>
          <w:szCs w:val="23"/>
        </w:rPr>
      </w:pPr>
      <w:r w:rsidRPr="00D22D8A">
        <w:rPr>
          <w:sz w:val="23"/>
          <w:szCs w:val="23"/>
        </w:rPr>
        <w:t>Alfred Moisiu</w:t>
      </w:r>
    </w:p>
    <w:p w:rsidR="00472644" w:rsidRPr="007F0BBA" w:rsidRDefault="00472644" w:rsidP="00472644">
      <w:pPr>
        <w:pStyle w:val="Paragrafi"/>
        <w:rPr>
          <w:sz w:val="21"/>
          <w:szCs w:val="21"/>
        </w:rPr>
      </w:pPr>
    </w:p>
    <w:p w:rsidR="00472644" w:rsidRPr="007F0BBA" w:rsidRDefault="00472644" w:rsidP="00472644">
      <w:pPr>
        <w:pStyle w:val="Paragrafi"/>
        <w:ind w:firstLine="0"/>
        <w:rPr>
          <w:sz w:val="21"/>
          <w:szCs w:val="21"/>
        </w:rPr>
      </w:pPr>
    </w:p>
    <w:p w:rsidR="00472644" w:rsidRPr="007F0BBA" w:rsidRDefault="00472644" w:rsidP="00472644">
      <w:pPr>
        <w:pStyle w:val="Titulli"/>
        <w:rPr>
          <w:sz w:val="21"/>
          <w:szCs w:val="21"/>
        </w:rPr>
      </w:pPr>
      <w:r w:rsidRPr="007F0BBA">
        <w:rPr>
          <w:sz w:val="21"/>
          <w:szCs w:val="21"/>
        </w:rPr>
        <w:t>MARRËVESHJE</w:t>
      </w:r>
    </w:p>
    <w:p w:rsidR="00472644" w:rsidRPr="007F0BBA" w:rsidRDefault="00472644" w:rsidP="00472644">
      <w:pPr>
        <w:pStyle w:val="TitulliTitull"/>
        <w:rPr>
          <w:sz w:val="21"/>
          <w:szCs w:val="21"/>
        </w:rPr>
      </w:pPr>
      <w:r w:rsidRPr="007F0BBA">
        <w:rPr>
          <w:sz w:val="21"/>
          <w:szCs w:val="21"/>
        </w:rPr>
        <w:t>NDËRMJET KËSHILLIT TË MINISTRAVE TË REPUBLIKËS SË SHQIPËRISË DHE KORPORATËS AMERIKANE “LOCKHEED MARTIN GLOBAL INC (LMGI)” PËR NDËRTIMIN E SISTEMIT TË INTEGRUAR TË VËZHGIMIT TË HAPËSIRËS DETARE</w:t>
      </w:r>
    </w:p>
    <w:p w:rsidR="00472644" w:rsidRPr="007F0BBA" w:rsidRDefault="00472644" w:rsidP="00472644">
      <w:pPr>
        <w:pStyle w:val="Paragrafi"/>
        <w:rPr>
          <w:sz w:val="21"/>
          <w:szCs w:val="21"/>
        </w:rPr>
      </w:pPr>
    </w:p>
    <w:p w:rsidR="00472644" w:rsidRPr="007F0BBA" w:rsidRDefault="00472644" w:rsidP="00472644">
      <w:pPr>
        <w:pStyle w:val="Paragrafi"/>
        <w:rPr>
          <w:sz w:val="21"/>
          <w:szCs w:val="21"/>
        </w:rPr>
      </w:pPr>
      <w:r w:rsidRPr="007F0BBA">
        <w:rPr>
          <w:sz w:val="21"/>
          <w:szCs w:val="21"/>
        </w:rPr>
        <w:t xml:space="preserve">Këshilli i Ministrave i Republikës së Shqipërisë dhe Korporata “Lockheed Martin (LMGI)”, me adresë: Lockheed Martin Global, INC, </w:t>
      </w:r>
      <w:smartTag w:uri="urn:schemas-microsoft-com:office:smarttags" w:element="place">
        <w:smartTag w:uri="urn:schemas-microsoft-com:office:smarttags" w:element="City">
          <w:r w:rsidRPr="007F0BBA">
            <w:rPr>
              <w:sz w:val="21"/>
              <w:szCs w:val="21"/>
            </w:rPr>
            <w:t>Bethesda</w:t>
          </w:r>
        </w:smartTag>
        <w:r w:rsidRPr="007F0BBA">
          <w:rPr>
            <w:sz w:val="21"/>
            <w:szCs w:val="21"/>
          </w:rPr>
          <w:t xml:space="preserve">, </w:t>
        </w:r>
        <w:smartTag w:uri="urn:schemas-microsoft-com:office:smarttags" w:element="State">
          <w:r w:rsidRPr="007F0BBA">
            <w:rPr>
              <w:sz w:val="21"/>
              <w:szCs w:val="21"/>
            </w:rPr>
            <w:t>Maryland</w:t>
          </w:r>
        </w:smartTag>
        <w:r w:rsidRPr="007F0BBA">
          <w:rPr>
            <w:sz w:val="21"/>
            <w:szCs w:val="21"/>
          </w:rPr>
          <w:t xml:space="preserve">, </w:t>
        </w:r>
        <w:smartTag w:uri="urn:schemas-microsoft-com:office:smarttags" w:element="country-region">
          <w:r w:rsidRPr="007F0BBA">
            <w:rPr>
              <w:sz w:val="21"/>
              <w:szCs w:val="21"/>
            </w:rPr>
            <w:t>USA</w:t>
          </w:r>
        </w:smartTag>
      </w:smartTag>
      <w:r w:rsidRPr="007F0BBA">
        <w:rPr>
          <w:sz w:val="21"/>
          <w:szCs w:val="21"/>
        </w:rPr>
        <w:t>,</w:t>
      </w:r>
    </w:p>
    <w:p w:rsidR="00472644" w:rsidRPr="007F0BBA" w:rsidRDefault="00472644" w:rsidP="00472644">
      <w:pPr>
        <w:pStyle w:val="Paragrafi"/>
        <w:rPr>
          <w:sz w:val="21"/>
          <w:szCs w:val="21"/>
        </w:rPr>
      </w:pPr>
      <w:r w:rsidRPr="007F0BBA">
        <w:rPr>
          <w:i/>
          <w:sz w:val="21"/>
          <w:szCs w:val="21"/>
        </w:rPr>
        <w:t>duke pasur parasysh</w:t>
      </w:r>
      <w:r w:rsidRPr="007F0BBA">
        <w:rPr>
          <w:sz w:val="21"/>
          <w:szCs w:val="21"/>
        </w:rPr>
        <w:t xml:space="preserve"> faktin që kjo korporatë është prezente në Republikën e Shqipërisë me ndërtimin e sistemit të modernizimit të kontrollit ajror dhe me qëllim realizimin e një sistemi të integruar të vëzhgimit të hapësirës detare,</w:t>
      </w:r>
    </w:p>
    <w:p w:rsidR="00472644" w:rsidRPr="007F0BBA" w:rsidRDefault="00472644" w:rsidP="00472644">
      <w:pPr>
        <w:pStyle w:val="Paragrafi"/>
        <w:rPr>
          <w:sz w:val="21"/>
          <w:szCs w:val="21"/>
          <w:lang w:val="it-IT"/>
        </w:rPr>
      </w:pPr>
      <w:r w:rsidRPr="007F0BBA">
        <w:rPr>
          <w:sz w:val="21"/>
          <w:szCs w:val="21"/>
          <w:lang w:val="it-IT"/>
        </w:rPr>
        <w:t>biem dakord si më poshtë:</w:t>
      </w:r>
    </w:p>
    <w:p w:rsidR="00472644" w:rsidRPr="007F0BBA" w:rsidRDefault="00472644" w:rsidP="00472644">
      <w:pPr>
        <w:pStyle w:val="Paragrafi"/>
        <w:rPr>
          <w:sz w:val="21"/>
          <w:szCs w:val="21"/>
          <w:lang w:val="it-IT"/>
        </w:rPr>
      </w:pPr>
    </w:p>
    <w:p w:rsidR="00472644" w:rsidRPr="007F0BBA" w:rsidRDefault="00472644" w:rsidP="00472644">
      <w:pPr>
        <w:pStyle w:val="NeniNr"/>
        <w:rPr>
          <w:sz w:val="21"/>
          <w:szCs w:val="21"/>
        </w:rPr>
      </w:pPr>
      <w:r w:rsidRPr="007F0BBA">
        <w:rPr>
          <w:sz w:val="21"/>
          <w:szCs w:val="21"/>
        </w:rPr>
        <w:t>Neni 1</w:t>
      </w:r>
    </w:p>
    <w:p w:rsidR="00472644" w:rsidRPr="007F0BBA" w:rsidRDefault="00472644" w:rsidP="00472644">
      <w:pPr>
        <w:pStyle w:val="NeniTitull"/>
      </w:pPr>
      <w:r w:rsidRPr="007F0BBA">
        <w:t>Përcaktime</w:t>
      </w:r>
    </w:p>
    <w:p w:rsidR="00472644" w:rsidRPr="007F0BBA" w:rsidRDefault="00472644" w:rsidP="00472644">
      <w:pPr>
        <w:pStyle w:val="Paragrafi"/>
        <w:rPr>
          <w:sz w:val="21"/>
          <w:szCs w:val="21"/>
        </w:rPr>
      </w:pPr>
    </w:p>
    <w:tbl>
      <w:tblPr>
        <w:tblStyle w:val="TableGrid"/>
        <w:tblW w:w="0" w:type="auto"/>
        <w:tblLook w:val="01E0" w:firstRow="1" w:lastRow="1" w:firstColumn="1" w:lastColumn="1" w:noHBand="0" w:noVBand="0"/>
      </w:tblPr>
      <w:tblGrid>
        <w:gridCol w:w="2088"/>
        <w:gridCol w:w="7198"/>
      </w:tblGrid>
      <w:tr w:rsidR="00472644" w:rsidRPr="007F0BBA">
        <w:tc>
          <w:tcPr>
            <w:tcW w:w="2088" w:type="dxa"/>
          </w:tcPr>
          <w:p w:rsidR="00472644" w:rsidRPr="007F0BBA" w:rsidRDefault="00472644" w:rsidP="00472644">
            <w:pPr>
              <w:pStyle w:val="Paragrafi"/>
              <w:rPr>
                <w:sz w:val="21"/>
                <w:szCs w:val="21"/>
              </w:rPr>
            </w:pPr>
            <w:r w:rsidRPr="007F0BBA">
              <w:rPr>
                <w:sz w:val="21"/>
                <w:szCs w:val="21"/>
              </w:rPr>
              <w:t>“Palët”</w:t>
            </w:r>
          </w:p>
        </w:tc>
        <w:tc>
          <w:tcPr>
            <w:tcW w:w="7198" w:type="dxa"/>
          </w:tcPr>
          <w:p w:rsidR="00472644" w:rsidRPr="007F0BBA" w:rsidRDefault="00472644" w:rsidP="00472644">
            <w:pPr>
              <w:pStyle w:val="Paragrafi"/>
              <w:ind w:firstLine="0"/>
              <w:rPr>
                <w:sz w:val="21"/>
                <w:szCs w:val="21"/>
                <w:lang w:val="it-IT"/>
              </w:rPr>
            </w:pPr>
            <w:r w:rsidRPr="007F0BBA">
              <w:rPr>
                <w:sz w:val="21"/>
                <w:szCs w:val="21"/>
                <w:lang w:val="it-IT"/>
              </w:rPr>
              <w:t>- Këshilli i Ministrave i Republikës së Shqipërisë, i përfaqësuar nga Ministria e Mbrojtjes,</w:t>
            </w:r>
          </w:p>
        </w:tc>
      </w:tr>
      <w:tr w:rsidR="00472644" w:rsidRPr="007F0BBA">
        <w:tc>
          <w:tcPr>
            <w:tcW w:w="2088" w:type="dxa"/>
          </w:tcPr>
          <w:p w:rsidR="00472644" w:rsidRPr="007F0BBA" w:rsidRDefault="00472644" w:rsidP="00472644">
            <w:pPr>
              <w:pStyle w:val="Paragrafi"/>
              <w:rPr>
                <w:sz w:val="21"/>
                <w:szCs w:val="21"/>
                <w:lang w:val="it-IT"/>
              </w:rPr>
            </w:pPr>
          </w:p>
        </w:tc>
        <w:tc>
          <w:tcPr>
            <w:tcW w:w="7198" w:type="dxa"/>
          </w:tcPr>
          <w:p w:rsidR="00472644" w:rsidRPr="007F0BBA" w:rsidRDefault="00472644" w:rsidP="00472644">
            <w:pPr>
              <w:pStyle w:val="Paragrafi"/>
              <w:ind w:firstLine="0"/>
              <w:rPr>
                <w:sz w:val="21"/>
                <w:szCs w:val="21"/>
              </w:rPr>
            </w:pPr>
            <w:r w:rsidRPr="007F0BBA">
              <w:rPr>
                <w:sz w:val="21"/>
                <w:szCs w:val="21"/>
              </w:rPr>
              <w:t>- Korporata Amerikane “Lockheed Martin Global INC (LMGI)”</w:t>
            </w:r>
          </w:p>
        </w:tc>
      </w:tr>
      <w:tr w:rsidR="00472644" w:rsidRPr="007F0BBA">
        <w:tc>
          <w:tcPr>
            <w:tcW w:w="2088" w:type="dxa"/>
          </w:tcPr>
          <w:p w:rsidR="00472644" w:rsidRPr="007F0BBA" w:rsidRDefault="00472644" w:rsidP="00472644">
            <w:pPr>
              <w:pStyle w:val="Paragrafi"/>
              <w:rPr>
                <w:sz w:val="21"/>
                <w:szCs w:val="21"/>
              </w:rPr>
            </w:pPr>
            <w:r w:rsidRPr="007F0BBA">
              <w:rPr>
                <w:sz w:val="21"/>
                <w:szCs w:val="21"/>
              </w:rPr>
              <w:t>“Sistem”</w:t>
            </w:r>
          </w:p>
        </w:tc>
        <w:tc>
          <w:tcPr>
            <w:tcW w:w="7198" w:type="dxa"/>
          </w:tcPr>
          <w:p w:rsidR="00472644" w:rsidRPr="007F0BBA" w:rsidRDefault="00472644" w:rsidP="00472644">
            <w:pPr>
              <w:pStyle w:val="Paragrafi"/>
              <w:ind w:firstLine="0"/>
              <w:rPr>
                <w:sz w:val="21"/>
                <w:szCs w:val="21"/>
                <w:lang w:val="it-IT"/>
              </w:rPr>
            </w:pPr>
            <w:r w:rsidRPr="007F0BBA">
              <w:rPr>
                <w:sz w:val="21"/>
                <w:szCs w:val="21"/>
                <w:lang w:val="it-IT"/>
              </w:rPr>
              <w:t>Sistemi i Integruar i Vëzhgimit të Hapësirës Detare (SIVHD).</w:t>
            </w:r>
          </w:p>
        </w:tc>
      </w:tr>
      <w:tr w:rsidR="00472644" w:rsidRPr="007F0BBA">
        <w:tc>
          <w:tcPr>
            <w:tcW w:w="2088" w:type="dxa"/>
          </w:tcPr>
          <w:p w:rsidR="00472644" w:rsidRPr="007F0BBA" w:rsidRDefault="00472644" w:rsidP="00472644">
            <w:pPr>
              <w:pStyle w:val="Paragrafi"/>
              <w:ind w:firstLine="0"/>
              <w:rPr>
                <w:sz w:val="21"/>
                <w:szCs w:val="21"/>
              </w:rPr>
            </w:pPr>
            <w:r w:rsidRPr="007F0BBA">
              <w:rPr>
                <w:sz w:val="21"/>
                <w:szCs w:val="21"/>
              </w:rPr>
              <w:t>“Hapësirë detare”</w:t>
            </w:r>
          </w:p>
        </w:tc>
        <w:tc>
          <w:tcPr>
            <w:tcW w:w="7198" w:type="dxa"/>
          </w:tcPr>
          <w:p w:rsidR="00472644" w:rsidRPr="007F0BBA" w:rsidRDefault="00472644" w:rsidP="00472644">
            <w:pPr>
              <w:pStyle w:val="Paragrafi"/>
              <w:ind w:firstLine="0"/>
              <w:rPr>
                <w:sz w:val="21"/>
                <w:szCs w:val="21"/>
              </w:rPr>
            </w:pPr>
            <w:r w:rsidRPr="007F0BBA">
              <w:rPr>
                <w:sz w:val="21"/>
                <w:szCs w:val="21"/>
              </w:rPr>
              <w:t>Është vija bregdetare në të cilën do të funksionojë sistemi i integruar i vëzhgimit detar. Në të përfshihen pjesë nga ujërat e brendshme detare, deti territorial, zona fqinjë (në vazhdim) zona ekonomike ekskluzive.</w:t>
            </w:r>
          </w:p>
        </w:tc>
      </w:tr>
      <w:tr w:rsidR="00472644" w:rsidRPr="007F0BBA">
        <w:tc>
          <w:tcPr>
            <w:tcW w:w="2088" w:type="dxa"/>
          </w:tcPr>
          <w:p w:rsidR="00472644" w:rsidRPr="007F0BBA" w:rsidRDefault="00472644" w:rsidP="00472644">
            <w:pPr>
              <w:pStyle w:val="Paragrafi"/>
              <w:ind w:firstLine="0"/>
              <w:rPr>
                <w:sz w:val="21"/>
                <w:szCs w:val="21"/>
              </w:rPr>
            </w:pPr>
            <w:r w:rsidRPr="007F0BBA">
              <w:rPr>
                <w:sz w:val="21"/>
                <w:szCs w:val="21"/>
              </w:rPr>
              <w:t>“Ndërtim i sistemit”</w:t>
            </w:r>
          </w:p>
        </w:tc>
        <w:tc>
          <w:tcPr>
            <w:tcW w:w="7198" w:type="dxa"/>
          </w:tcPr>
          <w:p w:rsidR="00472644" w:rsidRPr="007F0BBA" w:rsidRDefault="00472644" w:rsidP="00472644">
            <w:pPr>
              <w:pStyle w:val="Paragrafi"/>
              <w:ind w:firstLine="0"/>
              <w:rPr>
                <w:sz w:val="21"/>
                <w:szCs w:val="21"/>
              </w:rPr>
            </w:pPr>
            <w:r w:rsidRPr="007F0BBA">
              <w:rPr>
                <w:sz w:val="21"/>
                <w:szCs w:val="21"/>
              </w:rPr>
              <w:t xml:space="preserve">Nënkupton studimin, hartimin e projektit të fizibilitetit, furnizimin e pajisjeve të SIVHD, konfigurimin e sistemit, programimin, integrimin e elementeve ekzistuese të sistemit të ndërlidhjes dhe informacionit, trajnimin e personelit, mbështetjen me pjesë këmbimi dhe periudhën e garancisë. Elementet e sistemit të SIVHD do të </w:t>
            </w:r>
            <w:r w:rsidRPr="007F0BBA">
              <w:rPr>
                <w:sz w:val="21"/>
                <w:szCs w:val="21"/>
              </w:rPr>
              <w:lastRenderedPageBreak/>
              <w:t>konsistojnë në sistemin e ndërlidhjes dhe informacionit, sistemin e sensorëve të vëzhgimit të hapësirës detare, qendrat dhe elementet e përpunimit të informacionit, sistemin e identifikimit automatik të objektivave detare dhe programet kompjuterike të integrimit dhe shfaqjes së informacionit në monitorë etj., elemente të cilat do të përshkruhen në mënyrë të hollësishme në kontratë.</w:t>
            </w:r>
          </w:p>
        </w:tc>
      </w:tr>
    </w:tbl>
    <w:p w:rsidR="00472644" w:rsidRDefault="00472644" w:rsidP="00472644">
      <w:pPr>
        <w:pStyle w:val="NeniNr"/>
        <w:rPr>
          <w:sz w:val="21"/>
          <w:szCs w:val="21"/>
        </w:rPr>
      </w:pPr>
    </w:p>
    <w:p w:rsidR="00472644" w:rsidRPr="007F0BBA" w:rsidRDefault="00472644" w:rsidP="00472644">
      <w:pPr>
        <w:pStyle w:val="NeniNr"/>
        <w:rPr>
          <w:sz w:val="21"/>
          <w:szCs w:val="21"/>
        </w:rPr>
      </w:pPr>
      <w:r w:rsidRPr="007F0BBA">
        <w:rPr>
          <w:sz w:val="21"/>
          <w:szCs w:val="21"/>
        </w:rPr>
        <w:t>Neni 2</w:t>
      </w:r>
    </w:p>
    <w:p w:rsidR="00472644" w:rsidRPr="007F0BBA" w:rsidRDefault="00472644" w:rsidP="00472644">
      <w:pPr>
        <w:pStyle w:val="NeniTitull"/>
      </w:pPr>
      <w:r w:rsidRPr="007F0BBA">
        <w:t>Qëllimi i Marrëveshjes</w:t>
      </w:r>
    </w:p>
    <w:p w:rsidR="00472644" w:rsidRPr="007F0BBA" w:rsidRDefault="00472644" w:rsidP="00472644">
      <w:pPr>
        <w:pStyle w:val="Paragrafi"/>
        <w:rPr>
          <w:sz w:val="21"/>
          <w:szCs w:val="21"/>
        </w:rPr>
      </w:pPr>
    </w:p>
    <w:p w:rsidR="00472644" w:rsidRPr="007F0BBA" w:rsidRDefault="00472644" w:rsidP="00472644">
      <w:pPr>
        <w:pStyle w:val="Paragrafi"/>
        <w:rPr>
          <w:sz w:val="21"/>
          <w:szCs w:val="21"/>
        </w:rPr>
      </w:pPr>
      <w:r w:rsidRPr="007F0BBA">
        <w:rPr>
          <w:sz w:val="21"/>
          <w:szCs w:val="21"/>
        </w:rPr>
        <w:t>Kjo Marrëveshje ka për qëllim përcaktimin e detyrimeve reciproke që palët marrin përsipër për zbatimin e projektit për sigurimin e një sistemi të integruar të vëzhgimit të hapësirës detare që realizon zbulimin, identifikimin dhe monitorimin e veprimtarisë së anijeve të tonazheve të ndryshme në hapësirën detare shqiptare dhe planizimin e operacioneve të kërkim-shpëtimit, duke përdorur teknologji bashkëkohore.</w:t>
      </w:r>
    </w:p>
    <w:p w:rsidR="00472644" w:rsidRPr="005527D9" w:rsidRDefault="00472644" w:rsidP="00472644">
      <w:pPr>
        <w:pStyle w:val="Paragrafi"/>
        <w:rPr>
          <w:sz w:val="15"/>
          <w:szCs w:val="21"/>
        </w:rPr>
      </w:pPr>
    </w:p>
    <w:p w:rsidR="00472644" w:rsidRPr="007F0BBA" w:rsidRDefault="00472644" w:rsidP="00472644">
      <w:pPr>
        <w:pStyle w:val="NeniNr"/>
        <w:rPr>
          <w:sz w:val="21"/>
          <w:szCs w:val="21"/>
        </w:rPr>
      </w:pPr>
      <w:r w:rsidRPr="007F0BBA">
        <w:rPr>
          <w:sz w:val="21"/>
          <w:szCs w:val="21"/>
        </w:rPr>
        <w:t>Neni 3</w:t>
      </w:r>
    </w:p>
    <w:p w:rsidR="00472644" w:rsidRPr="007F0BBA" w:rsidRDefault="00472644" w:rsidP="00472644">
      <w:pPr>
        <w:pStyle w:val="NeniTitull"/>
      </w:pPr>
      <w:r w:rsidRPr="007F0BBA">
        <w:t>Bashkëpunimi</w:t>
      </w:r>
    </w:p>
    <w:p w:rsidR="00472644" w:rsidRPr="005527D9" w:rsidRDefault="00472644" w:rsidP="00472644">
      <w:pPr>
        <w:pStyle w:val="Paragrafi"/>
        <w:rPr>
          <w:sz w:val="11"/>
          <w:szCs w:val="21"/>
        </w:rPr>
      </w:pPr>
    </w:p>
    <w:p w:rsidR="00472644" w:rsidRPr="007F0BBA" w:rsidRDefault="00472644" w:rsidP="00472644">
      <w:pPr>
        <w:pStyle w:val="Paragrafi"/>
        <w:rPr>
          <w:sz w:val="21"/>
          <w:szCs w:val="21"/>
          <w:lang w:val="it-IT"/>
        </w:rPr>
      </w:pPr>
      <w:r w:rsidRPr="007F0BBA">
        <w:rPr>
          <w:sz w:val="21"/>
          <w:szCs w:val="21"/>
        </w:rPr>
        <w:t xml:space="preserve">Këshilli i Ministrave i Republikës së Shqipërisë dhe Korporata Amerikane “Lockheed Martin Global INC (LMGI)” do të koordinojnë veprimtaritë për përmbushjen me sukses të kësaj marrëveshjeje. Palët do të negociojnë një kontratë të pranuar bashkërisht për ndërtimin e SIVHS në përputhje me rregullat e prokurimit të legjislacionit shqiptar. </w:t>
      </w:r>
      <w:r w:rsidRPr="007F0BBA">
        <w:rPr>
          <w:sz w:val="21"/>
          <w:szCs w:val="21"/>
          <w:lang w:val="it-IT"/>
        </w:rPr>
        <w:t>Detajet financiare, si çmimi dhe transferimi i pagesave, do të përcaktohen në kontratën e detajuar. Kontrata e detajuar do të parashikojë edhe mënyrën e zgjidhjes së mosmarrëveshjeve.</w:t>
      </w:r>
    </w:p>
    <w:p w:rsidR="00472644" w:rsidRPr="005527D9" w:rsidRDefault="00472644" w:rsidP="00472644">
      <w:pPr>
        <w:pStyle w:val="Paragrafi"/>
        <w:rPr>
          <w:sz w:val="13"/>
          <w:szCs w:val="21"/>
          <w:lang w:val="it-IT"/>
        </w:rPr>
      </w:pPr>
    </w:p>
    <w:p w:rsidR="00472644" w:rsidRPr="007F0BBA" w:rsidRDefault="00472644" w:rsidP="00472644">
      <w:pPr>
        <w:pStyle w:val="NeniNr"/>
        <w:rPr>
          <w:sz w:val="21"/>
          <w:szCs w:val="21"/>
        </w:rPr>
      </w:pPr>
      <w:r w:rsidRPr="007F0BBA">
        <w:rPr>
          <w:sz w:val="21"/>
          <w:szCs w:val="21"/>
        </w:rPr>
        <w:t>Neni 4</w:t>
      </w:r>
    </w:p>
    <w:p w:rsidR="00472644" w:rsidRPr="007F0BBA" w:rsidRDefault="00472644" w:rsidP="00472644">
      <w:pPr>
        <w:pStyle w:val="NeniTitull"/>
      </w:pPr>
      <w:r w:rsidRPr="007F0BBA">
        <w:t>Ndërtimi i sistemit</w:t>
      </w:r>
    </w:p>
    <w:p w:rsidR="00472644" w:rsidRPr="005527D9" w:rsidRDefault="00472644" w:rsidP="00472644">
      <w:pPr>
        <w:pStyle w:val="Paragrafi"/>
        <w:rPr>
          <w:sz w:val="15"/>
          <w:szCs w:val="21"/>
          <w:lang w:val="it-IT"/>
        </w:rPr>
      </w:pPr>
    </w:p>
    <w:p w:rsidR="00472644" w:rsidRPr="007F0BBA" w:rsidRDefault="00472644" w:rsidP="00472644">
      <w:pPr>
        <w:pStyle w:val="Paragrafi"/>
        <w:rPr>
          <w:sz w:val="21"/>
          <w:szCs w:val="21"/>
          <w:lang w:val="it-IT"/>
        </w:rPr>
      </w:pPr>
      <w:r w:rsidRPr="007F0BBA">
        <w:rPr>
          <w:sz w:val="21"/>
          <w:szCs w:val="21"/>
          <w:lang w:val="it-IT"/>
        </w:rPr>
        <w:t>Pas nënshkrimit të kontratës së detajuar, sistemi i integruar i vëzhgimit të hapësirës detare do të ndërtohet nga Korporata Amerikane “Lockheed Martin Global INC (LMGI)” dhe do të monitorohet nga Ministria e Mbrojtjes e Republikës së Shqipërisë. Kontrata e detajuar ndërmjet palëve do të përfshijë elementet përbërëse të ndërtimit të sistemit.</w:t>
      </w:r>
    </w:p>
    <w:p w:rsidR="00472644" w:rsidRPr="007F0BBA" w:rsidRDefault="00472644" w:rsidP="00472644">
      <w:pPr>
        <w:pStyle w:val="Paragrafi"/>
        <w:ind w:firstLine="0"/>
        <w:rPr>
          <w:sz w:val="21"/>
          <w:szCs w:val="21"/>
          <w:lang w:val="it-IT"/>
        </w:rPr>
      </w:pPr>
    </w:p>
    <w:p w:rsidR="00472644" w:rsidRPr="007F0BBA" w:rsidRDefault="00472644" w:rsidP="00472644">
      <w:pPr>
        <w:pStyle w:val="NeniNr"/>
        <w:rPr>
          <w:sz w:val="21"/>
          <w:szCs w:val="21"/>
        </w:rPr>
      </w:pPr>
      <w:r w:rsidRPr="007F0BBA">
        <w:rPr>
          <w:sz w:val="21"/>
          <w:szCs w:val="21"/>
        </w:rPr>
        <w:t>Neni 5</w:t>
      </w:r>
    </w:p>
    <w:p w:rsidR="00472644" w:rsidRPr="007F0BBA" w:rsidRDefault="00472644" w:rsidP="00472644">
      <w:pPr>
        <w:pStyle w:val="NeniTitull"/>
      </w:pPr>
      <w:r w:rsidRPr="007F0BBA">
        <w:t>Shkëmbimi dhe ruajtja e informacionit</w:t>
      </w:r>
    </w:p>
    <w:p w:rsidR="00472644" w:rsidRPr="007F0BBA" w:rsidRDefault="00472644" w:rsidP="00472644">
      <w:pPr>
        <w:pStyle w:val="Paragrafi"/>
        <w:rPr>
          <w:sz w:val="21"/>
          <w:szCs w:val="21"/>
          <w:lang w:val="it-IT"/>
        </w:rPr>
      </w:pPr>
    </w:p>
    <w:p w:rsidR="00472644" w:rsidRPr="007F0BBA" w:rsidRDefault="00472644" w:rsidP="00472644">
      <w:pPr>
        <w:pStyle w:val="Paragrafi"/>
        <w:rPr>
          <w:sz w:val="21"/>
          <w:szCs w:val="21"/>
          <w:lang w:val="it-IT"/>
        </w:rPr>
      </w:pPr>
      <w:r w:rsidRPr="007F0BBA">
        <w:rPr>
          <w:sz w:val="21"/>
          <w:szCs w:val="21"/>
          <w:lang w:val="it-IT"/>
        </w:rPr>
        <w:t>Palët sigurojnë mbrojtjen e informacioneve të të dhënave që përfitohen nga bashkëpunimi në këtë projekt.</w:t>
      </w:r>
    </w:p>
    <w:p w:rsidR="00472644" w:rsidRPr="005527D9" w:rsidRDefault="00472644" w:rsidP="00472644">
      <w:pPr>
        <w:pStyle w:val="Paragrafi"/>
        <w:ind w:firstLine="0"/>
        <w:rPr>
          <w:sz w:val="11"/>
          <w:szCs w:val="21"/>
          <w:lang w:val="it-IT"/>
        </w:rPr>
      </w:pPr>
    </w:p>
    <w:p w:rsidR="00472644" w:rsidRPr="007F0BBA" w:rsidRDefault="00472644" w:rsidP="00472644">
      <w:pPr>
        <w:pStyle w:val="NeniNr"/>
        <w:rPr>
          <w:sz w:val="21"/>
          <w:szCs w:val="21"/>
        </w:rPr>
      </w:pPr>
      <w:r w:rsidRPr="007F0BBA">
        <w:rPr>
          <w:sz w:val="21"/>
          <w:szCs w:val="21"/>
        </w:rPr>
        <w:t>Neni 6</w:t>
      </w:r>
    </w:p>
    <w:p w:rsidR="00472644" w:rsidRPr="007F0BBA" w:rsidRDefault="00472644" w:rsidP="00472644">
      <w:pPr>
        <w:pStyle w:val="NeniTitull"/>
      </w:pPr>
      <w:r w:rsidRPr="007F0BBA">
        <w:t>Hyrja në fuqi</w:t>
      </w:r>
    </w:p>
    <w:p w:rsidR="00472644" w:rsidRPr="007F0BBA" w:rsidRDefault="00472644" w:rsidP="00472644">
      <w:pPr>
        <w:pStyle w:val="Paragrafi"/>
        <w:rPr>
          <w:sz w:val="21"/>
          <w:szCs w:val="21"/>
          <w:lang w:val="it-IT"/>
        </w:rPr>
      </w:pPr>
    </w:p>
    <w:p w:rsidR="00472644" w:rsidRPr="007F0BBA" w:rsidRDefault="00472644" w:rsidP="00472644">
      <w:pPr>
        <w:pStyle w:val="Paragrafi"/>
        <w:rPr>
          <w:sz w:val="21"/>
          <w:szCs w:val="21"/>
          <w:lang w:val="it-IT"/>
        </w:rPr>
      </w:pPr>
      <w:r w:rsidRPr="007F0BBA">
        <w:rPr>
          <w:sz w:val="21"/>
          <w:szCs w:val="21"/>
          <w:lang w:val="it-IT"/>
        </w:rPr>
        <w:t>Kjo Marrëveshje do të hyjë në fuqi pas nënshkrimit nga të dyja palët dhe ratifikimit nga Parlamenti Shqiptar.</w:t>
      </w:r>
    </w:p>
    <w:p w:rsidR="00472644" w:rsidRPr="005527D9" w:rsidRDefault="00472644" w:rsidP="00472644">
      <w:pPr>
        <w:pStyle w:val="Paragrafi"/>
        <w:rPr>
          <w:sz w:val="15"/>
          <w:szCs w:val="21"/>
          <w:lang w:val="it-IT"/>
        </w:rPr>
      </w:pPr>
    </w:p>
    <w:p w:rsidR="00472644" w:rsidRPr="007F0BBA" w:rsidRDefault="00472644" w:rsidP="00472644">
      <w:pPr>
        <w:pStyle w:val="NeniNr"/>
        <w:rPr>
          <w:sz w:val="21"/>
          <w:szCs w:val="21"/>
        </w:rPr>
      </w:pPr>
      <w:r w:rsidRPr="007F0BBA">
        <w:rPr>
          <w:sz w:val="21"/>
          <w:szCs w:val="21"/>
        </w:rPr>
        <w:t>Neni 7</w:t>
      </w:r>
    </w:p>
    <w:p w:rsidR="00472644" w:rsidRPr="007F0BBA" w:rsidRDefault="00472644" w:rsidP="00472644">
      <w:pPr>
        <w:pStyle w:val="NeniTitull"/>
      </w:pPr>
      <w:r w:rsidRPr="007F0BBA">
        <w:t>Dispozita të fundit</w:t>
      </w:r>
    </w:p>
    <w:p w:rsidR="00472644" w:rsidRPr="007F0BBA" w:rsidRDefault="00472644" w:rsidP="00472644">
      <w:pPr>
        <w:pStyle w:val="Paragrafi"/>
        <w:rPr>
          <w:sz w:val="21"/>
          <w:szCs w:val="21"/>
          <w:lang w:val="it-IT"/>
        </w:rPr>
      </w:pPr>
    </w:p>
    <w:p w:rsidR="00472644" w:rsidRPr="007F0BBA" w:rsidRDefault="00472644" w:rsidP="00472644">
      <w:pPr>
        <w:pStyle w:val="Paragrafi"/>
        <w:rPr>
          <w:sz w:val="21"/>
          <w:szCs w:val="21"/>
          <w:lang w:val="it-IT"/>
        </w:rPr>
      </w:pPr>
      <w:r w:rsidRPr="007F0BBA">
        <w:rPr>
          <w:sz w:val="21"/>
          <w:szCs w:val="21"/>
          <w:lang w:val="it-IT"/>
        </w:rPr>
        <w:t>Kjo Marrëveshje do të pasohet me nënshkrimin e kontratës së detajuar midis palëve.</w:t>
      </w:r>
    </w:p>
    <w:p w:rsidR="00472644" w:rsidRPr="007F0BBA" w:rsidRDefault="00472644" w:rsidP="00472644">
      <w:pPr>
        <w:pStyle w:val="Paragrafi"/>
        <w:rPr>
          <w:sz w:val="21"/>
          <w:szCs w:val="21"/>
          <w:lang w:val="it-IT"/>
        </w:rPr>
      </w:pPr>
      <w:r w:rsidRPr="007F0BBA">
        <w:rPr>
          <w:sz w:val="21"/>
          <w:szCs w:val="21"/>
          <w:lang w:val="it-IT"/>
        </w:rPr>
        <w:t>Kjo Marrëveshje mund të përfundohet nga secila palë në çdo kohë duke njoftuar me shkrim 60 ditë përpara, nëse palët nuk do të bien dakord për kushtet e kontratës së detajuar.</w:t>
      </w:r>
    </w:p>
    <w:p w:rsidR="00472644" w:rsidRPr="007F0BBA" w:rsidRDefault="00472644" w:rsidP="00472644">
      <w:pPr>
        <w:pStyle w:val="Paragrafi"/>
        <w:rPr>
          <w:sz w:val="21"/>
          <w:szCs w:val="21"/>
          <w:lang w:val="it-IT"/>
        </w:rPr>
      </w:pPr>
      <w:r w:rsidRPr="007F0BBA">
        <w:rPr>
          <w:sz w:val="21"/>
          <w:szCs w:val="21"/>
          <w:lang w:val="it-IT"/>
        </w:rPr>
        <w:t>Marrëveshja do të nënshkruhet në dy kopje origjinale secila në gjuhën shqipe dhe angleze. Çdo negociatë ose dokument i lidhur me të, përfshirë edhe kontratën e detajuar, do të përkthehet në të dyja gjuhët. Varianti në gjuhën angleze i marrëveshjes dhe i dokumenteve do të ketë përparësi.</w:t>
      </w:r>
    </w:p>
    <w:p w:rsidR="00472644" w:rsidRPr="007F0BBA" w:rsidRDefault="00472644" w:rsidP="00472644">
      <w:pPr>
        <w:pStyle w:val="Paragrafi"/>
        <w:jc w:val="center"/>
        <w:rPr>
          <w:sz w:val="21"/>
          <w:szCs w:val="21"/>
          <w:lang w:val="it-IT"/>
        </w:rPr>
      </w:pPr>
      <w:r w:rsidRPr="007F0BBA">
        <w:rPr>
          <w:sz w:val="21"/>
          <w:szCs w:val="21"/>
          <w:lang w:val="it-IT"/>
        </w:rPr>
        <w:t>Ndreqje gabimi</w:t>
      </w:r>
    </w:p>
    <w:p w:rsidR="00472644" w:rsidRPr="007F0BBA" w:rsidRDefault="00472644" w:rsidP="00472644">
      <w:pPr>
        <w:pStyle w:val="Paragrafi"/>
        <w:rPr>
          <w:sz w:val="21"/>
          <w:szCs w:val="21"/>
          <w:lang w:val="it-IT"/>
        </w:rPr>
      </w:pPr>
    </w:p>
    <w:p w:rsidR="00472644" w:rsidRPr="007F0BBA" w:rsidRDefault="00472644" w:rsidP="00472644">
      <w:pPr>
        <w:pStyle w:val="Paragrafi"/>
        <w:rPr>
          <w:sz w:val="21"/>
          <w:szCs w:val="21"/>
          <w:lang w:val="it-IT"/>
        </w:rPr>
      </w:pPr>
      <w:r w:rsidRPr="007F0BBA">
        <w:rPr>
          <w:sz w:val="21"/>
          <w:szCs w:val="21"/>
          <w:lang w:val="it-IT"/>
        </w:rPr>
        <w:t xml:space="preserve">Në Fletoren nr.30 të vitit 2005 në faqen nr.1142  </w:t>
      </w:r>
    </w:p>
    <w:p w:rsidR="00472644" w:rsidRPr="007F0BBA" w:rsidRDefault="00472644" w:rsidP="00472644">
      <w:pPr>
        <w:pStyle w:val="Paragrafi"/>
        <w:rPr>
          <w:sz w:val="21"/>
          <w:szCs w:val="21"/>
          <w:lang w:val="it-IT"/>
        </w:rPr>
      </w:pPr>
      <w:r w:rsidRPr="007F0BBA">
        <w:rPr>
          <w:sz w:val="21"/>
          <w:szCs w:val="21"/>
          <w:lang w:val="it-IT"/>
        </w:rPr>
        <w:t xml:space="preserve">    </w:t>
      </w:r>
    </w:p>
    <w:p w:rsidR="00472644" w:rsidRDefault="00472644" w:rsidP="00472644">
      <w:pPr>
        <w:pStyle w:val="Paragrafi"/>
        <w:rPr>
          <w:sz w:val="21"/>
          <w:szCs w:val="21"/>
          <w:lang w:val="it-IT"/>
        </w:rPr>
      </w:pPr>
      <w:r w:rsidRPr="007F0BBA">
        <w:rPr>
          <w:sz w:val="21"/>
          <w:szCs w:val="21"/>
          <w:lang w:val="it-IT"/>
        </w:rPr>
        <w:lastRenderedPageBreak/>
        <w:t xml:space="preserve">Ishte: </w:t>
      </w:r>
      <w:r w:rsidRPr="007F0BBA">
        <w:rPr>
          <w:sz w:val="21"/>
          <w:szCs w:val="21"/>
          <w:lang w:val="it-IT"/>
        </w:rPr>
        <w:tab/>
        <w:t>Pogradec 1</w:t>
      </w:r>
      <w:r>
        <w:rPr>
          <w:sz w:val="21"/>
          <w:szCs w:val="21"/>
          <w:lang w:val="it-IT"/>
        </w:rPr>
        <w:t xml:space="preserve"> (një)</w:t>
      </w:r>
    </w:p>
    <w:p w:rsidR="00472644" w:rsidRPr="007F0BBA" w:rsidRDefault="00472644" w:rsidP="00472644">
      <w:pPr>
        <w:pStyle w:val="Paragrafi"/>
        <w:rPr>
          <w:sz w:val="21"/>
          <w:szCs w:val="21"/>
          <w:lang w:val="it-IT"/>
        </w:rPr>
      </w:pPr>
    </w:p>
    <w:p w:rsidR="00472644" w:rsidRPr="007F0BBA" w:rsidRDefault="00472644" w:rsidP="00472644">
      <w:pPr>
        <w:pStyle w:val="Paragrafi"/>
        <w:rPr>
          <w:sz w:val="21"/>
          <w:szCs w:val="21"/>
          <w:lang w:val="it-IT"/>
        </w:rPr>
      </w:pPr>
      <w:r w:rsidRPr="007F0BBA">
        <w:rPr>
          <w:sz w:val="21"/>
          <w:szCs w:val="21"/>
          <w:lang w:val="it-IT"/>
        </w:rPr>
        <w:t>Bëhet:</w:t>
      </w:r>
      <w:r w:rsidRPr="007F0BBA">
        <w:rPr>
          <w:sz w:val="21"/>
          <w:szCs w:val="21"/>
          <w:lang w:val="it-IT"/>
        </w:rPr>
        <w:tab/>
        <w:t>Pogradec 2</w:t>
      </w:r>
      <w:r>
        <w:rPr>
          <w:sz w:val="21"/>
          <w:szCs w:val="21"/>
          <w:lang w:val="it-IT"/>
        </w:rPr>
        <w:t xml:space="preserve"> (dy)</w:t>
      </w:r>
    </w:p>
    <w:p w:rsidR="00A0784B" w:rsidRPr="003941D1" w:rsidRDefault="00A0784B" w:rsidP="003941D1">
      <w:pPr>
        <w:pStyle w:val="Paragrafi"/>
      </w:pPr>
    </w:p>
    <w:sectPr w:rsidR="00A0784B" w:rsidRPr="003941D1" w:rsidSect="00472644">
      <w:footerReference w:type="even" r:id="rId6"/>
      <w:footerReference w:type="default" r:id="rId7"/>
      <w:pgSz w:w="11907" w:h="16840" w:code="9"/>
      <w:pgMar w:top="1418" w:right="1418" w:bottom="1418" w:left="1418" w:header="1304" w:footer="1134" w:gutter="0"/>
      <w:pgNumType w:start="153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81DE6">
      <w:r>
        <w:separator/>
      </w:r>
    </w:p>
  </w:endnote>
  <w:endnote w:type="continuationSeparator" w:id="0">
    <w:p w:rsidR="00000000" w:rsidRDefault="00F81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644" w:rsidRDefault="00472644" w:rsidP="0047264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72644" w:rsidRDefault="00472644" w:rsidP="0047264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644" w:rsidRPr="00632FF1" w:rsidRDefault="00472644" w:rsidP="00472644">
    <w:pPr>
      <w:pStyle w:val="Footer"/>
      <w:framePr w:wrap="around" w:vAnchor="text" w:hAnchor="margin" w:xAlign="outside" w:y="1"/>
      <w:rPr>
        <w:rStyle w:val="PageNumber"/>
        <w:rFonts w:ascii="CG Times" w:hAnsi="CG Times"/>
        <w:sz w:val="22"/>
        <w:szCs w:val="22"/>
      </w:rPr>
    </w:pPr>
    <w:r w:rsidRPr="00632FF1">
      <w:rPr>
        <w:rStyle w:val="PageNumber"/>
        <w:rFonts w:ascii="CG Times" w:hAnsi="CG Times"/>
        <w:sz w:val="22"/>
        <w:szCs w:val="22"/>
      </w:rPr>
      <w:fldChar w:fldCharType="begin"/>
    </w:r>
    <w:r w:rsidRPr="00632FF1">
      <w:rPr>
        <w:rStyle w:val="PageNumber"/>
        <w:rFonts w:ascii="CG Times" w:hAnsi="CG Times"/>
        <w:sz w:val="22"/>
        <w:szCs w:val="22"/>
      </w:rPr>
      <w:instrText xml:space="preserve">PAGE  </w:instrText>
    </w:r>
    <w:r w:rsidRPr="00632FF1">
      <w:rPr>
        <w:rStyle w:val="PageNumber"/>
        <w:rFonts w:ascii="CG Times" w:hAnsi="CG Times"/>
        <w:sz w:val="22"/>
        <w:szCs w:val="22"/>
      </w:rPr>
      <w:fldChar w:fldCharType="separate"/>
    </w:r>
    <w:r w:rsidR="00F81DE6">
      <w:rPr>
        <w:rStyle w:val="PageNumber"/>
        <w:rFonts w:ascii="CG Times" w:hAnsi="CG Times"/>
        <w:noProof/>
        <w:sz w:val="22"/>
        <w:szCs w:val="22"/>
      </w:rPr>
      <w:t>1535</w:t>
    </w:r>
    <w:r w:rsidRPr="00632FF1">
      <w:rPr>
        <w:rStyle w:val="PageNumber"/>
        <w:rFonts w:ascii="CG Times" w:hAnsi="CG Times"/>
        <w:sz w:val="22"/>
        <w:szCs w:val="22"/>
      </w:rPr>
      <w:fldChar w:fldCharType="end"/>
    </w:r>
  </w:p>
  <w:p w:rsidR="00472644" w:rsidRDefault="00472644" w:rsidP="00472644">
    <w:pPr>
      <w:pStyle w:val="Footer"/>
      <w:ind w:right="360" w:firstLine="360"/>
      <w:rPr>
        <w:lang w:val="it-IT"/>
      </w:rPr>
    </w:pPr>
  </w:p>
  <w:p w:rsidR="00472644" w:rsidRDefault="00472644">
    <w:pPr>
      <w:pStyle w:val="Footer"/>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81DE6">
      <w:r>
        <w:separator/>
      </w:r>
    </w:p>
  </w:footnote>
  <w:footnote w:type="continuationSeparator" w:id="0">
    <w:p w:rsidR="00000000" w:rsidRDefault="00F81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72644"/>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81DE6"/>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FA5DB62-1F62-4008-A684-A2DEF20E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644"/>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472644"/>
    <w:pPr>
      <w:tabs>
        <w:tab w:val="center" w:pos="4320"/>
        <w:tab w:val="right" w:pos="8640"/>
      </w:tabs>
    </w:pPr>
  </w:style>
  <w:style w:type="character" w:styleId="PageNumber">
    <w:name w:val="page number"/>
    <w:basedOn w:val="DefaultParagraphFont"/>
    <w:rsid w:val="00472644"/>
  </w:style>
  <w:style w:type="character" w:customStyle="1" w:styleId="VENDOSIChar">
    <w:name w:val="VENDOSI Char"/>
    <w:basedOn w:val="DefaultParagraphFont"/>
    <w:link w:val="VENDOSI"/>
    <w:rsid w:val="00472644"/>
    <w:rPr>
      <w:rFonts w:ascii="CG Times" w:hAnsi="CG Times"/>
      <w:caps/>
      <w:sz w:val="22"/>
      <w:szCs w:val="22"/>
      <w:lang w:val="en-GB" w:eastAsia="en-US" w:bidi="ar-SA"/>
    </w:rPr>
  </w:style>
  <w:style w:type="character" w:customStyle="1" w:styleId="TitulliChar">
    <w:name w:val="Titulli Char"/>
    <w:basedOn w:val="DefaultParagraphFont"/>
    <w:link w:val="Titulli"/>
    <w:rsid w:val="00472644"/>
    <w:rPr>
      <w:rFonts w:ascii="CG Times" w:hAnsi="CG Times"/>
      <w:b/>
      <w:caps/>
      <w:sz w:val="22"/>
      <w:szCs w:val="22"/>
      <w:lang w:val="en-GB" w:eastAsia="en-US" w:bidi="ar-SA"/>
    </w:rPr>
  </w:style>
  <w:style w:type="character" w:customStyle="1" w:styleId="NeniTitullChar">
    <w:name w:val="Neni_Titull Char"/>
    <w:basedOn w:val="DefaultParagraphFont"/>
    <w:link w:val="NeniTitull"/>
    <w:rsid w:val="00472644"/>
    <w:rPr>
      <w:rFonts w:ascii="CG Times" w:hAnsi="CG Times"/>
      <w:b/>
      <w:sz w:val="22"/>
      <w:lang w:val="en-GB" w:eastAsia="en-US" w:bidi="ar-SA"/>
    </w:rPr>
  </w:style>
  <w:style w:type="table" w:styleId="TableGrid">
    <w:name w:val="Table Grid"/>
    <w:basedOn w:val="TableNormal"/>
    <w:rsid w:val="0047264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NrChar">
    <w:name w:val="Neni_Nr Char"/>
    <w:basedOn w:val="DefaultParagraphFont"/>
    <w:link w:val="NeniNr"/>
    <w:rsid w:val="00472644"/>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