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27A" w:rsidRPr="00514E3E" w:rsidRDefault="0001727A" w:rsidP="0001727A">
      <w:pPr>
        <w:pStyle w:val="Akti"/>
        <w:keepNext w:val="0"/>
      </w:pPr>
      <w:bookmarkStart w:id="0" w:name="_GoBack"/>
      <w:bookmarkEnd w:id="0"/>
      <w:r>
        <w:t>LIG</w:t>
      </w:r>
      <w:r w:rsidRPr="00514E3E">
        <w:t>J</w:t>
      </w:r>
    </w:p>
    <w:p w:rsidR="0001727A" w:rsidRPr="00514E3E" w:rsidRDefault="0001727A" w:rsidP="0001727A">
      <w:pPr>
        <w:pStyle w:val="NumriData"/>
        <w:keepNext w:val="0"/>
      </w:pPr>
      <w:r w:rsidRPr="00514E3E">
        <w:t>Nr.9388, datë 4.5.2005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Titulli"/>
        <w:keepNext w:val="0"/>
      </w:pPr>
      <w:r w:rsidRPr="00514E3E">
        <w:t>PËR DISA  NDRYSH</w:t>
      </w:r>
      <w:r>
        <w:t>IME NË LIGJIN NR.9235, DATË 29.</w:t>
      </w:r>
      <w:r w:rsidRPr="00514E3E">
        <w:t>7.2004</w:t>
      </w:r>
    </w:p>
    <w:p w:rsidR="0001727A" w:rsidRPr="00514E3E" w:rsidRDefault="0001727A" w:rsidP="0001727A">
      <w:pPr>
        <w:pStyle w:val="Titulli"/>
        <w:keepNext w:val="0"/>
      </w:pPr>
      <w:r w:rsidRPr="00514E3E">
        <w:t>“PËR KTHIMIN DHE KOMPENSIMIN E PRONËS”</w:t>
      </w:r>
    </w:p>
    <w:p w:rsidR="0001727A" w:rsidRPr="00514E3E" w:rsidRDefault="0001727A" w:rsidP="0001727A">
      <w:pPr>
        <w:pStyle w:val="Titulli"/>
        <w:keepNext w:val="0"/>
      </w:pPr>
    </w:p>
    <w:p w:rsidR="0001727A" w:rsidRPr="00514E3E" w:rsidRDefault="0001727A" w:rsidP="0001727A">
      <w:pPr>
        <w:pStyle w:val="Paragrafi"/>
      </w:pPr>
      <w:r w:rsidRPr="00514E3E">
        <w:t>Në mbështetje të neneve 78 dhe 83 pika 1 e Kushtetutës, me propozimin e një grupi deputetësh,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Institucioni"/>
        <w:keepNext w:val="0"/>
      </w:pPr>
      <w:r>
        <w:t>KUVEND</w:t>
      </w:r>
      <w:r w:rsidRPr="00514E3E">
        <w:t>I</w:t>
      </w:r>
    </w:p>
    <w:p w:rsidR="0001727A" w:rsidRPr="00514E3E" w:rsidRDefault="0001727A" w:rsidP="0001727A">
      <w:pPr>
        <w:pStyle w:val="Institucioni"/>
        <w:keepNext w:val="0"/>
      </w:pPr>
      <w:r w:rsidRPr="00514E3E">
        <w:t>I REPUBLIKËS SË SHQIPËRISË</w:t>
      </w:r>
    </w:p>
    <w:p w:rsidR="0001727A" w:rsidRPr="00514E3E" w:rsidRDefault="0001727A" w:rsidP="0001727A">
      <w:pPr>
        <w:pStyle w:val="Paragrafi"/>
      </w:pPr>
    </w:p>
    <w:p w:rsidR="0001727A" w:rsidRPr="00F42387" w:rsidRDefault="0001727A" w:rsidP="0001727A">
      <w:pPr>
        <w:pStyle w:val="VENDOSI"/>
      </w:pPr>
      <w:r w:rsidRPr="00F42387">
        <w:t>VENDOSI:</w:t>
      </w:r>
    </w:p>
    <w:p w:rsidR="0001727A" w:rsidRDefault="0001727A" w:rsidP="0001727A">
      <w:pPr>
        <w:pStyle w:val="Paragrafi"/>
        <w:ind w:firstLine="0"/>
      </w:pPr>
    </w:p>
    <w:p w:rsidR="0001727A" w:rsidRPr="00514E3E" w:rsidRDefault="0001727A" w:rsidP="0001727A">
      <w:pPr>
        <w:pStyle w:val="NeniNr"/>
        <w:keepNext w:val="0"/>
      </w:pPr>
      <w:r w:rsidRPr="00514E3E">
        <w:t>Neni 1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Paragrafi"/>
      </w:pPr>
      <w:r w:rsidRPr="00514E3E">
        <w:t>Në nenin 16 pika 2 rreshti i pestë, shprehja “brenda 6 muajve” ndryshohet në “brenda 18 muajve” dhe fjala “Komisioni” zëvendësohet me fjalën “Komiteti”.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NeniNr"/>
        <w:keepNext w:val="0"/>
      </w:pPr>
      <w:r w:rsidRPr="00514E3E">
        <w:t>Neni 2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Paragrafi"/>
      </w:pPr>
      <w:r w:rsidRPr="00514E3E">
        <w:t>Në nenin 19 bëhen këto ndryshime:</w:t>
      </w:r>
    </w:p>
    <w:p w:rsidR="0001727A" w:rsidRPr="00514E3E" w:rsidRDefault="0001727A" w:rsidP="0001727A">
      <w:pPr>
        <w:pStyle w:val="Paragrafi"/>
      </w:pPr>
      <w:r w:rsidRPr="00514E3E">
        <w:t xml:space="preserve">1. Në pikën 1, shprehja “brenda 1 viti” ndryshohet në “brenda 2 vjetëve”. </w:t>
      </w:r>
    </w:p>
    <w:p w:rsidR="0001727A" w:rsidRPr="00514E3E" w:rsidRDefault="0001727A" w:rsidP="0001727A">
      <w:pPr>
        <w:pStyle w:val="Paragrafi"/>
      </w:pPr>
      <w:r w:rsidRPr="00514E3E">
        <w:t>2. Në pikën 2, shprehja “brenda 45 ditëve” ndryshohet në “brenda 3 muajve”.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NeniNr"/>
        <w:keepNext w:val="0"/>
      </w:pPr>
      <w:r w:rsidRPr="00514E3E">
        <w:t>Neni 3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Paragrafi"/>
      </w:pPr>
      <w:r w:rsidRPr="00514E3E">
        <w:t>Në nenin 24, shprehja “deri në datën 31.12.2006” ndryshohet në “deri në datën 31.12.2007”.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NeniNr"/>
        <w:keepNext w:val="0"/>
      </w:pPr>
      <w:r w:rsidRPr="00514E3E">
        <w:t>Neni 4</w:t>
      </w:r>
    </w:p>
    <w:p w:rsidR="0001727A" w:rsidRPr="00514E3E" w:rsidRDefault="0001727A" w:rsidP="0001727A">
      <w:pPr>
        <w:pStyle w:val="Paragrafi"/>
      </w:pPr>
    </w:p>
    <w:p w:rsidR="0001727A" w:rsidRDefault="0001727A" w:rsidP="0001727A">
      <w:pPr>
        <w:pStyle w:val="Paragrafi"/>
      </w:pPr>
      <w:r w:rsidRPr="00514E3E">
        <w:t>Ky ligj hyn në fuqi 15 ditë pas botimit në Fletoren Zyrtare.</w:t>
      </w:r>
    </w:p>
    <w:p w:rsidR="0001727A" w:rsidRDefault="0001727A" w:rsidP="0001727A">
      <w:pPr>
        <w:pStyle w:val="Paragrafi"/>
      </w:pPr>
    </w:p>
    <w:p w:rsidR="0001727A" w:rsidRDefault="0001727A" w:rsidP="0001727A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nr.4594, datë 1.6</w:t>
      </w:r>
      <w:r w:rsidRPr="0006618D">
        <w:rPr>
          <w:sz w:val="23"/>
          <w:szCs w:val="23"/>
        </w:rPr>
        <w:t>.2005 të Presidentit të Republikës së Shqipërisë, Alfred Moisiu</w:t>
      </w:r>
    </w:p>
    <w:p w:rsidR="0001727A" w:rsidRPr="00514E3E" w:rsidRDefault="0001727A" w:rsidP="0001727A">
      <w:pPr>
        <w:pStyle w:val="Paragrafi"/>
      </w:pPr>
    </w:p>
    <w:p w:rsidR="0001727A" w:rsidRPr="00514E3E" w:rsidRDefault="0001727A" w:rsidP="0001727A">
      <w:pPr>
        <w:pStyle w:val="Paragrafi"/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01727A" w:rsidRDefault="0001727A" w:rsidP="0001727A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27A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5872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BEA4EA-6F5B-4F6E-A274-AF29A375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172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01727A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1727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