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F97" w:rsidRPr="000607BF" w:rsidRDefault="00CB7F97" w:rsidP="00CB7F97">
      <w:pPr>
        <w:pStyle w:val="Akti"/>
        <w:keepNext w:val="0"/>
      </w:pPr>
      <w:bookmarkStart w:id="0" w:name="_GoBack"/>
      <w:bookmarkEnd w:id="0"/>
      <w:r>
        <w:t>LIG</w:t>
      </w:r>
      <w:r w:rsidRPr="000607BF">
        <w:t>J</w:t>
      </w:r>
    </w:p>
    <w:p w:rsidR="00CB7F97" w:rsidRPr="000607BF" w:rsidRDefault="00CB7F97" w:rsidP="00CB7F97">
      <w:pPr>
        <w:pStyle w:val="NumriData"/>
        <w:keepNext w:val="0"/>
      </w:pPr>
      <w:r w:rsidRPr="000607BF">
        <w:t>Nr.9417, datë 20.5.2005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Titulli"/>
        <w:keepNext w:val="0"/>
      </w:pPr>
      <w:r w:rsidRPr="000607BF">
        <w:t>PËR DISA SHTESA NË LIGJIN NR.8894, DATË 14.5.2002 “PËR AGJENCINË E TRAJTIMIT TË KREDIVE”, I NDRYSHUAR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BazLigjPropozues"/>
        <w:keepNext w:val="0"/>
      </w:pPr>
      <w:r w:rsidRPr="000607BF">
        <w:t xml:space="preserve">Në mbështetje të neneve 78 dhe 83 pika 1 të Kushtetutës, me propozimin e Këshillit të Ministrave, 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Institucioni"/>
        <w:keepNext w:val="0"/>
      </w:pPr>
      <w:r>
        <w:t>KUVEND</w:t>
      </w:r>
      <w:r w:rsidRPr="000607BF">
        <w:t xml:space="preserve">I </w:t>
      </w:r>
    </w:p>
    <w:p w:rsidR="00CB7F97" w:rsidRPr="000607BF" w:rsidRDefault="00CB7F97" w:rsidP="00CB7F97">
      <w:pPr>
        <w:pStyle w:val="Institucioni"/>
        <w:keepNext w:val="0"/>
      </w:pPr>
      <w:r w:rsidRPr="000607BF">
        <w:t>I REPUBLIKËS SË SHQIPËRISË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VENDOSI"/>
        <w:keepNext w:val="0"/>
      </w:pPr>
      <w:r>
        <w:t>VENDOS</w:t>
      </w:r>
      <w:r w:rsidRPr="000607BF">
        <w:t>I: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Paragrafi"/>
      </w:pPr>
      <w:r w:rsidRPr="000607BF">
        <w:t>Në ligjin nr.8894, datë 14.5.2002 “Për Agjencinë e Trajtimit të Kredive”, i ndryshuar, bëhen këto shtesa: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NeniNr"/>
        <w:keepNext w:val="0"/>
      </w:pPr>
      <w:r w:rsidRPr="000607BF">
        <w:t>Neni 1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Paragrafi"/>
      </w:pPr>
      <w:r w:rsidRPr="000607BF">
        <w:t>Pas nenit 6 shtohet neni 6/1 me këtë përmbajtje: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NeniNr"/>
        <w:keepNext w:val="0"/>
      </w:pPr>
      <w:r w:rsidRPr="000607BF">
        <w:t>“Neni 6/1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Paragrafi"/>
      </w:pPr>
      <w:r w:rsidRPr="000607BF">
        <w:t>Agjencia paguan taksën për veprimet që kryhen nga përmbaruesi gjyqësor në fund të ekzekutimit dhe në raport me shumën e ekzekutuar.</w:t>
      </w:r>
    </w:p>
    <w:p w:rsidR="00CB7F97" w:rsidRPr="000607BF" w:rsidRDefault="00CB7F97" w:rsidP="00CB7F97">
      <w:pPr>
        <w:pStyle w:val="Paragrafi"/>
      </w:pPr>
      <w:r w:rsidRPr="000607BF">
        <w:t>Agjencia përjashtohet nga taksat për veprimet që kryhen nga zyrat e regjistrimit të pasurive të paluajtshme dhe të luajtshme.”.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NeniNr"/>
        <w:keepNext w:val="0"/>
      </w:pPr>
      <w:r w:rsidRPr="000607BF">
        <w:t>Neni 2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Paragrafi"/>
      </w:pPr>
      <w:r w:rsidRPr="000607BF">
        <w:t>Në nenin 7, pas fjalëve “ose nuk janë të kontrolluara nga shteti”, shtohet fjalia me këtë përmbajtje:</w:t>
      </w:r>
    </w:p>
    <w:p w:rsidR="00CB7F97" w:rsidRPr="000607BF" w:rsidRDefault="00CB7F97" w:rsidP="00CB7F97">
      <w:pPr>
        <w:pStyle w:val="Paragrafi"/>
      </w:pPr>
      <w:r w:rsidRPr="000607BF">
        <w:t>“Agjencia ka të drejtën e kalimit kapital të aseteve të veta, sipas dispozitave ligjore në fuqi.”.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NeniNr"/>
        <w:keepNext w:val="0"/>
      </w:pPr>
      <w:r w:rsidRPr="000607BF">
        <w:t>Neni 3</w:t>
      </w:r>
    </w:p>
    <w:p w:rsidR="00CB7F97" w:rsidRPr="000607BF" w:rsidRDefault="00CB7F97" w:rsidP="00CB7F97">
      <w:pPr>
        <w:pStyle w:val="Paragrafi"/>
      </w:pPr>
    </w:p>
    <w:p w:rsidR="00CB7F97" w:rsidRPr="000607BF" w:rsidRDefault="00CB7F97" w:rsidP="00CB7F97">
      <w:pPr>
        <w:pStyle w:val="Paragrafi"/>
      </w:pPr>
      <w:r w:rsidRPr="000607BF">
        <w:t>Ky ligj hyn në fuqi 15 ditë pas botimit në Fletoren Zyrtare.</w:t>
      </w:r>
    </w:p>
    <w:p w:rsidR="00CB7F97" w:rsidRPr="00A531DB" w:rsidRDefault="00CB7F97" w:rsidP="00CB7F97">
      <w:pPr>
        <w:pStyle w:val="Paragrafi"/>
      </w:pPr>
    </w:p>
    <w:p w:rsidR="00CB7F97" w:rsidRPr="0006618D" w:rsidRDefault="00CB7F97" w:rsidP="00CB7F97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nr.4607, datë 1.6</w:t>
      </w:r>
      <w:r w:rsidRPr="0006618D">
        <w:rPr>
          <w:sz w:val="23"/>
          <w:szCs w:val="23"/>
        </w:rPr>
        <w:t>.2005 të Presidentit të Republikës së Shqipërisë, Alfred Moisiu</w:t>
      </w: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CB7F97" w:rsidRPr="00A531DB" w:rsidRDefault="00CB7F97" w:rsidP="00CB7F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CB7F97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60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36F6">
      <w:r>
        <w:separator/>
      </w:r>
    </w:p>
  </w:endnote>
  <w:endnote w:type="continuationSeparator" w:id="0">
    <w:p w:rsidR="00000000" w:rsidRDefault="00F1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F97" w:rsidRDefault="00CB7F97" w:rsidP="00CB7F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7F97" w:rsidRDefault="00CB7F97" w:rsidP="00CB7F9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F97" w:rsidRPr="00BF63B0" w:rsidRDefault="00CB7F97" w:rsidP="00CB7F9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F63B0">
      <w:rPr>
        <w:rStyle w:val="PageNumber"/>
        <w:rFonts w:ascii="CG Times" w:hAnsi="CG Times"/>
        <w:sz w:val="22"/>
        <w:szCs w:val="22"/>
      </w:rPr>
      <w:fldChar w:fldCharType="begin"/>
    </w:r>
    <w:r w:rsidRPr="00BF63B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F63B0">
      <w:rPr>
        <w:rStyle w:val="PageNumber"/>
        <w:rFonts w:ascii="CG Times" w:hAnsi="CG Times"/>
        <w:sz w:val="22"/>
        <w:szCs w:val="22"/>
      </w:rPr>
      <w:fldChar w:fldCharType="separate"/>
    </w:r>
    <w:r w:rsidR="00F136F6">
      <w:rPr>
        <w:rStyle w:val="PageNumber"/>
        <w:rFonts w:ascii="CG Times" w:hAnsi="CG Times"/>
        <w:noProof/>
        <w:sz w:val="22"/>
        <w:szCs w:val="22"/>
      </w:rPr>
      <w:t>1609</w:t>
    </w:r>
    <w:r w:rsidRPr="00BF63B0">
      <w:rPr>
        <w:rStyle w:val="PageNumber"/>
        <w:rFonts w:ascii="CG Times" w:hAnsi="CG Times"/>
        <w:sz w:val="22"/>
        <w:szCs w:val="22"/>
      </w:rPr>
      <w:fldChar w:fldCharType="end"/>
    </w:r>
  </w:p>
  <w:p w:rsidR="00CB7F97" w:rsidRDefault="00CB7F97" w:rsidP="00CB7F97">
    <w:pPr>
      <w:pStyle w:val="Footer"/>
      <w:ind w:right="360" w:firstLine="360"/>
      <w:rPr>
        <w:lang w:val="it-IT"/>
      </w:rPr>
    </w:pPr>
  </w:p>
  <w:p w:rsidR="00CB7F97" w:rsidRDefault="00CB7F97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36F6">
      <w:r>
        <w:separator/>
      </w:r>
    </w:p>
  </w:footnote>
  <w:footnote w:type="continuationSeparator" w:id="0">
    <w:p w:rsidR="00000000" w:rsidRDefault="00F13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7F97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36F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D47D6B-1150-4515-9C88-237DC418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F97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B7F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B7F97"/>
  </w:style>
  <w:style w:type="character" w:customStyle="1" w:styleId="VENDOSIChar">
    <w:name w:val="VENDOSI Char"/>
    <w:basedOn w:val="DefaultParagraphFont"/>
    <w:link w:val="VENDOSI"/>
    <w:rsid w:val="00CB7F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