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57E7" w:rsidRPr="00FA427D" w:rsidRDefault="007957E7" w:rsidP="007957E7">
      <w:pPr>
        <w:pStyle w:val="Akti"/>
      </w:pPr>
      <w:bookmarkStart w:id="0" w:name="_GoBack"/>
      <w:bookmarkEnd w:id="0"/>
      <w:r w:rsidRPr="00FA427D">
        <w:t>L I G J</w:t>
      </w:r>
    </w:p>
    <w:p w:rsidR="007957E7" w:rsidRPr="00FA427D" w:rsidRDefault="007957E7" w:rsidP="007957E7">
      <w:pPr>
        <w:pStyle w:val="NumriData"/>
      </w:pPr>
      <w:r w:rsidRPr="00FA427D">
        <w:t>Nr.9461, datë 21.12.2005</w:t>
      </w:r>
    </w:p>
    <w:p w:rsidR="007957E7" w:rsidRPr="00FA427D" w:rsidRDefault="007957E7" w:rsidP="007957E7">
      <w:pPr>
        <w:pStyle w:val="Paragrafi"/>
      </w:pPr>
    </w:p>
    <w:p w:rsidR="007957E7" w:rsidRPr="00FA427D" w:rsidRDefault="007957E7" w:rsidP="007957E7">
      <w:pPr>
        <w:pStyle w:val="Titulli"/>
      </w:pPr>
      <w:r w:rsidRPr="00FA427D">
        <w:t>PËR NOMENKLATURËN E MALLRAVE DHE TARIFËN DOGANORE</w:t>
      </w:r>
    </w:p>
    <w:p w:rsidR="007957E7" w:rsidRPr="00FA427D" w:rsidRDefault="007957E7" w:rsidP="007957E7">
      <w:pPr>
        <w:pStyle w:val="Paragrafi"/>
      </w:pPr>
    </w:p>
    <w:p w:rsidR="007957E7" w:rsidRPr="00FA427D" w:rsidRDefault="007957E7" w:rsidP="007957E7">
      <w:pPr>
        <w:pStyle w:val="BazLigjPropozues"/>
      </w:pPr>
      <w:r w:rsidRPr="00FA427D">
        <w:t xml:space="preserve">Në mbështetje të neneve 78 dhe 83 pika 1 të Kushtetutës, me propozimin e Këshillit të Ministrave, </w:t>
      </w:r>
    </w:p>
    <w:p w:rsidR="007957E7" w:rsidRPr="00FA427D" w:rsidRDefault="007957E7" w:rsidP="007957E7">
      <w:pPr>
        <w:pStyle w:val="Institucioni"/>
      </w:pPr>
    </w:p>
    <w:p w:rsidR="007957E7" w:rsidRPr="00FA427D" w:rsidRDefault="007957E7" w:rsidP="007957E7">
      <w:pPr>
        <w:pStyle w:val="Institucioni"/>
      </w:pPr>
      <w:r w:rsidRPr="00FA427D">
        <w:t>K U V E N D I</w:t>
      </w:r>
    </w:p>
    <w:p w:rsidR="007957E7" w:rsidRPr="00FA427D" w:rsidRDefault="007957E7" w:rsidP="007957E7">
      <w:pPr>
        <w:pStyle w:val="Institucioni"/>
      </w:pPr>
      <w:r w:rsidRPr="00FA427D">
        <w:t>I REPUBLIKËS SË SHQIPËRISË</w:t>
      </w:r>
    </w:p>
    <w:p w:rsidR="007957E7" w:rsidRPr="00FA427D" w:rsidRDefault="007957E7" w:rsidP="007957E7">
      <w:pPr>
        <w:pStyle w:val="Paragrafi"/>
      </w:pPr>
    </w:p>
    <w:p w:rsidR="007957E7" w:rsidRPr="00FA427D" w:rsidRDefault="007957E7" w:rsidP="007957E7">
      <w:pPr>
        <w:pStyle w:val="VENDOSI"/>
      </w:pPr>
      <w:r w:rsidRPr="00FA427D">
        <w:t>V E N D O S I:</w:t>
      </w:r>
    </w:p>
    <w:p w:rsidR="007957E7" w:rsidRPr="00FA427D" w:rsidRDefault="007957E7" w:rsidP="007957E7">
      <w:pPr>
        <w:pStyle w:val="Paragrafi"/>
      </w:pPr>
    </w:p>
    <w:p w:rsidR="007957E7" w:rsidRPr="00FA427D" w:rsidRDefault="007957E7" w:rsidP="007957E7">
      <w:pPr>
        <w:pStyle w:val="NeniNr"/>
      </w:pPr>
      <w:r w:rsidRPr="00FA427D">
        <w:t>Neni 1</w:t>
      </w:r>
    </w:p>
    <w:p w:rsidR="007957E7" w:rsidRPr="00FA427D" w:rsidRDefault="007957E7" w:rsidP="007957E7">
      <w:pPr>
        <w:pStyle w:val="Paragrafi"/>
      </w:pPr>
    </w:p>
    <w:p w:rsidR="007957E7" w:rsidRPr="00FA427D" w:rsidRDefault="007957E7" w:rsidP="007957E7">
      <w:pPr>
        <w:pStyle w:val="Paragrafi"/>
      </w:pPr>
      <w:r w:rsidRPr="00FA427D">
        <w:t>1. Për të pasur një instrument të vetëm, që do të mundësonte administrimin në të njëjtën kohë të tarifës doganore, të statistikave të tregtisë së jashtme dhe të politikave të tjera, që lidhen me mallrat dhe lëvizjen e tyre, Këshilli i Ministrave miraton një nomenklaturë mallrash, e cila, nga këtu e më tej, do të quhet “Nomenklatura e Mallrave” (NM).</w:t>
      </w:r>
    </w:p>
    <w:p w:rsidR="007957E7" w:rsidRPr="00FA427D" w:rsidRDefault="007957E7" w:rsidP="007957E7">
      <w:pPr>
        <w:pStyle w:val="Paragrafi"/>
      </w:pPr>
      <w:r w:rsidRPr="00FA427D">
        <w:t>2. Nomenklatura e Mallrave bazohet plotësisht në Nomenklaturën e Kombinuar të Bashkimit Europian (CN) dhe do të përfshijë:</w:t>
      </w:r>
    </w:p>
    <w:p w:rsidR="007957E7" w:rsidRPr="00FA427D" w:rsidRDefault="007957E7" w:rsidP="007957E7">
      <w:pPr>
        <w:pStyle w:val="Paragrafi"/>
      </w:pPr>
      <w:r w:rsidRPr="00FA427D">
        <w:t>Nomenklaturën e Sistemit të Harmonizuar (SH) të Organizatës Botërore të Doganave;</w:t>
      </w:r>
    </w:p>
    <w:p w:rsidR="007957E7" w:rsidRPr="00FA427D" w:rsidRDefault="007957E7" w:rsidP="007957E7">
      <w:pPr>
        <w:pStyle w:val="Paragrafi"/>
      </w:pPr>
      <w:r w:rsidRPr="00FA427D">
        <w:t>nënndarjet, që i janë bërë nomenklaturës së SH-së, të quajtura ndryshe edhe “nënkrerë të NM-së”, të cilave u përgjigjet një nivel i caktuar i taksës doganore;</w:t>
      </w:r>
    </w:p>
    <w:p w:rsidR="007957E7" w:rsidRPr="00FA427D" w:rsidRDefault="007957E7" w:rsidP="007957E7">
      <w:pPr>
        <w:pStyle w:val="Paragrafi"/>
      </w:pPr>
      <w:r w:rsidRPr="00FA427D">
        <w:t>dispozitat paraprake, shënimet shtesë për seksionet, kapitujt dhe shënimet fundore për nënkrerët e NM-së.</w:t>
      </w:r>
    </w:p>
    <w:p w:rsidR="007957E7" w:rsidRPr="00FA427D" w:rsidRDefault="007957E7" w:rsidP="007957E7">
      <w:pPr>
        <w:pStyle w:val="Paragrafi"/>
      </w:pPr>
      <w:r w:rsidRPr="00FA427D">
        <w:t>3. Ngarkohet Këshilli i Ministrave të nxjerrë vendimin përkatës për përditësimin e Nomenklaturës së Mallrave me nivelet e tarifave doganore në fuqi, ku të përfshihen edhe nivelet e taksës doganore, kur është e mundur dhe njësitë statistikore plotësuese, si edhe informacione të tjera të nevojshme.</w:t>
      </w:r>
    </w:p>
    <w:p w:rsidR="007957E7" w:rsidRPr="00FA427D" w:rsidRDefault="007957E7" w:rsidP="007957E7">
      <w:pPr>
        <w:pStyle w:val="Paragrafi"/>
      </w:pPr>
      <w:r w:rsidRPr="00FA427D">
        <w:t>Vendimi i Këshillit të Ministrave përfshin nivelet bazë të taksës doganore ose ndryshe ato për kombin më të favorizuar (KMF), sipas përcaktimit të Organizatës Botërore të Tregtisë.</w:t>
      </w:r>
    </w:p>
    <w:p w:rsidR="007957E7" w:rsidRPr="00FA427D" w:rsidRDefault="007957E7" w:rsidP="007957E7">
      <w:pPr>
        <w:pStyle w:val="Paragrafi"/>
      </w:pPr>
    </w:p>
    <w:p w:rsidR="007957E7" w:rsidRPr="00FA427D" w:rsidRDefault="007957E7" w:rsidP="007957E7">
      <w:pPr>
        <w:pStyle w:val="NeniNr"/>
      </w:pPr>
      <w:r w:rsidRPr="00FA427D">
        <w:t>Neni 2</w:t>
      </w:r>
    </w:p>
    <w:p w:rsidR="007957E7" w:rsidRPr="00FA427D" w:rsidRDefault="007957E7" w:rsidP="007957E7">
      <w:pPr>
        <w:pStyle w:val="Paragrafi"/>
      </w:pPr>
    </w:p>
    <w:p w:rsidR="007957E7" w:rsidRPr="00FA427D" w:rsidRDefault="007957E7" w:rsidP="007957E7">
      <w:pPr>
        <w:pStyle w:val="Paragrafi"/>
      </w:pPr>
      <w:r w:rsidRPr="00FA427D">
        <w:t>Për të mundësuar zbatimin e njëkohshëm të tarifave doganore, të statistikave të tregtisë së jashtme dhe të politikave të ndryshme, në veçanti ato tregtare dhe bujqësore, për importimin dhe eksportimin e mallrave, Këshilli i Ministrave miraton tarifën e integruar të Shqipërisë, që do të quhet ndryshe dhe “Tarish”.</w:t>
      </w:r>
    </w:p>
    <w:p w:rsidR="007957E7" w:rsidRPr="00FA427D" w:rsidRDefault="007957E7" w:rsidP="007957E7">
      <w:pPr>
        <w:pStyle w:val="Paragrafi"/>
      </w:pPr>
      <w:r w:rsidRPr="00FA427D">
        <w:t>Tarish-i bazohet në Nomenklaturën e Mallrave dhe përfshin:</w:t>
      </w:r>
    </w:p>
    <w:p w:rsidR="007957E7" w:rsidRPr="00FA427D" w:rsidRDefault="007957E7" w:rsidP="007957E7">
      <w:pPr>
        <w:pStyle w:val="Paragrafi"/>
      </w:pPr>
      <w:r w:rsidRPr="00FA427D">
        <w:t>a) nënndarjet shtesë të nënndarjeve të NM-së, që do të quhen “nënkrerë të Tarish-it”, të cilat janë të nevojshme për përshkrimin e mallrave, që i nënshtrohen zbatimit të masave të veçanta, të dhëna në nenin 4;</w:t>
      </w:r>
    </w:p>
    <w:p w:rsidR="007957E7" w:rsidRPr="00FA427D" w:rsidRDefault="007957E7" w:rsidP="007957E7">
      <w:pPr>
        <w:pStyle w:val="Paragrafi"/>
      </w:pPr>
      <w:r w:rsidRPr="00FA427D">
        <w:t>b) nivelet e taksave doganore dhe të detyrimeve të tjera, që zbatohen në import ose eksport;</w:t>
      </w:r>
    </w:p>
    <w:p w:rsidR="007957E7" w:rsidRPr="00FA427D" w:rsidRDefault="007957E7" w:rsidP="007957E7">
      <w:pPr>
        <w:pStyle w:val="Paragrafi"/>
      </w:pPr>
      <w:r w:rsidRPr="00FA427D">
        <w:t>c) kodet numerike, që përmenden në nenin 3 pikat 2 dhe 3;</w:t>
      </w:r>
    </w:p>
    <w:p w:rsidR="007957E7" w:rsidRPr="00FA427D" w:rsidRDefault="007957E7" w:rsidP="007957E7">
      <w:pPr>
        <w:pStyle w:val="Paragrafi"/>
      </w:pPr>
      <w:r w:rsidRPr="00FA427D">
        <w:t>ç) nivelet tarifore preferenciale, që zbatohen në importimin ose eksportimin e mallrave të caktuara;</w:t>
      </w:r>
    </w:p>
    <w:p w:rsidR="007957E7" w:rsidRPr="00FA427D" w:rsidRDefault="007957E7" w:rsidP="007957E7">
      <w:pPr>
        <w:pStyle w:val="Paragrafi"/>
      </w:pPr>
      <w:r w:rsidRPr="00FA427D">
        <w:t>d) çdo të dhënë tjetër të nevojshme për vënien në jetë dhe administrimin e masave të vendosura në importimin apo eksportimin e mallrave, përfshirë edhe përjashtimet nga taksat.</w:t>
      </w:r>
    </w:p>
    <w:p w:rsidR="007957E7" w:rsidRPr="00FA427D" w:rsidRDefault="007957E7" w:rsidP="007957E7">
      <w:pPr>
        <w:pStyle w:val="Paragrafi"/>
      </w:pPr>
    </w:p>
    <w:p w:rsidR="007957E7" w:rsidRPr="00FA427D" w:rsidRDefault="007957E7" w:rsidP="007957E7">
      <w:pPr>
        <w:pStyle w:val="NeniNr"/>
      </w:pPr>
      <w:r w:rsidRPr="00FA427D">
        <w:t>Neni 3</w:t>
      </w:r>
    </w:p>
    <w:p w:rsidR="007957E7" w:rsidRPr="00FA427D" w:rsidRDefault="007957E7" w:rsidP="007957E7">
      <w:pPr>
        <w:pStyle w:val="Paragrafi"/>
      </w:pPr>
    </w:p>
    <w:p w:rsidR="007957E7" w:rsidRPr="00FA427D" w:rsidRDefault="007957E7" w:rsidP="007957E7">
      <w:pPr>
        <w:pStyle w:val="Paragrafi"/>
      </w:pPr>
      <w:r w:rsidRPr="00FA427D">
        <w:t>Çdo nënkre i NM-së do të ketë një kod numerik me 8 shifra, ku:</w:t>
      </w:r>
    </w:p>
    <w:p w:rsidR="007957E7" w:rsidRPr="00FA427D" w:rsidRDefault="007957E7" w:rsidP="007957E7">
      <w:pPr>
        <w:pStyle w:val="Paragrafi"/>
      </w:pPr>
      <w:r w:rsidRPr="00FA427D">
        <w:t>gjashtë shifrat e para janë kodet numerike, që u përkasin krerëve dhe nënkrerëve të Nomenklaturës së Sistemit të Harmonizuar;</w:t>
      </w:r>
    </w:p>
    <w:p w:rsidR="007957E7" w:rsidRPr="00FA427D" w:rsidRDefault="007957E7" w:rsidP="007957E7">
      <w:pPr>
        <w:pStyle w:val="Paragrafi"/>
      </w:pPr>
      <w:r w:rsidRPr="00FA427D">
        <w:lastRenderedPageBreak/>
        <w:t>shifra e shtatë dhe e tetë identifikojnë nënkreun e NM-së.</w:t>
      </w:r>
    </w:p>
    <w:p w:rsidR="007957E7" w:rsidRPr="00FA427D" w:rsidRDefault="007957E7" w:rsidP="007957E7">
      <w:pPr>
        <w:pStyle w:val="Paragrafi"/>
      </w:pPr>
      <w:r w:rsidRPr="00FA427D">
        <w:t>Nënkrerët e Tarish-it do të identifikohen nga shifrat 9 dhe 10, të cilat, së bashku me kodet numerike, të përmendura në pikën 1 të këtij neni, formojnë kodet numerike të Tarish-it.</w:t>
      </w:r>
    </w:p>
    <w:p w:rsidR="007957E7" w:rsidRPr="00FA427D" w:rsidRDefault="007957E7" w:rsidP="007957E7">
      <w:pPr>
        <w:pStyle w:val="Paragrafi"/>
      </w:pPr>
      <w:r w:rsidRPr="00FA427D">
        <w:t>Në raste përjashtimore, kode të tjera shtesë, përtej nivelit të dhjetë shifrave, mund t’u bashkëlidhen nënkrerëve të Tarish-it për të zbatuar masa specifike, të cilat nuk janë të koduara ose nuk janë plotësisht të koduara, në nivelin e shifrave 9 apo 10.</w:t>
      </w:r>
    </w:p>
    <w:p w:rsidR="007957E7" w:rsidRPr="00FA427D" w:rsidRDefault="007957E7" w:rsidP="007957E7">
      <w:pPr>
        <w:pStyle w:val="Paragrafi"/>
      </w:pPr>
    </w:p>
    <w:p w:rsidR="007957E7" w:rsidRPr="00FA427D" w:rsidRDefault="007957E7" w:rsidP="007957E7">
      <w:pPr>
        <w:pStyle w:val="NeniNr"/>
      </w:pPr>
      <w:r w:rsidRPr="00FA427D">
        <w:t>Neni 4</w:t>
      </w:r>
    </w:p>
    <w:p w:rsidR="007957E7" w:rsidRPr="00FA427D" w:rsidRDefault="007957E7" w:rsidP="007957E7">
      <w:pPr>
        <w:pStyle w:val="Paragrafi"/>
      </w:pPr>
    </w:p>
    <w:p w:rsidR="007957E7" w:rsidRPr="00FA427D" w:rsidRDefault="007957E7" w:rsidP="007957E7">
      <w:pPr>
        <w:pStyle w:val="Paragrafi"/>
      </w:pPr>
      <w:r w:rsidRPr="00FA427D">
        <w:t>Masa të tjera të veçanta, përveç taksave doganore, që mund të merren për importimin ose eksportimin e mallrave, të përmendura në shkronjën “a” të nenit 2 të këtij ligji dhe që duhet të përfshihen në Tarish, janë:</w:t>
      </w:r>
    </w:p>
    <w:p w:rsidR="007957E7" w:rsidRPr="00FA427D" w:rsidRDefault="007957E7" w:rsidP="007957E7">
      <w:pPr>
        <w:pStyle w:val="Paragrafi"/>
      </w:pPr>
      <w:r w:rsidRPr="00FA427D">
        <w:t>1. Tatimi mbi vlerën e shtuar;</w:t>
      </w:r>
    </w:p>
    <w:p w:rsidR="007957E7" w:rsidRPr="00FA427D" w:rsidRDefault="007957E7" w:rsidP="007957E7">
      <w:pPr>
        <w:pStyle w:val="Paragrafi"/>
      </w:pPr>
      <w:r w:rsidRPr="00FA427D">
        <w:t>2. Akciza;</w:t>
      </w:r>
    </w:p>
    <w:p w:rsidR="007957E7" w:rsidRPr="00FA427D" w:rsidRDefault="007957E7" w:rsidP="007957E7">
      <w:pPr>
        <w:pStyle w:val="Paragrafi"/>
      </w:pPr>
      <w:r w:rsidRPr="00FA427D">
        <w:t>3. Pezullimet tarifore;</w:t>
      </w:r>
    </w:p>
    <w:p w:rsidR="007957E7" w:rsidRPr="00FA427D" w:rsidRDefault="007957E7" w:rsidP="007957E7">
      <w:pPr>
        <w:pStyle w:val="Paragrafi"/>
      </w:pPr>
      <w:r w:rsidRPr="00FA427D">
        <w:t>4. Kuotat tarifore;</w:t>
      </w:r>
    </w:p>
    <w:p w:rsidR="007957E7" w:rsidRPr="00FA427D" w:rsidRDefault="007957E7" w:rsidP="007957E7">
      <w:pPr>
        <w:pStyle w:val="Paragrafi"/>
      </w:pPr>
      <w:r w:rsidRPr="00FA427D">
        <w:t>5. Tarifat preferenciale (përfshi kuotat dhe tavanet);</w:t>
      </w:r>
    </w:p>
    <w:p w:rsidR="007957E7" w:rsidRPr="00FA427D" w:rsidRDefault="007957E7" w:rsidP="007957E7">
      <w:pPr>
        <w:pStyle w:val="Paragrafi"/>
      </w:pPr>
      <w:r w:rsidRPr="00FA427D">
        <w:t>6. Sistemi i përgjithshëm i preferencave tarifore, që zbatohen për vendet në zhvillim;</w:t>
      </w:r>
    </w:p>
    <w:p w:rsidR="007957E7" w:rsidRPr="00FA427D" w:rsidRDefault="007957E7" w:rsidP="007957E7">
      <w:pPr>
        <w:pStyle w:val="Paragrafi"/>
      </w:pPr>
      <w:r w:rsidRPr="00FA427D">
        <w:t>7. Taksat doganore antidumping dhe ato kundërbalancuese;</w:t>
      </w:r>
    </w:p>
    <w:p w:rsidR="007957E7" w:rsidRPr="00FA427D" w:rsidRDefault="007957E7" w:rsidP="007957E7">
      <w:pPr>
        <w:pStyle w:val="Paragrafi"/>
      </w:pPr>
      <w:r w:rsidRPr="00FA427D">
        <w:t>8. Taksa të tjera kundërbalancuese;</w:t>
      </w:r>
    </w:p>
    <w:p w:rsidR="007957E7" w:rsidRPr="00FA427D" w:rsidRDefault="007957E7" w:rsidP="007957E7">
      <w:pPr>
        <w:pStyle w:val="Paragrafi"/>
      </w:pPr>
      <w:r w:rsidRPr="00FA427D">
        <w:t>9. Vlerat për njësi;</w:t>
      </w:r>
    </w:p>
    <w:p w:rsidR="007957E7" w:rsidRPr="00FA427D" w:rsidRDefault="007957E7" w:rsidP="007957E7">
      <w:pPr>
        <w:pStyle w:val="Paragrafi"/>
      </w:pPr>
      <w:r w:rsidRPr="00FA427D">
        <w:t>10. Çmimet referuese dhe ato minimale;</w:t>
      </w:r>
    </w:p>
    <w:p w:rsidR="007957E7" w:rsidRPr="00FA427D" w:rsidRDefault="007957E7" w:rsidP="007957E7">
      <w:pPr>
        <w:pStyle w:val="Paragrafi"/>
      </w:pPr>
      <w:r w:rsidRPr="00FA427D">
        <w:t>11. Ndalimet në import;</w:t>
      </w:r>
    </w:p>
    <w:p w:rsidR="007957E7" w:rsidRPr="00FA427D" w:rsidRDefault="007957E7" w:rsidP="007957E7">
      <w:pPr>
        <w:pStyle w:val="Paragrafi"/>
      </w:pPr>
      <w:r w:rsidRPr="00FA427D">
        <w:t>12. Kufizimet në import;</w:t>
      </w:r>
    </w:p>
    <w:p w:rsidR="007957E7" w:rsidRPr="00FA427D" w:rsidRDefault="007957E7" w:rsidP="007957E7">
      <w:pPr>
        <w:pStyle w:val="Paragrafi"/>
      </w:pPr>
      <w:r w:rsidRPr="00FA427D">
        <w:t>13. Masa mbikëqyrëse në import;</w:t>
      </w:r>
    </w:p>
    <w:p w:rsidR="007957E7" w:rsidRPr="00FA427D" w:rsidRDefault="007957E7" w:rsidP="007957E7">
      <w:pPr>
        <w:pStyle w:val="Paragrafi"/>
      </w:pPr>
      <w:r w:rsidRPr="00FA427D">
        <w:t>14. Ndalimet në eksport;</w:t>
      </w:r>
    </w:p>
    <w:p w:rsidR="007957E7" w:rsidRPr="00FA427D" w:rsidRDefault="007957E7" w:rsidP="007957E7">
      <w:pPr>
        <w:pStyle w:val="Paragrafi"/>
      </w:pPr>
      <w:r w:rsidRPr="00FA427D">
        <w:t>15. Kufizimet në eksport;</w:t>
      </w:r>
    </w:p>
    <w:p w:rsidR="007957E7" w:rsidRPr="00FA427D" w:rsidRDefault="007957E7" w:rsidP="007957E7">
      <w:pPr>
        <w:pStyle w:val="Paragrafi"/>
      </w:pPr>
      <w:r w:rsidRPr="00FA427D">
        <w:t>16. Masa mbikëqyrëse në eksport;</w:t>
      </w:r>
    </w:p>
    <w:p w:rsidR="007957E7" w:rsidRPr="00FA427D" w:rsidRDefault="007957E7" w:rsidP="007957E7">
      <w:pPr>
        <w:pStyle w:val="Paragrafi"/>
      </w:pPr>
      <w:r w:rsidRPr="00FA427D">
        <w:t>17. Rimbursimet për eksport.</w:t>
      </w:r>
    </w:p>
    <w:p w:rsidR="007957E7" w:rsidRPr="00FA427D" w:rsidRDefault="007957E7" w:rsidP="007957E7">
      <w:pPr>
        <w:pStyle w:val="Paragrafi"/>
      </w:pPr>
    </w:p>
    <w:p w:rsidR="007957E7" w:rsidRPr="00FA427D" w:rsidRDefault="007957E7" w:rsidP="007957E7">
      <w:pPr>
        <w:pStyle w:val="NeniNr"/>
      </w:pPr>
      <w:r w:rsidRPr="00FA427D">
        <w:t>Neni 5</w:t>
      </w:r>
    </w:p>
    <w:p w:rsidR="007957E7" w:rsidRPr="00FA427D" w:rsidRDefault="007957E7" w:rsidP="007957E7">
      <w:pPr>
        <w:pStyle w:val="Paragrafi"/>
      </w:pPr>
    </w:p>
    <w:p w:rsidR="007957E7" w:rsidRPr="00FA427D" w:rsidRDefault="007957E7" w:rsidP="007957E7">
      <w:pPr>
        <w:pStyle w:val="Paragrafi"/>
      </w:pPr>
      <w:r w:rsidRPr="00FA427D">
        <w:t>1. Nomenklatura e Mallrave, së bashku me nivelet e taksave doganore dhe detyrimet e tjera, si dhe masat e tjera, të përfshira në Tarish ose në dispozita të tjera ligjore, formojnë tarifën doganore të Republikës së Shqipërisë, për të cilën bën fjalë neni 28 i Kodit Doganor dhe që do të zbatohet në importimin e mallrave në Shqipëri.</w:t>
      </w:r>
    </w:p>
    <w:p w:rsidR="007957E7" w:rsidRPr="00FA427D" w:rsidRDefault="007957E7" w:rsidP="007957E7">
      <w:pPr>
        <w:pStyle w:val="Paragrafi"/>
      </w:pPr>
      <w:r w:rsidRPr="00FA427D">
        <w:t>2. Nomenklatura e Mallrave, përfshi kodet numerike dhe, kur është e përshtatshme, edhe njësitë statistikore plotësuese përkatëse, zbatohet për mbledhjen dhe përpunimin e statistikave të tregtisë me jashtë.</w:t>
      </w:r>
    </w:p>
    <w:p w:rsidR="007957E7" w:rsidRPr="00FA427D" w:rsidRDefault="007957E7" w:rsidP="007957E7">
      <w:pPr>
        <w:pStyle w:val="Paragrafi"/>
      </w:pPr>
    </w:p>
    <w:p w:rsidR="007957E7" w:rsidRPr="00FA427D" w:rsidRDefault="007957E7" w:rsidP="007957E7">
      <w:pPr>
        <w:pStyle w:val="NeniNr"/>
      </w:pPr>
      <w:r w:rsidRPr="00FA427D">
        <w:t>Neni 6</w:t>
      </w:r>
    </w:p>
    <w:p w:rsidR="007957E7" w:rsidRPr="00FA427D" w:rsidRDefault="007957E7" w:rsidP="007957E7">
      <w:pPr>
        <w:pStyle w:val="Paragrafi"/>
      </w:pPr>
    </w:p>
    <w:p w:rsidR="007957E7" w:rsidRPr="00FA427D" w:rsidRDefault="007957E7" w:rsidP="007957E7">
      <w:pPr>
        <w:pStyle w:val="Paragrafi"/>
      </w:pPr>
      <w:r w:rsidRPr="00FA427D">
        <w:t>1. Tarish-i përdoret nga organet doganore për zbatimin e të gjitha masave, që kanë lidhje me importimin në Republikën e Shqipërisë ose eksportimin nga Republika e Shqipërisë.</w:t>
      </w:r>
    </w:p>
    <w:p w:rsidR="007957E7" w:rsidRPr="00FA427D" w:rsidRDefault="007957E7" w:rsidP="007957E7">
      <w:pPr>
        <w:pStyle w:val="Paragrafi"/>
      </w:pPr>
      <w:r w:rsidRPr="00FA427D">
        <w:t>2. Kodet e Tarish-it zbatohen në të gjitha importimet e mallrave, që përfshihen në nënkreun përkatës. Kur është e nevojshme ato përdoren edhe në eksportimet e mallrave.</w:t>
      </w:r>
    </w:p>
    <w:p w:rsidR="007957E7" w:rsidRPr="00FA427D" w:rsidRDefault="007957E7" w:rsidP="007957E7">
      <w:pPr>
        <w:pStyle w:val="Paragrafi"/>
      </w:pPr>
    </w:p>
    <w:p w:rsidR="007957E7" w:rsidRPr="00FA427D" w:rsidRDefault="007957E7" w:rsidP="007957E7">
      <w:pPr>
        <w:pStyle w:val="NeniNr"/>
      </w:pPr>
      <w:r w:rsidRPr="00FA427D">
        <w:t>Neni 7</w:t>
      </w:r>
    </w:p>
    <w:p w:rsidR="007957E7" w:rsidRPr="00FA427D" w:rsidRDefault="007957E7" w:rsidP="007957E7">
      <w:pPr>
        <w:pStyle w:val="NeniNr"/>
      </w:pPr>
    </w:p>
    <w:p w:rsidR="007957E7" w:rsidRPr="00FA427D" w:rsidRDefault="007957E7" w:rsidP="007957E7">
      <w:pPr>
        <w:pStyle w:val="Paragrafi"/>
      </w:pPr>
      <w:r w:rsidRPr="00FA427D">
        <w:t>Tarish-i miratohet nga Këshilli i Ministrave. Ai përcaktohet dhe bashkërendohet nga Komiteti për Nomenklaturën e Mallrave. Tarish-i përditësohet, administrohet dhe shpërndahet, në formë të shkruar dhe elektronike, çdo vit, nga Drejtoria e Përgjithshme e Doganave.</w:t>
      </w:r>
    </w:p>
    <w:p w:rsidR="007957E7" w:rsidRPr="00FA427D" w:rsidRDefault="007957E7" w:rsidP="007957E7">
      <w:pPr>
        <w:pStyle w:val="Paragrafi"/>
      </w:pPr>
      <w:r w:rsidRPr="00FA427D">
        <w:t>Komiteti për Nomenklaturën e Mallrave, në bashkërendim me Ministrinë e Financave, Ministrinë e Ekonomisë, Tregtisë dhe Energjetikës, Institutin e Statistikave dhe Drejtorinë e Përgjithshme të Doganave, ndërmerr, ndër të tjera, edhe këta hapa:</w:t>
      </w:r>
    </w:p>
    <w:p w:rsidR="007957E7" w:rsidRPr="00FA427D" w:rsidRDefault="007957E7" w:rsidP="007957E7">
      <w:pPr>
        <w:pStyle w:val="Paragrafi"/>
      </w:pPr>
      <w:r w:rsidRPr="00FA427D">
        <w:lastRenderedPageBreak/>
        <w:t>a) përfshirjen në Tarish të të gjitha masave, që përmenden në nenin 4;</w:t>
      </w:r>
    </w:p>
    <w:p w:rsidR="007957E7" w:rsidRPr="00FA427D" w:rsidRDefault="007957E7" w:rsidP="007957E7">
      <w:pPr>
        <w:pStyle w:val="Paragrafi"/>
      </w:pPr>
      <w:r w:rsidRPr="00FA427D">
        <w:t>b) krijimin e kodeve numerike në Tarish, sipas nevojave që do të dalin për zbatimin e masave;</w:t>
      </w:r>
    </w:p>
    <w:p w:rsidR="007957E7" w:rsidRPr="00FA427D" w:rsidRDefault="007957E7" w:rsidP="007957E7">
      <w:pPr>
        <w:pStyle w:val="Paragrafi"/>
      </w:pPr>
      <w:r w:rsidRPr="00FA427D">
        <w:t>c) përditësimin e Tarish-it;</w:t>
      </w:r>
    </w:p>
    <w:p w:rsidR="007957E7" w:rsidRPr="00FA427D" w:rsidRDefault="007957E7" w:rsidP="007957E7">
      <w:pPr>
        <w:pStyle w:val="Paragrafi"/>
      </w:pPr>
      <w:r w:rsidRPr="00FA427D">
        <w:t>ç) shpërndarjen, menjëherë, në format elektronik, të të gjitha ndryshimeve në Tarish.</w:t>
      </w:r>
    </w:p>
    <w:p w:rsidR="007957E7" w:rsidRPr="00FA427D" w:rsidRDefault="007957E7" w:rsidP="007957E7">
      <w:pPr>
        <w:pStyle w:val="Paragrafi"/>
      </w:pPr>
    </w:p>
    <w:p w:rsidR="007957E7" w:rsidRPr="00FA427D" w:rsidRDefault="007957E7" w:rsidP="007957E7">
      <w:pPr>
        <w:pStyle w:val="NeniNr"/>
      </w:pPr>
      <w:r w:rsidRPr="00FA427D">
        <w:t>Neni 8</w:t>
      </w:r>
    </w:p>
    <w:p w:rsidR="007957E7" w:rsidRPr="00FA427D" w:rsidRDefault="007957E7" w:rsidP="007957E7">
      <w:pPr>
        <w:pStyle w:val="Paragrafi"/>
      </w:pPr>
    </w:p>
    <w:p w:rsidR="007957E7" w:rsidRPr="00FA427D" w:rsidRDefault="007957E7" w:rsidP="007957E7">
      <w:pPr>
        <w:pStyle w:val="Paragrafi"/>
      </w:pPr>
      <w:r w:rsidRPr="00FA427D">
        <w:t>Këshilli i Ministrave krijon Komitetin e Nomenklaturës së Mallrave, me përfaqësues nga Ministria e Financave, Ministria e Ekonomisë, Tregtisë dhe Energjetikës, Instituti i Statistikave dhe Drejtoria e Përgjithshme e Doganave. Në komitet mund të bëjnë pjesë edhe përfaqësues nga ministritë e tjera të interesuara, me kërkesë të kryetarit.</w:t>
      </w:r>
    </w:p>
    <w:p w:rsidR="007957E7" w:rsidRPr="00FA427D" w:rsidRDefault="007957E7" w:rsidP="007957E7">
      <w:pPr>
        <w:pStyle w:val="Paragrafi"/>
      </w:pPr>
      <w:r w:rsidRPr="00FA427D">
        <w:t>Këshilli i Ministrave miraton rregulloren e funksionimit të Komitetit të Nomenklaturës së Mallrave. Kryetar i komitetit është përfaqësuesi i Ministrisë së Financave.</w:t>
      </w:r>
    </w:p>
    <w:p w:rsidR="007957E7" w:rsidRPr="00FA427D" w:rsidRDefault="007957E7" w:rsidP="007957E7">
      <w:pPr>
        <w:pStyle w:val="Paragrafi"/>
      </w:pPr>
    </w:p>
    <w:p w:rsidR="007957E7" w:rsidRPr="00FA427D" w:rsidRDefault="007957E7" w:rsidP="007957E7">
      <w:pPr>
        <w:pStyle w:val="NeniNr"/>
      </w:pPr>
      <w:r w:rsidRPr="00FA427D">
        <w:t>Neni 9</w:t>
      </w:r>
    </w:p>
    <w:p w:rsidR="007957E7" w:rsidRPr="00FA427D" w:rsidRDefault="007957E7" w:rsidP="007957E7">
      <w:pPr>
        <w:pStyle w:val="Paragrafi"/>
      </w:pPr>
    </w:p>
    <w:p w:rsidR="007957E7" w:rsidRPr="00FA427D" w:rsidRDefault="007957E7" w:rsidP="007957E7">
      <w:pPr>
        <w:pStyle w:val="Paragrafi"/>
      </w:pPr>
      <w:r w:rsidRPr="00FA427D">
        <w:t>Komiteti shqyrton çdo kërkesë, që i drejtohet atij nga kryetari, qoftë me nismën e këtij të fundit, qoftë me kërkesë të ndonjërit prej anëtarëve dhe që ka të bëjë me:</w:t>
      </w:r>
    </w:p>
    <w:p w:rsidR="007957E7" w:rsidRPr="00FA427D" w:rsidRDefault="007957E7" w:rsidP="007957E7">
      <w:pPr>
        <w:pStyle w:val="Paragrafi"/>
      </w:pPr>
      <w:r w:rsidRPr="00FA427D">
        <w:t>a) Nomenklaturën e Mallrave;</w:t>
      </w:r>
    </w:p>
    <w:p w:rsidR="007957E7" w:rsidRPr="00FA427D" w:rsidRDefault="007957E7" w:rsidP="007957E7">
      <w:pPr>
        <w:pStyle w:val="Paragrafi"/>
      </w:pPr>
      <w:r w:rsidRPr="00FA427D">
        <w:t>b) Nomenklaturën e Tarish-it dhe çdo nomenklaturë tjetër, të bazuar, tërësisht apo pjesërisht, në Nomenklaturën e Mallrave ose që shton ndonjë nënndarje në të, për të bërë të mundur zbatimin e masave tarifore ose të masave të tjera, lidhur me tregtinë e mallrave, të vendosura ose që parashikohet të vendosen me ndonjë dispozitë të veçantë.</w:t>
      </w:r>
    </w:p>
    <w:p w:rsidR="007957E7" w:rsidRPr="00FA427D" w:rsidRDefault="007957E7" w:rsidP="007957E7">
      <w:pPr>
        <w:pStyle w:val="Paragrafi"/>
      </w:pPr>
    </w:p>
    <w:p w:rsidR="007957E7" w:rsidRPr="00FA427D" w:rsidRDefault="007957E7" w:rsidP="007957E7">
      <w:pPr>
        <w:pStyle w:val="NeniNr"/>
      </w:pPr>
      <w:r w:rsidRPr="00FA427D">
        <w:t>Neni 10</w:t>
      </w:r>
    </w:p>
    <w:p w:rsidR="007957E7" w:rsidRPr="00FA427D" w:rsidRDefault="007957E7" w:rsidP="007957E7">
      <w:pPr>
        <w:pStyle w:val="Paragrafi"/>
      </w:pPr>
    </w:p>
    <w:p w:rsidR="007957E7" w:rsidRPr="00FA427D" w:rsidRDefault="007957E7" w:rsidP="007957E7">
      <w:pPr>
        <w:pStyle w:val="Paragrafi"/>
      </w:pPr>
      <w:r w:rsidRPr="00FA427D">
        <w:t>1. Komiteti, në përputhje me procedurën e përshkruar në nenin 11 të këtij ligji, merr të gjitha masat, që i vlerëson të nevojshme, për çështjet si më poshtë:</w:t>
      </w:r>
    </w:p>
    <w:p w:rsidR="007957E7" w:rsidRPr="00FA427D" w:rsidRDefault="007957E7" w:rsidP="007957E7">
      <w:pPr>
        <w:pStyle w:val="Paragrafi"/>
      </w:pPr>
      <w:r w:rsidRPr="00FA427D">
        <w:t>a) zbatimin e Nomenklaturës së Mallrave dhe të Tarish-it, veçanërisht për:</w:t>
      </w:r>
    </w:p>
    <w:p w:rsidR="007957E7" w:rsidRPr="00FA427D" w:rsidRDefault="007957E7" w:rsidP="007957E7">
      <w:pPr>
        <w:pStyle w:val="Paragrafi"/>
      </w:pPr>
      <w:r w:rsidRPr="00FA427D">
        <w:t>i) klasifikimin e mallrave në nomenklaturën e përmendur në nenin 8 të këtij ligji;</w:t>
      </w:r>
    </w:p>
    <w:p w:rsidR="007957E7" w:rsidRPr="00FA427D" w:rsidRDefault="007957E7" w:rsidP="007957E7">
      <w:pPr>
        <w:pStyle w:val="Paragrafi"/>
      </w:pPr>
      <w:r w:rsidRPr="00FA427D">
        <w:t>ii) shënimet shpjeguese;</w:t>
      </w:r>
    </w:p>
    <w:p w:rsidR="007957E7" w:rsidRPr="00FA427D" w:rsidRDefault="007957E7" w:rsidP="007957E7">
      <w:pPr>
        <w:pStyle w:val="Paragrafi"/>
      </w:pPr>
      <w:r w:rsidRPr="00FA427D">
        <w:t>iii) krijimin, nëse është i nevojshëm, të nënndarjeve statistikore në Tarish, për t’iu përgjigjur nevojave;</w:t>
      </w:r>
    </w:p>
    <w:p w:rsidR="007957E7" w:rsidRPr="00FA427D" w:rsidRDefault="007957E7" w:rsidP="007957E7">
      <w:pPr>
        <w:pStyle w:val="Paragrafi"/>
      </w:pPr>
      <w:r w:rsidRPr="00FA427D">
        <w:t>b) përditësimin e Nomenklaturës së Mallrave, në përputhje me Nomenklaturën e Kombinuar të Bashkimit Europian;</w:t>
      </w:r>
    </w:p>
    <w:p w:rsidR="007957E7" w:rsidRPr="00FA427D" w:rsidRDefault="007957E7" w:rsidP="007957E7">
      <w:pPr>
        <w:pStyle w:val="Paragrafi"/>
      </w:pPr>
      <w:r w:rsidRPr="00FA427D">
        <w:t>c) rregullimin e niveleve të taksave, në përputhje me vendimet e marra nga Kuvendi.</w:t>
      </w:r>
    </w:p>
    <w:p w:rsidR="007957E7" w:rsidRPr="00FA427D" w:rsidRDefault="007957E7" w:rsidP="007957E7">
      <w:pPr>
        <w:pStyle w:val="Paragrafi"/>
      </w:pPr>
      <w:r w:rsidRPr="00FA427D">
        <w:t>2. Dispozitat, që do të miratohen në përputhje me pikën 1 të këtij neni, nuk mund të ndryshojnë:</w:t>
      </w:r>
    </w:p>
    <w:p w:rsidR="007957E7" w:rsidRPr="00FA427D" w:rsidRDefault="007957E7" w:rsidP="007957E7">
      <w:pPr>
        <w:pStyle w:val="Paragrafi"/>
      </w:pPr>
      <w:r w:rsidRPr="00FA427D">
        <w:t>a) nivelet e taksave doganore dhe të detyrimeve të tjera, të përcaktuara me ligj;</w:t>
      </w:r>
    </w:p>
    <w:p w:rsidR="007957E7" w:rsidRPr="00FA427D" w:rsidRDefault="007957E7" w:rsidP="007957E7">
      <w:pPr>
        <w:pStyle w:val="Paragrafi"/>
      </w:pPr>
      <w:r w:rsidRPr="00FA427D">
        <w:t>b) kufizimet sasiore në importimin ose eksportimin e mallrave, të përcaktuara me ligj.</w:t>
      </w:r>
    </w:p>
    <w:p w:rsidR="007957E7" w:rsidRPr="00FA427D" w:rsidRDefault="007957E7" w:rsidP="007957E7">
      <w:pPr>
        <w:pStyle w:val="Paragrafi"/>
      </w:pPr>
      <w:r w:rsidRPr="00FA427D">
        <w:t>3. Nëse është e nevojshme, duhet të bëhen menjëherë ndryshimet në nënkrerët e Nomenklaturës së Mallrave dhe të Tarish-it. Pavarësisht nga kjo, të gjitha ndryshimet duhet të përfshihen detyrimisht në një botim të vetëm, në përputhje me kushtet e përcaktuara në nenin 12 të këtij ligji.</w:t>
      </w:r>
    </w:p>
    <w:p w:rsidR="007957E7" w:rsidRPr="00FA427D" w:rsidRDefault="007957E7" w:rsidP="007957E7">
      <w:pPr>
        <w:pStyle w:val="NeniNr"/>
      </w:pPr>
    </w:p>
    <w:p w:rsidR="007957E7" w:rsidRPr="00FA427D" w:rsidRDefault="007957E7" w:rsidP="007957E7">
      <w:pPr>
        <w:pStyle w:val="NeniNr"/>
      </w:pPr>
      <w:r w:rsidRPr="00FA427D">
        <w:t>Neni 11</w:t>
      </w:r>
    </w:p>
    <w:p w:rsidR="007957E7" w:rsidRPr="00FA427D" w:rsidRDefault="007957E7" w:rsidP="007957E7">
      <w:pPr>
        <w:pStyle w:val="NeniNr"/>
      </w:pPr>
    </w:p>
    <w:p w:rsidR="007957E7" w:rsidRPr="00FA427D" w:rsidRDefault="007957E7" w:rsidP="007957E7">
      <w:pPr>
        <w:pStyle w:val="Paragrafi"/>
      </w:pPr>
      <w:r w:rsidRPr="00FA427D">
        <w:t>Ministria e interesuar duhet të paraqesë në komitet një projekt të masës, që është në fuqi ose që parashikohet të ndërmerret. Komiteti duhet që, brenda afatit kohor, të formulojë një opinion, të përcaktuar nga kryetari, në përputhje me rëndësinë dhe urgjencën e çështjes. Opinioni duhet të tregojë mënyrën se si duhet të formulohet akti, për t’u bërë e zbatueshme masa që duhet të merret.</w:t>
      </w:r>
    </w:p>
    <w:p w:rsidR="007957E7" w:rsidRPr="00FA427D" w:rsidRDefault="007957E7" w:rsidP="007957E7">
      <w:pPr>
        <w:pStyle w:val="Paragrafi"/>
      </w:pPr>
      <w:r w:rsidRPr="00FA427D">
        <w:t>Këshilli i Ministrave miraton masën e propozuar, në përputhje me projektin e komitetit.</w:t>
      </w:r>
    </w:p>
    <w:p w:rsidR="007957E7" w:rsidRPr="00FA427D" w:rsidRDefault="007957E7" w:rsidP="007957E7">
      <w:pPr>
        <w:pStyle w:val="NeniNr"/>
      </w:pPr>
    </w:p>
    <w:p w:rsidR="007957E7" w:rsidRPr="00FA427D" w:rsidRDefault="007957E7" w:rsidP="007957E7">
      <w:pPr>
        <w:pStyle w:val="NeniNr"/>
      </w:pPr>
      <w:r w:rsidRPr="00FA427D">
        <w:t>Neni 12</w:t>
      </w:r>
    </w:p>
    <w:p w:rsidR="007957E7" w:rsidRPr="00FA427D" w:rsidRDefault="007957E7" w:rsidP="007957E7">
      <w:pPr>
        <w:pStyle w:val="Paragrafi"/>
      </w:pPr>
    </w:p>
    <w:p w:rsidR="007957E7" w:rsidRPr="00FA427D" w:rsidRDefault="007957E7" w:rsidP="007957E7">
      <w:pPr>
        <w:pStyle w:val="Paragrafi"/>
      </w:pPr>
      <w:r w:rsidRPr="00FA427D">
        <w:t>Këshilli i Ministrave duhet të miratojë çdo vit një vendim për riprodhimin e versionit të plotë të Nomenklaturës së Mallrave, së bashku me nivelet e taksave, në bazë të vendimeve të marra nga Kuvendi për paketën fiskale për vitin pasardhës. Vendimi duhet të botohet në Fletoren Zyrtare jo më vonë se data 15 dhjetor dhe do të fillojë të zbatohet nga 1 janari i vitit pasardhës.</w:t>
      </w:r>
    </w:p>
    <w:p w:rsidR="007957E7" w:rsidRPr="00FA427D" w:rsidRDefault="007957E7" w:rsidP="007957E7">
      <w:pPr>
        <w:pStyle w:val="Paragrafi"/>
      </w:pPr>
      <w:r w:rsidRPr="00FA427D">
        <w:t>Masat dhe të dhënat për tarifën doganore dhe Tarish-in duhet, kur është e mundur, të shpërndahen në format elektronik me mjete kompjuterike.</w:t>
      </w:r>
    </w:p>
    <w:p w:rsidR="007957E7" w:rsidRPr="00FA427D" w:rsidRDefault="007957E7" w:rsidP="007957E7">
      <w:pPr>
        <w:pStyle w:val="Paragrafi"/>
      </w:pPr>
      <w:r w:rsidRPr="00FA427D">
        <w:t>Këshilli i Ministrave, për të siguruar zbatimin në mënyrë uniforme të tarifës doganore dhe të Tarish-it, duhet të nxisë bashkëpunimin dhe harmonizimin e praktikave ndërmjet ministrive të ndryshme, duke përdorur mjetet kompjuterike.</w:t>
      </w:r>
    </w:p>
    <w:p w:rsidR="007957E7" w:rsidRPr="00FA427D" w:rsidRDefault="007957E7" w:rsidP="007957E7">
      <w:pPr>
        <w:pStyle w:val="Paragrafi"/>
      </w:pPr>
    </w:p>
    <w:p w:rsidR="007957E7" w:rsidRPr="00FA427D" w:rsidRDefault="007957E7" w:rsidP="007957E7">
      <w:pPr>
        <w:pStyle w:val="NeniNr"/>
      </w:pPr>
      <w:r w:rsidRPr="00FA427D">
        <w:t>Neni 13</w:t>
      </w:r>
    </w:p>
    <w:p w:rsidR="007957E7" w:rsidRPr="00FA427D" w:rsidRDefault="007957E7" w:rsidP="007957E7">
      <w:pPr>
        <w:pStyle w:val="Paragrafi"/>
      </w:pPr>
    </w:p>
    <w:p w:rsidR="007957E7" w:rsidRPr="00FA427D" w:rsidRDefault="007957E7" w:rsidP="007957E7">
      <w:pPr>
        <w:pStyle w:val="Paragrafi"/>
      </w:pPr>
      <w:r w:rsidRPr="00FA427D">
        <w:t>Ligji nr.7609, datë 22.9.1992 “Për tarifat doganore”, të ndryshuar, si dhe të gjitha dispozitat e tjera, që bien ndesh me dispozitat e këtij ligji, shfuqizohen.</w:t>
      </w:r>
    </w:p>
    <w:p w:rsidR="007957E7" w:rsidRPr="00FA427D" w:rsidRDefault="007957E7" w:rsidP="007957E7">
      <w:pPr>
        <w:pStyle w:val="Paragrafi"/>
      </w:pPr>
    </w:p>
    <w:p w:rsidR="007957E7" w:rsidRPr="00FA427D" w:rsidRDefault="007957E7" w:rsidP="007957E7">
      <w:pPr>
        <w:pStyle w:val="NeniNr"/>
      </w:pPr>
      <w:r w:rsidRPr="00FA427D">
        <w:t>Neni 14</w:t>
      </w:r>
    </w:p>
    <w:p w:rsidR="007957E7" w:rsidRPr="00FA427D" w:rsidRDefault="007957E7" w:rsidP="007957E7">
      <w:pPr>
        <w:pStyle w:val="Paragrafi"/>
      </w:pPr>
    </w:p>
    <w:p w:rsidR="007957E7" w:rsidRPr="00FA427D" w:rsidRDefault="007957E7" w:rsidP="007957E7">
      <w:pPr>
        <w:pStyle w:val="Paragrafi"/>
      </w:pPr>
      <w:r w:rsidRPr="00FA427D">
        <w:t>Ky ligj hyn në fuqi 15 ditë pas botimit në Fletoren Zyrtare dhe i shtrin efektet nga data 1 janar 2006.</w:t>
      </w:r>
    </w:p>
    <w:p w:rsidR="007957E7" w:rsidRPr="00FA427D" w:rsidRDefault="007957E7" w:rsidP="007957E7">
      <w:pPr>
        <w:pStyle w:val="Paragrafi"/>
      </w:pPr>
    </w:p>
    <w:p w:rsidR="007957E7" w:rsidRPr="00FA427D" w:rsidRDefault="007957E7" w:rsidP="007957E7">
      <w:pPr>
        <w:pStyle w:val="Shpallja"/>
      </w:pPr>
      <w:r w:rsidRPr="00FA427D">
        <w:t>Shpallur me dekretin nr.4737, datë 28.12.2005 të Presidentit të Republikës së Shqipërisë Alfred Moisiu</w:t>
      </w: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957E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C13EC"/>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A97CF57-8370-4E96-B542-4F00CA8DA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7957E7"/>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1442</Words>
  <Characters>8220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2019-03-16T18:42:00Z</dcterms:created>
  <dcterms:modified xsi:type="dcterms:W3CDTF">2019-03-16T18:42:00Z</dcterms:modified>
</cp:coreProperties>
</file>