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00" w:rsidRPr="0050328E" w:rsidRDefault="002A6800" w:rsidP="002A6800">
      <w:pPr>
        <w:pStyle w:val="Akti"/>
        <w:keepNext w:val="0"/>
      </w:pPr>
      <w:bookmarkStart w:id="0" w:name="_GoBack"/>
      <w:bookmarkEnd w:id="0"/>
      <w:r w:rsidRPr="0050328E">
        <w:t>L I G J</w:t>
      </w:r>
    </w:p>
    <w:p w:rsidR="002A6800" w:rsidRPr="0050328E" w:rsidRDefault="002A6800" w:rsidP="002A6800">
      <w:pPr>
        <w:pStyle w:val="NumriData"/>
        <w:keepNext w:val="0"/>
      </w:pPr>
      <w:r w:rsidRPr="0050328E">
        <w:t>Nr.9465, datë 19.1.2006</w:t>
      </w:r>
    </w:p>
    <w:p w:rsidR="002A6800" w:rsidRPr="0050328E" w:rsidRDefault="002A6800" w:rsidP="002A6800">
      <w:pPr>
        <w:pStyle w:val="Paragrafi"/>
      </w:pPr>
    </w:p>
    <w:p w:rsidR="002A6800" w:rsidRPr="0050328E" w:rsidRDefault="002A6800" w:rsidP="002A6800">
      <w:pPr>
        <w:pStyle w:val="Titulli"/>
        <w:keepNext w:val="0"/>
      </w:pPr>
      <w:r w:rsidRPr="0050328E">
        <w:t>PËR RATIFIKIMIN E “MARRËVESHJES NDËRMJET KËSHILLIT TË MINISTRAVE TË REPUBLIKËS SË SHQIPËRISË DHE QEVERISË SË REPUBLIKËS ÇEKE PËR ZGJIDHJEN E BORXHIT TË SHQIPËRISË KUNDREJT REPUBLIKËS ÇEKE”</w:t>
      </w:r>
    </w:p>
    <w:p w:rsidR="002A6800" w:rsidRPr="0050328E" w:rsidRDefault="002A6800" w:rsidP="002A6800">
      <w:pPr>
        <w:pStyle w:val="Paragrafi"/>
      </w:pPr>
    </w:p>
    <w:p w:rsidR="002A6800" w:rsidRDefault="002A6800" w:rsidP="002A6800">
      <w:pPr>
        <w:pStyle w:val="BazLigjPropozues"/>
        <w:keepNext w:val="0"/>
      </w:pPr>
      <w:r w:rsidRPr="0050328E">
        <w:t xml:space="preserve">Në mbështetje të neneve 78, 83 pika 1 dhe 121 pika 1 shkronja “ç” të Kushtetutës, me propozimin e Këshillit të Ministrave, </w:t>
      </w:r>
    </w:p>
    <w:p w:rsidR="002A6800" w:rsidRPr="0050328E" w:rsidRDefault="002A6800" w:rsidP="002A6800">
      <w:pPr>
        <w:pStyle w:val="Paragrafi"/>
      </w:pPr>
    </w:p>
    <w:p w:rsidR="002A6800" w:rsidRPr="00416613" w:rsidRDefault="002A6800" w:rsidP="002A6800">
      <w:pPr>
        <w:pStyle w:val="Institucioni"/>
        <w:keepNext w:val="0"/>
        <w:rPr>
          <w:lang w:val="it-IT"/>
        </w:rPr>
      </w:pPr>
      <w:r w:rsidRPr="00416613">
        <w:rPr>
          <w:lang w:val="it-IT"/>
        </w:rPr>
        <w:t xml:space="preserve">K U V E N D I </w:t>
      </w:r>
    </w:p>
    <w:p w:rsidR="002A6800" w:rsidRPr="00416613" w:rsidRDefault="002A6800" w:rsidP="002A6800">
      <w:pPr>
        <w:pStyle w:val="Institucioni"/>
        <w:keepNext w:val="0"/>
        <w:rPr>
          <w:lang w:val="it-IT"/>
        </w:rPr>
      </w:pPr>
      <w:r w:rsidRPr="00416613">
        <w:rPr>
          <w:lang w:val="it-IT"/>
        </w:rPr>
        <w:t>I REPUBLIKËS SË SHQIPËRISË</w:t>
      </w:r>
    </w:p>
    <w:p w:rsidR="002A6800" w:rsidRPr="00416613" w:rsidRDefault="002A6800" w:rsidP="002A6800">
      <w:pPr>
        <w:pStyle w:val="Paragrafi"/>
        <w:rPr>
          <w:lang w:val="it-IT"/>
        </w:rPr>
      </w:pPr>
    </w:p>
    <w:p w:rsidR="002A6800" w:rsidRPr="00416613" w:rsidRDefault="002A6800" w:rsidP="002A6800">
      <w:pPr>
        <w:pStyle w:val="VENDOSI"/>
        <w:keepNext w:val="0"/>
        <w:rPr>
          <w:lang w:val="it-IT"/>
        </w:rPr>
      </w:pPr>
      <w:r w:rsidRPr="00416613">
        <w:rPr>
          <w:lang w:val="it-IT"/>
        </w:rPr>
        <w:t>V E N D O S I:</w:t>
      </w:r>
    </w:p>
    <w:p w:rsidR="002A6800" w:rsidRPr="00416613" w:rsidRDefault="002A6800" w:rsidP="002A6800">
      <w:pPr>
        <w:pStyle w:val="Paragrafi"/>
        <w:rPr>
          <w:lang w:val="it-IT"/>
        </w:rPr>
      </w:pPr>
    </w:p>
    <w:p w:rsidR="002A6800" w:rsidRPr="00416613" w:rsidRDefault="002A6800" w:rsidP="002A6800">
      <w:pPr>
        <w:pStyle w:val="NeniNr"/>
        <w:keepNext w:val="0"/>
        <w:rPr>
          <w:lang w:val="it-IT"/>
        </w:rPr>
      </w:pPr>
      <w:r w:rsidRPr="00416613">
        <w:rPr>
          <w:lang w:val="it-IT"/>
        </w:rPr>
        <w:t>Neni 1</w:t>
      </w:r>
    </w:p>
    <w:p w:rsidR="002A6800" w:rsidRPr="00416613" w:rsidRDefault="002A6800" w:rsidP="002A6800">
      <w:pPr>
        <w:pStyle w:val="Paragrafi"/>
        <w:rPr>
          <w:lang w:val="it-IT"/>
        </w:rPr>
      </w:pPr>
    </w:p>
    <w:p w:rsidR="002A6800" w:rsidRPr="00416613" w:rsidRDefault="002A6800" w:rsidP="002A6800">
      <w:pPr>
        <w:pStyle w:val="Paragrafi"/>
        <w:rPr>
          <w:lang w:val="it-IT"/>
        </w:rPr>
      </w:pPr>
      <w:r w:rsidRPr="00416613">
        <w:rPr>
          <w:lang w:val="it-IT"/>
        </w:rPr>
        <w:t>Ratifikohet “Marrëveshja ndërmjet Këshillit të Ministrave të Republikës së Shqipërisë dhe Qeverisë së Republikës Çeke për zgjidhjen e borxhit të Shqipërisë kundrejt Republikës Çeke”.</w:t>
      </w:r>
    </w:p>
    <w:p w:rsidR="002A6800" w:rsidRPr="00416613" w:rsidRDefault="002A6800" w:rsidP="002A6800">
      <w:pPr>
        <w:pStyle w:val="Paragrafi"/>
        <w:rPr>
          <w:lang w:val="it-IT"/>
        </w:rPr>
      </w:pPr>
    </w:p>
    <w:p w:rsidR="002A6800" w:rsidRPr="00416613" w:rsidRDefault="002A6800" w:rsidP="002A6800">
      <w:pPr>
        <w:pStyle w:val="NeniNr"/>
        <w:keepNext w:val="0"/>
        <w:rPr>
          <w:lang w:val="it-IT"/>
        </w:rPr>
      </w:pPr>
      <w:r w:rsidRPr="00416613">
        <w:rPr>
          <w:lang w:val="it-IT"/>
        </w:rPr>
        <w:t>Neni 2</w:t>
      </w:r>
    </w:p>
    <w:p w:rsidR="002A6800" w:rsidRPr="00416613" w:rsidRDefault="002A6800" w:rsidP="002A6800">
      <w:pPr>
        <w:pStyle w:val="Paragrafi"/>
        <w:rPr>
          <w:lang w:val="it-IT"/>
        </w:rPr>
      </w:pPr>
    </w:p>
    <w:p w:rsidR="002A6800" w:rsidRPr="00416613" w:rsidRDefault="002A6800" w:rsidP="002A6800">
      <w:pPr>
        <w:pStyle w:val="Paragrafi"/>
        <w:rPr>
          <w:lang w:val="it-IT"/>
        </w:rPr>
      </w:pPr>
      <w:r w:rsidRPr="00416613">
        <w:rPr>
          <w:lang w:val="it-IT"/>
        </w:rPr>
        <w:t>Ky ligj hyn në fuqi 15 ditë pas botimit në Fletoren Zyrtare.</w:t>
      </w:r>
    </w:p>
    <w:p w:rsidR="002A6800" w:rsidRPr="00416613" w:rsidRDefault="002A6800" w:rsidP="002A6800">
      <w:pPr>
        <w:pStyle w:val="Paragrafi"/>
        <w:rPr>
          <w:lang w:val="it-IT"/>
        </w:rPr>
      </w:pPr>
    </w:p>
    <w:p w:rsidR="002A6800" w:rsidRPr="00861FA6" w:rsidRDefault="002A6800" w:rsidP="002A6800">
      <w:pPr>
        <w:pStyle w:val="Shpallja"/>
        <w:rPr>
          <w:sz w:val="23"/>
          <w:szCs w:val="23"/>
        </w:rPr>
      </w:pPr>
      <w:r>
        <w:rPr>
          <w:sz w:val="23"/>
          <w:szCs w:val="23"/>
        </w:rPr>
        <w:t xml:space="preserve">Shpallur me dekretin nr.4762, datë 2.2.2006 </w:t>
      </w:r>
      <w:r w:rsidRPr="00861FA6">
        <w:rPr>
          <w:sz w:val="23"/>
          <w:szCs w:val="23"/>
        </w:rPr>
        <w:t>të Presidentit të Republikës së Shqipërisë Alfred Moisiu</w:t>
      </w:r>
    </w:p>
    <w:p w:rsidR="002A6800" w:rsidRDefault="002A6800" w:rsidP="002A6800">
      <w:pPr>
        <w:pStyle w:val="Paragrafi"/>
      </w:pPr>
    </w:p>
    <w:p w:rsidR="002A6800" w:rsidRDefault="002A6800" w:rsidP="002A6800">
      <w:pPr>
        <w:pStyle w:val="Paragrafi"/>
      </w:pPr>
    </w:p>
    <w:p w:rsidR="002A6800" w:rsidRDefault="002A6800" w:rsidP="002A6800">
      <w:pPr>
        <w:pStyle w:val="Titulli"/>
      </w:pPr>
      <w:r>
        <w:t xml:space="preserve">Marrëveshje </w:t>
      </w:r>
    </w:p>
    <w:p w:rsidR="002A6800" w:rsidRDefault="002A6800" w:rsidP="002A6800">
      <w:pPr>
        <w:pStyle w:val="TitulliTitull"/>
      </w:pPr>
      <w:r>
        <w:t xml:space="preserve">ndërmjet Qeverisë së Republikës Çeke dhe Këshillit të Ministrave të Republikës së Shqipërisë për zgjidhjen e borxhit të Shqipërisë kundrejt Republikës Çeke </w:t>
      </w:r>
    </w:p>
    <w:p w:rsidR="002A6800" w:rsidRDefault="002A6800" w:rsidP="002A6800">
      <w:pPr>
        <w:pStyle w:val="Paragrafi"/>
      </w:pPr>
    </w:p>
    <w:p w:rsidR="002A6800" w:rsidRDefault="002A6800" w:rsidP="002A6800">
      <w:pPr>
        <w:pStyle w:val="Paragrafi"/>
      </w:pPr>
      <w:r>
        <w:t>Qeveria e Republikës Çeke dhe Këshilli i Ministrave të Republikës së Shqipërisë (më poshtë “Palët Kontraktuese”),</w:t>
      </w:r>
    </w:p>
    <w:p w:rsidR="002A6800" w:rsidRDefault="002A6800" w:rsidP="002A6800">
      <w:pPr>
        <w:pStyle w:val="Paragrafi"/>
      </w:pPr>
      <w:r w:rsidRPr="00747D0E">
        <w:rPr>
          <w:i/>
        </w:rPr>
        <w:t>mbështetur</w:t>
      </w:r>
      <w:r>
        <w:t xml:space="preserve"> në protokollin ndërmjet Qeverisë së Republikës Federale Çeke e Sllovake dhe Qeverisë së Republikës të Shqipërisë mbi zgjidhjen e të ardhurave dhe detyrimeve reciproke në kuadrin e marrëdhënieve ekzistuese të pagesave deri më 31 dhjetor 1991, nënshkruar në Tiranë më 23 janar 1992,</w:t>
      </w:r>
    </w:p>
    <w:p w:rsidR="002A6800" w:rsidRDefault="002A6800" w:rsidP="002A6800">
      <w:pPr>
        <w:pStyle w:val="Paragrafi"/>
      </w:pPr>
      <w:r w:rsidRPr="00747D0E">
        <w:rPr>
          <w:i/>
        </w:rPr>
        <w:t>duke marrë</w:t>
      </w:r>
      <w:r>
        <w:t xml:space="preserve"> parasysh notën nr.100.589/94-MPO të datës 29.7.1994 të Ministrisë së Punëve të Jashtme të Republikës Çeke drejtuar Ambasadës së Republikës të Shqipërisë në Pragë, mbi ndarjen ndërmjet Republikës Sllovake dhe Republikës Çeke të të ardhurave dhe detyrimeve të ish- Republikës Federale Çeke e Sllovake kundrejt vendeve të tjera,</w:t>
      </w:r>
    </w:p>
    <w:p w:rsidR="002A6800" w:rsidRDefault="002A6800" w:rsidP="002A6800">
      <w:pPr>
        <w:pStyle w:val="Paragrafi"/>
      </w:pPr>
      <w:r w:rsidRPr="00E34041">
        <w:rPr>
          <w:i/>
        </w:rPr>
        <w:t>duke respektuar</w:t>
      </w:r>
      <w:r>
        <w:t xml:space="preserve"> faktin që Republika Çeke si një nga dy pasardhësit ligjorë të ish-Republikës Federale Çeke e Sllovake, administron vetë në mënyrë të pavarur pjesën e saj të të ardhurave dhe detyrimeve të ish-Republikës Federale Çeke e Sllovake,</w:t>
      </w:r>
    </w:p>
    <w:p w:rsidR="002A6800" w:rsidRDefault="002A6800" w:rsidP="002A6800">
      <w:pPr>
        <w:pStyle w:val="Paragrafi"/>
      </w:pPr>
      <w:r>
        <w:t>kanë rënë dakord si më poshtë:</w:t>
      </w:r>
    </w:p>
    <w:p w:rsidR="002A6800" w:rsidRDefault="002A6800" w:rsidP="002A6800">
      <w:pPr>
        <w:pStyle w:val="Paragrafi"/>
      </w:pPr>
    </w:p>
    <w:p w:rsidR="002A6800" w:rsidRDefault="002A6800" w:rsidP="002A6800">
      <w:pPr>
        <w:pStyle w:val="Paragrafi"/>
      </w:pPr>
    </w:p>
    <w:p w:rsidR="002A6800" w:rsidRDefault="002A6800" w:rsidP="002A6800">
      <w:pPr>
        <w:pStyle w:val="Paragrafi"/>
      </w:pPr>
    </w:p>
    <w:p w:rsidR="002A6800" w:rsidRDefault="002A6800" w:rsidP="002A6800">
      <w:pPr>
        <w:pStyle w:val="Paragrafi"/>
      </w:pPr>
    </w:p>
    <w:p w:rsidR="002A6800" w:rsidRDefault="002A6800" w:rsidP="002A6800">
      <w:pPr>
        <w:pStyle w:val="Paragrafi"/>
      </w:pPr>
    </w:p>
    <w:p w:rsidR="002A6800" w:rsidRDefault="002A6800" w:rsidP="002A6800">
      <w:pPr>
        <w:pStyle w:val="NeniNr"/>
      </w:pPr>
      <w:r>
        <w:t>Neni 1</w:t>
      </w:r>
    </w:p>
    <w:p w:rsidR="002A6800" w:rsidRDefault="002A6800" w:rsidP="002A6800">
      <w:pPr>
        <w:pStyle w:val="Paragrafi"/>
      </w:pPr>
    </w:p>
    <w:p w:rsidR="002A6800" w:rsidRDefault="002A6800" w:rsidP="002A6800">
      <w:pPr>
        <w:pStyle w:val="Paragrafi"/>
      </w:pPr>
      <w:r>
        <w:t xml:space="preserve">1.1 Borxhi i Republikës së Shqipërisë kundrejt ish-Republikës Federale Çeke e Sllovake </w:t>
      </w:r>
      <w:r>
        <w:lastRenderedPageBreak/>
        <w:t>rrjedh nga marrëveshja tregtare ndërmjet Qeverisë së Republikës Federale Çeke e Sllovake dhe Qeverisë së Republikës Popullore Socialiste të Shqipërisë të 26 tetorit 1990, zëvendësuar pas përfundimit të afatit të vlefshmërisë, nga protokolli ndërmjet Qeverisë së Republikës Federale Çeke e Sllovake dhe Qeverisë së Republikës të Shqipërisë mbi zgjidhjen e të ardhurave dhe detyrimeve reciproke në kuadrin e marrëdhënieve ekzistuese të pagesave deri më 31.12.1991, nënshkruar në Tiranë më 23 janar 1992.</w:t>
      </w:r>
    </w:p>
    <w:p w:rsidR="002A6800" w:rsidRDefault="002A6800" w:rsidP="002A6800">
      <w:pPr>
        <w:pStyle w:val="Paragrafi"/>
      </w:pPr>
      <w:r>
        <w:t>1.2 Borxhi i Republikës së Shqipërisë kundrejt ish-Republikës Federale Çeke e Sllovake sipas gjendjes më 31 dhjetor 2004, për të cilin Palët Kontraktuese kanë rënë dakord, përbëhet nga:</w:t>
      </w:r>
    </w:p>
    <w:p w:rsidR="002A6800" w:rsidRDefault="002A6800" w:rsidP="002A6800">
      <w:pPr>
        <w:pStyle w:val="Paragrafi"/>
      </w:pPr>
      <w:r>
        <w:t>1.2.1 Principali në rubla klering në shumën prej 471 348.99 RBL Clg, mbajtur në llogarinë likuiduese nr. 51 008 053 me Cekoslovenská Obchodní banka, a.s.Prage, nga e cila pjesa e Republikës Çeke përfaqëson 314 232.66 RBL Clg.</w:t>
      </w:r>
    </w:p>
    <w:p w:rsidR="002A6800" w:rsidRDefault="002A6800" w:rsidP="002A6800">
      <w:pPr>
        <w:pStyle w:val="Paragrafi"/>
      </w:pPr>
      <w:r>
        <w:t>1.2.2</w:t>
      </w:r>
      <w:r w:rsidRPr="00872EFC">
        <w:rPr>
          <w:sz w:val="4"/>
        </w:rPr>
        <w:t xml:space="preserve"> </w:t>
      </w:r>
      <w:r>
        <w:t>Shuma</w:t>
      </w:r>
      <w:r w:rsidRPr="00872EFC">
        <w:rPr>
          <w:sz w:val="14"/>
        </w:rPr>
        <w:t xml:space="preserve"> </w:t>
      </w:r>
      <w:r>
        <w:t>në dollarë klering mbajtur</w:t>
      </w:r>
      <w:r w:rsidRPr="00872EFC">
        <w:rPr>
          <w:sz w:val="8"/>
        </w:rPr>
        <w:t xml:space="preserve"> </w:t>
      </w:r>
      <w:r>
        <w:t>në</w:t>
      </w:r>
      <w:r w:rsidRPr="00872EFC">
        <w:rPr>
          <w:sz w:val="16"/>
        </w:rPr>
        <w:t xml:space="preserve"> </w:t>
      </w:r>
      <w:r>
        <w:t>llogarinë</w:t>
      </w:r>
      <w:r w:rsidRPr="00872EFC">
        <w:rPr>
          <w:sz w:val="16"/>
        </w:rPr>
        <w:t xml:space="preserve"> </w:t>
      </w:r>
      <w:r>
        <w:t>likuiduese</w:t>
      </w:r>
      <w:r w:rsidRPr="00872EFC">
        <w:rPr>
          <w:sz w:val="12"/>
        </w:rPr>
        <w:t xml:space="preserve"> </w:t>
      </w:r>
      <w:r>
        <w:t>nr.51008000</w:t>
      </w:r>
      <w:r w:rsidRPr="00872EFC">
        <w:rPr>
          <w:sz w:val="2"/>
        </w:rPr>
        <w:t xml:space="preserve"> </w:t>
      </w:r>
      <w:r>
        <w:t>me Cekoslovenská Obchodní banka, a.s. Prage, që përbëhet nga principali në shumën 15 039 622.15 USD</w:t>
      </w:r>
      <w:r w:rsidRPr="00872EFC">
        <w:rPr>
          <w:sz w:val="8"/>
        </w:rPr>
        <w:t xml:space="preserve"> </w:t>
      </w:r>
      <w:r>
        <w:rPr>
          <w:sz w:val="8"/>
        </w:rPr>
        <w:t xml:space="preserve">  </w:t>
      </w:r>
      <w:r>
        <w:t>Clg</w:t>
      </w:r>
      <w:r w:rsidRPr="00872EFC">
        <w:rPr>
          <w:sz w:val="4"/>
        </w:rPr>
        <w:t xml:space="preserve"> </w:t>
      </w:r>
      <w:r>
        <w:rPr>
          <w:sz w:val="4"/>
        </w:rPr>
        <w:t xml:space="preserve">  </w:t>
      </w:r>
      <w:r w:rsidRPr="00872EFC">
        <w:rPr>
          <w:sz w:val="4"/>
        </w:rPr>
        <w:t xml:space="preserve"> </w:t>
      </w:r>
      <w:r>
        <w:t>dhe</w:t>
      </w:r>
      <w:r w:rsidRPr="00872EFC">
        <w:rPr>
          <w:sz w:val="14"/>
        </w:rPr>
        <w:t xml:space="preserve"> </w:t>
      </w:r>
      <w:r>
        <w:t>interesi prej</w:t>
      </w:r>
      <w:r w:rsidRPr="00872EFC">
        <w:rPr>
          <w:sz w:val="14"/>
        </w:rPr>
        <w:t xml:space="preserve"> </w:t>
      </w:r>
      <w:r>
        <w:t>3</w:t>
      </w:r>
      <w:r w:rsidRPr="00872EFC">
        <w:rPr>
          <w:sz w:val="14"/>
        </w:rPr>
        <w:t xml:space="preserve"> </w:t>
      </w:r>
      <w:r>
        <w:t>309 442.62</w:t>
      </w:r>
      <w:r w:rsidRPr="00872EFC">
        <w:rPr>
          <w:sz w:val="16"/>
        </w:rPr>
        <w:t xml:space="preserve"> </w:t>
      </w:r>
      <w:r>
        <w:t>USD</w:t>
      </w:r>
      <w:r w:rsidRPr="00872EFC">
        <w:rPr>
          <w:sz w:val="16"/>
        </w:rPr>
        <w:t xml:space="preserve"> </w:t>
      </w:r>
      <w:r>
        <w:t>Clg. Pjesa</w:t>
      </w:r>
      <w:r w:rsidRPr="00872EFC">
        <w:rPr>
          <w:sz w:val="6"/>
        </w:rPr>
        <w:t xml:space="preserve">  </w:t>
      </w:r>
      <w:r>
        <w:t>e</w:t>
      </w:r>
      <w:r w:rsidRPr="00872EFC">
        <w:rPr>
          <w:sz w:val="4"/>
        </w:rPr>
        <w:t xml:space="preserve">   </w:t>
      </w:r>
      <w:r>
        <w:t>Republikës</w:t>
      </w:r>
      <w:r w:rsidRPr="00872EFC">
        <w:rPr>
          <w:sz w:val="4"/>
        </w:rPr>
        <w:t xml:space="preserve">   </w:t>
      </w:r>
      <w:r>
        <w:t>Çeke</w:t>
      </w:r>
      <w:r w:rsidRPr="00872EFC">
        <w:rPr>
          <w:sz w:val="6"/>
        </w:rPr>
        <w:t xml:space="preserve">  </w:t>
      </w:r>
      <w:r>
        <w:t>përbëhet</w:t>
      </w:r>
      <w:r w:rsidRPr="00872EFC">
        <w:rPr>
          <w:sz w:val="2"/>
        </w:rPr>
        <w:t xml:space="preserve">  </w:t>
      </w:r>
      <w:r>
        <w:rPr>
          <w:sz w:val="14"/>
        </w:rPr>
        <w:t xml:space="preserve"> </w:t>
      </w:r>
      <w:r>
        <w:t>nga</w:t>
      </w:r>
      <w:r w:rsidRPr="00872EFC">
        <w:rPr>
          <w:sz w:val="4"/>
        </w:rPr>
        <w:t xml:space="preserve">  </w:t>
      </w:r>
      <w:r w:rsidRPr="00872EFC">
        <w:rPr>
          <w:sz w:val="21"/>
          <w:szCs w:val="21"/>
        </w:rPr>
        <w:t>10</w:t>
      </w:r>
      <w:r w:rsidRPr="00872EFC">
        <w:rPr>
          <w:sz w:val="7"/>
          <w:szCs w:val="21"/>
        </w:rPr>
        <w:t xml:space="preserve"> </w:t>
      </w:r>
      <w:r w:rsidRPr="00872EFC">
        <w:rPr>
          <w:sz w:val="21"/>
          <w:szCs w:val="21"/>
        </w:rPr>
        <w:t xml:space="preserve">026 414.77 </w:t>
      </w:r>
      <w:r>
        <w:t>USD Clg principal dhe 2 206 295.08 USD Clg interes.</w:t>
      </w:r>
    </w:p>
    <w:p w:rsidR="002A6800" w:rsidRPr="00B56FB1" w:rsidRDefault="002A6800" w:rsidP="002A6800">
      <w:pPr>
        <w:pStyle w:val="Paragrafi"/>
        <w:rPr>
          <w:sz w:val="14"/>
        </w:rPr>
      </w:pPr>
    </w:p>
    <w:p w:rsidR="002A6800" w:rsidRDefault="002A6800" w:rsidP="002A6800">
      <w:pPr>
        <w:pStyle w:val="NeniNr"/>
      </w:pPr>
      <w:r>
        <w:t>Neni 2</w:t>
      </w:r>
    </w:p>
    <w:p w:rsidR="002A6800" w:rsidRPr="00B56FB1" w:rsidRDefault="002A6800" w:rsidP="002A6800">
      <w:pPr>
        <w:pStyle w:val="Paragrafi"/>
        <w:rPr>
          <w:sz w:val="14"/>
        </w:rPr>
      </w:pPr>
    </w:p>
    <w:p w:rsidR="002A6800" w:rsidRDefault="002A6800" w:rsidP="002A6800">
      <w:pPr>
        <w:pStyle w:val="Paragrafi"/>
      </w:pPr>
      <w:r>
        <w:t>Për konvertimin e monedhave klering në dollarë lirisht të këmbyeshëm të Shteteve të Bashkuara të Amerikës (më poshtë referuar USD), Palët Kontraktuese konfirmojnë kurset e këmbimit si më poshtë:</w:t>
      </w:r>
    </w:p>
    <w:p w:rsidR="002A6800" w:rsidRDefault="002A6800" w:rsidP="002A6800">
      <w:pPr>
        <w:pStyle w:val="Paragrafi"/>
      </w:pPr>
      <w:r>
        <w:t>3.30 RBL Clg=1.00 USD</w:t>
      </w:r>
      <w:r>
        <w:tab/>
      </w:r>
      <w:r>
        <w:tab/>
      </w:r>
      <w:r>
        <w:tab/>
        <w:t>1.00 USD Clg=1.00 USD</w:t>
      </w:r>
    </w:p>
    <w:p w:rsidR="002A6800" w:rsidRPr="00B56FB1" w:rsidRDefault="002A6800" w:rsidP="002A6800">
      <w:pPr>
        <w:pStyle w:val="Paragrafi"/>
        <w:rPr>
          <w:sz w:val="12"/>
        </w:rPr>
      </w:pPr>
    </w:p>
    <w:p w:rsidR="002A6800" w:rsidRDefault="002A6800" w:rsidP="002A6800">
      <w:pPr>
        <w:pStyle w:val="NeniNr"/>
      </w:pPr>
      <w:r>
        <w:t>Neni 3</w:t>
      </w:r>
    </w:p>
    <w:p w:rsidR="002A6800" w:rsidRPr="00B56FB1" w:rsidRDefault="002A6800" w:rsidP="002A6800">
      <w:pPr>
        <w:pStyle w:val="Paragrafi"/>
        <w:rPr>
          <w:sz w:val="14"/>
        </w:rPr>
      </w:pPr>
    </w:p>
    <w:p w:rsidR="002A6800" w:rsidRDefault="002A6800" w:rsidP="002A6800">
      <w:pPr>
        <w:pStyle w:val="Paragrafi"/>
      </w:pPr>
      <w:r>
        <w:t>3.1 Borxhi në RBL Clg dhe USD Clg i Republikës së Shqipërisë kundrejt Republikës Çeke, përcaktuar në nenin 1.2.1 dhe 1.2.2 të kësaj Marrëveshjeje, do të konvertohet në USD duke përdorur kurset e këmbimit të theksuara në nenin 2 të kësaj Marrëveshjeje.</w:t>
      </w:r>
    </w:p>
    <w:p w:rsidR="002A6800" w:rsidRDefault="002A6800" w:rsidP="002A6800">
      <w:pPr>
        <w:pStyle w:val="Paragrafi"/>
      </w:pPr>
      <w:r>
        <w:t>3.2 Borxhi i Republikës së Shqipërisë kundrejt Republikës Çeke, i konvertuar në USD, përfaqësohet nga:</w:t>
      </w:r>
    </w:p>
    <w:p w:rsidR="002A6800" w:rsidRPr="00362C54" w:rsidRDefault="002A6800" w:rsidP="002A6800">
      <w:pPr>
        <w:pStyle w:val="Paragrafi"/>
        <w:rPr>
          <w:lang w:val="it-IT"/>
        </w:rPr>
      </w:pPr>
      <w:r w:rsidRPr="00362C54">
        <w:rPr>
          <w:lang w:val="it-IT"/>
        </w:rPr>
        <w:t>a)</w:t>
      </w:r>
      <w:r>
        <w:rPr>
          <w:lang w:val="it-IT"/>
        </w:rPr>
        <w:t xml:space="preserve"> principali prej 95 </w:t>
      </w:r>
      <w:r w:rsidRPr="00362C54">
        <w:rPr>
          <w:lang w:val="it-IT"/>
        </w:rPr>
        <w:t>222.02 USD</w:t>
      </w:r>
      <w:r>
        <w:rPr>
          <w:lang w:val="it-IT"/>
        </w:rPr>
        <w:t>,</w:t>
      </w:r>
      <w:r w:rsidRPr="00362C54">
        <w:rPr>
          <w:lang w:val="it-IT"/>
        </w:rPr>
        <w:t xml:space="preserve"> i cili r</w:t>
      </w:r>
      <w:r>
        <w:rPr>
          <w:lang w:val="it-IT"/>
        </w:rPr>
        <w:t>rjedh nga llogaria likuiduese nr</w:t>
      </w:r>
      <w:r w:rsidRPr="00362C54">
        <w:rPr>
          <w:lang w:val="it-IT"/>
        </w:rPr>
        <w:t>.51</w:t>
      </w:r>
      <w:r>
        <w:rPr>
          <w:lang w:val="it-IT"/>
        </w:rPr>
        <w:t xml:space="preserve"> </w:t>
      </w:r>
      <w:r w:rsidRPr="00362C54">
        <w:rPr>
          <w:lang w:val="it-IT"/>
        </w:rPr>
        <w:t>008</w:t>
      </w:r>
      <w:r>
        <w:rPr>
          <w:lang w:val="it-IT"/>
        </w:rPr>
        <w:t xml:space="preserve"> </w:t>
      </w:r>
      <w:r w:rsidRPr="00362C54">
        <w:rPr>
          <w:lang w:val="it-IT"/>
        </w:rPr>
        <w:t>053;</w:t>
      </w:r>
    </w:p>
    <w:p w:rsidR="002A6800" w:rsidRPr="00362C54" w:rsidRDefault="002A6800" w:rsidP="002A6800">
      <w:pPr>
        <w:pStyle w:val="Paragrafi"/>
        <w:rPr>
          <w:lang w:val="it-IT"/>
        </w:rPr>
      </w:pPr>
      <w:r>
        <w:rPr>
          <w:lang w:val="it-IT"/>
        </w:rPr>
        <w:t xml:space="preserve">b) principali prej 10 026 </w:t>
      </w:r>
      <w:r w:rsidRPr="00362C54">
        <w:rPr>
          <w:lang w:val="it-IT"/>
        </w:rPr>
        <w:t>414.77 USD</w:t>
      </w:r>
      <w:r>
        <w:rPr>
          <w:lang w:val="it-IT"/>
        </w:rPr>
        <w:t>,</w:t>
      </w:r>
      <w:r w:rsidRPr="00362C54">
        <w:rPr>
          <w:lang w:val="it-IT"/>
        </w:rPr>
        <w:t xml:space="preserve"> i cili rrjedh nga llogaria likuiduese </w:t>
      </w:r>
      <w:r>
        <w:rPr>
          <w:lang w:val="it-IT"/>
        </w:rPr>
        <w:t>nr</w:t>
      </w:r>
      <w:r w:rsidRPr="00362C54">
        <w:rPr>
          <w:lang w:val="it-IT"/>
        </w:rPr>
        <w:t>.51</w:t>
      </w:r>
      <w:r>
        <w:rPr>
          <w:lang w:val="it-IT"/>
        </w:rPr>
        <w:t xml:space="preserve"> </w:t>
      </w:r>
      <w:r w:rsidRPr="00362C54">
        <w:rPr>
          <w:lang w:val="it-IT"/>
        </w:rPr>
        <w:t>008</w:t>
      </w:r>
      <w:r>
        <w:rPr>
          <w:lang w:val="it-IT"/>
        </w:rPr>
        <w:t xml:space="preserve"> </w:t>
      </w:r>
      <w:r w:rsidRPr="00362C54">
        <w:rPr>
          <w:lang w:val="it-IT"/>
        </w:rPr>
        <w:t>000;</w:t>
      </w:r>
    </w:p>
    <w:p w:rsidR="002A6800" w:rsidRPr="00362C54" w:rsidRDefault="002A6800" w:rsidP="002A6800">
      <w:pPr>
        <w:pStyle w:val="Paragrafi"/>
        <w:rPr>
          <w:lang w:val="it-IT"/>
        </w:rPr>
      </w:pPr>
      <w:r w:rsidRPr="00362C54">
        <w:rPr>
          <w:lang w:val="it-IT"/>
        </w:rPr>
        <w:t>c)</w:t>
      </w:r>
      <w:r>
        <w:rPr>
          <w:lang w:val="it-IT"/>
        </w:rPr>
        <w:t xml:space="preserve"> interesi prej 2 206 </w:t>
      </w:r>
      <w:r w:rsidRPr="00362C54">
        <w:rPr>
          <w:lang w:val="it-IT"/>
        </w:rPr>
        <w:t>295.08 USD</w:t>
      </w:r>
      <w:r>
        <w:rPr>
          <w:lang w:val="it-IT"/>
        </w:rPr>
        <w:t>, i cili rrjedh nga llogaria likuiduese nr</w:t>
      </w:r>
      <w:r w:rsidRPr="00362C54">
        <w:rPr>
          <w:lang w:val="it-IT"/>
        </w:rPr>
        <w:t>.51</w:t>
      </w:r>
      <w:r>
        <w:rPr>
          <w:lang w:val="it-IT"/>
        </w:rPr>
        <w:t xml:space="preserve"> </w:t>
      </w:r>
      <w:r w:rsidRPr="00362C54">
        <w:rPr>
          <w:lang w:val="it-IT"/>
        </w:rPr>
        <w:t>008</w:t>
      </w:r>
      <w:r>
        <w:rPr>
          <w:lang w:val="it-IT"/>
        </w:rPr>
        <w:t xml:space="preserve"> </w:t>
      </w:r>
      <w:r w:rsidRPr="00362C54">
        <w:rPr>
          <w:lang w:val="it-IT"/>
        </w:rPr>
        <w:t>000.</w:t>
      </w:r>
    </w:p>
    <w:p w:rsidR="002A6800" w:rsidRPr="00CF72E4" w:rsidRDefault="002A6800" w:rsidP="002A6800">
      <w:pPr>
        <w:pStyle w:val="Paragrafi"/>
        <w:rPr>
          <w:sz w:val="16"/>
          <w:lang w:val="it-IT"/>
        </w:rPr>
      </w:pPr>
    </w:p>
    <w:p w:rsidR="002A6800" w:rsidRPr="00362C54" w:rsidRDefault="002A6800" w:rsidP="002A6800">
      <w:pPr>
        <w:pStyle w:val="NeniNr"/>
        <w:rPr>
          <w:lang w:val="it-IT"/>
        </w:rPr>
      </w:pPr>
      <w:r w:rsidRPr="00362C54">
        <w:rPr>
          <w:lang w:val="it-IT"/>
        </w:rPr>
        <w:t>Neni 4</w:t>
      </w:r>
    </w:p>
    <w:p w:rsidR="002A6800" w:rsidRPr="00B56FB1" w:rsidRDefault="002A6800" w:rsidP="002A6800">
      <w:pPr>
        <w:pStyle w:val="Paragrafi"/>
        <w:rPr>
          <w:sz w:val="12"/>
          <w:lang w:val="it-IT"/>
        </w:rPr>
      </w:pPr>
    </w:p>
    <w:p w:rsidR="002A6800" w:rsidRPr="00362C54" w:rsidRDefault="002A6800" w:rsidP="002A6800">
      <w:pPr>
        <w:pStyle w:val="Paragrafi"/>
        <w:rPr>
          <w:lang w:val="it-IT"/>
        </w:rPr>
      </w:pPr>
      <w:r>
        <w:rPr>
          <w:lang w:val="it-IT"/>
        </w:rPr>
        <w:t>Palët K</w:t>
      </w:r>
      <w:r w:rsidRPr="00362C54">
        <w:rPr>
          <w:lang w:val="it-IT"/>
        </w:rPr>
        <w:t>ontraktuese kanë rënë dakord për termat dhe kushtet e mëposhtme për zgjidh</w:t>
      </w:r>
      <w:r>
        <w:rPr>
          <w:lang w:val="it-IT"/>
        </w:rPr>
        <w:t>jen e borxhit të Shqipërisë kundrejt Republikës Çeke:</w:t>
      </w:r>
    </w:p>
    <w:p w:rsidR="002A6800" w:rsidRPr="00362C54" w:rsidRDefault="002A6800" w:rsidP="002A6800">
      <w:pPr>
        <w:pStyle w:val="Paragrafi"/>
        <w:rPr>
          <w:lang w:val="it-IT"/>
        </w:rPr>
      </w:pPr>
      <w:r w:rsidRPr="00362C54">
        <w:rPr>
          <w:lang w:val="it-IT"/>
        </w:rPr>
        <w:t xml:space="preserve">4.1 Interesi i përcaktuar në nenin 3.2 pika </w:t>
      </w:r>
      <w:r>
        <w:rPr>
          <w:lang w:val="it-IT"/>
        </w:rPr>
        <w:t>C të</w:t>
      </w:r>
      <w:r w:rsidRPr="00362C54">
        <w:rPr>
          <w:lang w:val="it-IT"/>
        </w:rPr>
        <w:t xml:space="preserve"> kësaj Marrëves</w:t>
      </w:r>
      <w:r>
        <w:rPr>
          <w:lang w:val="it-IT"/>
        </w:rPr>
        <w:t>hjeje,</w:t>
      </w:r>
      <w:r w:rsidRPr="00FD6BF1">
        <w:rPr>
          <w:sz w:val="14"/>
          <w:lang w:val="it-IT"/>
        </w:rPr>
        <w:t xml:space="preserve"> </w:t>
      </w:r>
      <w:r>
        <w:rPr>
          <w:lang w:val="it-IT"/>
        </w:rPr>
        <w:t xml:space="preserve">në shumën prej 2 206 </w:t>
      </w:r>
      <w:r w:rsidRPr="00362C54">
        <w:rPr>
          <w:lang w:val="it-IT"/>
        </w:rPr>
        <w:t>295.08 USD, do të falet.</w:t>
      </w:r>
    </w:p>
    <w:p w:rsidR="002A6800" w:rsidRPr="00362C54" w:rsidRDefault="002A6800" w:rsidP="002A6800">
      <w:pPr>
        <w:pStyle w:val="Paragrafi"/>
        <w:rPr>
          <w:lang w:val="it-IT"/>
        </w:rPr>
      </w:pPr>
      <w:r w:rsidRPr="00362C54">
        <w:rPr>
          <w:lang w:val="it-IT"/>
        </w:rPr>
        <w:t>4.2 Borxhi i Republikës së Shqipërisë kundrejt Republikës Çeke</w:t>
      </w:r>
      <w:r>
        <w:rPr>
          <w:lang w:val="it-IT"/>
        </w:rPr>
        <w:t>,</w:t>
      </w:r>
      <w:r w:rsidRPr="00362C54">
        <w:rPr>
          <w:lang w:val="it-IT"/>
        </w:rPr>
        <w:t xml:space="preserve"> i </w:t>
      </w:r>
      <w:r>
        <w:rPr>
          <w:lang w:val="it-IT"/>
        </w:rPr>
        <w:t>p</w:t>
      </w:r>
      <w:r w:rsidRPr="00362C54">
        <w:rPr>
          <w:lang w:val="it-IT"/>
        </w:rPr>
        <w:t xml:space="preserve">ërcaktuar në nenin 3.2 pika a dhe pika b të kësaj </w:t>
      </w:r>
      <w:r>
        <w:rPr>
          <w:lang w:val="it-IT"/>
        </w:rPr>
        <w:t xml:space="preserve">Marrëveshjeje, në shumën prej 10 121 </w:t>
      </w:r>
      <w:r w:rsidRPr="00362C54">
        <w:rPr>
          <w:lang w:val="it-IT"/>
        </w:rPr>
        <w:t>636.79 USD, do të paguhet në dhjetë këste të barabarta vjetore. Afati i detajuar i pagesës</w:t>
      </w:r>
      <w:r>
        <w:rPr>
          <w:lang w:val="it-IT"/>
        </w:rPr>
        <w:t xml:space="preserve"> së principalit është dhënë në shtojcën nr.1, e cila </w:t>
      </w:r>
      <w:r w:rsidRPr="00362C54">
        <w:rPr>
          <w:lang w:val="it-IT"/>
        </w:rPr>
        <w:t>është pjesë përbërëse e kësaj Marrëveshjeje.</w:t>
      </w:r>
    </w:p>
    <w:p w:rsidR="002A6800" w:rsidRDefault="002A6800" w:rsidP="002A6800">
      <w:pPr>
        <w:pStyle w:val="Paragrafi"/>
        <w:rPr>
          <w:lang w:val="it-IT"/>
        </w:rPr>
      </w:pPr>
      <w:r>
        <w:rPr>
          <w:lang w:val="it-IT"/>
        </w:rPr>
        <w:t>4.3 Mbi balancën e pa</w:t>
      </w:r>
      <w:r w:rsidRPr="00362C54">
        <w:rPr>
          <w:lang w:val="it-IT"/>
        </w:rPr>
        <w:t>paguar të b</w:t>
      </w:r>
      <w:r>
        <w:rPr>
          <w:lang w:val="it-IT"/>
        </w:rPr>
        <w:t>orxhit të përcaktuar në nenin 4.</w:t>
      </w:r>
      <w:r w:rsidRPr="00362C54">
        <w:rPr>
          <w:lang w:val="it-IT"/>
        </w:rPr>
        <w:t>2 të kësaj Marrëveshjeje do të paguhet interes në mas</w:t>
      </w:r>
      <w:r>
        <w:rPr>
          <w:lang w:val="it-IT"/>
        </w:rPr>
        <w:t>ën 1.75</w:t>
      </w:r>
      <w:r w:rsidRPr="00362C54">
        <w:rPr>
          <w:lang w:val="it-IT"/>
        </w:rPr>
        <w:t>% në</w:t>
      </w:r>
      <w:r>
        <w:rPr>
          <w:lang w:val="it-IT"/>
        </w:rPr>
        <w:t xml:space="preserve"> </w:t>
      </w:r>
      <w:r w:rsidRPr="00362C54">
        <w:rPr>
          <w:lang w:val="it-IT"/>
        </w:rPr>
        <w:t>vit (një vit do të konsiderohet i barabartë 360/360 ditë). Llogaritja e inte</w:t>
      </w:r>
      <w:r>
        <w:rPr>
          <w:lang w:val="it-IT"/>
        </w:rPr>
        <w:t>r</w:t>
      </w:r>
      <w:r w:rsidRPr="00362C54">
        <w:rPr>
          <w:lang w:val="it-IT"/>
        </w:rPr>
        <w:t xml:space="preserve">esit do të fillojë </w:t>
      </w:r>
      <w:r>
        <w:rPr>
          <w:lang w:val="it-IT"/>
        </w:rPr>
        <w:t>nga data e bërjes efektive të k</w:t>
      </w:r>
      <w:r w:rsidRPr="00362C54">
        <w:rPr>
          <w:lang w:val="it-IT"/>
        </w:rPr>
        <w:t>ë</w:t>
      </w:r>
      <w:r>
        <w:rPr>
          <w:lang w:val="it-IT"/>
        </w:rPr>
        <w:t>s</w:t>
      </w:r>
      <w:r w:rsidRPr="00362C54">
        <w:rPr>
          <w:lang w:val="it-IT"/>
        </w:rPr>
        <w:t>aj Marrëveshjeje. Periudha e parë e llogaritjes së interesit do të jetë nga data e bërjes efektive të kësaj Marrëveshjeje deri më 30.10.2005, duke e  përfshirë këtë datë. Periudhat e mëpasshme të</w:t>
      </w:r>
      <w:r>
        <w:rPr>
          <w:lang w:val="it-IT"/>
        </w:rPr>
        <w:t xml:space="preserve"> </w:t>
      </w:r>
      <w:r w:rsidRPr="00362C54">
        <w:rPr>
          <w:lang w:val="it-IT"/>
        </w:rPr>
        <w:t>llogaritjes së interesit janë nga 31 tetori i vitit akt</w:t>
      </w:r>
      <w:r>
        <w:rPr>
          <w:lang w:val="it-IT"/>
        </w:rPr>
        <w:t>ual deri më 30 tetor të vitit p</w:t>
      </w:r>
      <w:r w:rsidRPr="00362C54">
        <w:rPr>
          <w:lang w:val="it-IT"/>
        </w:rPr>
        <w:t>asardhës. Afati i detajuar i pages</w:t>
      </w:r>
      <w:r>
        <w:rPr>
          <w:lang w:val="it-IT"/>
        </w:rPr>
        <w:t>ës së interesit është dhënë në shtojcën nr.1, e cila</w:t>
      </w:r>
      <w:r w:rsidRPr="00362C54">
        <w:rPr>
          <w:lang w:val="it-IT"/>
        </w:rPr>
        <w:t xml:space="preserve"> është pjesë përbërëse e kësaj Marrëveshjeje.</w:t>
      </w:r>
    </w:p>
    <w:p w:rsidR="002A6800" w:rsidRDefault="002A6800" w:rsidP="002A6800">
      <w:pPr>
        <w:pStyle w:val="Paragrafi"/>
        <w:rPr>
          <w:lang w:val="it-IT"/>
        </w:rPr>
      </w:pPr>
    </w:p>
    <w:p w:rsidR="002A6800" w:rsidRPr="00362C54" w:rsidRDefault="002A6800" w:rsidP="002A6800">
      <w:pPr>
        <w:pStyle w:val="Paragrafi"/>
        <w:rPr>
          <w:lang w:val="it-IT"/>
        </w:rPr>
      </w:pPr>
    </w:p>
    <w:p w:rsidR="002A6800" w:rsidRPr="00362C54" w:rsidRDefault="002A6800" w:rsidP="002A6800">
      <w:pPr>
        <w:pStyle w:val="Paragrafi"/>
        <w:rPr>
          <w:lang w:val="it-IT"/>
        </w:rPr>
      </w:pPr>
      <w:r w:rsidRPr="00362C54">
        <w:rPr>
          <w:lang w:val="it-IT"/>
        </w:rPr>
        <w:t>4.4 Pagesat e interesit do të kryhen së bashku me pagesat e principalit më 31 tetor, duke filluar nga 31 tetori 2005 dhe duk</w:t>
      </w:r>
      <w:r>
        <w:rPr>
          <w:lang w:val="it-IT"/>
        </w:rPr>
        <w:t>e përfunduar më 31 tetor 2014, m</w:t>
      </w:r>
      <w:r w:rsidRPr="00362C54">
        <w:rPr>
          <w:lang w:val="it-IT"/>
        </w:rPr>
        <w:t>e përjashtim të rastit  të specifikuar në nenin 5.6.</w:t>
      </w:r>
    </w:p>
    <w:p w:rsidR="002A6800" w:rsidRPr="00362C54" w:rsidRDefault="002A6800" w:rsidP="002A6800">
      <w:pPr>
        <w:pStyle w:val="Paragrafi"/>
        <w:rPr>
          <w:lang w:val="it-IT"/>
        </w:rPr>
      </w:pPr>
      <w:r w:rsidRPr="00362C54">
        <w:rPr>
          <w:lang w:val="it-IT"/>
        </w:rPr>
        <w:t>4.5 Në rast se ndonjë nga pagesat e principa</w:t>
      </w:r>
      <w:r>
        <w:rPr>
          <w:lang w:val="it-IT"/>
        </w:rPr>
        <w:t>lit të përcaktuara në nenin 4.2</w:t>
      </w:r>
      <w:r w:rsidRPr="00362C54">
        <w:rPr>
          <w:lang w:val="it-IT"/>
        </w:rPr>
        <w:t xml:space="preserve"> ose ndonjë nga </w:t>
      </w:r>
      <w:r w:rsidRPr="00362C54">
        <w:rPr>
          <w:lang w:val="it-IT"/>
        </w:rPr>
        <w:lastRenderedPageBreak/>
        <w:t>pagesat e interesit të llogaritur në përputhje me nenin 4.3 të kësaj Marrëveshjeje, nuk do të paguhen në s</w:t>
      </w:r>
      <w:r>
        <w:rPr>
          <w:lang w:val="it-IT"/>
        </w:rPr>
        <w:t>humën apo datën e përcaktuar në shtojcën nr</w:t>
      </w:r>
      <w:r w:rsidRPr="00362C54">
        <w:rPr>
          <w:lang w:val="it-IT"/>
        </w:rPr>
        <w:t xml:space="preserve">.1 të Marrëveshjes, </w:t>
      </w:r>
      <w:r>
        <w:rPr>
          <w:lang w:val="it-IT"/>
        </w:rPr>
        <w:t>Palët K</w:t>
      </w:r>
      <w:r w:rsidRPr="00362C54">
        <w:rPr>
          <w:lang w:val="it-IT"/>
        </w:rPr>
        <w:t>ontraktuese bien dakord për zbatimin e interesvonesave në masën 4%, të cilat do të llogariten nga dita pasuese e datës së maturimit të këstit përkatës deri në datën e pagesës së tij, me përjashtim të rastit të specifikuar në nenin 5.6.</w:t>
      </w:r>
    </w:p>
    <w:p w:rsidR="002A6800" w:rsidRPr="00362C54" w:rsidRDefault="002A6800" w:rsidP="002A6800">
      <w:pPr>
        <w:pStyle w:val="Paragrafi"/>
        <w:rPr>
          <w:lang w:val="it-IT"/>
        </w:rPr>
      </w:pPr>
      <w:r>
        <w:rPr>
          <w:lang w:val="it-IT"/>
        </w:rPr>
        <w:t>4.6 Interes</w:t>
      </w:r>
      <w:r w:rsidRPr="00362C54">
        <w:rPr>
          <w:lang w:val="it-IT"/>
        </w:rPr>
        <w:t>vonesat</w:t>
      </w:r>
      <w:r>
        <w:rPr>
          <w:lang w:val="it-IT"/>
        </w:rPr>
        <w:t>,</w:t>
      </w:r>
      <w:r w:rsidRPr="00362C54">
        <w:rPr>
          <w:lang w:val="it-IT"/>
        </w:rPr>
        <w:t xml:space="preserve"> të përcaktuara në nenin 4.5 të kësaj Marrëveshjeje</w:t>
      </w:r>
      <w:r>
        <w:rPr>
          <w:lang w:val="it-IT"/>
        </w:rPr>
        <w:t>,</w:t>
      </w:r>
      <w:r w:rsidRPr="00362C54">
        <w:rPr>
          <w:lang w:val="it-IT"/>
        </w:rPr>
        <w:t xml:space="preserve"> duhen paguar brenda 30 ditëve kalendarike nga data e pagesës së principa</w:t>
      </w:r>
      <w:r>
        <w:rPr>
          <w:lang w:val="it-IT"/>
        </w:rPr>
        <w:t>lit, të përcaktuar në nenin 4.2</w:t>
      </w:r>
      <w:r w:rsidRPr="00362C54">
        <w:rPr>
          <w:lang w:val="it-IT"/>
        </w:rPr>
        <w:t xml:space="preserve"> ose të interesit, të përcaktuar në nenin 4.3 të kësaj Marrëveshjeje.</w:t>
      </w:r>
    </w:p>
    <w:p w:rsidR="002A6800" w:rsidRPr="00362C54" w:rsidRDefault="002A6800" w:rsidP="002A6800">
      <w:pPr>
        <w:pStyle w:val="Paragrafi"/>
        <w:rPr>
          <w:lang w:val="it-IT"/>
        </w:rPr>
      </w:pPr>
    </w:p>
    <w:p w:rsidR="002A6800" w:rsidRPr="00362C54" w:rsidRDefault="002A6800" w:rsidP="002A6800">
      <w:pPr>
        <w:pStyle w:val="NeniNr"/>
        <w:rPr>
          <w:lang w:val="it-IT"/>
        </w:rPr>
      </w:pPr>
      <w:r w:rsidRPr="00362C54">
        <w:rPr>
          <w:lang w:val="it-IT"/>
        </w:rPr>
        <w:t>Neni 5</w:t>
      </w:r>
    </w:p>
    <w:p w:rsidR="002A6800" w:rsidRPr="00362C54" w:rsidRDefault="002A6800" w:rsidP="002A6800">
      <w:pPr>
        <w:pStyle w:val="Paragrafi"/>
        <w:rPr>
          <w:lang w:val="it-IT"/>
        </w:rPr>
      </w:pPr>
    </w:p>
    <w:p w:rsidR="002A6800" w:rsidRPr="00362C54" w:rsidRDefault="002A6800" w:rsidP="002A6800">
      <w:pPr>
        <w:pStyle w:val="Paragrafi"/>
        <w:rPr>
          <w:lang w:val="it-IT"/>
        </w:rPr>
      </w:pPr>
      <w:r w:rsidRPr="00362C54">
        <w:rPr>
          <w:lang w:val="it-IT"/>
        </w:rPr>
        <w:t xml:space="preserve">5.1 Ministria e </w:t>
      </w:r>
      <w:r>
        <w:rPr>
          <w:lang w:val="it-IT"/>
        </w:rPr>
        <w:t>Financave e Republikës së S</w:t>
      </w:r>
      <w:r w:rsidRPr="00362C54">
        <w:rPr>
          <w:lang w:val="it-IT"/>
        </w:rPr>
        <w:t>hqipërisë për p</w:t>
      </w:r>
      <w:r>
        <w:rPr>
          <w:lang w:val="it-IT"/>
        </w:rPr>
        <w:t>alën shqiptare dhe Cekoslovenská</w:t>
      </w:r>
      <w:r w:rsidRPr="00362C54">
        <w:rPr>
          <w:lang w:val="it-IT"/>
        </w:rPr>
        <w:t xml:space="preserve"> </w:t>
      </w:r>
      <w:r>
        <w:rPr>
          <w:lang w:val="it-IT"/>
        </w:rPr>
        <w:t>Obchodní banka, a.s. për palën çeke, janë p</w:t>
      </w:r>
      <w:r w:rsidRPr="00362C54">
        <w:rPr>
          <w:lang w:val="it-IT"/>
        </w:rPr>
        <w:t>ë</w:t>
      </w:r>
      <w:r>
        <w:rPr>
          <w:lang w:val="it-IT"/>
        </w:rPr>
        <w:t>r</w:t>
      </w:r>
      <w:r w:rsidRPr="00362C54">
        <w:rPr>
          <w:lang w:val="it-IT"/>
        </w:rPr>
        <w:t>gjegjëse për zbatimin teknik të kësaj Marrëveshjeje.</w:t>
      </w:r>
    </w:p>
    <w:p w:rsidR="002A6800" w:rsidRPr="00362C54" w:rsidRDefault="002A6800" w:rsidP="002A6800">
      <w:pPr>
        <w:pStyle w:val="Paragrafi"/>
        <w:rPr>
          <w:lang w:val="it-IT"/>
        </w:rPr>
      </w:pPr>
      <w:r w:rsidRPr="00362C54">
        <w:rPr>
          <w:lang w:val="it-IT"/>
        </w:rPr>
        <w:t>5.2 Për mbajtjen e regjistrimeve të borx</w:t>
      </w:r>
      <w:r>
        <w:rPr>
          <w:lang w:val="it-IT"/>
        </w:rPr>
        <w:t>h</w:t>
      </w:r>
      <w:r w:rsidRPr="00362C54">
        <w:rPr>
          <w:lang w:val="it-IT"/>
        </w:rPr>
        <w:t>it të riskeduluar</w:t>
      </w:r>
      <w:r>
        <w:rPr>
          <w:lang w:val="it-IT"/>
        </w:rPr>
        <w:t>,</w:t>
      </w:r>
      <w:r w:rsidRPr="00362C54">
        <w:rPr>
          <w:lang w:val="it-IT"/>
        </w:rPr>
        <w:t xml:space="preserve"> Cekoslove</w:t>
      </w:r>
      <w:r>
        <w:rPr>
          <w:lang w:val="it-IT"/>
        </w:rPr>
        <w:t>nská Obchodní</w:t>
      </w:r>
      <w:r w:rsidRPr="00362C54">
        <w:rPr>
          <w:lang w:val="it-IT"/>
        </w:rPr>
        <w:t xml:space="preserve"> banka, a.s. (më poshtë referuar si “CSOB”) do të hapë në librat e saj</w:t>
      </w:r>
      <w:r>
        <w:rPr>
          <w:lang w:val="it-IT"/>
        </w:rPr>
        <w:t>,</w:t>
      </w:r>
      <w:r w:rsidRPr="00362C54">
        <w:rPr>
          <w:lang w:val="it-IT"/>
        </w:rPr>
        <w:t xml:space="preserve"> në emër të Ministrisë së Financave të Republikës së Shqi</w:t>
      </w:r>
      <w:r>
        <w:rPr>
          <w:lang w:val="it-IT"/>
        </w:rPr>
        <w:t>përisë, llogarinë e riafatimit nr</w:t>
      </w:r>
      <w:r w:rsidRPr="00362C54">
        <w:rPr>
          <w:lang w:val="it-IT"/>
        </w:rPr>
        <w:t>.51</w:t>
      </w:r>
      <w:r>
        <w:rPr>
          <w:lang w:val="it-IT"/>
        </w:rPr>
        <w:t xml:space="preserve"> </w:t>
      </w:r>
      <w:r w:rsidRPr="00362C54">
        <w:rPr>
          <w:lang w:val="it-IT"/>
        </w:rPr>
        <w:t>008</w:t>
      </w:r>
      <w:r>
        <w:rPr>
          <w:lang w:val="it-IT"/>
        </w:rPr>
        <w:t xml:space="preserve"> </w:t>
      </w:r>
      <w:r w:rsidRPr="00362C54">
        <w:rPr>
          <w:lang w:val="it-IT"/>
        </w:rPr>
        <w:t>010 në USD lirisht të këmbyeshëm. Brenda 15 ditëve nga data e hyrjes në fuqi të</w:t>
      </w:r>
      <w:r>
        <w:rPr>
          <w:lang w:val="it-IT"/>
        </w:rPr>
        <w:t xml:space="preserve"> kësaj Marrëveshjeje, CSOB do t’i</w:t>
      </w:r>
      <w:r w:rsidRPr="00362C54">
        <w:rPr>
          <w:lang w:val="it-IT"/>
        </w:rPr>
        <w:t xml:space="preserve"> transferojë shumat r</w:t>
      </w:r>
      <w:r>
        <w:rPr>
          <w:lang w:val="it-IT"/>
        </w:rPr>
        <w:t>espektive të konvertuara të borx</w:t>
      </w:r>
      <w:r w:rsidRPr="00362C54">
        <w:rPr>
          <w:lang w:val="it-IT"/>
        </w:rPr>
        <w:t>hit, në përputhje me nenin 4.2 të kësaj Marrëveshjeje, n</w:t>
      </w:r>
      <w:r>
        <w:rPr>
          <w:lang w:val="it-IT"/>
        </w:rPr>
        <w:t>g</w:t>
      </w:r>
      <w:r w:rsidRPr="00362C54">
        <w:rPr>
          <w:lang w:val="it-IT"/>
        </w:rPr>
        <w:t>a llogaritë likuiduese të kleringut mbajtur nga CSOB në RBL Clg dhe USD Clg, në deb</w:t>
      </w:r>
      <w:r>
        <w:rPr>
          <w:lang w:val="it-IT"/>
        </w:rPr>
        <w:t>i të llogarisë</w:t>
      </w:r>
      <w:r w:rsidRPr="00362C54">
        <w:rPr>
          <w:lang w:val="it-IT"/>
        </w:rPr>
        <w:t xml:space="preserve"> së riafatimit. Shuma e interesit</w:t>
      </w:r>
      <w:r>
        <w:rPr>
          <w:lang w:val="it-IT"/>
        </w:rPr>
        <w:t>,</w:t>
      </w:r>
      <w:r w:rsidRPr="00362C54">
        <w:rPr>
          <w:lang w:val="it-IT"/>
        </w:rPr>
        <w:t xml:space="preserve"> e pë</w:t>
      </w:r>
      <w:r>
        <w:rPr>
          <w:lang w:val="it-IT"/>
        </w:rPr>
        <w:t>rcaktuar në nenin 4.1 të kësaj M</w:t>
      </w:r>
      <w:r w:rsidRPr="00362C54">
        <w:rPr>
          <w:lang w:val="it-IT"/>
        </w:rPr>
        <w:t>arrëveshjeje, do të fshihet nga librat e CSOB më 1 j</w:t>
      </w:r>
      <w:r>
        <w:rPr>
          <w:lang w:val="it-IT"/>
        </w:rPr>
        <w:t>a</w:t>
      </w:r>
      <w:r w:rsidRPr="00362C54">
        <w:rPr>
          <w:lang w:val="it-IT"/>
        </w:rPr>
        <w:t>nar 2006.</w:t>
      </w:r>
    </w:p>
    <w:p w:rsidR="002A6800" w:rsidRPr="00416613" w:rsidRDefault="002A6800" w:rsidP="002A6800">
      <w:pPr>
        <w:pStyle w:val="Paragrafi"/>
        <w:rPr>
          <w:lang w:val="it-IT"/>
        </w:rPr>
      </w:pPr>
      <w:r w:rsidRPr="00362C54">
        <w:rPr>
          <w:lang w:val="it-IT"/>
        </w:rPr>
        <w:t>5.3 Mbi balancën debitore të papaguar të llogarisë së riafatimit do të paguhet interes në masën 1.75% në vit, duke filluar nga data e hyrjes në fuqi të kësa</w:t>
      </w:r>
      <w:r>
        <w:rPr>
          <w:lang w:val="it-IT"/>
        </w:rPr>
        <w:t>j Marrëveshjeje. Shumat e interesit, të llogaritura në përputhje me shtojcën nr.1 të kësaj Marrëveshjeje, do të regjistrohen nga C</w:t>
      </w:r>
      <w:r w:rsidRPr="00362C54">
        <w:rPr>
          <w:lang w:val="it-IT"/>
        </w:rPr>
        <w:t xml:space="preserve">SOB në debi të llogarisë së riafatimit gjithmonë më 31 tetor të çdo viti ose në ditën pasardhëse të punës në rast se në këtë datë bankat janë të mbyllura. </w:t>
      </w:r>
      <w:r w:rsidRPr="00416613">
        <w:rPr>
          <w:lang w:val="it-IT"/>
        </w:rPr>
        <w:t>CSOB do të njoftojë Ministrinë e Financave të Republikës së Shqipërisë për shumën e këstit të parë të interesit që duhet paguar më 31 tetor 2005.</w:t>
      </w:r>
    </w:p>
    <w:p w:rsidR="002A6800" w:rsidRPr="00416613" w:rsidRDefault="002A6800" w:rsidP="002A6800">
      <w:pPr>
        <w:pStyle w:val="Paragrafi"/>
        <w:rPr>
          <w:lang w:val="it-IT"/>
        </w:rPr>
      </w:pPr>
      <w:r w:rsidRPr="00416613">
        <w:rPr>
          <w:lang w:val="it-IT"/>
        </w:rPr>
        <w:t>5.4 Këstet e paguara të principalit dhe interesit do të regjistrohen nga CSOB në kredi të llogarisë së riafatimit duke përdorur datë-valutat faktike të pagesave të kryera në llogarinë nr.118 30 301 të CSOB me KBC Bank N.V. New York Branch. CSOB do të konfirmojë pagesën e çdo kësti dhe do t’i dërgojë Ministrisë së Financave të Republikës së Shqipërisë pasqyrat respektive të gjendjes së llogarisë së riafatimit.</w:t>
      </w:r>
    </w:p>
    <w:p w:rsidR="002A6800" w:rsidRPr="00416613" w:rsidRDefault="002A6800" w:rsidP="002A6800">
      <w:pPr>
        <w:pStyle w:val="Paragrafi"/>
        <w:rPr>
          <w:lang w:val="it-IT"/>
        </w:rPr>
      </w:pPr>
      <w:r w:rsidRPr="00416613">
        <w:rPr>
          <w:lang w:val="it-IT"/>
        </w:rPr>
        <w:t xml:space="preserve">5.5 Në rast të ndonjë vonese në pagesën e principalit ose </w:t>
      </w:r>
      <w:r>
        <w:rPr>
          <w:lang w:val="it-IT"/>
        </w:rPr>
        <w:t xml:space="preserve">të </w:t>
      </w:r>
      <w:r w:rsidRPr="00416613">
        <w:rPr>
          <w:lang w:val="it-IT"/>
        </w:rPr>
        <w:t>intersit, do të llogariten interes-vonesat në masën 4% në vit. Interesvonesat do të llogariten nga CSOB mbi bazën e balancës ditore të llogar</w:t>
      </w:r>
      <w:r>
        <w:rPr>
          <w:lang w:val="it-IT"/>
        </w:rPr>
        <w:t>isë së riafatimit, mbi bazën e v</w:t>
      </w:r>
      <w:r w:rsidRPr="00416613">
        <w:rPr>
          <w:lang w:val="it-IT"/>
        </w:rPr>
        <w:t>itit 360/360 ditë duke filluar nga data pasuese e datës së maturimit të këstit përkatës deri në datën e pagesës faktike të tij.</w:t>
      </w:r>
    </w:p>
    <w:p w:rsidR="002A6800" w:rsidRPr="00416613" w:rsidRDefault="002A6800" w:rsidP="002A6800">
      <w:pPr>
        <w:pStyle w:val="Paragrafi"/>
        <w:rPr>
          <w:lang w:val="it-IT"/>
        </w:rPr>
      </w:pPr>
      <w:r w:rsidRPr="00416613">
        <w:rPr>
          <w:lang w:val="it-IT"/>
        </w:rPr>
        <w:t>5.6 Në qoftë se marrëveshja nuk do të jetë efektive më 31 tetor 2005, Ministria e Financave e Republikës së Shqipërisë do të paguajë këstin e parë të principalit menjëherë me hyrjen në fuqi të Marrëveshjes dhe në këtë rast nuk do të zbatohen interes-vonesa. Shuma e këstit të dytë të interesit të rregullt që duhet paguar më 31 tetor 2006 nuk do të pakësohet dhe do të paguhet në përputhje me shtojcën nr.1 të Marrëveshjes.</w:t>
      </w:r>
    </w:p>
    <w:p w:rsidR="002A6800" w:rsidRPr="00416613" w:rsidRDefault="002A6800" w:rsidP="002A6800">
      <w:pPr>
        <w:pStyle w:val="Paragrafi"/>
        <w:rPr>
          <w:lang w:val="it-IT"/>
        </w:rPr>
      </w:pPr>
      <w:r w:rsidRPr="00416613">
        <w:rPr>
          <w:lang w:val="it-IT"/>
        </w:rPr>
        <w:t>5.7 Pala shqiptare do të paguajë çdo këst të principalit sipas nenit 4.2, çdo këst të interesit nga balanca e papaguar e borxhit sipas nenit 4.3 dhe, në rast se do të ketë</w:t>
      </w:r>
      <w:r>
        <w:rPr>
          <w:lang w:val="it-IT"/>
        </w:rPr>
        <w:t>,</w:t>
      </w:r>
      <w:r w:rsidRPr="00416613">
        <w:rPr>
          <w:lang w:val="it-IT"/>
        </w:rPr>
        <w:t xml:space="preserve"> interesvonesat sipas nenit 4.5 dhe 4.6 të nenit 4, pa bërë asnjë zbritje për komisione bankare apo shpenzime të tjera, në favor të Ministrisë së Financave të Republikës Çeke me mjetet e Ministrisë së Financave të Republikës së Shqipërisë, në llogarinë nr.118 30 301 të CSOB me KBC Bank N.V. New York Branch (Swift Address: Kredus 33) duke njoftuar dy ditë më parë CSOB me fax/e-mail për këtë qëllim.</w:t>
      </w:r>
    </w:p>
    <w:p w:rsidR="002A6800" w:rsidRDefault="002A6800" w:rsidP="002A6800">
      <w:pPr>
        <w:pStyle w:val="Paragrafi"/>
        <w:rPr>
          <w:lang w:val="it-IT"/>
        </w:rPr>
      </w:pPr>
    </w:p>
    <w:p w:rsidR="002A6800" w:rsidRPr="00416613" w:rsidRDefault="002A6800" w:rsidP="002A6800">
      <w:pPr>
        <w:pStyle w:val="Paragrafi"/>
        <w:rPr>
          <w:lang w:val="it-IT"/>
        </w:rPr>
      </w:pPr>
    </w:p>
    <w:p w:rsidR="002A6800" w:rsidRPr="00416613" w:rsidRDefault="002A6800" w:rsidP="002A6800">
      <w:pPr>
        <w:pStyle w:val="NeniNr"/>
        <w:rPr>
          <w:lang w:val="it-IT"/>
        </w:rPr>
      </w:pPr>
      <w:r w:rsidRPr="00416613">
        <w:rPr>
          <w:lang w:val="it-IT"/>
        </w:rPr>
        <w:t>Neni 6</w:t>
      </w:r>
    </w:p>
    <w:p w:rsidR="002A6800" w:rsidRPr="00E632DE" w:rsidRDefault="002A6800" w:rsidP="002A6800">
      <w:pPr>
        <w:pStyle w:val="Paragrafi"/>
        <w:rPr>
          <w:sz w:val="16"/>
          <w:lang w:val="it-IT"/>
        </w:rPr>
      </w:pPr>
    </w:p>
    <w:p w:rsidR="002A6800" w:rsidRPr="00416613" w:rsidRDefault="002A6800" w:rsidP="002A6800">
      <w:pPr>
        <w:pStyle w:val="Paragrafi"/>
        <w:rPr>
          <w:lang w:val="it-IT"/>
        </w:rPr>
      </w:pPr>
      <w:r w:rsidRPr="00416613">
        <w:rPr>
          <w:lang w:val="it-IT"/>
        </w:rPr>
        <w:t>6.1 Palët Kontraktuese</w:t>
      </w:r>
      <w:r>
        <w:rPr>
          <w:lang w:val="it-IT"/>
        </w:rPr>
        <w:t xml:space="preserve"> do të njoftojnë me shkrim njëra</w:t>
      </w:r>
      <w:r w:rsidRPr="00416613">
        <w:rPr>
          <w:lang w:val="it-IT"/>
        </w:rPr>
        <w:t>-</w:t>
      </w:r>
      <w:r>
        <w:rPr>
          <w:lang w:val="it-IT"/>
        </w:rPr>
        <w:t>tjetrë</w:t>
      </w:r>
      <w:r w:rsidRPr="00416613">
        <w:rPr>
          <w:lang w:val="it-IT"/>
        </w:rPr>
        <w:t>n mbi përmbushjen e procedurave të brendshme ligjore për hyrjen në fuqi të kësaj Marrëveshjeje. Kjo Marrëveshje do të hyjë në fuqi në datën më të fundit të këtyre njoftimeve reciproke.</w:t>
      </w:r>
    </w:p>
    <w:p w:rsidR="002A6800" w:rsidRPr="00416613" w:rsidRDefault="002A6800" w:rsidP="002A6800">
      <w:pPr>
        <w:pStyle w:val="Paragrafi"/>
        <w:rPr>
          <w:lang w:val="it-IT"/>
        </w:rPr>
      </w:pPr>
      <w:r>
        <w:rPr>
          <w:lang w:val="it-IT"/>
        </w:rPr>
        <w:t>6.2 Vlefshmëria e p</w:t>
      </w:r>
      <w:r w:rsidRPr="00416613">
        <w:rPr>
          <w:lang w:val="it-IT"/>
        </w:rPr>
        <w:t>rotokollit të nënshkruar më 23 janar 1992 në Tiranë ndërmjet Qeverisë së Republikës Federale Çeke e Sllov</w:t>
      </w:r>
      <w:r>
        <w:rPr>
          <w:lang w:val="it-IT"/>
        </w:rPr>
        <w:t>ake dhe Qeverisë së Republikës t</w:t>
      </w:r>
      <w:r w:rsidRPr="00416613">
        <w:rPr>
          <w:lang w:val="it-IT"/>
        </w:rPr>
        <w:t xml:space="preserve">ë Shqipërisë mbi rregullimin e të </w:t>
      </w:r>
      <w:r w:rsidRPr="00416613">
        <w:rPr>
          <w:lang w:val="it-IT"/>
        </w:rPr>
        <w:lastRenderedPageBreak/>
        <w:t>ardhurave dhe detyrimeve dypalëshe në kuadrin e marrëdhënieve të pagesave sipas gjendjes më 31 dhjetor 1991, do të përfundojë në datën e hyrjes në fuqi të kësaj Marrëveshjeje.</w:t>
      </w:r>
    </w:p>
    <w:p w:rsidR="002A6800" w:rsidRPr="00416613" w:rsidRDefault="002A6800" w:rsidP="002A6800">
      <w:pPr>
        <w:pStyle w:val="Paragrafi"/>
        <w:rPr>
          <w:lang w:val="it-IT"/>
        </w:rPr>
      </w:pPr>
      <w:r w:rsidRPr="00416613">
        <w:rPr>
          <w:lang w:val="it-IT"/>
        </w:rPr>
        <w:t>6.3 Kjo Marrëveshje do të mbetet e vlefshme deri në pagesën e plotë të kësteve të përcaktuara në nenin 4.2, 4.3 dhe 4.5 të kësaj Marrëveshje</w:t>
      </w:r>
      <w:r>
        <w:rPr>
          <w:lang w:val="it-IT"/>
        </w:rPr>
        <w:t>je</w:t>
      </w:r>
      <w:r w:rsidRPr="00416613">
        <w:rPr>
          <w:lang w:val="it-IT"/>
        </w:rPr>
        <w:t>.</w:t>
      </w:r>
    </w:p>
    <w:p w:rsidR="002A6800" w:rsidRPr="00416613" w:rsidRDefault="002A6800" w:rsidP="002A6800">
      <w:pPr>
        <w:pStyle w:val="Paragrafi"/>
        <w:rPr>
          <w:lang w:val="it-IT"/>
        </w:rPr>
      </w:pPr>
      <w:r w:rsidRPr="00416613">
        <w:rPr>
          <w:lang w:val="it-IT"/>
        </w:rPr>
        <w:t>6.4 Marrëveshja mund të ndryshohet apo plotësohet mbi bazën e një marrëveshje</w:t>
      </w:r>
      <w:r>
        <w:rPr>
          <w:lang w:val="it-IT"/>
        </w:rPr>
        <w:t>je</w:t>
      </w:r>
      <w:r w:rsidRPr="00416613">
        <w:rPr>
          <w:lang w:val="it-IT"/>
        </w:rPr>
        <w:t xml:space="preserve"> dypalëshe ndërmjet Palëve Kontraktuese. Ndryshimet dhe plotësimet e Marrëveshjes duhet të jenë në formë të shkruar.</w:t>
      </w:r>
    </w:p>
    <w:p w:rsidR="002A6800" w:rsidRPr="00416613" w:rsidRDefault="002A6800" w:rsidP="002A6800">
      <w:pPr>
        <w:pStyle w:val="Paragrafi"/>
        <w:rPr>
          <w:lang w:val="it-IT"/>
        </w:rPr>
      </w:pPr>
      <w:r w:rsidRPr="00416613">
        <w:rPr>
          <w:lang w:val="it-IT"/>
        </w:rPr>
        <w:t>6.5 Në qoftë se</w:t>
      </w:r>
      <w:r>
        <w:rPr>
          <w:lang w:val="it-IT"/>
        </w:rPr>
        <w:t xml:space="preserve"> gjatë zbatimit të Marrëveshjes</w:t>
      </w:r>
      <w:r w:rsidRPr="00416613">
        <w:rPr>
          <w:lang w:val="it-IT"/>
        </w:rPr>
        <w:t xml:space="preserve"> do të ketë mosmarrëveshje ndërmjet Palëve Kontraktuese, këto mosmarrëveshje do të zgjidhen në rrugë diplomatike në formën e konsultimeve dypalëshe ndërmjet përfaqësuesve të Ministrisë së Financave të Republikës Çeke dhe përfaqësuesve të Ministrisë së Financave të Republikës së Shqipërisë.</w:t>
      </w:r>
    </w:p>
    <w:p w:rsidR="002A6800" w:rsidRDefault="002A6800" w:rsidP="002A6800">
      <w:pPr>
        <w:pStyle w:val="Paragrafi"/>
        <w:rPr>
          <w:lang w:val="it-IT"/>
        </w:rPr>
      </w:pPr>
      <w:r w:rsidRPr="00416613">
        <w:rPr>
          <w:lang w:val="it-IT"/>
        </w:rPr>
        <w:t>6.6 Për qëllimet e zbatimit të kësaj Marrëveshjeje, Palët Kontraktuese mund t’i drejtohen njëra-tjetrës në këto adresa:</w:t>
      </w:r>
    </w:p>
    <w:p w:rsidR="002A6800" w:rsidRPr="00416613" w:rsidRDefault="002A6800" w:rsidP="002A6800">
      <w:pPr>
        <w:pStyle w:val="Paragrafi"/>
        <w:rPr>
          <w:lang w:val="it-IT"/>
        </w:rPr>
      </w:pPr>
    </w:p>
    <w:p w:rsidR="002A6800" w:rsidRDefault="002A6800" w:rsidP="002A6800">
      <w:pPr>
        <w:pStyle w:val="Paragrafi"/>
      </w:pPr>
      <w:r>
        <w:t xml:space="preserve">The Ministry of Finance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Albania</w:t>
          </w:r>
        </w:smartTag>
      </w:smartTag>
    </w:p>
    <w:p w:rsidR="002A6800" w:rsidRPr="00B31138" w:rsidRDefault="002A6800" w:rsidP="002A6800">
      <w:pPr>
        <w:pStyle w:val="Paragrafi"/>
        <w:rPr>
          <w:lang w:val="it-IT"/>
        </w:rPr>
      </w:pPr>
      <w:r w:rsidRPr="00B31138">
        <w:rPr>
          <w:lang w:val="it-IT"/>
        </w:rPr>
        <w:t>Attn: Debt. Departament</w:t>
      </w:r>
    </w:p>
    <w:p w:rsidR="002A6800" w:rsidRDefault="002A6800" w:rsidP="002A6800">
      <w:pPr>
        <w:pStyle w:val="Paragrafi"/>
        <w:rPr>
          <w:lang w:val="it-IT"/>
        </w:rPr>
      </w:pPr>
      <w:r w:rsidRPr="00B31138">
        <w:rPr>
          <w:lang w:val="it-IT"/>
        </w:rPr>
        <w:t>Bulevardi “Dëshmorët e Kombit”</w:t>
      </w:r>
      <w:r>
        <w:rPr>
          <w:lang w:val="it-IT"/>
        </w:rPr>
        <w:t>, No.1, Tirana, Albania</w:t>
      </w:r>
    </w:p>
    <w:p w:rsidR="002A6800" w:rsidRPr="00416613" w:rsidRDefault="002A6800" w:rsidP="002A6800">
      <w:pPr>
        <w:pStyle w:val="Paragrafi"/>
      </w:pPr>
      <w:r w:rsidRPr="00416613">
        <w:t>Fax: ++ (355 4) 228494</w:t>
      </w:r>
    </w:p>
    <w:p w:rsidR="002A6800" w:rsidRPr="00416613" w:rsidRDefault="002A6800" w:rsidP="002A6800">
      <w:pPr>
        <w:pStyle w:val="Paragrafi"/>
      </w:pPr>
      <w:r w:rsidRPr="00416613">
        <w:t>++ (355 4) 258435</w:t>
      </w:r>
    </w:p>
    <w:p w:rsidR="002A6800" w:rsidRPr="00C37C18" w:rsidRDefault="002A6800" w:rsidP="002A6800">
      <w:pPr>
        <w:pStyle w:val="Paragrafi"/>
        <w:rPr>
          <w:sz w:val="8"/>
        </w:rPr>
      </w:pPr>
    </w:p>
    <w:p w:rsidR="002A6800" w:rsidRPr="006C765E" w:rsidRDefault="002A6800" w:rsidP="002A6800">
      <w:pPr>
        <w:pStyle w:val="Paragrafi"/>
      </w:pPr>
      <w:r>
        <w:t>The M</w:t>
      </w:r>
      <w:r w:rsidRPr="006C765E">
        <w:t xml:space="preserve">inistry of Finance of the </w:t>
      </w:r>
      <w:smartTag w:uri="urn:schemas-microsoft-com:office:smarttags" w:element="place">
        <w:smartTag w:uri="urn:schemas-microsoft-com:office:smarttags" w:element="PlaceName">
          <w:r w:rsidRPr="006C765E">
            <w:t>Czech</w:t>
          </w:r>
        </w:smartTag>
        <w:r w:rsidRPr="006C765E">
          <w:t xml:space="preserve"> </w:t>
        </w:r>
        <w:smartTag w:uri="urn:schemas-microsoft-com:office:smarttags" w:element="PlaceType">
          <w:r w:rsidRPr="006C765E">
            <w:t>Republic</w:t>
          </w:r>
        </w:smartTag>
      </w:smartTag>
    </w:p>
    <w:p w:rsidR="002A6800" w:rsidRDefault="002A6800" w:rsidP="002A6800">
      <w:pPr>
        <w:pStyle w:val="Paragrafi"/>
      </w:pPr>
      <w:r>
        <w:t>Attn: International Finance Departament</w:t>
      </w:r>
    </w:p>
    <w:p w:rsidR="002A6800" w:rsidRDefault="002A6800" w:rsidP="002A6800">
      <w:pPr>
        <w:pStyle w:val="Paragrafi"/>
      </w:pPr>
      <w:r>
        <w:t xml:space="preserve">Letencká 15, 118 10 Praha 1,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p>
    <w:p w:rsidR="002A6800" w:rsidRDefault="002A6800" w:rsidP="002A6800">
      <w:pPr>
        <w:pStyle w:val="Paragrafi"/>
      </w:pPr>
      <w:r>
        <w:t>Tel: ++ 420 257042296</w:t>
      </w:r>
    </w:p>
    <w:p w:rsidR="002A6800" w:rsidRDefault="002A6800" w:rsidP="002A6800">
      <w:pPr>
        <w:pStyle w:val="Paragrafi"/>
      </w:pPr>
      <w:r>
        <w:t>Fax: ++ 420  257042407</w:t>
      </w:r>
    </w:p>
    <w:p w:rsidR="002A6800" w:rsidRPr="00C37C18" w:rsidRDefault="002A6800" w:rsidP="002A6800">
      <w:pPr>
        <w:pStyle w:val="Paragrafi"/>
        <w:rPr>
          <w:sz w:val="6"/>
        </w:rPr>
      </w:pPr>
    </w:p>
    <w:p w:rsidR="002A6800" w:rsidRDefault="002A6800" w:rsidP="002A6800">
      <w:pPr>
        <w:pStyle w:val="Paragrafi"/>
      </w:pPr>
      <w:r>
        <w:t>Cekoslovenská Obchodní banka, a.s.</w:t>
      </w:r>
    </w:p>
    <w:p w:rsidR="002A6800" w:rsidRDefault="002A6800" w:rsidP="002A6800">
      <w:pPr>
        <w:pStyle w:val="Paragrafi"/>
      </w:pPr>
      <w:r>
        <w:t>Attn: Government Assets Administration Departament</w:t>
      </w:r>
    </w:p>
    <w:p w:rsidR="002A6800" w:rsidRDefault="002A6800" w:rsidP="002A6800">
      <w:pPr>
        <w:pStyle w:val="Paragrafi"/>
      </w:pPr>
      <w:r>
        <w:t xml:space="preserve">Na Príkope 854/14, 115 20 Praha 1,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p>
    <w:p w:rsidR="002A6800" w:rsidRDefault="002A6800" w:rsidP="002A6800">
      <w:pPr>
        <w:pStyle w:val="Paragrafi"/>
      </w:pPr>
      <w:r>
        <w:t>Fax: ++420 261357580</w:t>
      </w:r>
    </w:p>
    <w:p w:rsidR="002A6800" w:rsidRPr="00C37C18" w:rsidRDefault="002A6800" w:rsidP="002A6800">
      <w:pPr>
        <w:pStyle w:val="Paragrafi"/>
        <w:rPr>
          <w:sz w:val="4"/>
        </w:rPr>
      </w:pPr>
    </w:p>
    <w:p w:rsidR="002A6800" w:rsidRDefault="002A6800" w:rsidP="002A6800">
      <w:pPr>
        <w:pStyle w:val="Paragrafi"/>
      </w:pPr>
      <w:r>
        <w:t>Bërë në__  më____në dy origjinale në gjuhën angleze.</w:t>
      </w: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ind w:firstLine="0"/>
      </w:pPr>
    </w:p>
    <w:p w:rsidR="002A6800" w:rsidRDefault="002A6800" w:rsidP="002A6800">
      <w:pPr>
        <w:pStyle w:val="Paragrafi"/>
      </w:pPr>
      <w:r>
        <w:t>Shtojca nr.1</w:t>
      </w:r>
    </w:p>
    <w:p w:rsidR="002A6800" w:rsidRDefault="002A6800" w:rsidP="002A6800">
      <w:pPr>
        <w:pStyle w:val="Paragrafi"/>
      </w:pPr>
      <w:r>
        <w:t>Afati i ripagimit të borxhit të Shqipërisë kundrejt Republikës Çeke</w:t>
      </w:r>
    </w:p>
    <w:p w:rsidR="002A6800" w:rsidRDefault="002A6800" w:rsidP="002A6800">
      <w:pPr>
        <w:pStyle w:val="Paragrafi"/>
      </w:pPr>
    </w:p>
    <w:tbl>
      <w:tblPr>
        <w:tblStyle w:val="TableGrid"/>
        <w:tblW w:w="0" w:type="auto"/>
        <w:jc w:val="center"/>
        <w:tblLook w:val="01E0" w:firstRow="1" w:lastRow="1" w:firstColumn="1" w:lastColumn="1" w:noHBand="0" w:noVBand="0"/>
      </w:tblPr>
      <w:tblGrid>
        <w:gridCol w:w="1368"/>
        <w:gridCol w:w="1800"/>
        <w:gridCol w:w="2880"/>
        <w:gridCol w:w="2160"/>
      </w:tblGrid>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Këstet</w:t>
            </w:r>
          </w:p>
        </w:tc>
        <w:tc>
          <w:tcPr>
            <w:tcW w:w="1800" w:type="dxa"/>
          </w:tcPr>
          <w:p w:rsidR="002A6800" w:rsidRPr="002F166B" w:rsidRDefault="002A6800" w:rsidP="002A6800">
            <w:pPr>
              <w:pStyle w:val="Tabele"/>
              <w:rPr>
                <w:sz w:val="21"/>
                <w:szCs w:val="21"/>
              </w:rPr>
            </w:pPr>
            <w:r w:rsidRPr="002F166B">
              <w:rPr>
                <w:sz w:val="21"/>
                <w:szCs w:val="21"/>
              </w:rPr>
              <w:t>Principali (në USD)</w:t>
            </w:r>
          </w:p>
        </w:tc>
        <w:tc>
          <w:tcPr>
            <w:tcW w:w="2880" w:type="dxa"/>
          </w:tcPr>
          <w:p w:rsidR="002A6800" w:rsidRPr="002F166B" w:rsidRDefault="002A6800" w:rsidP="002A6800">
            <w:pPr>
              <w:pStyle w:val="Tabele"/>
              <w:rPr>
                <w:sz w:val="21"/>
                <w:szCs w:val="21"/>
              </w:rPr>
            </w:pPr>
            <w:r w:rsidRPr="002F166B">
              <w:rPr>
                <w:sz w:val="21"/>
                <w:szCs w:val="21"/>
              </w:rPr>
              <w:t>Interesi (USD)</w:t>
            </w:r>
          </w:p>
        </w:tc>
        <w:tc>
          <w:tcPr>
            <w:tcW w:w="2160" w:type="dxa"/>
          </w:tcPr>
          <w:p w:rsidR="002A6800" w:rsidRPr="002F166B" w:rsidRDefault="002A6800" w:rsidP="002A6800">
            <w:pPr>
              <w:pStyle w:val="Tabele"/>
              <w:rPr>
                <w:sz w:val="21"/>
                <w:szCs w:val="21"/>
              </w:rPr>
            </w:pPr>
            <w:r w:rsidRPr="002F166B">
              <w:rPr>
                <w:sz w:val="21"/>
                <w:szCs w:val="21"/>
              </w:rPr>
              <w:t>Data e maturimit të kësteve (principal +interes)</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1</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Në përputhje me nenin 4.3</w:t>
            </w:r>
          </w:p>
        </w:tc>
        <w:tc>
          <w:tcPr>
            <w:tcW w:w="2160" w:type="dxa"/>
          </w:tcPr>
          <w:p w:rsidR="002A6800" w:rsidRPr="002F166B" w:rsidRDefault="002A6800" w:rsidP="002A6800">
            <w:pPr>
              <w:pStyle w:val="Tabele"/>
              <w:rPr>
                <w:sz w:val="21"/>
                <w:szCs w:val="21"/>
              </w:rPr>
            </w:pPr>
            <w:r w:rsidRPr="002F166B">
              <w:rPr>
                <w:sz w:val="21"/>
                <w:szCs w:val="21"/>
              </w:rPr>
              <w:t>31.10.2005</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2</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159 415.78</w:t>
            </w:r>
          </w:p>
        </w:tc>
        <w:tc>
          <w:tcPr>
            <w:tcW w:w="2160" w:type="dxa"/>
          </w:tcPr>
          <w:p w:rsidR="002A6800" w:rsidRPr="002F166B" w:rsidRDefault="002A6800" w:rsidP="002A6800">
            <w:pPr>
              <w:pStyle w:val="Tabele"/>
              <w:rPr>
                <w:sz w:val="21"/>
                <w:szCs w:val="21"/>
              </w:rPr>
            </w:pPr>
            <w:r w:rsidRPr="002F166B">
              <w:rPr>
                <w:sz w:val="21"/>
                <w:szCs w:val="21"/>
              </w:rPr>
              <w:t>31.10.2006</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lastRenderedPageBreak/>
              <w:t>3</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141 702.92</w:t>
            </w:r>
          </w:p>
        </w:tc>
        <w:tc>
          <w:tcPr>
            <w:tcW w:w="2160" w:type="dxa"/>
          </w:tcPr>
          <w:p w:rsidR="002A6800" w:rsidRPr="002F166B" w:rsidRDefault="002A6800" w:rsidP="002A6800">
            <w:pPr>
              <w:pStyle w:val="Tabele"/>
              <w:rPr>
                <w:sz w:val="21"/>
                <w:szCs w:val="21"/>
              </w:rPr>
            </w:pPr>
            <w:r w:rsidRPr="002F166B">
              <w:rPr>
                <w:sz w:val="21"/>
                <w:szCs w:val="21"/>
              </w:rPr>
              <w:t>31.10.2007</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4</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123 990.05</w:t>
            </w:r>
          </w:p>
        </w:tc>
        <w:tc>
          <w:tcPr>
            <w:tcW w:w="2160" w:type="dxa"/>
          </w:tcPr>
          <w:p w:rsidR="002A6800" w:rsidRPr="002F166B" w:rsidRDefault="002A6800" w:rsidP="002A6800">
            <w:pPr>
              <w:pStyle w:val="Tabele"/>
              <w:rPr>
                <w:sz w:val="21"/>
                <w:szCs w:val="21"/>
              </w:rPr>
            </w:pPr>
            <w:r w:rsidRPr="002F166B">
              <w:rPr>
                <w:sz w:val="21"/>
                <w:szCs w:val="21"/>
              </w:rPr>
              <w:t>31.10.2008</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5</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106 277.19</w:t>
            </w:r>
          </w:p>
        </w:tc>
        <w:tc>
          <w:tcPr>
            <w:tcW w:w="2160" w:type="dxa"/>
          </w:tcPr>
          <w:p w:rsidR="002A6800" w:rsidRPr="002F166B" w:rsidRDefault="002A6800" w:rsidP="002A6800">
            <w:pPr>
              <w:pStyle w:val="Tabele"/>
              <w:rPr>
                <w:sz w:val="21"/>
                <w:szCs w:val="21"/>
              </w:rPr>
            </w:pPr>
            <w:r w:rsidRPr="002F166B">
              <w:rPr>
                <w:sz w:val="21"/>
                <w:szCs w:val="21"/>
              </w:rPr>
              <w:t>31.10.2009</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6</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88 564.32</w:t>
            </w:r>
          </w:p>
        </w:tc>
        <w:tc>
          <w:tcPr>
            <w:tcW w:w="2160" w:type="dxa"/>
          </w:tcPr>
          <w:p w:rsidR="002A6800" w:rsidRPr="002F166B" w:rsidRDefault="002A6800" w:rsidP="002A6800">
            <w:pPr>
              <w:pStyle w:val="Tabele"/>
              <w:rPr>
                <w:sz w:val="21"/>
                <w:szCs w:val="21"/>
              </w:rPr>
            </w:pPr>
            <w:r w:rsidRPr="002F166B">
              <w:rPr>
                <w:sz w:val="21"/>
                <w:szCs w:val="21"/>
              </w:rPr>
              <w:t>31.10.2010</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7</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70 851.46</w:t>
            </w:r>
          </w:p>
        </w:tc>
        <w:tc>
          <w:tcPr>
            <w:tcW w:w="2160" w:type="dxa"/>
          </w:tcPr>
          <w:p w:rsidR="002A6800" w:rsidRPr="002F166B" w:rsidRDefault="002A6800" w:rsidP="002A6800">
            <w:pPr>
              <w:pStyle w:val="Tabele"/>
              <w:rPr>
                <w:sz w:val="21"/>
                <w:szCs w:val="21"/>
              </w:rPr>
            </w:pPr>
            <w:r w:rsidRPr="002F166B">
              <w:rPr>
                <w:sz w:val="21"/>
                <w:szCs w:val="21"/>
              </w:rPr>
              <w:t>31.10.2011</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8</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53 138.59</w:t>
            </w:r>
          </w:p>
        </w:tc>
        <w:tc>
          <w:tcPr>
            <w:tcW w:w="2160" w:type="dxa"/>
          </w:tcPr>
          <w:p w:rsidR="002A6800" w:rsidRPr="002F166B" w:rsidRDefault="002A6800" w:rsidP="002A6800">
            <w:pPr>
              <w:pStyle w:val="Tabele"/>
              <w:rPr>
                <w:sz w:val="21"/>
                <w:szCs w:val="21"/>
              </w:rPr>
            </w:pPr>
            <w:r w:rsidRPr="002F166B">
              <w:rPr>
                <w:sz w:val="21"/>
                <w:szCs w:val="21"/>
              </w:rPr>
              <w:t>31.10.2012</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9</w:t>
            </w:r>
            <w:r>
              <w:rPr>
                <w:sz w:val="21"/>
                <w:szCs w:val="21"/>
              </w:rPr>
              <w:t>.</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35 425.73</w:t>
            </w:r>
          </w:p>
        </w:tc>
        <w:tc>
          <w:tcPr>
            <w:tcW w:w="2160" w:type="dxa"/>
          </w:tcPr>
          <w:p w:rsidR="002A6800" w:rsidRPr="002F166B" w:rsidRDefault="002A6800" w:rsidP="002A6800">
            <w:pPr>
              <w:pStyle w:val="Tabele"/>
              <w:rPr>
                <w:sz w:val="21"/>
                <w:szCs w:val="21"/>
              </w:rPr>
            </w:pPr>
            <w:r w:rsidRPr="002F166B">
              <w:rPr>
                <w:sz w:val="21"/>
                <w:szCs w:val="21"/>
              </w:rPr>
              <w:t>31.10.2013</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10.</w:t>
            </w:r>
          </w:p>
        </w:tc>
        <w:tc>
          <w:tcPr>
            <w:tcW w:w="1800" w:type="dxa"/>
          </w:tcPr>
          <w:p w:rsidR="002A6800" w:rsidRPr="002F166B" w:rsidRDefault="002A6800" w:rsidP="002A6800">
            <w:pPr>
              <w:pStyle w:val="Tabele"/>
              <w:rPr>
                <w:sz w:val="21"/>
                <w:szCs w:val="21"/>
              </w:rPr>
            </w:pPr>
            <w:r w:rsidRPr="002F166B">
              <w:rPr>
                <w:sz w:val="21"/>
                <w:szCs w:val="21"/>
              </w:rPr>
              <w:t>1 012 163.68</w:t>
            </w:r>
          </w:p>
        </w:tc>
        <w:tc>
          <w:tcPr>
            <w:tcW w:w="2880" w:type="dxa"/>
          </w:tcPr>
          <w:p w:rsidR="002A6800" w:rsidRPr="002F166B" w:rsidRDefault="002A6800" w:rsidP="002A6800">
            <w:pPr>
              <w:pStyle w:val="Tabele"/>
              <w:rPr>
                <w:sz w:val="21"/>
                <w:szCs w:val="21"/>
              </w:rPr>
            </w:pPr>
            <w:r w:rsidRPr="002F166B">
              <w:rPr>
                <w:sz w:val="21"/>
                <w:szCs w:val="21"/>
              </w:rPr>
              <w:t>17 712.86</w:t>
            </w:r>
          </w:p>
        </w:tc>
        <w:tc>
          <w:tcPr>
            <w:tcW w:w="2160" w:type="dxa"/>
          </w:tcPr>
          <w:p w:rsidR="002A6800" w:rsidRPr="002F166B" w:rsidRDefault="002A6800" w:rsidP="002A6800">
            <w:pPr>
              <w:pStyle w:val="Tabele"/>
              <w:rPr>
                <w:sz w:val="21"/>
                <w:szCs w:val="21"/>
              </w:rPr>
            </w:pPr>
            <w:r w:rsidRPr="002F166B">
              <w:rPr>
                <w:sz w:val="21"/>
                <w:szCs w:val="21"/>
              </w:rPr>
              <w:t>31.10.2014</w:t>
            </w:r>
          </w:p>
        </w:tc>
      </w:tr>
      <w:tr w:rsidR="002A6800" w:rsidRPr="002F166B">
        <w:trPr>
          <w:jc w:val="center"/>
        </w:trPr>
        <w:tc>
          <w:tcPr>
            <w:tcW w:w="1368" w:type="dxa"/>
          </w:tcPr>
          <w:p w:rsidR="002A6800" w:rsidRPr="002F166B" w:rsidRDefault="002A6800" w:rsidP="002A6800">
            <w:pPr>
              <w:pStyle w:val="Tabele"/>
              <w:rPr>
                <w:sz w:val="21"/>
                <w:szCs w:val="21"/>
              </w:rPr>
            </w:pPr>
            <w:r w:rsidRPr="002F166B">
              <w:rPr>
                <w:sz w:val="21"/>
                <w:szCs w:val="21"/>
              </w:rPr>
              <w:t>Gjithsej</w:t>
            </w:r>
          </w:p>
        </w:tc>
        <w:tc>
          <w:tcPr>
            <w:tcW w:w="1800" w:type="dxa"/>
          </w:tcPr>
          <w:p w:rsidR="002A6800" w:rsidRPr="002F166B" w:rsidRDefault="002A6800" w:rsidP="002A6800">
            <w:pPr>
              <w:pStyle w:val="Tabele"/>
              <w:rPr>
                <w:sz w:val="21"/>
                <w:szCs w:val="21"/>
              </w:rPr>
            </w:pPr>
            <w:r w:rsidRPr="002F166B">
              <w:rPr>
                <w:sz w:val="21"/>
                <w:szCs w:val="21"/>
              </w:rPr>
              <w:t>10 121 636.79</w:t>
            </w:r>
          </w:p>
        </w:tc>
        <w:tc>
          <w:tcPr>
            <w:tcW w:w="2880" w:type="dxa"/>
          </w:tcPr>
          <w:p w:rsidR="002A6800" w:rsidRPr="002F166B" w:rsidRDefault="002A6800" w:rsidP="002A6800">
            <w:pPr>
              <w:pStyle w:val="Tabele"/>
              <w:rPr>
                <w:sz w:val="21"/>
                <w:szCs w:val="21"/>
                <w:lang w:val="it-IT"/>
              </w:rPr>
            </w:pPr>
            <w:r w:rsidRPr="002F166B">
              <w:rPr>
                <w:sz w:val="21"/>
                <w:szCs w:val="21"/>
                <w:lang w:val="it-IT"/>
              </w:rPr>
              <w:t>797 078.90 + këstin e interesit të pagueshëm me 31.10.2005</w:t>
            </w:r>
          </w:p>
        </w:tc>
        <w:tc>
          <w:tcPr>
            <w:tcW w:w="2160" w:type="dxa"/>
          </w:tcPr>
          <w:p w:rsidR="002A6800" w:rsidRPr="002F166B" w:rsidRDefault="002A6800" w:rsidP="002A6800">
            <w:pPr>
              <w:pStyle w:val="Tabele"/>
              <w:rPr>
                <w:sz w:val="21"/>
                <w:szCs w:val="21"/>
                <w:lang w:val="it-IT"/>
              </w:rPr>
            </w:pPr>
          </w:p>
        </w:tc>
      </w:tr>
    </w:tbl>
    <w:p w:rsidR="002A6800" w:rsidRDefault="002A6800" w:rsidP="002A6800">
      <w:pPr>
        <w:pStyle w:val="Akti"/>
        <w:keepNext w:val="0"/>
        <w:jc w:val="left"/>
        <w:rPr>
          <w:lang w:val="it-IT"/>
        </w:rPr>
      </w:pPr>
    </w:p>
    <w:p w:rsidR="002A6800" w:rsidRDefault="002A6800" w:rsidP="002A6800">
      <w:pPr>
        <w:pStyle w:val="Akti"/>
        <w:keepNext w:val="0"/>
        <w:rPr>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A6800"/>
    <w:rsid w:val="002C6BAB"/>
    <w:rsid w:val="002D303F"/>
    <w:rsid w:val="00304413"/>
    <w:rsid w:val="00354A65"/>
    <w:rsid w:val="00383FD5"/>
    <w:rsid w:val="003941D1"/>
    <w:rsid w:val="003E06F6"/>
    <w:rsid w:val="003F043A"/>
    <w:rsid w:val="004107B9"/>
    <w:rsid w:val="00411E6E"/>
    <w:rsid w:val="004219A5"/>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596C653-8D83-4489-B6E8-80E93669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800"/>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2A6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2019-03-16T13:26:00Z</dcterms:created>
  <dcterms:modified xsi:type="dcterms:W3CDTF">2019-03-16T13:26:00Z</dcterms:modified>
</cp:coreProperties>
</file>