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E7B" w:rsidRPr="00B10812" w:rsidRDefault="002A0E7B" w:rsidP="002A0E7B">
      <w:pPr>
        <w:pStyle w:val="Akti"/>
      </w:pPr>
      <w:bookmarkStart w:id="0" w:name="_GoBack"/>
      <w:bookmarkEnd w:id="0"/>
      <w:r w:rsidRPr="00B10812">
        <w:t>L I G J</w:t>
      </w:r>
    </w:p>
    <w:p w:rsidR="002A0E7B" w:rsidRPr="00B10812" w:rsidRDefault="002A0E7B" w:rsidP="002A0E7B">
      <w:pPr>
        <w:pStyle w:val="NumriData"/>
      </w:pPr>
      <w:r w:rsidRPr="00B10812">
        <w:t>Nr.</w:t>
      </w:r>
      <w:r w:rsidR="00083703">
        <w:t xml:space="preserve"> </w:t>
      </w:r>
      <w:r w:rsidRPr="00B10812">
        <w:t>9470, datë 2.2.2006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Titulli"/>
      </w:pPr>
      <w:r w:rsidRPr="00B10812">
        <w:t>PËR NJË SHTESË NË LIGJIN NR.8527, DAT</w:t>
      </w:r>
      <w:r>
        <w:t>Ë 23.9.1999 “PËR PRIVATIZIMIN E</w:t>
      </w:r>
      <w:r w:rsidR="00083703">
        <w:t xml:space="preserve"> </w:t>
      </w:r>
      <w:r w:rsidRPr="00B10812">
        <w:t>HIDROCENTRALEVE VENDORE”</w:t>
      </w:r>
    </w:p>
    <w:p w:rsidR="002A0E7B" w:rsidRPr="00083703" w:rsidRDefault="002A0E7B" w:rsidP="00083703">
      <w:pPr>
        <w:pStyle w:val="Paragrafi"/>
      </w:pPr>
    </w:p>
    <w:p w:rsidR="002A0E7B" w:rsidRDefault="002A0E7B" w:rsidP="002A0E7B">
      <w:pPr>
        <w:pStyle w:val="BazLigjPropozues"/>
      </w:pPr>
      <w:r w:rsidRPr="00B10812">
        <w:t>Në mbështetje të neneve 78 dhe 83 pika 1 të Kushtetutës, me propozimin e Këshillit të Ministrave,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Institucioni"/>
      </w:pPr>
      <w:r w:rsidRPr="00B10812">
        <w:t>K U V E N D I</w:t>
      </w:r>
    </w:p>
    <w:p w:rsidR="002A0E7B" w:rsidRDefault="002A0E7B" w:rsidP="002A0E7B">
      <w:pPr>
        <w:pStyle w:val="Institucioni"/>
      </w:pPr>
      <w:r w:rsidRPr="00B10812">
        <w:t xml:space="preserve">I REPUBLIKËS SË SHQIPËRISË </w:t>
      </w:r>
    </w:p>
    <w:p w:rsidR="002A0E7B" w:rsidRPr="00B10812" w:rsidRDefault="002A0E7B" w:rsidP="002A0E7B">
      <w:pPr>
        <w:pStyle w:val="Paragrafi"/>
      </w:pPr>
    </w:p>
    <w:p w:rsidR="002A0E7B" w:rsidRDefault="002A0E7B" w:rsidP="002A0E7B">
      <w:pPr>
        <w:pStyle w:val="VENDOSI"/>
      </w:pPr>
      <w:r w:rsidRPr="00B10812">
        <w:t>V E N D O S I:</w:t>
      </w:r>
    </w:p>
    <w:p w:rsidR="002A0E7B" w:rsidRPr="00B10812" w:rsidRDefault="002A0E7B" w:rsidP="002A0E7B">
      <w:pPr>
        <w:pStyle w:val="Paragrafi"/>
      </w:pPr>
    </w:p>
    <w:p w:rsidR="002A0E7B" w:rsidRDefault="002A0E7B" w:rsidP="002A0E7B">
      <w:pPr>
        <w:pStyle w:val="Paragrafi"/>
      </w:pPr>
      <w:r w:rsidRPr="00B10812">
        <w:t>Në ligjin nr.8527, datë 23.9.1999 “Për privatizimin e hidrocentraleve vendore”,  bëhen këto ndryshime:</w:t>
      </w:r>
    </w:p>
    <w:p w:rsidR="00083703" w:rsidRPr="00B10812" w:rsidRDefault="00083703" w:rsidP="002A0E7B">
      <w:pPr>
        <w:pStyle w:val="Paragrafi"/>
      </w:pPr>
    </w:p>
    <w:p w:rsidR="002A0E7B" w:rsidRPr="00B10812" w:rsidRDefault="002A0E7B" w:rsidP="002A0E7B">
      <w:pPr>
        <w:pStyle w:val="NeniNr"/>
      </w:pPr>
      <w:r w:rsidRPr="00B10812">
        <w:t>Neni 1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Paragrafi"/>
      </w:pPr>
      <w:r w:rsidRPr="00B10812">
        <w:t>Pas nenit 3 shtohet neni 3/1 si më poshtë: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NeniNr"/>
      </w:pPr>
      <w:r w:rsidRPr="00B10812">
        <w:t>“Neni 3/1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Paragrafi"/>
      </w:pPr>
      <w:r w:rsidRPr="00B10812">
        <w:t>KESH sha ka të drejtë të lidhë kontrata për blerjen e energjisë elektrike të prodhuar nga këto hidrocentrale, sipas çmimit të miratuar nga Enti Rregullator i Energjisë Elektrike.”.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NeniNr"/>
      </w:pPr>
      <w:r w:rsidRPr="00B10812">
        <w:t>Neni 2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Paragrafi"/>
      </w:pPr>
      <w:r w:rsidRPr="00B10812">
        <w:t>Pas nenit 5 shtohet neni 5/1 si më poshtë: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NeniNr"/>
      </w:pPr>
      <w:r w:rsidRPr="00B10812">
        <w:t>“Neni 5/1</w:t>
      </w:r>
    </w:p>
    <w:p w:rsidR="002A0E7B" w:rsidRPr="00B10812" w:rsidRDefault="002A0E7B" w:rsidP="002A0E7B">
      <w:pPr>
        <w:pStyle w:val="NeniTitull"/>
      </w:pPr>
      <w:r w:rsidRPr="00B10812">
        <w:t>Dispozita kalimtare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Paragrafi"/>
      </w:pPr>
      <w:r w:rsidRPr="00B10812">
        <w:t>Për shlyerjen e detyrimeve kontraktuale të KESH sha-së për energjinë elektrike të marrë deri tani nga këto hidrocentrale, ngarkohet Ministria e Ekonomisë, Tregtisë dhe Energjetikës dhe KESH sha të përcaktojë kriteret e afatet e kryerjes së pagesave, në përputhje me dispozitat përkatëse ligjore.”.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NeniNr"/>
      </w:pPr>
      <w:r w:rsidRPr="00B10812">
        <w:t>Neni 3</w:t>
      </w:r>
    </w:p>
    <w:p w:rsidR="002A0E7B" w:rsidRPr="00B10812" w:rsidRDefault="002A0E7B" w:rsidP="002A0E7B">
      <w:pPr>
        <w:pStyle w:val="Paragrafi"/>
      </w:pPr>
    </w:p>
    <w:p w:rsidR="002A0E7B" w:rsidRPr="00B10812" w:rsidRDefault="002A0E7B" w:rsidP="002A0E7B">
      <w:pPr>
        <w:pStyle w:val="Paragrafi"/>
      </w:pPr>
      <w:r w:rsidRPr="00B10812">
        <w:t>Ky ligj hyn në fuqi 15 ditë pas botimit në Fletoren Zyrtare.</w:t>
      </w:r>
    </w:p>
    <w:p w:rsidR="002A0E7B" w:rsidRPr="00B10812" w:rsidRDefault="002A0E7B" w:rsidP="00083703">
      <w:pPr>
        <w:pStyle w:val="Paragrafi"/>
      </w:pPr>
    </w:p>
    <w:p w:rsidR="00A0784B" w:rsidRPr="0003399E" w:rsidRDefault="002A0E7B" w:rsidP="00083703">
      <w:pPr>
        <w:pStyle w:val="Shpallja"/>
      </w:pPr>
      <w:r>
        <w:t xml:space="preserve">Shpallur me dekretin nr.4789, datë 24.2.2006 </w:t>
      </w:r>
      <w:r w:rsidRPr="006F443F">
        <w:t xml:space="preserve"> të Presidentit të Republikës së Shqipërisë Alfred Moisiu</w:t>
      </w: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83703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A0E7B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14C4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2EB412-B654-415B-A756-93C456E6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7B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A0E7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2019-03-16T13:29:00Z</dcterms:created>
  <dcterms:modified xsi:type="dcterms:W3CDTF">2019-03-16T13:29:00Z</dcterms:modified>
</cp:coreProperties>
</file>