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6C47" w:rsidRPr="003B3003" w:rsidRDefault="00C66C47" w:rsidP="00C66C47">
      <w:pPr>
        <w:pStyle w:val="Akti"/>
      </w:pPr>
      <w:bookmarkStart w:id="0" w:name="_GoBack"/>
      <w:bookmarkEnd w:id="0"/>
      <w:r w:rsidRPr="003B3003">
        <w:t>L I G J</w:t>
      </w:r>
    </w:p>
    <w:p w:rsidR="00C66C47" w:rsidRPr="003B3003" w:rsidRDefault="00C66C47" w:rsidP="00C66C47">
      <w:pPr>
        <w:pStyle w:val="NumriData"/>
        <w:rPr>
          <w:szCs w:val="22"/>
        </w:rPr>
      </w:pPr>
      <w:r w:rsidRPr="003B3003">
        <w:rPr>
          <w:szCs w:val="22"/>
        </w:rPr>
        <w:t>Nr.9486</w:t>
      </w:r>
      <w:r>
        <w:rPr>
          <w:szCs w:val="22"/>
        </w:rPr>
        <w:t>,</w:t>
      </w:r>
      <w:r w:rsidRPr="003B3003">
        <w:rPr>
          <w:szCs w:val="22"/>
        </w:rPr>
        <w:t xml:space="preserve"> datë 6.3.2006</w:t>
      </w:r>
    </w:p>
    <w:p w:rsidR="00C66C47" w:rsidRPr="003B3003" w:rsidRDefault="00C66C47" w:rsidP="00C66C47">
      <w:pPr>
        <w:pStyle w:val="Paragrafi"/>
        <w:rPr>
          <w:szCs w:val="22"/>
        </w:rPr>
      </w:pPr>
    </w:p>
    <w:p w:rsidR="00C66C47" w:rsidRDefault="00C66C47" w:rsidP="00C66C47">
      <w:pPr>
        <w:pStyle w:val="Titulli"/>
      </w:pPr>
      <w:r w:rsidRPr="003B3003">
        <w:t xml:space="preserve">PËR ADERIMIN E REPUBLIKËS SË SHQIPËRISË NË AMENDAMENTIN E PEKINIT TË PROTOKOLLIT TË  MONTREALIT “PËR SUBSTANCAT QË HOLLOJNË </w:t>
      </w:r>
    </w:p>
    <w:p w:rsidR="00C66C47" w:rsidRPr="003B3003" w:rsidRDefault="00C66C47" w:rsidP="00C66C47">
      <w:pPr>
        <w:pStyle w:val="Titulli"/>
      </w:pPr>
      <w:r w:rsidRPr="003B3003">
        <w:t>SHTRESËN E OZONIT”</w:t>
      </w:r>
    </w:p>
    <w:p w:rsidR="00C66C47" w:rsidRPr="003B3003" w:rsidRDefault="00C66C47" w:rsidP="00C66C47">
      <w:pPr>
        <w:pStyle w:val="Paragrafi"/>
        <w:rPr>
          <w:szCs w:val="22"/>
        </w:rPr>
      </w:pPr>
    </w:p>
    <w:p w:rsidR="00C66C47" w:rsidRPr="003B3003" w:rsidRDefault="00C66C47" w:rsidP="00C66C47">
      <w:pPr>
        <w:pStyle w:val="BazLigjPropozues"/>
      </w:pPr>
      <w:r w:rsidRPr="003B3003">
        <w:t xml:space="preserve">Në mbështetje të neneve 78, 83 pika 1 dhe 121 pika 1 të Kushtetutës, me propozimin e Këshillit të Ministrave, </w:t>
      </w:r>
    </w:p>
    <w:p w:rsidR="00C66C47" w:rsidRPr="003B3003" w:rsidRDefault="00C66C47" w:rsidP="00C66C47">
      <w:pPr>
        <w:pStyle w:val="Paragrafi"/>
        <w:rPr>
          <w:szCs w:val="22"/>
        </w:rPr>
      </w:pPr>
    </w:p>
    <w:p w:rsidR="00C66C47" w:rsidRPr="003B3003" w:rsidRDefault="00C66C47" w:rsidP="00C66C47">
      <w:pPr>
        <w:pStyle w:val="Institucioni"/>
      </w:pPr>
      <w:r w:rsidRPr="003B3003">
        <w:t>K U V E N D I</w:t>
      </w:r>
    </w:p>
    <w:p w:rsidR="00C66C47" w:rsidRPr="003B3003" w:rsidRDefault="00C66C47" w:rsidP="00C66C47">
      <w:pPr>
        <w:pStyle w:val="Institucioni"/>
      </w:pPr>
      <w:r w:rsidRPr="003B3003">
        <w:t>I REPUBLIKËS SË SHQIPËRISË</w:t>
      </w:r>
    </w:p>
    <w:p w:rsidR="00C66C47" w:rsidRPr="003B3003" w:rsidRDefault="00C66C47" w:rsidP="00C66C47">
      <w:pPr>
        <w:pStyle w:val="Paragrafi"/>
        <w:rPr>
          <w:szCs w:val="22"/>
        </w:rPr>
      </w:pPr>
    </w:p>
    <w:p w:rsidR="00C66C47" w:rsidRPr="003B3003" w:rsidRDefault="00C66C47" w:rsidP="00C66C47">
      <w:pPr>
        <w:pStyle w:val="VENDOSI"/>
      </w:pPr>
      <w:r w:rsidRPr="003B3003">
        <w:t>V E N D O S I:</w:t>
      </w:r>
    </w:p>
    <w:p w:rsidR="00C66C47" w:rsidRPr="003B3003" w:rsidRDefault="00C66C47" w:rsidP="00C66C47">
      <w:pPr>
        <w:pStyle w:val="Paragrafi"/>
        <w:rPr>
          <w:szCs w:val="22"/>
        </w:rPr>
      </w:pPr>
    </w:p>
    <w:p w:rsidR="00C66C47" w:rsidRPr="003B3003" w:rsidRDefault="00C66C47" w:rsidP="00C66C47">
      <w:pPr>
        <w:pStyle w:val="NeniNr"/>
        <w:rPr>
          <w:szCs w:val="22"/>
        </w:rPr>
      </w:pPr>
      <w:r w:rsidRPr="003B3003">
        <w:rPr>
          <w:szCs w:val="22"/>
        </w:rPr>
        <w:t>Neni 1</w:t>
      </w:r>
    </w:p>
    <w:p w:rsidR="00C66C47" w:rsidRPr="003B3003" w:rsidRDefault="00C66C47" w:rsidP="00C66C47">
      <w:pPr>
        <w:pStyle w:val="Paragrafi"/>
        <w:rPr>
          <w:szCs w:val="22"/>
        </w:rPr>
      </w:pPr>
    </w:p>
    <w:p w:rsidR="00C66C47" w:rsidRPr="003B3003" w:rsidRDefault="00C66C47" w:rsidP="00C66C47">
      <w:pPr>
        <w:pStyle w:val="Paragrafi"/>
        <w:rPr>
          <w:szCs w:val="22"/>
        </w:rPr>
      </w:pPr>
      <w:r w:rsidRPr="003B3003">
        <w:rPr>
          <w:szCs w:val="22"/>
        </w:rPr>
        <w:t xml:space="preserve">Republika e Shqipërisë aderon në amendamentin e Pekinit të Protokollit të  Montrealit “Për substancat që hollojnë shtresën e ozonit”. </w:t>
      </w:r>
    </w:p>
    <w:p w:rsidR="00C66C47" w:rsidRPr="003B3003" w:rsidRDefault="00C66C47" w:rsidP="00C66C47">
      <w:pPr>
        <w:pStyle w:val="Paragrafi"/>
        <w:rPr>
          <w:szCs w:val="22"/>
        </w:rPr>
      </w:pPr>
    </w:p>
    <w:p w:rsidR="00C66C47" w:rsidRPr="003B3003" w:rsidRDefault="00C66C47" w:rsidP="00C66C47">
      <w:pPr>
        <w:pStyle w:val="NeniNr"/>
        <w:rPr>
          <w:szCs w:val="22"/>
        </w:rPr>
      </w:pPr>
      <w:r w:rsidRPr="003B3003">
        <w:rPr>
          <w:szCs w:val="22"/>
        </w:rPr>
        <w:t>Neni 2</w:t>
      </w:r>
    </w:p>
    <w:p w:rsidR="00C66C47" w:rsidRPr="003B3003" w:rsidRDefault="00C66C47" w:rsidP="00C66C47">
      <w:pPr>
        <w:pStyle w:val="Paragrafi"/>
        <w:rPr>
          <w:szCs w:val="22"/>
        </w:rPr>
      </w:pPr>
    </w:p>
    <w:p w:rsidR="00C66C47" w:rsidRPr="003B3003" w:rsidRDefault="00C66C47" w:rsidP="00C66C47">
      <w:pPr>
        <w:pStyle w:val="Paragrafi"/>
        <w:rPr>
          <w:szCs w:val="22"/>
        </w:rPr>
      </w:pPr>
      <w:r w:rsidRPr="003B3003">
        <w:rPr>
          <w:szCs w:val="22"/>
        </w:rPr>
        <w:t>Ky ligj hyn në fuqi 15 ditë pas botimit në Fletoren Zyrtare.</w:t>
      </w:r>
    </w:p>
    <w:p w:rsidR="00C66C47" w:rsidRPr="003B3003" w:rsidRDefault="00C66C47" w:rsidP="00C66C47">
      <w:pPr>
        <w:pStyle w:val="Paragrafi"/>
        <w:rPr>
          <w:szCs w:val="22"/>
        </w:rPr>
      </w:pPr>
    </w:p>
    <w:p w:rsidR="00C66C47" w:rsidRPr="00130377" w:rsidRDefault="00C66C47" w:rsidP="00C66C47">
      <w:pPr>
        <w:pStyle w:val="Shpallja"/>
        <w:rPr>
          <w:sz w:val="23"/>
          <w:szCs w:val="23"/>
        </w:rPr>
      </w:pPr>
      <w:r w:rsidRPr="00130377">
        <w:rPr>
          <w:sz w:val="23"/>
          <w:szCs w:val="23"/>
        </w:rPr>
        <w:t>Shpallur me dekretin nr.</w:t>
      </w:r>
      <w:r>
        <w:rPr>
          <w:sz w:val="23"/>
          <w:szCs w:val="23"/>
        </w:rPr>
        <w:t>4809</w:t>
      </w:r>
      <w:r w:rsidRPr="00130377">
        <w:rPr>
          <w:sz w:val="23"/>
          <w:szCs w:val="23"/>
        </w:rPr>
        <w:t>, datë 20.3.2006 të Presidentit të Republikës së Shqipërisë Alfred Moisiu</w:t>
      </w:r>
    </w:p>
    <w:p w:rsidR="00C66C47" w:rsidRPr="003B3003" w:rsidRDefault="00C66C47" w:rsidP="00C66C47">
      <w:pPr>
        <w:pStyle w:val="Paragrafi"/>
        <w:rPr>
          <w:szCs w:val="22"/>
        </w:rPr>
      </w:pPr>
    </w:p>
    <w:p w:rsidR="00C66C47" w:rsidRPr="003B3003" w:rsidRDefault="00C66C47" w:rsidP="00C66C47">
      <w:pPr>
        <w:pStyle w:val="Titulli"/>
      </w:pPr>
      <w:r w:rsidRPr="003B3003">
        <w:t xml:space="preserve">Amendamenti i Pekinit </w:t>
      </w:r>
    </w:p>
    <w:p w:rsidR="00C66C47" w:rsidRPr="003B3003" w:rsidRDefault="00C66C47" w:rsidP="00C66C47">
      <w:pPr>
        <w:pStyle w:val="Paragrafi"/>
        <w:rPr>
          <w:szCs w:val="22"/>
        </w:rPr>
      </w:pPr>
    </w:p>
    <w:p w:rsidR="00C66C47" w:rsidRPr="003B3003" w:rsidRDefault="00C66C47" w:rsidP="00C66C47">
      <w:pPr>
        <w:pStyle w:val="Paragrafi"/>
        <w:rPr>
          <w:szCs w:val="22"/>
        </w:rPr>
      </w:pPr>
      <w:r>
        <w:rPr>
          <w:szCs w:val="22"/>
        </w:rPr>
        <w:t>(</w:t>
      </w:r>
      <w:r w:rsidRPr="003B3003">
        <w:rPr>
          <w:szCs w:val="22"/>
        </w:rPr>
        <w:t>Marrë nga aneksi V i raportit t</w:t>
      </w:r>
      <w:r>
        <w:rPr>
          <w:szCs w:val="22"/>
        </w:rPr>
        <w:t>ë mbledhjes së njëmbëdhjetë të palëve të p</w:t>
      </w:r>
      <w:r w:rsidRPr="003B3003">
        <w:rPr>
          <w:szCs w:val="22"/>
        </w:rPr>
        <w:t>rotokollit të Montrealit për substancat që dëmtojnë shtresën e ozonit</w:t>
      </w:r>
      <w:r>
        <w:rPr>
          <w:szCs w:val="22"/>
        </w:rPr>
        <w:t>)</w:t>
      </w:r>
    </w:p>
    <w:p w:rsidR="00C66C47" w:rsidRPr="003B3003" w:rsidRDefault="00C66C47" w:rsidP="00C66C47">
      <w:pPr>
        <w:pStyle w:val="Paragrafi"/>
        <w:rPr>
          <w:szCs w:val="22"/>
        </w:rPr>
      </w:pPr>
    </w:p>
    <w:p w:rsidR="00C66C47" w:rsidRPr="003B3003" w:rsidRDefault="00C66C47" w:rsidP="00C66C47">
      <w:pPr>
        <w:pStyle w:val="AneksiNr"/>
      </w:pPr>
      <w:r w:rsidRPr="003B3003">
        <w:t>Aneksi V</w:t>
      </w:r>
    </w:p>
    <w:p w:rsidR="00C66C47" w:rsidRPr="003B3003" w:rsidRDefault="00C66C47" w:rsidP="00C66C47">
      <w:pPr>
        <w:pStyle w:val="AneksiNr"/>
      </w:pPr>
      <w:r w:rsidRPr="003B3003">
        <w:t>Amendame</w:t>
      </w:r>
      <w:r>
        <w:t>N</w:t>
      </w:r>
      <w:r w:rsidRPr="003B3003">
        <w:t xml:space="preserve">t i protokollit të Montrealit </w:t>
      </w:r>
    </w:p>
    <w:p w:rsidR="00C66C47" w:rsidRPr="003B3003" w:rsidRDefault="00C66C47" w:rsidP="00C66C47">
      <w:pPr>
        <w:pStyle w:val="AneksiNr"/>
      </w:pPr>
      <w:r w:rsidRPr="003B3003">
        <w:t>për substancat ozonholluese</w:t>
      </w:r>
    </w:p>
    <w:p w:rsidR="00C66C47" w:rsidRPr="003B3003" w:rsidRDefault="00C66C47" w:rsidP="00C66C47">
      <w:pPr>
        <w:pStyle w:val="Paragrafi"/>
        <w:rPr>
          <w:szCs w:val="22"/>
        </w:rPr>
      </w:pPr>
    </w:p>
    <w:p w:rsidR="00C66C47" w:rsidRPr="003B3003" w:rsidRDefault="00C66C47" w:rsidP="00C66C47">
      <w:pPr>
        <w:pStyle w:val="NeniNr"/>
      </w:pPr>
      <w:r w:rsidRPr="003B3003">
        <w:t>Neni 1</w:t>
      </w:r>
    </w:p>
    <w:p w:rsidR="00C66C47" w:rsidRPr="003B3003" w:rsidRDefault="00C66C47" w:rsidP="00C66C47">
      <w:pPr>
        <w:pStyle w:val="NeniTitull"/>
      </w:pPr>
      <w:r w:rsidRPr="003B3003">
        <w:t xml:space="preserve">Amendim </w:t>
      </w:r>
    </w:p>
    <w:p w:rsidR="00C66C47" w:rsidRPr="003B3003" w:rsidRDefault="00C66C47" w:rsidP="00C66C47">
      <w:pPr>
        <w:pStyle w:val="Paragrafi"/>
        <w:rPr>
          <w:szCs w:val="22"/>
        </w:rPr>
      </w:pPr>
    </w:p>
    <w:p w:rsidR="00C66C47" w:rsidRPr="003B3003" w:rsidRDefault="00C66C47" w:rsidP="00C66C47">
      <w:pPr>
        <w:pStyle w:val="Paragrafi"/>
        <w:rPr>
          <w:szCs w:val="22"/>
        </w:rPr>
      </w:pPr>
      <w:r w:rsidRPr="003B3003">
        <w:rPr>
          <w:szCs w:val="22"/>
        </w:rPr>
        <w:t>A. Neni 2</w:t>
      </w:r>
      <w:r>
        <w:rPr>
          <w:szCs w:val="22"/>
        </w:rPr>
        <w:t>,</w:t>
      </w:r>
      <w:r w:rsidRPr="003B3003">
        <w:rPr>
          <w:szCs w:val="22"/>
        </w:rPr>
        <w:t xml:space="preserve"> paragrafi 5</w:t>
      </w:r>
    </w:p>
    <w:p w:rsidR="00C66C47" w:rsidRPr="003B3003" w:rsidRDefault="00C66C47" w:rsidP="00C66C47">
      <w:pPr>
        <w:pStyle w:val="Paragrafi"/>
        <w:rPr>
          <w:szCs w:val="22"/>
        </w:rPr>
      </w:pPr>
      <w:r w:rsidRPr="003B3003">
        <w:rPr>
          <w:szCs w:val="22"/>
        </w:rPr>
        <w:t>Në paragrafin 5 të nenit 2 të protokollit, fjalët:</w:t>
      </w:r>
    </w:p>
    <w:p w:rsidR="00C66C47" w:rsidRDefault="00C66C47" w:rsidP="00C66C47">
      <w:pPr>
        <w:pStyle w:val="Paragrafi"/>
        <w:rPr>
          <w:szCs w:val="22"/>
        </w:rPr>
      </w:pPr>
      <w:r w:rsidRPr="003B3003">
        <w:rPr>
          <w:szCs w:val="22"/>
        </w:rPr>
        <w:t>Nen</w:t>
      </w:r>
      <w:r>
        <w:rPr>
          <w:szCs w:val="22"/>
        </w:rPr>
        <w:t>et 2A deri 2E do të zëvendësohen</w:t>
      </w:r>
      <w:r w:rsidRPr="003B3003">
        <w:rPr>
          <w:szCs w:val="22"/>
        </w:rPr>
        <w:t xml:space="preserve"> me nenet 2A deri 2F;</w:t>
      </w:r>
    </w:p>
    <w:p w:rsidR="00C66C47" w:rsidRPr="003B3003" w:rsidRDefault="00C66C47" w:rsidP="00C66C47">
      <w:pPr>
        <w:pStyle w:val="Paragrafi"/>
        <w:rPr>
          <w:szCs w:val="22"/>
        </w:rPr>
      </w:pPr>
    </w:p>
    <w:p w:rsidR="00C66C47" w:rsidRPr="003B3003" w:rsidRDefault="00C66C47" w:rsidP="00C66C47">
      <w:pPr>
        <w:pStyle w:val="Paragrafi"/>
        <w:rPr>
          <w:szCs w:val="22"/>
        </w:rPr>
      </w:pPr>
      <w:r>
        <w:rPr>
          <w:szCs w:val="22"/>
        </w:rPr>
        <w:t>B. Neni 2, paragrafët</w:t>
      </w:r>
      <w:r w:rsidRPr="003B3003">
        <w:rPr>
          <w:szCs w:val="22"/>
        </w:rPr>
        <w:t xml:space="preserve"> 8 (a) dhe 11</w:t>
      </w:r>
    </w:p>
    <w:p w:rsidR="00C66C47" w:rsidRPr="003B3003" w:rsidRDefault="00C66C47" w:rsidP="00C66C47">
      <w:pPr>
        <w:pStyle w:val="Paragrafi"/>
        <w:rPr>
          <w:szCs w:val="22"/>
        </w:rPr>
      </w:pPr>
      <w:r>
        <w:rPr>
          <w:szCs w:val="22"/>
        </w:rPr>
        <w:t>Në paragrafët</w:t>
      </w:r>
      <w:r w:rsidRPr="003B3003">
        <w:rPr>
          <w:szCs w:val="22"/>
        </w:rPr>
        <w:t xml:space="preserve"> 8</w:t>
      </w:r>
      <w:r>
        <w:rPr>
          <w:szCs w:val="22"/>
        </w:rPr>
        <w:t xml:space="preserve"> </w:t>
      </w:r>
      <w:r w:rsidRPr="003B3003">
        <w:rPr>
          <w:szCs w:val="22"/>
        </w:rPr>
        <w:t>(a) dhe 11 të nenit të nenit 2 të protokollit, fjalët:</w:t>
      </w:r>
    </w:p>
    <w:p w:rsidR="00C66C47" w:rsidRDefault="00C66C47" w:rsidP="00C66C47">
      <w:pPr>
        <w:pStyle w:val="Paragrafi"/>
        <w:rPr>
          <w:szCs w:val="22"/>
        </w:rPr>
      </w:pPr>
      <w:r w:rsidRPr="003B3003">
        <w:rPr>
          <w:szCs w:val="22"/>
        </w:rPr>
        <w:t>Nenet 2A deri 2H do të zëvendësohen me nenet 2A deri 2I;</w:t>
      </w:r>
    </w:p>
    <w:p w:rsidR="00C66C47" w:rsidRPr="003B3003" w:rsidRDefault="00C66C47" w:rsidP="00C66C47">
      <w:pPr>
        <w:pStyle w:val="Paragrafi"/>
        <w:rPr>
          <w:szCs w:val="22"/>
        </w:rPr>
      </w:pPr>
    </w:p>
    <w:p w:rsidR="00C66C47" w:rsidRPr="003B3003" w:rsidRDefault="00C66C47" w:rsidP="00C66C47">
      <w:pPr>
        <w:pStyle w:val="Paragrafi"/>
        <w:rPr>
          <w:szCs w:val="22"/>
        </w:rPr>
      </w:pPr>
      <w:r w:rsidRPr="003B3003">
        <w:rPr>
          <w:szCs w:val="22"/>
        </w:rPr>
        <w:t>C. Neni 2F</w:t>
      </w:r>
      <w:r>
        <w:rPr>
          <w:szCs w:val="22"/>
        </w:rPr>
        <w:t>,</w:t>
      </w:r>
      <w:r w:rsidRPr="003B3003">
        <w:rPr>
          <w:szCs w:val="22"/>
        </w:rPr>
        <w:t xml:space="preserve"> paragrafi 8</w:t>
      </w:r>
    </w:p>
    <w:p w:rsidR="00C66C47" w:rsidRPr="003B3003" w:rsidRDefault="00C66C47" w:rsidP="00C66C47">
      <w:pPr>
        <w:pStyle w:val="Paragrafi"/>
        <w:rPr>
          <w:szCs w:val="22"/>
        </w:rPr>
      </w:pPr>
      <w:r w:rsidRPr="003B3003">
        <w:rPr>
          <w:szCs w:val="22"/>
        </w:rPr>
        <w:t>Paragr</w:t>
      </w:r>
      <w:r>
        <w:rPr>
          <w:szCs w:val="22"/>
        </w:rPr>
        <w:t>afi i mëposhtëm do të shtohet p</w:t>
      </w:r>
      <w:r w:rsidRPr="003B3003">
        <w:rPr>
          <w:szCs w:val="22"/>
        </w:rPr>
        <w:t>as paragrafit 7 të nenit 2F të protokollit:</w:t>
      </w:r>
    </w:p>
    <w:p w:rsidR="00C66C47" w:rsidRPr="003B3003" w:rsidRDefault="00C66C47" w:rsidP="00C66C47">
      <w:pPr>
        <w:pStyle w:val="Paragrafi"/>
        <w:rPr>
          <w:szCs w:val="22"/>
        </w:rPr>
      </w:pPr>
      <w:r w:rsidRPr="003B3003">
        <w:rPr>
          <w:szCs w:val="22"/>
        </w:rPr>
        <w:t>Çdo palë prodhuese e një ose më shumë prej këtyre substancave do të sigurojë që</w:t>
      </w:r>
      <w:r>
        <w:rPr>
          <w:szCs w:val="22"/>
        </w:rPr>
        <w:t>,</w:t>
      </w:r>
      <w:r w:rsidRPr="003B3003">
        <w:rPr>
          <w:szCs w:val="22"/>
        </w:rPr>
        <w:t xml:space="preserve"> për një periudhë dymbëdhjetëmujore</w:t>
      </w:r>
      <w:r>
        <w:rPr>
          <w:szCs w:val="22"/>
        </w:rPr>
        <w:t xml:space="preserve"> duke filluar nga 1 janari 2004</w:t>
      </w:r>
      <w:r w:rsidRPr="003B3003">
        <w:rPr>
          <w:szCs w:val="22"/>
        </w:rPr>
        <w:t xml:space="preserve"> dhe në çdo periudhë 12-mujore të mëpasme, niveli i përllogaritur i prodhimit të substancave të kontrolluara në grupin I të aneksit C nuk e kalon, në vit, mesataren e:</w:t>
      </w:r>
    </w:p>
    <w:p w:rsidR="00C66C47" w:rsidRPr="003B3003" w:rsidRDefault="00C66C47" w:rsidP="00C66C47">
      <w:pPr>
        <w:pStyle w:val="Paragrafi"/>
        <w:rPr>
          <w:szCs w:val="22"/>
        </w:rPr>
      </w:pPr>
      <w:r w:rsidRPr="003B3003">
        <w:rPr>
          <w:szCs w:val="22"/>
        </w:rPr>
        <w:t>a) shumës së nivelit të përllogaritur të konsumit në 1989 të substancave të kontrolluara në grupin I të aneks</w:t>
      </w:r>
      <w:r>
        <w:rPr>
          <w:szCs w:val="22"/>
        </w:rPr>
        <w:t>it C dhe dy pikë tetë për qind të</w:t>
      </w:r>
      <w:r w:rsidRPr="003B3003">
        <w:rPr>
          <w:szCs w:val="22"/>
        </w:rPr>
        <w:t xml:space="preserve"> nivelit të </w:t>
      </w:r>
      <w:r>
        <w:rPr>
          <w:szCs w:val="22"/>
        </w:rPr>
        <w:t xml:space="preserve">kalkuluar </w:t>
      </w:r>
      <w:r w:rsidRPr="003B3003">
        <w:rPr>
          <w:szCs w:val="22"/>
        </w:rPr>
        <w:t xml:space="preserve">në </w:t>
      </w:r>
      <w:r>
        <w:rPr>
          <w:szCs w:val="22"/>
        </w:rPr>
        <w:t xml:space="preserve">vitin </w:t>
      </w:r>
      <w:r w:rsidRPr="003B3003">
        <w:rPr>
          <w:szCs w:val="22"/>
        </w:rPr>
        <w:t xml:space="preserve">1989 të substancave të </w:t>
      </w:r>
      <w:r w:rsidRPr="003B3003">
        <w:rPr>
          <w:szCs w:val="22"/>
        </w:rPr>
        <w:lastRenderedPageBreak/>
        <w:t xml:space="preserve">kontrolluara në grupin e </w:t>
      </w:r>
      <w:r>
        <w:rPr>
          <w:szCs w:val="22"/>
        </w:rPr>
        <w:t>I-rë</w:t>
      </w:r>
      <w:r w:rsidRPr="003B3003">
        <w:rPr>
          <w:szCs w:val="22"/>
        </w:rPr>
        <w:t xml:space="preserve"> të aneksit A; dhe </w:t>
      </w:r>
    </w:p>
    <w:p w:rsidR="00C66C47" w:rsidRPr="003B3003" w:rsidRDefault="00C66C47" w:rsidP="00C66C47">
      <w:pPr>
        <w:pStyle w:val="Paragrafi"/>
        <w:rPr>
          <w:szCs w:val="22"/>
        </w:rPr>
      </w:pPr>
      <w:r w:rsidRPr="003B3003">
        <w:rPr>
          <w:szCs w:val="22"/>
        </w:rPr>
        <w:t>b) shumës së nivelit të kal</w:t>
      </w:r>
      <w:r>
        <w:rPr>
          <w:szCs w:val="22"/>
        </w:rPr>
        <w:t>kul</w:t>
      </w:r>
      <w:r w:rsidRPr="003B3003">
        <w:rPr>
          <w:szCs w:val="22"/>
        </w:rPr>
        <w:t xml:space="preserve">uar të prodhimit në </w:t>
      </w:r>
      <w:r>
        <w:rPr>
          <w:szCs w:val="22"/>
        </w:rPr>
        <w:t xml:space="preserve">vitin </w:t>
      </w:r>
      <w:r w:rsidRPr="003B3003">
        <w:rPr>
          <w:szCs w:val="22"/>
        </w:rPr>
        <w:t xml:space="preserve">1989 të prodhimit të substancave të kontrolluara në grupin I të aneksit C dhe dy pikë tetë për qind të nivelit të përllogaritur të prodhimit në </w:t>
      </w:r>
      <w:r>
        <w:rPr>
          <w:szCs w:val="22"/>
        </w:rPr>
        <w:t xml:space="preserve">vitin </w:t>
      </w:r>
      <w:r w:rsidRPr="003B3003">
        <w:rPr>
          <w:szCs w:val="22"/>
        </w:rPr>
        <w:t>1989 të substancave të kontrolluara në grupin I të aneksit A.</w:t>
      </w:r>
    </w:p>
    <w:p w:rsidR="00C66C47" w:rsidRDefault="00C66C47" w:rsidP="00C66C47">
      <w:pPr>
        <w:pStyle w:val="Paragrafi"/>
        <w:rPr>
          <w:szCs w:val="22"/>
        </w:rPr>
      </w:pPr>
      <w:r w:rsidRPr="003B3003">
        <w:rPr>
          <w:szCs w:val="22"/>
        </w:rPr>
        <w:t>Megjithatë, në mënyrë që të plotësohen kërkesat bazë vendore të palëve që operojnë sipas paragrafit 1 të nenit 5, niveli i përllogaritur i prodhimit mund të kalojë këtë limit deri në pesëmbëdhjetë për qind të nivelit të përllogaritur të prodhimit të substancave të kontrolluara në grupin I të aneksit C siç janë dhënë më sipër:</w:t>
      </w:r>
    </w:p>
    <w:p w:rsidR="00C66C47" w:rsidRPr="003B3003" w:rsidRDefault="00C66C47" w:rsidP="00C66C47">
      <w:pPr>
        <w:pStyle w:val="Paragrafi"/>
        <w:rPr>
          <w:szCs w:val="22"/>
        </w:rPr>
      </w:pPr>
    </w:p>
    <w:p w:rsidR="00C66C47" w:rsidRPr="003B3003" w:rsidRDefault="00C66C47" w:rsidP="00C66C47">
      <w:pPr>
        <w:pStyle w:val="Paragrafi"/>
        <w:rPr>
          <w:szCs w:val="22"/>
        </w:rPr>
      </w:pPr>
      <w:r>
        <w:rPr>
          <w:szCs w:val="22"/>
        </w:rPr>
        <w:t>D. Neni 2I</w:t>
      </w:r>
    </w:p>
    <w:p w:rsidR="00C66C47" w:rsidRPr="003B3003" w:rsidRDefault="00C66C47" w:rsidP="00C66C47">
      <w:pPr>
        <w:pStyle w:val="Paragrafi"/>
        <w:rPr>
          <w:szCs w:val="22"/>
        </w:rPr>
      </w:pPr>
      <w:r>
        <w:rPr>
          <w:szCs w:val="22"/>
        </w:rPr>
        <w:t>Neni i mëposhtëm do të futet p</w:t>
      </w:r>
      <w:r w:rsidRPr="003B3003">
        <w:rPr>
          <w:szCs w:val="22"/>
        </w:rPr>
        <w:t>as nenit 2H të protokollit:</w:t>
      </w:r>
    </w:p>
    <w:p w:rsidR="00C66C47" w:rsidRPr="003B3003" w:rsidRDefault="00C66C47" w:rsidP="00C66C47">
      <w:pPr>
        <w:pStyle w:val="Paragrafi"/>
        <w:rPr>
          <w:szCs w:val="22"/>
        </w:rPr>
      </w:pPr>
      <w:r>
        <w:rPr>
          <w:szCs w:val="22"/>
        </w:rPr>
        <w:t>Neni 2I: Bromochl</w:t>
      </w:r>
      <w:r w:rsidRPr="003B3003">
        <w:rPr>
          <w:szCs w:val="22"/>
        </w:rPr>
        <w:t>orometani</w:t>
      </w:r>
    </w:p>
    <w:p w:rsidR="00C66C47" w:rsidRDefault="00C66C47" w:rsidP="00C66C47">
      <w:pPr>
        <w:pStyle w:val="Paragrafi"/>
        <w:rPr>
          <w:szCs w:val="22"/>
        </w:rPr>
      </w:pPr>
      <w:r w:rsidRPr="003B3003">
        <w:rPr>
          <w:szCs w:val="22"/>
        </w:rPr>
        <w:t>Çdo palë do të sigurojë</w:t>
      </w:r>
      <w:r>
        <w:rPr>
          <w:szCs w:val="22"/>
        </w:rPr>
        <w:t xml:space="preserve"> që për një periudhë kohe</w:t>
      </w:r>
      <w:r w:rsidRPr="003B3003">
        <w:rPr>
          <w:szCs w:val="22"/>
        </w:rPr>
        <w:t xml:space="preserve"> dymbëdhjetëmujore</w:t>
      </w:r>
      <w:r>
        <w:rPr>
          <w:szCs w:val="22"/>
        </w:rPr>
        <w:t>,</w:t>
      </w:r>
      <w:r w:rsidRPr="003B3003">
        <w:rPr>
          <w:szCs w:val="22"/>
        </w:rPr>
        <w:t xml:space="preserve"> duke filluar nga  1 janari 2002, dhe në çdo periudhë dymbëdhjetëmujore pasuese, niveli i përllogaritur i konsumit dhe i prodhimit të substancës në grupin e III</w:t>
      </w:r>
      <w:r>
        <w:rPr>
          <w:szCs w:val="22"/>
        </w:rPr>
        <w:t>-të,</w:t>
      </w:r>
      <w:r w:rsidRPr="003B3003">
        <w:rPr>
          <w:szCs w:val="22"/>
        </w:rPr>
        <w:t xml:space="preserve"> të aneksit C nuk e kalon zeron. Ky paragraf do të zbatohet përveç r</w:t>
      </w:r>
      <w:r>
        <w:rPr>
          <w:szCs w:val="22"/>
        </w:rPr>
        <w:t>a</w:t>
      </w:r>
      <w:r w:rsidRPr="003B3003">
        <w:rPr>
          <w:szCs w:val="22"/>
        </w:rPr>
        <w:t>steve kur palët vendosin të lejojnë nivelin e prodhimit ose të konsumit që është i nevojshëm të plotësojë përdorimet për të cilat është rënë dakord që janë esenciale.</w:t>
      </w:r>
    </w:p>
    <w:p w:rsidR="00C66C47" w:rsidRPr="003B3003" w:rsidRDefault="00C66C47" w:rsidP="00C66C47">
      <w:pPr>
        <w:pStyle w:val="Paragrafi"/>
        <w:rPr>
          <w:szCs w:val="22"/>
        </w:rPr>
      </w:pPr>
    </w:p>
    <w:p w:rsidR="00C66C47" w:rsidRPr="003B3003" w:rsidRDefault="00C66C47" w:rsidP="00C66C47">
      <w:pPr>
        <w:pStyle w:val="Paragrafi"/>
        <w:rPr>
          <w:szCs w:val="22"/>
        </w:rPr>
      </w:pPr>
      <w:r w:rsidRPr="003B3003">
        <w:rPr>
          <w:szCs w:val="22"/>
        </w:rPr>
        <w:t>E. Neni 3</w:t>
      </w:r>
    </w:p>
    <w:p w:rsidR="00C66C47" w:rsidRPr="003B3003" w:rsidRDefault="00C66C47" w:rsidP="00C66C47">
      <w:pPr>
        <w:pStyle w:val="Paragrafi"/>
        <w:rPr>
          <w:szCs w:val="22"/>
        </w:rPr>
      </w:pPr>
      <w:r w:rsidRPr="003B3003">
        <w:rPr>
          <w:szCs w:val="22"/>
        </w:rPr>
        <w:t>Në nenin 3 të protokollit, fjalët:</w:t>
      </w:r>
    </w:p>
    <w:p w:rsidR="00C66C47" w:rsidRDefault="00C66C47" w:rsidP="00C66C47">
      <w:pPr>
        <w:pStyle w:val="Paragrafi"/>
        <w:rPr>
          <w:szCs w:val="22"/>
        </w:rPr>
      </w:pPr>
      <w:r w:rsidRPr="003B3003">
        <w:rPr>
          <w:szCs w:val="22"/>
        </w:rPr>
        <w:t>Nenet 2, 2A deri 2H do të zëvëndësohen me nen</w:t>
      </w:r>
      <w:r>
        <w:rPr>
          <w:szCs w:val="22"/>
        </w:rPr>
        <w:t>e</w:t>
      </w:r>
      <w:r w:rsidRPr="003B3003">
        <w:rPr>
          <w:szCs w:val="22"/>
        </w:rPr>
        <w:t>t 2, 2A deri 2I.</w:t>
      </w:r>
    </w:p>
    <w:p w:rsidR="00C66C47" w:rsidRDefault="00C66C47" w:rsidP="00C66C47">
      <w:pPr>
        <w:pStyle w:val="Paragrafi"/>
        <w:rPr>
          <w:szCs w:val="22"/>
        </w:rPr>
      </w:pPr>
    </w:p>
    <w:p w:rsidR="00C66C47" w:rsidRDefault="00C66C47" w:rsidP="00C66C47">
      <w:pPr>
        <w:pStyle w:val="Paragrafi"/>
        <w:rPr>
          <w:szCs w:val="22"/>
        </w:rPr>
      </w:pPr>
    </w:p>
    <w:p w:rsidR="00C66C47" w:rsidRDefault="00C66C47" w:rsidP="00C66C47">
      <w:pPr>
        <w:pStyle w:val="Paragrafi"/>
        <w:rPr>
          <w:szCs w:val="22"/>
        </w:rPr>
      </w:pPr>
    </w:p>
    <w:p w:rsidR="00C66C47" w:rsidRPr="003B3003" w:rsidRDefault="00C66C47" w:rsidP="00C66C47">
      <w:pPr>
        <w:pStyle w:val="Paragrafi"/>
        <w:rPr>
          <w:szCs w:val="22"/>
        </w:rPr>
      </w:pPr>
    </w:p>
    <w:p w:rsidR="00C66C47" w:rsidRPr="003B3003" w:rsidRDefault="00C66C47" w:rsidP="00C66C47">
      <w:pPr>
        <w:pStyle w:val="Paragrafi"/>
        <w:rPr>
          <w:szCs w:val="22"/>
        </w:rPr>
      </w:pPr>
      <w:r w:rsidRPr="003B3003">
        <w:rPr>
          <w:szCs w:val="22"/>
        </w:rPr>
        <w:t>F. Neni 4</w:t>
      </w:r>
      <w:r>
        <w:rPr>
          <w:szCs w:val="22"/>
        </w:rPr>
        <w:t>, paragrafët 1 quin dhe 1 sex</w:t>
      </w:r>
    </w:p>
    <w:p w:rsidR="00C66C47" w:rsidRPr="003B3003" w:rsidRDefault="00C66C47" w:rsidP="00C66C47">
      <w:pPr>
        <w:pStyle w:val="Paragrafi"/>
        <w:rPr>
          <w:szCs w:val="22"/>
        </w:rPr>
      </w:pPr>
      <w:r w:rsidRPr="003B3003">
        <w:rPr>
          <w:szCs w:val="22"/>
        </w:rPr>
        <w:t>Paragrafët e mëposhtëm do të shtohen në nenin 4 të protokollit pas paragrafit 1 qua:</w:t>
      </w:r>
    </w:p>
    <w:p w:rsidR="00C66C47" w:rsidRPr="003B3003" w:rsidRDefault="00C66C47" w:rsidP="00C66C47">
      <w:pPr>
        <w:pStyle w:val="Paragrafi"/>
        <w:rPr>
          <w:szCs w:val="22"/>
        </w:rPr>
      </w:pPr>
      <w:r w:rsidRPr="003B3003">
        <w:rPr>
          <w:szCs w:val="22"/>
        </w:rPr>
        <w:t>1 quin. Që nga 1 janari 2004, çdo palë do të ndalojë importin e substancave të kontrolluara në grupin I të aneksit C nga çdo shtet që nuk është palë e këtij protokolli.</w:t>
      </w:r>
    </w:p>
    <w:p w:rsidR="00C66C47" w:rsidRDefault="00C66C47" w:rsidP="00C66C47">
      <w:pPr>
        <w:pStyle w:val="Paragrafi"/>
        <w:rPr>
          <w:szCs w:val="22"/>
        </w:rPr>
      </w:pPr>
      <w:r w:rsidRPr="003B3003">
        <w:rPr>
          <w:szCs w:val="22"/>
        </w:rPr>
        <w:t>1 sex. Brenda një viti nga data e hyrjes në fuqi të këtij paragrafi, çdo palë do të ndalojë importin e substancave të kontrolluara në grupin III të aneksit C nga çdo shtet që nuk është palë e këtij protokolli.</w:t>
      </w:r>
    </w:p>
    <w:p w:rsidR="00C66C47" w:rsidRPr="003B3003" w:rsidRDefault="00C66C47" w:rsidP="00C66C47">
      <w:pPr>
        <w:pStyle w:val="Paragrafi"/>
        <w:rPr>
          <w:szCs w:val="22"/>
        </w:rPr>
      </w:pPr>
    </w:p>
    <w:p w:rsidR="00C66C47" w:rsidRPr="003B3003" w:rsidRDefault="00C66C47" w:rsidP="00C66C47">
      <w:pPr>
        <w:pStyle w:val="Paragrafi"/>
        <w:rPr>
          <w:szCs w:val="22"/>
        </w:rPr>
      </w:pPr>
      <w:r w:rsidRPr="003B3003">
        <w:rPr>
          <w:szCs w:val="22"/>
        </w:rPr>
        <w:t>G. Neni 4</w:t>
      </w:r>
      <w:r>
        <w:rPr>
          <w:szCs w:val="22"/>
        </w:rPr>
        <w:t>, paragrafët 2 quin dhe 2 sex</w:t>
      </w:r>
    </w:p>
    <w:p w:rsidR="00C66C47" w:rsidRPr="003B3003" w:rsidRDefault="00C66C47" w:rsidP="00C66C47">
      <w:pPr>
        <w:pStyle w:val="Paragrafi"/>
        <w:rPr>
          <w:szCs w:val="22"/>
        </w:rPr>
      </w:pPr>
      <w:r w:rsidRPr="003B3003">
        <w:rPr>
          <w:szCs w:val="22"/>
        </w:rPr>
        <w:t>Paragrafët e mëposhtëm do të shtohen në nenin 4 të protokollit pas paragrafit 2 qua:</w:t>
      </w:r>
    </w:p>
    <w:p w:rsidR="00C66C47" w:rsidRPr="003B3003" w:rsidRDefault="00C66C47" w:rsidP="00C66C47">
      <w:pPr>
        <w:pStyle w:val="Paragrafi"/>
        <w:rPr>
          <w:szCs w:val="22"/>
        </w:rPr>
      </w:pPr>
      <w:r w:rsidRPr="003B3003">
        <w:rPr>
          <w:szCs w:val="22"/>
        </w:rPr>
        <w:t>2 quin. Që nga 1 janari 2004, çdo palë do të ndalojë eksportin e substancave të kontrolluara në grupin I të aneksit C në çdo shtet që nuk është palë e këtij protokolli.</w:t>
      </w:r>
    </w:p>
    <w:p w:rsidR="00C66C47" w:rsidRDefault="00C66C47" w:rsidP="00C66C47">
      <w:pPr>
        <w:pStyle w:val="Paragrafi"/>
        <w:rPr>
          <w:szCs w:val="22"/>
        </w:rPr>
      </w:pPr>
      <w:r w:rsidRPr="003B3003">
        <w:rPr>
          <w:szCs w:val="22"/>
        </w:rPr>
        <w:t>2 sex. Brenda një viti nga data e hyrjes në fuqi të këtij paragrafi, çdo palë duhet të ndalojë eksportin e substancave të kontrolluara në grupin III të aneksit C në çdo shtet jopalë të këtij protokolli.</w:t>
      </w:r>
    </w:p>
    <w:p w:rsidR="00C66C47" w:rsidRPr="003B3003" w:rsidRDefault="00C66C47" w:rsidP="00C66C47">
      <w:pPr>
        <w:pStyle w:val="Paragrafi"/>
        <w:rPr>
          <w:szCs w:val="22"/>
        </w:rPr>
      </w:pPr>
    </w:p>
    <w:p w:rsidR="00C66C47" w:rsidRPr="003B3003" w:rsidRDefault="00C66C47" w:rsidP="00C66C47">
      <w:pPr>
        <w:pStyle w:val="Paragrafi"/>
        <w:rPr>
          <w:szCs w:val="22"/>
        </w:rPr>
      </w:pPr>
      <w:r w:rsidRPr="003B3003">
        <w:rPr>
          <w:szCs w:val="22"/>
        </w:rPr>
        <w:t>H. Neni 4</w:t>
      </w:r>
      <w:r>
        <w:rPr>
          <w:szCs w:val="22"/>
        </w:rPr>
        <w:t>,</w:t>
      </w:r>
      <w:r w:rsidRPr="003B3003">
        <w:rPr>
          <w:szCs w:val="22"/>
        </w:rPr>
        <w:t xml:space="preserve"> paragrafët 5 deri 7</w:t>
      </w:r>
    </w:p>
    <w:p w:rsidR="00C66C47" w:rsidRPr="003B3003" w:rsidRDefault="00C66C47" w:rsidP="00C66C47">
      <w:pPr>
        <w:pStyle w:val="Paragrafi"/>
        <w:rPr>
          <w:szCs w:val="22"/>
        </w:rPr>
      </w:pPr>
      <w:r>
        <w:rPr>
          <w:szCs w:val="22"/>
        </w:rPr>
        <w:t>Në paragrafë</w:t>
      </w:r>
      <w:r w:rsidRPr="003B3003">
        <w:rPr>
          <w:szCs w:val="22"/>
        </w:rPr>
        <w:t>t 5 deri 7 të nenit 4 të protokollit, për fjalët:</w:t>
      </w:r>
    </w:p>
    <w:p w:rsidR="00C66C47" w:rsidRDefault="00C66C47" w:rsidP="00C66C47">
      <w:pPr>
        <w:pStyle w:val="Paragrafi"/>
        <w:rPr>
          <w:szCs w:val="22"/>
        </w:rPr>
      </w:pPr>
      <w:r w:rsidRPr="003B3003">
        <w:rPr>
          <w:szCs w:val="22"/>
        </w:rPr>
        <w:t>Anekset A dhe B, grupi II të aneksit C dhe aneksit E do të zëvendësohen me aneksin A, B, C dhe E.</w:t>
      </w:r>
    </w:p>
    <w:p w:rsidR="00C66C47" w:rsidRPr="003B3003" w:rsidRDefault="00C66C47" w:rsidP="00C66C47">
      <w:pPr>
        <w:pStyle w:val="Paragrafi"/>
        <w:rPr>
          <w:szCs w:val="22"/>
        </w:rPr>
      </w:pPr>
    </w:p>
    <w:p w:rsidR="00C66C47" w:rsidRPr="003B3003" w:rsidRDefault="00C66C47" w:rsidP="00C66C47">
      <w:pPr>
        <w:pStyle w:val="Paragrafi"/>
        <w:rPr>
          <w:szCs w:val="22"/>
        </w:rPr>
      </w:pPr>
      <w:r w:rsidRPr="003B3003">
        <w:rPr>
          <w:szCs w:val="22"/>
        </w:rPr>
        <w:t>I. Neni 4, paragrafi 8</w:t>
      </w:r>
    </w:p>
    <w:p w:rsidR="00C66C47" w:rsidRPr="003B3003" w:rsidRDefault="00C66C47" w:rsidP="00C66C47">
      <w:pPr>
        <w:pStyle w:val="Paragrafi"/>
        <w:rPr>
          <w:szCs w:val="22"/>
        </w:rPr>
      </w:pPr>
      <w:r w:rsidRPr="003B3003">
        <w:rPr>
          <w:szCs w:val="22"/>
        </w:rPr>
        <w:t>Në paragrafin 8 të nenit 4 të protokollit, fjalët:</w:t>
      </w:r>
    </w:p>
    <w:p w:rsidR="00C66C47" w:rsidRDefault="00C66C47" w:rsidP="00C66C47">
      <w:pPr>
        <w:pStyle w:val="Paragrafi"/>
        <w:rPr>
          <w:szCs w:val="22"/>
        </w:rPr>
      </w:pPr>
      <w:r w:rsidRPr="003B3003">
        <w:rPr>
          <w:szCs w:val="22"/>
        </w:rPr>
        <w:t>Nenet 2A deri 2E, nenet 2G dhe 2H të zëvendësohen me nenet 2A deri 2I;</w:t>
      </w:r>
    </w:p>
    <w:p w:rsidR="00C66C47" w:rsidRPr="003B3003" w:rsidRDefault="00C66C47" w:rsidP="00C66C47">
      <w:pPr>
        <w:pStyle w:val="Paragrafi"/>
        <w:rPr>
          <w:szCs w:val="22"/>
        </w:rPr>
      </w:pPr>
    </w:p>
    <w:p w:rsidR="00C66C47" w:rsidRPr="003B3003" w:rsidRDefault="00C66C47" w:rsidP="00C66C47">
      <w:pPr>
        <w:pStyle w:val="Paragrafi"/>
        <w:rPr>
          <w:szCs w:val="22"/>
        </w:rPr>
      </w:pPr>
      <w:r w:rsidRPr="003B3003">
        <w:rPr>
          <w:szCs w:val="22"/>
        </w:rPr>
        <w:t>J. Neni 5, paragrafi 4</w:t>
      </w:r>
    </w:p>
    <w:p w:rsidR="00C66C47" w:rsidRPr="003B3003" w:rsidRDefault="00C66C47" w:rsidP="00C66C47">
      <w:pPr>
        <w:pStyle w:val="Paragrafi"/>
        <w:rPr>
          <w:szCs w:val="22"/>
        </w:rPr>
      </w:pPr>
      <w:r w:rsidRPr="003B3003">
        <w:rPr>
          <w:szCs w:val="22"/>
        </w:rPr>
        <w:t>Në paragrafin 4 të nenit 5 të protokollit, fjalët:</w:t>
      </w:r>
    </w:p>
    <w:p w:rsidR="00C66C47" w:rsidRDefault="00C66C47" w:rsidP="00C66C47">
      <w:pPr>
        <w:pStyle w:val="Paragrafi"/>
        <w:rPr>
          <w:szCs w:val="22"/>
        </w:rPr>
      </w:pPr>
      <w:r w:rsidRPr="003B3003">
        <w:rPr>
          <w:szCs w:val="22"/>
        </w:rPr>
        <w:t>Nenet 2A deri 2H do të zëvendësohen me nenet 2A deri 2I;</w:t>
      </w:r>
    </w:p>
    <w:p w:rsidR="00C66C47" w:rsidRPr="003B3003" w:rsidRDefault="00C66C47" w:rsidP="00C66C47">
      <w:pPr>
        <w:pStyle w:val="Paragrafi"/>
        <w:rPr>
          <w:szCs w:val="22"/>
        </w:rPr>
      </w:pPr>
    </w:p>
    <w:p w:rsidR="00C66C47" w:rsidRPr="003B3003" w:rsidRDefault="00C66C47" w:rsidP="00C66C47">
      <w:pPr>
        <w:pStyle w:val="Paragrafi"/>
        <w:rPr>
          <w:szCs w:val="22"/>
        </w:rPr>
      </w:pPr>
      <w:r w:rsidRPr="003B3003">
        <w:rPr>
          <w:szCs w:val="22"/>
        </w:rPr>
        <w:t>K. Neni 5</w:t>
      </w:r>
      <w:r>
        <w:rPr>
          <w:szCs w:val="22"/>
        </w:rPr>
        <w:t>,</w:t>
      </w:r>
      <w:r w:rsidRPr="003B3003">
        <w:rPr>
          <w:szCs w:val="22"/>
        </w:rPr>
        <w:t xml:space="preserve"> paragrafët 5 dhe 6</w:t>
      </w:r>
    </w:p>
    <w:p w:rsidR="00C66C47" w:rsidRPr="003B3003" w:rsidRDefault="00C66C47" w:rsidP="00C66C47">
      <w:pPr>
        <w:pStyle w:val="Paragrafi"/>
        <w:rPr>
          <w:szCs w:val="22"/>
        </w:rPr>
      </w:pPr>
      <w:r w:rsidRPr="003B3003">
        <w:rPr>
          <w:szCs w:val="22"/>
        </w:rPr>
        <w:t>Në paragrafin 5 dhe 6 të nenit 5 të protokollit, fjalët:</w:t>
      </w:r>
    </w:p>
    <w:p w:rsidR="00C66C47" w:rsidRDefault="00C66C47" w:rsidP="00C66C47">
      <w:pPr>
        <w:pStyle w:val="Paragrafi"/>
        <w:rPr>
          <w:szCs w:val="22"/>
        </w:rPr>
      </w:pPr>
      <w:r w:rsidRPr="003B3003">
        <w:rPr>
          <w:szCs w:val="22"/>
        </w:rPr>
        <w:lastRenderedPageBreak/>
        <w:t>Nenet 2A deri 2E do të zëvendësohen me nenet 2A deri 2E dhe neni 2I;</w:t>
      </w:r>
    </w:p>
    <w:p w:rsidR="00C66C47" w:rsidRPr="003B3003" w:rsidRDefault="00C66C47" w:rsidP="00C66C47">
      <w:pPr>
        <w:pStyle w:val="Paragrafi"/>
        <w:rPr>
          <w:szCs w:val="22"/>
        </w:rPr>
      </w:pPr>
    </w:p>
    <w:p w:rsidR="00C66C47" w:rsidRPr="003B3003" w:rsidRDefault="00C66C47" w:rsidP="00C66C47">
      <w:pPr>
        <w:pStyle w:val="Paragrafi"/>
        <w:rPr>
          <w:szCs w:val="22"/>
        </w:rPr>
      </w:pPr>
      <w:r w:rsidRPr="003B3003">
        <w:rPr>
          <w:szCs w:val="22"/>
        </w:rPr>
        <w:t>L. Neni 5</w:t>
      </w:r>
      <w:r>
        <w:rPr>
          <w:szCs w:val="22"/>
        </w:rPr>
        <w:t>,</w:t>
      </w:r>
      <w:r w:rsidRPr="003B3003">
        <w:rPr>
          <w:szCs w:val="22"/>
        </w:rPr>
        <w:t xml:space="preserve"> paragrafi 8</w:t>
      </w:r>
      <w:r>
        <w:rPr>
          <w:szCs w:val="22"/>
        </w:rPr>
        <w:t xml:space="preserve"> </w:t>
      </w:r>
      <w:r w:rsidRPr="003B3003">
        <w:rPr>
          <w:szCs w:val="22"/>
        </w:rPr>
        <w:t xml:space="preserve">ter (a) </w:t>
      </w:r>
    </w:p>
    <w:p w:rsidR="00C66C47" w:rsidRPr="003B3003" w:rsidRDefault="00C66C47" w:rsidP="00C66C47">
      <w:pPr>
        <w:pStyle w:val="Paragrafi"/>
        <w:rPr>
          <w:szCs w:val="22"/>
        </w:rPr>
      </w:pPr>
      <w:r w:rsidRPr="003B3003">
        <w:rPr>
          <w:szCs w:val="22"/>
        </w:rPr>
        <w:t>Fjalia e mëposhtme do të shtohet në fund të paragrafit 8 ter (a) të nenit 5 të protokollit:</w:t>
      </w:r>
    </w:p>
    <w:p w:rsidR="00C66C47" w:rsidRDefault="00C66C47" w:rsidP="00C66C47">
      <w:pPr>
        <w:pStyle w:val="Paragrafi"/>
        <w:rPr>
          <w:szCs w:val="22"/>
        </w:rPr>
      </w:pPr>
      <w:r w:rsidRPr="003B3003">
        <w:rPr>
          <w:szCs w:val="22"/>
        </w:rPr>
        <w:t xml:space="preserve">Që nga 1 janari 2016, çdo palë që vepron nën paragrafët 1 të këtij neni do të zbatojë masat e kontrollit të dhëna në paragrafin 8 të nenit 2F, dhe si bazë për përmbushjen e këtyre masave të kontrollit, do të përdorë mesataren e nivelit të përllogaritur të prodhimit dhe konsumit </w:t>
      </w:r>
      <w:r>
        <w:rPr>
          <w:szCs w:val="22"/>
        </w:rPr>
        <w:t xml:space="preserve">në vitin </w:t>
      </w:r>
      <w:r w:rsidRPr="003B3003">
        <w:rPr>
          <w:szCs w:val="22"/>
        </w:rPr>
        <w:t>2015;</w:t>
      </w:r>
    </w:p>
    <w:p w:rsidR="00C66C47" w:rsidRPr="003B3003" w:rsidRDefault="00C66C47" w:rsidP="00C66C47">
      <w:pPr>
        <w:pStyle w:val="Paragrafi"/>
        <w:rPr>
          <w:szCs w:val="22"/>
        </w:rPr>
      </w:pPr>
    </w:p>
    <w:p w:rsidR="00C66C47" w:rsidRPr="003B3003" w:rsidRDefault="00C66C47" w:rsidP="00C66C47">
      <w:pPr>
        <w:pStyle w:val="Paragrafi"/>
        <w:rPr>
          <w:szCs w:val="22"/>
        </w:rPr>
      </w:pPr>
      <w:r w:rsidRPr="003B3003">
        <w:rPr>
          <w:szCs w:val="22"/>
        </w:rPr>
        <w:t>M. Neni 6</w:t>
      </w:r>
    </w:p>
    <w:p w:rsidR="00C66C47" w:rsidRPr="003B3003" w:rsidRDefault="00C66C47" w:rsidP="00C66C47">
      <w:pPr>
        <w:pStyle w:val="Paragrafi"/>
        <w:rPr>
          <w:szCs w:val="22"/>
        </w:rPr>
      </w:pPr>
      <w:r w:rsidRPr="003B3003">
        <w:rPr>
          <w:szCs w:val="22"/>
        </w:rPr>
        <w:t>Në nenin 6 të protokollit, fjalët:</w:t>
      </w:r>
    </w:p>
    <w:p w:rsidR="00C66C47" w:rsidRDefault="00C66C47" w:rsidP="00C66C47">
      <w:pPr>
        <w:pStyle w:val="Paragrafi"/>
        <w:rPr>
          <w:szCs w:val="22"/>
        </w:rPr>
      </w:pPr>
      <w:r w:rsidRPr="003B3003">
        <w:rPr>
          <w:szCs w:val="22"/>
        </w:rPr>
        <w:t>Nenet 2A deri 2H do të zëvendësohen me nen</w:t>
      </w:r>
      <w:r>
        <w:rPr>
          <w:szCs w:val="22"/>
        </w:rPr>
        <w:t>e</w:t>
      </w:r>
      <w:r w:rsidRPr="003B3003">
        <w:rPr>
          <w:szCs w:val="22"/>
        </w:rPr>
        <w:t>t 2A deri 2I;</w:t>
      </w:r>
    </w:p>
    <w:p w:rsidR="00C66C47" w:rsidRPr="003B3003" w:rsidRDefault="00C66C47" w:rsidP="00C66C47">
      <w:pPr>
        <w:pStyle w:val="Paragrafi"/>
        <w:rPr>
          <w:szCs w:val="22"/>
        </w:rPr>
      </w:pPr>
    </w:p>
    <w:p w:rsidR="00C66C47" w:rsidRPr="003B3003" w:rsidRDefault="00C66C47" w:rsidP="00C66C47">
      <w:pPr>
        <w:pStyle w:val="Paragrafi"/>
        <w:rPr>
          <w:szCs w:val="22"/>
        </w:rPr>
      </w:pPr>
      <w:r w:rsidRPr="003B3003">
        <w:rPr>
          <w:szCs w:val="22"/>
        </w:rPr>
        <w:t>N. Neni 7</w:t>
      </w:r>
      <w:r>
        <w:rPr>
          <w:szCs w:val="22"/>
        </w:rPr>
        <w:t>,</w:t>
      </w:r>
      <w:r w:rsidRPr="003B3003">
        <w:rPr>
          <w:szCs w:val="22"/>
        </w:rPr>
        <w:t xml:space="preserve"> paragrafi 2</w:t>
      </w:r>
    </w:p>
    <w:p w:rsidR="00C66C47" w:rsidRPr="003B3003" w:rsidRDefault="00C66C47" w:rsidP="00C66C47">
      <w:pPr>
        <w:pStyle w:val="Paragrafi"/>
        <w:rPr>
          <w:szCs w:val="22"/>
        </w:rPr>
      </w:pPr>
      <w:r w:rsidRPr="003B3003">
        <w:rPr>
          <w:szCs w:val="22"/>
        </w:rPr>
        <w:t>Në paragrafin 2 të nenit 7 të protokollit, fjalët:</w:t>
      </w:r>
    </w:p>
    <w:p w:rsidR="00C66C47" w:rsidRDefault="00C66C47" w:rsidP="00C66C47">
      <w:pPr>
        <w:pStyle w:val="Paragrafi"/>
        <w:rPr>
          <w:szCs w:val="22"/>
        </w:rPr>
      </w:pPr>
      <w:r w:rsidRPr="003B3003">
        <w:rPr>
          <w:szCs w:val="22"/>
        </w:rPr>
        <w:t>Anekset B dhe C do të zëvendësohen me anekset B dhe grupet I dhe II të aneksit C.</w:t>
      </w:r>
    </w:p>
    <w:p w:rsidR="00C66C47" w:rsidRPr="003B3003" w:rsidRDefault="00C66C47" w:rsidP="00C66C47">
      <w:pPr>
        <w:pStyle w:val="Paragrafi"/>
        <w:rPr>
          <w:szCs w:val="22"/>
        </w:rPr>
      </w:pPr>
    </w:p>
    <w:p w:rsidR="00C66C47" w:rsidRPr="003B3003" w:rsidRDefault="00C66C47" w:rsidP="00C66C47">
      <w:pPr>
        <w:pStyle w:val="Paragrafi"/>
        <w:rPr>
          <w:szCs w:val="22"/>
        </w:rPr>
      </w:pPr>
      <w:r w:rsidRPr="003B3003">
        <w:rPr>
          <w:szCs w:val="22"/>
        </w:rPr>
        <w:t>O. Neni 7, paragrafi 3</w:t>
      </w:r>
    </w:p>
    <w:p w:rsidR="00C66C47" w:rsidRPr="003B3003" w:rsidRDefault="00C66C47" w:rsidP="00C66C47">
      <w:pPr>
        <w:pStyle w:val="Paragrafi"/>
        <w:rPr>
          <w:szCs w:val="22"/>
        </w:rPr>
      </w:pPr>
      <w:r>
        <w:rPr>
          <w:szCs w:val="22"/>
        </w:rPr>
        <w:t>Fjalia</w:t>
      </w:r>
      <w:r w:rsidRPr="003B3003">
        <w:rPr>
          <w:szCs w:val="22"/>
        </w:rPr>
        <w:t xml:space="preserve"> e më</w:t>
      </w:r>
      <w:r>
        <w:rPr>
          <w:szCs w:val="22"/>
        </w:rPr>
        <w:t>poshtme do të shtohet pas fjalisë</w:t>
      </w:r>
      <w:r w:rsidRPr="003B3003">
        <w:rPr>
          <w:szCs w:val="22"/>
        </w:rPr>
        <w:t xml:space="preserve"> së parë të paragrafit 3 të nenit 7 të protokollit:</w:t>
      </w:r>
    </w:p>
    <w:p w:rsidR="00C66C47" w:rsidRDefault="00C66C47" w:rsidP="00C66C47">
      <w:pPr>
        <w:pStyle w:val="Paragrafi"/>
        <w:rPr>
          <w:szCs w:val="22"/>
        </w:rPr>
      </w:pPr>
      <w:r>
        <w:rPr>
          <w:szCs w:val="22"/>
        </w:rPr>
        <w:t>Çdo palë do t’i dërgojë s</w:t>
      </w:r>
      <w:r w:rsidRPr="003B3003">
        <w:rPr>
          <w:szCs w:val="22"/>
        </w:rPr>
        <w:t>ekretariati</w:t>
      </w:r>
      <w:r>
        <w:rPr>
          <w:szCs w:val="22"/>
        </w:rPr>
        <w:t>t</w:t>
      </w:r>
      <w:r w:rsidRPr="003B3003">
        <w:rPr>
          <w:szCs w:val="22"/>
        </w:rPr>
        <w:t xml:space="preserve"> të dhëna statistikore mbi sasinë vjetore të substancës së kontrolluar të listuar në aneksin E të përdorur për karantinë dhe aplikimet paradërgimore.</w:t>
      </w:r>
    </w:p>
    <w:p w:rsidR="00C66C47" w:rsidRPr="003B3003" w:rsidRDefault="00C66C47" w:rsidP="00C66C47">
      <w:pPr>
        <w:pStyle w:val="Paragrafi"/>
        <w:rPr>
          <w:szCs w:val="22"/>
        </w:rPr>
      </w:pPr>
    </w:p>
    <w:p w:rsidR="00C66C47" w:rsidRPr="003B3003" w:rsidRDefault="00C66C47" w:rsidP="00C66C47">
      <w:pPr>
        <w:pStyle w:val="Paragrafi"/>
        <w:rPr>
          <w:szCs w:val="22"/>
        </w:rPr>
      </w:pPr>
      <w:r w:rsidRPr="003B3003">
        <w:rPr>
          <w:szCs w:val="22"/>
        </w:rPr>
        <w:t>P. Neni 10</w:t>
      </w:r>
    </w:p>
    <w:p w:rsidR="00C66C47" w:rsidRPr="003B3003" w:rsidRDefault="00C66C47" w:rsidP="00C66C47">
      <w:pPr>
        <w:pStyle w:val="Paragrafi"/>
        <w:rPr>
          <w:szCs w:val="22"/>
        </w:rPr>
      </w:pPr>
      <w:r w:rsidRPr="003B3003">
        <w:rPr>
          <w:szCs w:val="22"/>
        </w:rPr>
        <w:t>Në paragrafin 1 të nenit 10 të protokollit, fjalët:</w:t>
      </w:r>
    </w:p>
    <w:p w:rsidR="00C66C47" w:rsidRDefault="00C66C47" w:rsidP="00C66C47">
      <w:pPr>
        <w:pStyle w:val="Paragrafi"/>
        <w:rPr>
          <w:szCs w:val="22"/>
        </w:rPr>
      </w:pPr>
      <w:r>
        <w:rPr>
          <w:szCs w:val="22"/>
        </w:rPr>
        <w:t>Nenet 2A deri 2E</w:t>
      </w:r>
      <w:r w:rsidRPr="003B3003">
        <w:rPr>
          <w:szCs w:val="22"/>
        </w:rPr>
        <w:t xml:space="preserve"> do të zëvendësohen me nenet 2A deri 2E dhe neni 2I.</w:t>
      </w:r>
    </w:p>
    <w:p w:rsidR="00C66C47" w:rsidRPr="003B3003" w:rsidRDefault="00C66C47" w:rsidP="00C66C47">
      <w:pPr>
        <w:pStyle w:val="Paragrafi"/>
        <w:rPr>
          <w:szCs w:val="22"/>
        </w:rPr>
      </w:pPr>
    </w:p>
    <w:p w:rsidR="00C66C47" w:rsidRPr="003B3003" w:rsidRDefault="00C66C47" w:rsidP="00C66C47">
      <w:pPr>
        <w:pStyle w:val="Paragrafi"/>
        <w:rPr>
          <w:szCs w:val="22"/>
        </w:rPr>
      </w:pPr>
      <w:r w:rsidRPr="003B3003">
        <w:rPr>
          <w:szCs w:val="22"/>
        </w:rPr>
        <w:t>Q. Neni 17</w:t>
      </w:r>
    </w:p>
    <w:p w:rsidR="00C66C47" w:rsidRPr="003B3003" w:rsidRDefault="00C66C47" w:rsidP="00C66C47">
      <w:pPr>
        <w:pStyle w:val="Paragrafi"/>
        <w:rPr>
          <w:szCs w:val="22"/>
        </w:rPr>
      </w:pPr>
      <w:r w:rsidRPr="003B3003">
        <w:rPr>
          <w:szCs w:val="22"/>
        </w:rPr>
        <w:t>Në nenin 17 të protokollit, fjalët:</w:t>
      </w:r>
    </w:p>
    <w:p w:rsidR="00C66C47" w:rsidRDefault="00C66C47" w:rsidP="00C66C47">
      <w:pPr>
        <w:pStyle w:val="Paragrafi"/>
        <w:rPr>
          <w:szCs w:val="22"/>
        </w:rPr>
      </w:pPr>
      <w:r w:rsidRPr="003B3003">
        <w:rPr>
          <w:szCs w:val="22"/>
        </w:rPr>
        <w:t>Nen</w:t>
      </w:r>
      <w:r>
        <w:rPr>
          <w:szCs w:val="22"/>
        </w:rPr>
        <w:t>et 2A deri 2H do të zëvendësohen me n</w:t>
      </w:r>
      <w:r w:rsidRPr="003B3003">
        <w:rPr>
          <w:szCs w:val="22"/>
        </w:rPr>
        <w:t>enet 2A deri 2I.</w:t>
      </w:r>
    </w:p>
    <w:p w:rsidR="00C66C47" w:rsidRPr="003B3003" w:rsidRDefault="00C66C47" w:rsidP="00C66C47">
      <w:pPr>
        <w:pStyle w:val="Paragrafi"/>
        <w:rPr>
          <w:szCs w:val="22"/>
        </w:rPr>
      </w:pPr>
    </w:p>
    <w:p w:rsidR="00C66C47" w:rsidRPr="003B3003" w:rsidRDefault="00C66C47" w:rsidP="00C66C47">
      <w:pPr>
        <w:pStyle w:val="Paragrafi"/>
        <w:rPr>
          <w:szCs w:val="22"/>
        </w:rPr>
      </w:pPr>
      <w:r w:rsidRPr="003B3003">
        <w:rPr>
          <w:szCs w:val="22"/>
        </w:rPr>
        <w:t>R. Aneksi C</w:t>
      </w:r>
    </w:p>
    <w:p w:rsidR="00C66C47" w:rsidRPr="003B3003" w:rsidRDefault="00C66C47" w:rsidP="00C66C47">
      <w:pPr>
        <w:pStyle w:val="Paragrafi"/>
        <w:rPr>
          <w:szCs w:val="22"/>
        </w:rPr>
      </w:pPr>
      <w:r w:rsidRPr="003B3003">
        <w:rPr>
          <w:szCs w:val="22"/>
        </w:rPr>
        <w:t>Grupi i mëposhtëm do të shtohet në aneksin C të protokollit:</w:t>
      </w:r>
    </w:p>
    <w:p w:rsidR="00C66C47" w:rsidRPr="003B3003" w:rsidRDefault="00C66C47" w:rsidP="00C66C47">
      <w:pPr>
        <w:pStyle w:val="Paragrafi"/>
        <w:rPr>
          <w:szCs w:val="22"/>
        </w:rPr>
      </w:pPr>
      <w:r>
        <w:rPr>
          <w:szCs w:val="22"/>
        </w:rPr>
        <w:t>Numri i i g</w:t>
      </w:r>
      <w:r w:rsidRPr="003B3003">
        <w:rPr>
          <w:szCs w:val="22"/>
        </w:rPr>
        <w:t>rupsubstancave izomere ozonholluese potenciale</w:t>
      </w:r>
    </w:p>
    <w:p w:rsidR="00C66C47" w:rsidRPr="003B3003" w:rsidRDefault="00C66C47" w:rsidP="00C66C47">
      <w:pPr>
        <w:pStyle w:val="Paragrafi"/>
        <w:rPr>
          <w:szCs w:val="22"/>
        </w:rPr>
      </w:pPr>
      <w:r w:rsidRPr="003B3003">
        <w:rPr>
          <w:szCs w:val="22"/>
        </w:rPr>
        <w:t>Potential (Potenciale) grupi III CH2BrCI bromoklorometan 10.12.</w:t>
      </w:r>
    </w:p>
    <w:p w:rsidR="00C66C47" w:rsidRPr="003B3003" w:rsidRDefault="00C66C47" w:rsidP="00C66C47">
      <w:pPr>
        <w:pStyle w:val="Paragrafi"/>
        <w:rPr>
          <w:szCs w:val="22"/>
        </w:rPr>
      </w:pPr>
    </w:p>
    <w:p w:rsidR="00C66C47" w:rsidRPr="003B3003" w:rsidRDefault="00C66C47" w:rsidP="00C66C47">
      <w:pPr>
        <w:pStyle w:val="NeniNr"/>
      </w:pPr>
      <w:r w:rsidRPr="003B3003">
        <w:t>Neni 2</w:t>
      </w:r>
    </w:p>
    <w:p w:rsidR="00C66C47" w:rsidRPr="003B3003" w:rsidRDefault="00C66C47" w:rsidP="00C66C47">
      <w:pPr>
        <w:pStyle w:val="NeniTitull"/>
      </w:pPr>
      <w:r w:rsidRPr="003B3003">
        <w:t xml:space="preserve">Marrëdhënia me amendamentin e </w:t>
      </w:r>
      <w:r>
        <w:t xml:space="preserve">vitit </w:t>
      </w:r>
      <w:r w:rsidRPr="003B3003">
        <w:t>1997</w:t>
      </w:r>
    </w:p>
    <w:p w:rsidR="00C66C47" w:rsidRPr="003B3003" w:rsidRDefault="00C66C47" w:rsidP="00C66C47">
      <w:pPr>
        <w:pStyle w:val="Paragrafi"/>
        <w:rPr>
          <w:szCs w:val="22"/>
        </w:rPr>
      </w:pPr>
    </w:p>
    <w:p w:rsidR="00C66C47" w:rsidRPr="003B3003" w:rsidRDefault="00C66C47" w:rsidP="00C66C47">
      <w:pPr>
        <w:pStyle w:val="Paragrafi"/>
        <w:rPr>
          <w:szCs w:val="22"/>
        </w:rPr>
      </w:pPr>
      <w:r w:rsidRPr="003B3003">
        <w:rPr>
          <w:szCs w:val="22"/>
        </w:rPr>
        <w:t>Asnjë shtet ose organizatë për integrimin rajonal ekonomik nuk mund të depozitojë ndonjë instrument ratifikimi, pranimi ose aprovimi ose rënie dakord për këtë amendament në rast se nuk ka depozituar më parë ose në të njëjtën kohë një instrument të tillë në amendimin e adoptuar në takimin e nëntë të palëve në Montreal, 17 shtator 1997.</w:t>
      </w:r>
    </w:p>
    <w:p w:rsidR="00C66C47" w:rsidRPr="003B3003" w:rsidRDefault="00C66C47" w:rsidP="00C66C47">
      <w:pPr>
        <w:pStyle w:val="Paragrafi"/>
        <w:rPr>
          <w:szCs w:val="22"/>
        </w:rPr>
      </w:pPr>
    </w:p>
    <w:p w:rsidR="00C66C47" w:rsidRPr="003B3003" w:rsidRDefault="00C66C47" w:rsidP="00C66C47">
      <w:pPr>
        <w:pStyle w:val="NeniNr"/>
      </w:pPr>
      <w:r w:rsidRPr="003B3003">
        <w:t>Neni 3</w:t>
      </w:r>
    </w:p>
    <w:p w:rsidR="00C66C47" w:rsidRPr="003B3003" w:rsidRDefault="00C66C47" w:rsidP="00C66C47">
      <w:pPr>
        <w:pStyle w:val="NeniTitull"/>
      </w:pPr>
      <w:r w:rsidRPr="003B3003">
        <w:t>Hyrja në fuqi</w:t>
      </w:r>
    </w:p>
    <w:p w:rsidR="00C66C47" w:rsidRPr="003B3003" w:rsidRDefault="00C66C47" w:rsidP="00C66C47">
      <w:pPr>
        <w:pStyle w:val="Paragrafi"/>
        <w:rPr>
          <w:szCs w:val="22"/>
        </w:rPr>
      </w:pPr>
    </w:p>
    <w:p w:rsidR="00C66C47" w:rsidRDefault="00C66C47" w:rsidP="00C66C47">
      <w:pPr>
        <w:pStyle w:val="Paragrafi"/>
        <w:rPr>
          <w:szCs w:val="22"/>
        </w:rPr>
      </w:pPr>
      <w:r w:rsidRPr="003B3003">
        <w:rPr>
          <w:szCs w:val="22"/>
        </w:rPr>
        <w:t>1. Ky</w:t>
      </w:r>
      <w:r>
        <w:rPr>
          <w:szCs w:val="22"/>
        </w:rPr>
        <w:t xml:space="preserve"> amendament do të hyjë në fuqi m</w:t>
      </w:r>
      <w:r w:rsidRPr="003B3003">
        <w:rPr>
          <w:szCs w:val="22"/>
        </w:rPr>
        <w:t>ë 1 janar 2001, në rast se të paktën njëzet instrumente ratifikimi, pranimi ose aprovimi j</w:t>
      </w:r>
      <w:r>
        <w:rPr>
          <w:szCs w:val="22"/>
        </w:rPr>
        <w:t>anë depozituar nga s</w:t>
      </w:r>
      <w:r w:rsidRPr="003B3003">
        <w:rPr>
          <w:szCs w:val="22"/>
        </w:rPr>
        <w:t>htetet ose organizatat për integrim ekonomik rajonal që janë palë të protokollit të Montrealit për substancat që dobësojnë shtresën e ozonit. Në rast se ky kusht nuk është plotësuar deri në atë datë, amendamenti do të hyjë në fuqi në ditën e nëntëdhjetë nga data në të cilën është plotësuar.</w:t>
      </w:r>
    </w:p>
    <w:p w:rsidR="00C66C47" w:rsidRPr="003B3003" w:rsidRDefault="00C66C47" w:rsidP="00C66C47">
      <w:pPr>
        <w:pStyle w:val="Paragrafi"/>
        <w:rPr>
          <w:szCs w:val="22"/>
        </w:rPr>
      </w:pPr>
      <w:r w:rsidRPr="003B3003">
        <w:rPr>
          <w:szCs w:val="22"/>
        </w:rPr>
        <w:t>2. Për qëllimet e paragrafit 1, çdo instrument i tillë i depozituar nga organizatat ekonomike për integrim rajonal nuk do të merret si shtesë e atyre të depozituara</w:t>
      </w:r>
      <w:r>
        <w:rPr>
          <w:szCs w:val="22"/>
        </w:rPr>
        <w:t xml:space="preserve"> nga s</w:t>
      </w:r>
      <w:r w:rsidRPr="003B3003">
        <w:rPr>
          <w:szCs w:val="22"/>
        </w:rPr>
        <w:t>htetet anëtare të këtyre organizatave.</w:t>
      </w:r>
    </w:p>
    <w:p w:rsidR="00C66C47" w:rsidRPr="003B3003" w:rsidRDefault="00C66C47" w:rsidP="00C66C47">
      <w:pPr>
        <w:pStyle w:val="Paragrafi"/>
        <w:rPr>
          <w:szCs w:val="22"/>
        </w:rPr>
      </w:pPr>
      <w:r>
        <w:rPr>
          <w:szCs w:val="22"/>
        </w:rPr>
        <w:t>3. Pas hyrjes në fyqi të këtij a</w:t>
      </w:r>
      <w:r w:rsidRPr="003B3003">
        <w:rPr>
          <w:szCs w:val="22"/>
        </w:rPr>
        <w:t xml:space="preserve">mendamenti, siç është dhënë në paragrafin 1, ai do të hyjë </w:t>
      </w:r>
      <w:r>
        <w:rPr>
          <w:szCs w:val="22"/>
        </w:rPr>
        <w:t>në fuqi për çdo palë tjetër të p</w:t>
      </w:r>
      <w:r w:rsidRPr="003B3003">
        <w:rPr>
          <w:szCs w:val="22"/>
        </w:rPr>
        <w:t xml:space="preserve">rotokollit në ditën e nëntëdhjetë pas datës së depozitimit të instrumentit të </w:t>
      </w:r>
      <w:r w:rsidRPr="003B3003">
        <w:rPr>
          <w:szCs w:val="22"/>
        </w:rPr>
        <w:lastRenderedPageBreak/>
        <w:t xml:space="preserve">ratifikimit, pranimit ose aprovimit. </w:t>
      </w:r>
    </w:p>
    <w:p w:rsidR="00C66C47" w:rsidRPr="003B3003" w:rsidRDefault="00C66C47" w:rsidP="00C66C47">
      <w:pPr>
        <w:pStyle w:val="Paragrafi"/>
        <w:rPr>
          <w:szCs w:val="22"/>
        </w:rPr>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B0ADF"/>
    <w:rsid w:val="005C0A10"/>
    <w:rsid w:val="005D4BA8"/>
    <w:rsid w:val="005E62A5"/>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66C47"/>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253A36D-11CE-48E4-907C-31E83F975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C66C47"/>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1120</Words>
  <Characters>6388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2019-03-16T13:32:00Z</dcterms:created>
  <dcterms:modified xsi:type="dcterms:W3CDTF">2019-03-16T13:32:00Z</dcterms:modified>
</cp:coreProperties>
</file>