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C82" w:rsidRPr="00691964" w:rsidRDefault="00B44C82" w:rsidP="00B44C82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691964">
        <w:rPr>
          <w:sz w:val="21"/>
          <w:szCs w:val="21"/>
        </w:rPr>
        <w:t>L I G J</w:t>
      </w:r>
    </w:p>
    <w:p w:rsidR="00B44C82" w:rsidRPr="00691964" w:rsidRDefault="00B44C82" w:rsidP="00B44C82">
      <w:pPr>
        <w:pStyle w:val="NumriData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Nr.9487, datë 6.3.2006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Default="00B44C82" w:rsidP="00B44C82">
      <w:pPr>
        <w:pStyle w:val="Titull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 xml:space="preserve">PËR DISA SHTESA DHE NDRYSHIME NË LIGJIN NR.9047, DATË 10.7.2003 </w:t>
      </w:r>
    </w:p>
    <w:p w:rsidR="00B44C82" w:rsidRPr="00691964" w:rsidRDefault="00B44C82" w:rsidP="00B44C82">
      <w:pPr>
        <w:pStyle w:val="Titull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“PËR SHËRBIMIN USHTARAK NË REPUBLIKËN E SHQIPËRISË”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BazLigjPropozues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 xml:space="preserve">Në mbështetje të neneve 78 dhe 83 pika 1 të Kushtetutës, me propozimin e Këshillit të Ministrave, 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Institucion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K U V E N D I</w:t>
      </w:r>
    </w:p>
    <w:p w:rsidR="00B44C82" w:rsidRPr="00691964" w:rsidRDefault="00B44C82" w:rsidP="00B44C82">
      <w:pPr>
        <w:pStyle w:val="Institucion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I REPUBLIKËS SË SHQIPËRISË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VENDOSI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V E N D O S I: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Në ligjin nr.9047, datë 10.7.2003 “Për shërbimin ushtarak në Republikën e Shqipërisë”, bëhen këto shtesa dhe ndryshime: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1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Fjalia e dytë e pikës 1 të nenit 10 ndryshohet si më poshtë: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“Shtetasi shqiptar që ka përfunduar një shkollë të lartë universitare me shkëputje nga puna, brenda  ose jashtë vendit, përjashtohet nga kryerja e shërbimit të detyrueshëm ushtarak.”.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2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Në nenin 14 bëhen këto ndryshime e shtesa: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1. Shkronja “b” ndryshohet si më poshtë: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“b) për rastet e fatkeqësive familjare dhe kur personat në ngarkim të ushtarit mbeten pa përkujdesje;”.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2. Pas shkronjës “c” shtohen shkronjat “ç” dhe “d” me këtë përmbajtje: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“ç) shtetasi kryefamiljar, i cili gjatë kohës së kryerjes së shërbimit ushtarak bëhet me dy ose më shumë fëmijë;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d) titullohet ushtar profesionist.”.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3. Në paragrafin e fundit shprehja “shkronjave “a”, “b” dhe “c”” bëhet “shkronjave “a”, “b”, “c”, “ç” dhe “d””.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3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Pas nenit 36 shtohet neni 36/1 me këtë përmbajtje: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“Neni 36/1</w:t>
      </w:r>
    </w:p>
    <w:p w:rsidR="00B44C82" w:rsidRPr="00691964" w:rsidRDefault="00B44C82" w:rsidP="00B44C82">
      <w:pPr>
        <w:pStyle w:val="NeniTitull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Detyrimet e organeve të Policisë së Shtetit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Organet e Policisë së Shtetit në qarqe detyrohen të shoqërojnë për në qendrën e rekrutim-mobilizimit të qarkut shtetasit, të cilët janë thirrur për kryerjen e shërbimit të detyrueshëm ushtarak, sipas listëthirrjeve të dërguara nga qendra e rekrutim-mobilizimit dhe që nuk janë paraqitur në qendrën e rekrutim-</w:t>
      </w:r>
      <w:r w:rsidRPr="00691964">
        <w:rPr>
          <w:sz w:val="21"/>
          <w:szCs w:val="21"/>
        </w:rPr>
        <w:softHyphen/>
        <w:t>mobilizimit.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t>Ministri i Mbrojtjes dhe Ministri i Brendshëm nxjerrin udhëzim të përbash</w:t>
      </w:r>
      <w:r>
        <w:t>kët për zbatimin e këtij neni.”.</w:t>
      </w:r>
    </w:p>
    <w:p w:rsidR="00B44C82" w:rsidRPr="00691964" w:rsidRDefault="00B44C82" w:rsidP="00B44C82">
      <w:pPr>
        <w:pStyle w:val="Paragrafi"/>
      </w:pPr>
    </w:p>
    <w:p w:rsidR="00B44C82" w:rsidRPr="00691964" w:rsidRDefault="00B44C82" w:rsidP="00B44C82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4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 xml:space="preserve">Në pikën 3 të nenit 40, pas fjalisë së parë shtohet fjalia me këtë përmbajtje: 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t>“Vendimi i komisionit është titull ekzekutiv.''.</w:t>
      </w:r>
    </w:p>
    <w:p w:rsidR="00B44C82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NeniNr"/>
        <w:keepNext w:val="0"/>
        <w:rPr>
          <w:sz w:val="21"/>
          <w:szCs w:val="21"/>
        </w:rPr>
      </w:pPr>
      <w:r w:rsidRPr="00691964">
        <w:rPr>
          <w:sz w:val="21"/>
          <w:szCs w:val="21"/>
        </w:rPr>
        <w:t>Neni 5</w:t>
      </w:r>
    </w:p>
    <w:p w:rsidR="00B44C82" w:rsidRPr="00691964" w:rsidRDefault="00B44C82" w:rsidP="00B44C82">
      <w:pPr>
        <w:pStyle w:val="NeniNr"/>
        <w:keepNext w:val="0"/>
        <w:rPr>
          <w:sz w:val="21"/>
          <w:szCs w:val="21"/>
        </w:rPr>
      </w:pPr>
    </w:p>
    <w:p w:rsidR="00B44C82" w:rsidRPr="00691964" w:rsidRDefault="00B44C82" w:rsidP="00B44C82">
      <w:pPr>
        <w:pStyle w:val="Paragrafi"/>
        <w:rPr>
          <w:sz w:val="21"/>
          <w:szCs w:val="21"/>
        </w:rPr>
      </w:pPr>
      <w:r w:rsidRPr="00691964">
        <w:rPr>
          <w:sz w:val="21"/>
          <w:szCs w:val="21"/>
        </w:rPr>
        <w:lastRenderedPageBreak/>
        <w:t>Ky ligj hyn në fuqi 15 ditë pas botimit në Fletoren Zyrtare.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B11377" w:rsidRDefault="00B44C82" w:rsidP="00B44C82">
      <w:pPr>
        <w:pStyle w:val="Shpallja"/>
        <w:rPr>
          <w:sz w:val="23"/>
          <w:szCs w:val="23"/>
        </w:rPr>
      </w:pPr>
      <w:r w:rsidRPr="00B11377">
        <w:rPr>
          <w:sz w:val="23"/>
          <w:szCs w:val="23"/>
        </w:rPr>
        <w:t>Shpallur me dekretin nr.4815, datë 28.3.2006 të Presidentit të Republikës së Shqipërisë Alfred Moisiu</w:t>
      </w:r>
    </w:p>
    <w:p w:rsidR="00B44C82" w:rsidRPr="00691964" w:rsidRDefault="00B44C82" w:rsidP="00B44C82">
      <w:pPr>
        <w:pStyle w:val="Paragrafi"/>
        <w:rPr>
          <w:sz w:val="21"/>
          <w:szCs w:val="21"/>
        </w:rPr>
      </w:pPr>
    </w:p>
    <w:p w:rsidR="00B44C82" w:rsidRPr="00691964" w:rsidRDefault="00B44C82" w:rsidP="00B44C82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A61E0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44C82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9A54BD2-E724-4701-927E-83D5B200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B44C8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2019-03-16T13:33:00Z</dcterms:created>
  <dcterms:modified xsi:type="dcterms:W3CDTF">2019-03-16T13:33:00Z</dcterms:modified>
</cp:coreProperties>
</file>