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80F" w:rsidRPr="006C6B58" w:rsidRDefault="0094480F" w:rsidP="0094480F">
      <w:pPr>
        <w:pStyle w:val="Akti"/>
      </w:pPr>
      <w:bookmarkStart w:id="0" w:name="_GoBack"/>
      <w:bookmarkEnd w:id="0"/>
      <w:r w:rsidRPr="006C6B58">
        <w:t>L I G J</w:t>
      </w:r>
    </w:p>
    <w:p w:rsidR="0094480F" w:rsidRPr="006C6B58" w:rsidRDefault="0094480F" w:rsidP="0094480F">
      <w:pPr>
        <w:pStyle w:val="NumriData"/>
      </w:pPr>
      <w:r w:rsidRPr="006C6B58">
        <w:t>Nr.9506, datë 3.4.2006</w:t>
      </w:r>
    </w:p>
    <w:p w:rsidR="0094480F" w:rsidRPr="006C6B58" w:rsidRDefault="0094480F" w:rsidP="0094480F">
      <w:pPr>
        <w:pStyle w:val="Paragrafi"/>
      </w:pPr>
    </w:p>
    <w:p w:rsidR="0094480F" w:rsidRPr="006C6B58" w:rsidRDefault="0094480F" w:rsidP="0094480F">
      <w:pPr>
        <w:pStyle w:val="Titulli"/>
      </w:pPr>
      <w:r w:rsidRPr="006C6B58">
        <w:t>PËR NJË NDRYSHIM NË LIGJIN NR.8626, DATË 22.6.2000 “PËR STATUSIN E INVALIDIT PARAPLEGJIK DHE TETRAPLEGJIK”, TË NDRYSHUAR</w:t>
      </w:r>
    </w:p>
    <w:p w:rsidR="0094480F" w:rsidRPr="006C6B58" w:rsidRDefault="0094480F" w:rsidP="0094480F">
      <w:pPr>
        <w:pStyle w:val="Paragrafi"/>
      </w:pPr>
    </w:p>
    <w:p w:rsidR="0094480F" w:rsidRPr="006C6B58" w:rsidRDefault="0094480F" w:rsidP="0094480F">
      <w:pPr>
        <w:pStyle w:val="Paragrafi"/>
      </w:pPr>
      <w:r w:rsidRPr="006C6B58">
        <w:t xml:space="preserve">Në mbështetje të neneve 78 dhe 83 pika 1 të Kushtetutës, me propozimin e Këshillit të Ministrave, </w:t>
      </w:r>
    </w:p>
    <w:p w:rsidR="0094480F" w:rsidRPr="00CE28B3" w:rsidRDefault="0094480F" w:rsidP="0094480F">
      <w:pPr>
        <w:pStyle w:val="Paragrafi"/>
        <w:rPr>
          <w:sz w:val="18"/>
        </w:rPr>
      </w:pPr>
    </w:p>
    <w:p w:rsidR="0094480F" w:rsidRPr="006C6B58" w:rsidRDefault="0094480F" w:rsidP="0094480F">
      <w:pPr>
        <w:pStyle w:val="Institucioni"/>
      </w:pPr>
      <w:r w:rsidRPr="006C6B58">
        <w:t>K U V E N D I</w:t>
      </w:r>
    </w:p>
    <w:p w:rsidR="0094480F" w:rsidRPr="006C6B58" w:rsidRDefault="0094480F" w:rsidP="0094480F">
      <w:pPr>
        <w:pStyle w:val="Institucioni"/>
      </w:pPr>
      <w:r w:rsidRPr="006C6B58">
        <w:t>I REPUBLIKËS SË SHQIPËRISË</w:t>
      </w:r>
    </w:p>
    <w:p w:rsidR="0094480F" w:rsidRPr="006C6B58" w:rsidRDefault="0094480F" w:rsidP="0094480F">
      <w:pPr>
        <w:pStyle w:val="Paragrafi"/>
      </w:pPr>
    </w:p>
    <w:p w:rsidR="0094480F" w:rsidRPr="006C6B58" w:rsidRDefault="0094480F" w:rsidP="0094480F">
      <w:pPr>
        <w:pStyle w:val="VENDOSI"/>
      </w:pPr>
      <w:r w:rsidRPr="006C6B58">
        <w:t>V E N D O S I:</w:t>
      </w:r>
    </w:p>
    <w:p w:rsidR="0094480F" w:rsidRPr="00CE28B3" w:rsidRDefault="0094480F" w:rsidP="0094480F">
      <w:pPr>
        <w:pStyle w:val="Paragrafi"/>
        <w:rPr>
          <w:sz w:val="18"/>
        </w:rPr>
      </w:pPr>
    </w:p>
    <w:p w:rsidR="0094480F" w:rsidRPr="006C6B58" w:rsidRDefault="0094480F" w:rsidP="0094480F">
      <w:pPr>
        <w:pStyle w:val="Paragrafi"/>
      </w:pPr>
      <w:r w:rsidRPr="006C6B58">
        <w:t>Në ligjin nr.8626, datë 22.6.2000 “Për statusin e invalidit paraplegjik dhe tetraplegjik”, të ndryshuar, bëhet ky ndryshim:</w:t>
      </w:r>
    </w:p>
    <w:p w:rsidR="0094480F" w:rsidRPr="006C6B58" w:rsidRDefault="0094480F" w:rsidP="0094480F">
      <w:pPr>
        <w:pStyle w:val="NeniNr"/>
      </w:pPr>
      <w:r w:rsidRPr="006C6B58">
        <w:t>Neni 1</w:t>
      </w:r>
    </w:p>
    <w:p w:rsidR="0094480F" w:rsidRPr="006C6B58" w:rsidRDefault="0094480F" w:rsidP="0094480F">
      <w:pPr>
        <w:pStyle w:val="Paragrafi"/>
      </w:pPr>
    </w:p>
    <w:p w:rsidR="0094480F" w:rsidRPr="006C6B58" w:rsidRDefault="0094480F" w:rsidP="0094480F">
      <w:pPr>
        <w:pStyle w:val="Paragrafi"/>
      </w:pPr>
      <w:r w:rsidRPr="006C6B58">
        <w:t>Neni 9 ndryshohet si më poshtë:</w:t>
      </w:r>
    </w:p>
    <w:p w:rsidR="0094480F" w:rsidRPr="006C6B58" w:rsidRDefault="0094480F" w:rsidP="0094480F">
      <w:pPr>
        <w:pStyle w:val="Paragrafi"/>
      </w:pPr>
    </w:p>
    <w:p w:rsidR="0094480F" w:rsidRPr="006C6B58" w:rsidRDefault="0094480F" w:rsidP="0094480F">
      <w:pPr>
        <w:pStyle w:val="NeniNr"/>
      </w:pPr>
      <w:r w:rsidRPr="006C6B58">
        <w:t>“Neni 9</w:t>
      </w:r>
    </w:p>
    <w:p w:rsidR="0094480F" w:rsidRPr="006C6B58" w:rsidRDefault="0094480F" w:rsidP="0094480F">
      <w:pPr>
        <w:pStyle w:val="Paragrafi"/>
      </w:pPr>
    </w:p>
    <w:p w:rsidR="0094480F" w:rsidRPr="006C6B58" w:rsidRDefault="0094480F" w:rsidP="0094480F">
      <w:pPr>
        <w:pStyle w:val="Paragrafi"/>
      </w:pPr>
      <w:r w:rsidRPr="006C6B58">
        <w:t>Shteti përjashton të sëmurët paraplegjikë dhe tetraplegjikë nga pagesat për kontributet shëndetësore dhe u jep të drejtën e përfitimit falas të barnave, të mbuluara nga skema e sigurimeve të kujdesit shëndetësor.</w:t>
      </w:r>
    </w:p>
    <w:p w:rsidR="0094480F" w:rsidRPr="006C6B58" w:rsidRDefault="0094480F" w:rsidP="0094480F">
      <w:pPr>
        <w:pStyle w:val="Paragrafi"/>
      </w:pPr>
      <w:r w:rsidRPr="006C6B58">
        <w:t>Paraplegjikët dhe tetraplegjikët, të cilët kanë përfituar statusin, përfitojnë një shtesë në të ardhura për mbulimin e shpenzimeve të paketës së domosdoshme me materiale të veçanta higjieno-sanitare. Masa, kriteret dhe procedura e përfitimit të kësaj shtese në të ardhura përcaktohen me vendim të Këshillit të Ministrave.”.</w:t>
      </w:r>
    </w:p>
    <w:p w:rsidR="0094480F" w:rsidRDefault="0094480F" w:rsidP="0094480F">
      <w:pPr>
        <w:pStyle w:val="Paragrafi"/>
      </w:pPr>
    </w:p>
    <w:p w:rsidR="0094480F" w:rsidRPr="006C6B58" w:rsidRDefault="0094480F" w:rsidP="0094480F">
      <w:pPr>
        <w:pStyle w:val="NeniNr"/>
      </w:pPr>
      <w:r w:rsidRPr="006C6B58">
        <w:t>Neni 2</w:t>
      </w:r>
    </w:p>
    <w:p w:rsidR="0094480F" w:rsidRPr="006C6B58" w:rsidRDefault="0094480F" w:rsidP="0094480F">
      <w:pPr>
        <w:pStyle w:val="Paragrafi"/>
      </w:pPr>
    </w:p>
    <w:p w:rsidR="0094480F" w:rsidRPr="006C6B58" w:rsidRDefault="0094480F" w:rsidP="0094480F">
      <w:pPr>
        <w:pStyle w:val="Paragrafi"/>
      </w:pPr>
      <w:r w:rsidRPr="006C6B58">
        <w:t>Ky ligj hyn në fuqi 15 ditë pas botimit në Fletoren Zyrtare.</w:t>
      </w:r>
    </w:p>
    <w:p w:rsidR="0094480F" w:rsidRDefault="0094480F" w:rsidP="0094480F">
      <w:pPr>
        <w:pStyle w:val="Paragrafi"/>
      </w:pPr>
    </w:p>
    <w:p w:rsidR="0094480F" w:rsidRPr="0005163A" w:rsidRDefault="0094480F" w:rsidP="0094480F">
      <w:pPr>
        <w:pStyle w:val="Shpallja"/>
      </w:pPr>
      <w:r>
        <w:t>Shpallur me dekretin nr.4840</w:t>
      </w:r>
      <w:r w:rsidRPr="0005163A">
        <w:t>, datë 25.4.2006 të Presidentit të Republikës së Shqipërisë, Alfred Moisiu</w:t>
      </w:r>
    </w:p>
    <w:p w:rsidR="0094480F" w:rsidRPr="006C6B58" w:rsidRDefault="0094480F" w:rsidP="0094480F">
      <w:pPr>
        <w:pStyle w:val="Paragrafi"/>
      </w:pPr>
    </w:p>
    <w:p w:rsidR="0094480F" w:rsidRDefault="0094480F" w:rsidP="0094480F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480F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55BC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81B264-2155-46A5-82CD-3F606F302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4480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