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E5F" w:rsidRPr="00804532" w:rsidRDefault="006C1E5F" w:rsidP="006C1E5F">
      <w:pPr>
        <w:pStyle w:val="Akti"/>
        <w:rPr>
          <w:sz w:val="21"/>
          <w:szCs w:val="21"/>
        </w:rPr>
      </w:pPr>
      <w:bookmarkStart w:id="0" w:name="_GoBack"/>
      <w:bookmarkEnd w:id="0"/>
      <w:r w:rsidRPr="00804532">
        <w:rPr>
          <w:sz w:val="21"/>
          <w:szCs w:val="21"/>
        </w:rPr>
        <w:t>L I G J</w:t>
      </w:r>
    </w:p>
    <w:p w:rsidR="006C1E5F" w:rsidRPr="00804532" w:rsidRDefault="006C1E5F" w:rsidP="006C1E5F">
      <w:pPr>
        <w:pStyle w:val="NumriData"/>
        <w:rPr>
          <w:sz w:val="21"/>
          <w:szCs w:val="21"/>
        </w:rPr>
      </w:pPr>
      <w:r w:rsidRPr="00804532">
        <w:rPr>
          <w:sz w:val="21"/>
          <w:szCs w:val="21"/>
        </w:rPr>
        <w:t>Nr.9521, datë 25.4.2006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Titulli"/>
        <w:rPr>
          <w:sz w:val="21"/>
          <w:szCs w:val="21"/>
        </w:rPr>
      </w:pPr>
      <w:r w:rsidRPr="00804532">
        <w:rPr>
          <w:sz w:val="21"/>
          <w:szCs w:val="21"/>
        </w:rPr>
        <w:t>PËR RATIFIKIMIN E NJË NDRYSHIMI NË PROTOKOLLIN E ANËTARËSIMIT TË REPUBLIKËS SË SHQIPËRISË NË MARRËVESHJEN E MARRAKESHIT, QË THEMELOI ORGANIZATËN BOTËRORE TË TREGTISË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BazLigjPropozues"/>
        <w:rPr>
          <w:sz w:val="21"/>
          <w:szCs w:val="21"/>
        </w:rPr>
      </w:pPr>
      <w:r w:rsidRPr="00804532">
        <w:rPr>
          <w:sz w:val="21"/>
          <w:szCs w:val="21"/>
        </w:rPr>
        <w:t xml:space="preserve">Në mbështetje të neneve 78, 83 pika 1 dhe 121 pika 1 të Kushtetutës, me propozimin e Këshillit të Ministrave, 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Institucioni"/>
        <w:rPr>
          <w:sz w:val="21"/>
          <w:szCs w:val="21"/>
        </w:rPr>
      </w:pPr>
      <w:r w:rsidRPr="00804532">
        <w:rPr>
          <w:sz w:val="21"/>
          <w:szCs w:val="21"/>
        </w:rPr>
        <w:t xml:space="preserve">K U V E N D I </w:t>
      </w:r>
    </w:p>
    <w:p w:rsidR="006C1E5F" w:rsidRPr="00804532" w:rsidRDefault="006C1E5F" w:rsidP="006C1E5F">
      <w:pPr>
        <w:pStyle w:val="Institucioni"/>
        <w:rPr>
          <w:sz w:val="21"/>
          <w:szCs w:val="21"/>
        </w:rPr>
      </w:pPr>
      <w:r w:rsidRPr="00804532">
        <w:rPr>
          <w:sz w:val="21"/>
          <w:szCs w:val="21"/>
        </w:rPr>
        <w:t>I REPUBLIKËS SË SHQIPËRISË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VENDOSI"/>
        <w:rPr>
          <w:sz w:val="21"/>
          <w:szCs w:val="21"/>
        </w:rPr>
      </w:pPr>
      <w:r w:rsidRPr="00804532">
        <w:rPr>
          <w:sz w:val="21"/>
          <w:szCs w:val="21"/>
        </w:rPr>
        <w:t>V E N D O S I: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NeniNr"/>
        <w:rPr>
          <w:sz w:val="21"/>
          <w:szCs w:val="21"/>
        </w:rPr>
      </w:pPr>
      <w:r w:rsidRPr="00804532">
        <w:rPr>
          <w:sz w:val="21"/>
          <w:szCs w:val="21"/>
        </w:rPr>
        <w:t>Neni 1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Ratifikohet ndryshimi në “Skedulin e koncesioneve dhe angazhimeve në mallra” të Protokollit të anëtarësimit të Republikës së Shqipërisë në Marrëveshjen e Marrakeshit, që themeloi Organizatën Botërore të Tregtisë, miratuar me ligjin nr.8648, datë 28.7.2000 “Për ratifikimin e “Protokollit të anëtarësimit të Republikës së Shqipërisë në “Marrëveshjen e Marrakeshit, që themeloi Organizatën Botërore të Tregtisë””, sipas materialeve përbërëse si më poshtë: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1. Raporti i kërkesës për shtyrje.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2. Aneksi, pjesa A dhe B, me listat e mallrave.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NeniNr"/>
        <w:rPr>
          <w:sz w:val="21"/>
          <w:szCs w:val="21"/>
        </w:rPr>
      </w:pPr>
      <w:r w:rsidRPr="00804532">
        <w:rPr>
          <w:sz w:val="21"/>
          <w:szCs w:val="21"/>
        </w:rPr>
        <w:t>Neni 2</w:t>
      </w:r>
    </w:p>
    <w:p w:rsidR="006C1E5F" w:rsidRPr="00804532" w:rsidRDefault="006C1E5F" w:rsidP="006C1E5F">
      <w:pPr>
        <w:pStyle w:val="Paragrafi"/>
        <w:rPr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Ky ligj hyn në fuqi 15 ditë pas botimit në Fletoren Zyrtare.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B808F3" w:rsidRDefault="006C1E5F" w:rsidP="006C1E5F">
      <w:pPr>
        <w:pStyle w:val="Shpallja"/>
        <w:rPr>
          <w:sz w:val="23"/>
          <w:szCs w:val="23"/>
        </w:rPr>
      </w:pPr>
      <w:r w:rsidRPr="00B808F3">
        <w:rPr>
          <w:sz w:val="23"/>
          <w:szCs w:val="23"/>
        </w:rPr>
        <w:t>Shpallur me dekretin nr.4863, datë 10.5.2006 të Presidentit të Republikës së Shqipërisë, Alfred Moisiu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ind w:firstLine="0"/>
        <w:rPr>
          <w:sz w:val="21"/>
          <w:szCs w:val="21"/>
        </w:rPr>
      </w:pPr>
    </w:p>
    <w:p w:rsidR="006C1E5F" w:rsidRPr="00352172" w:rsidRDefault="006C1E5F" w:rsidP="006C1E5F">
      <w:pPr>
        <w:pStyle w:val="Paragrafi"/>
        <w:rPr>
          <w:sz w:val="21"/>
          <w:szCs w:val="21"/>
        </w:rPr>
      </w:pPr>
      <w:r w:rsidRPr="00352172">
        <w:rPr>
          <w:sz w:val="21"/>
          <w:szCs w:val="21"/>
        </w:rPr>
        <w:t>SHQIPËRIA - ZBATIMI I KONCENSIONEVE SPECIFIKE</w:t>
      </w:r>
    </w:p>
    <w:p w:rsidR="006C1E5F" w:rsidRPr="00352172" w:rsidRDefault="006C1E5F" w:rsidP="006C1E5F">
      <w:pPr>
        <w:pStyle w:val="Paragrafi"/>
        <w:rPr>
          <w:sz w:val="21"/>
          <w:szCs w:val="21"/>
        </w:rPr>
      </w:pPr>
      <w:r w:rsidRPr="00352172">
        <w:rPr>
          <w:sz w:val="21"/>
          <w:szCs w:val="21"/>
        </w:rPr>
        <w:t>VENDIMI I DATËS 26 MAJ 2005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Këshilli i Përgjithshëm,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 xml:space="preserve">- </w:t>
      </w:r>
      <w:r w:rsidRPr="00804532">
        <w:rPr>
          <w:i/>
          <w:sz w:val="21"/>
          <w:szCs w:val="21"/>
        </w:rPr>
        <w:t>duke kryer</w:t>
      </w:r>
      <w:r w:rsidRPr="00804532">
        <w:rPr>
          <w:sz w:val="21"/>
          <w:szCs w:val="21"/>
        </w:rPr>
        <w:t xml:space="preserve"> funksionin e Konferencës Ministrore në intervalet ndërmjet takimeve, në përputhje me paragrafin 2 të nenit IV të Marrëveshjes së OBT-së;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 xml:space="preserve">- </w:t>
      </w:r>
      <w:r w:rsidRPr="00804532">
        <w:rPr>
          <w:i/>
          <w:sz w:val="21"/>
          <w:szCs w:val="21"/>
        </w:rPr>
        <w:t>duke iu referuar</w:t>
      </w:r>
      <w:r w:rsidRPr="00804532">
        <w:rPr>
          <w:sz w:val="21"/>
          <w:szCs w:val="21"/>
        </w:rPr>
        <w:t xml:space="preserve"> paragrafëve 1, 3, dhe 4 të nenit IX-të të Marrëveshjes së Marakeshit, e cila themeloi Organizatën Botërore të Tregtisë (Marrëveshjen e OBT-së), parimet udhëheqëse që duhet të ndiqen kur merret në shqyrtim aplikimi për shtyrje të adoptuara në 1 nëntor të vitit 1956 (</w:t>
      </w:r>
      <w:smartTag w:uri="urn:schemas-microsoft-com:office:smarttags" w:element="stockticker">
        <w:r w:rsidRPr="00804532">
          <w:rPr>
            <w:sz w:val="21"/>
            <w:szCs w:val="21"/>
          </w:rPr>
          <w:t>BIDS</w:t>
        </w:r>
      </w:smartTag>
      <w:r w:rsidRPr="00804532">
        <w:rPr>
          <w:sz w:val="21"/>
          <w:szCs w:val="21"/>
        </w:rPr>
        <w:t xml:space="preserve"> 5S/25) dhe rregullave të Mirëkuptimit përsa i takon shtyrjeve të detyrimeve, sipas Marrëveshjes së Përgjithshme për Tarifat dhe Tregtinë e vitit 1994 (Mirëkuptimi);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 xml:space="preserve">- </w:t>
      </w:r>
      <w:r w:rsidRPr="00804532">
        <w:rPr>
          <w:i/>
          <w:sz w:val="21"/>
          <w:szCs w:val="21"/>
        </w:rPr>
        <w:t>duke rikujtuar</w:t>
      </w:r>
      <w:r w:rsidRPr="00804532">
        <w:rPr>
          <w:sz w:val="21"/>
          <w:szCs w:val="21"/>
        </w:rPr>
        <w:t xml:space="preserve"> se sipas kushteve të paragrafit 5 të Protokollit të Hyrjes së Shqipërisë në Marrëveshjen e OBT-së, koncensionet dhe angazhimet e listuara në skedulin CXLVI, e ankesuar në </w:t>
      </w:r>
      <w:smartTag w:uri="urn:schemas-microsoft-com:office:smarttags" w:element="stockticker">
        <w:r w:rsidRPr="00804532">
          <w:rPr>
            <w:sz w:val="21"/>
            <w:szCs w:val="21"/>
          </w:rPr>
          <w:t>GATT</w:t>
        </w:r>
      </w:smartTag>
      <w:r w:rsidRPr="00804532">
        <w:rPr>
          <w:sz w:val="21"/>
          <w:szCs w:val="21"/>
        </w:rPr>
        <w:t>-in e vitit 1994 dhe në lidhje me Shqipërinë duhet të zbatohet në fazat e specifikuara në pjesën e I-rë të atij skeduli;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 xml:space="preserve">- </w:t>
      </w:r>
      <w:r w:rsidRPr="00804532">
        <w:rPr>
          <w:i/>
          <w:sz w:val="21"/>
          <w:szCs w:val="21"/>
        </w:rPr>
        <w:t>duke marrë në konsideratë</w:t>
      </w:r>
      <w:r w:rsidRPr="00804532">
        <w:rPr>
          <w:sz w:val="21"/>
          <w:szCs w:val="21"/>
        </w:rPr>
        <w:t xml:space="preserve"> kërkesën e Shqipërisë për shtyrje, duke pasur parasysh shkallëzimin e zbatimit të disa koncensioneve dhe angazhimeve, duke marrë në konsideratë grupin specifik të mallrave të listuara në aneksin për këtë kërkesë;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 xml:space="preserve">- </w:t>
      </w:r>
      <w:r w:rsidRPr="00804532">
        <w:rPr>
          <w:i/>
          <w:sz w:val="21"/>
          <w:szCs w:val="21"/>
        </w:rPr>
        <w:t>duke vënë në dukje</w:t>
      </w:r>
      <w:r w:rsidRPr="00804532">
        <w:rPr>
          <w:sz w:val="21"/>
          <w:szCs w:val="21"/>
        </w:rPr>
        <w:t xml:space="preserve"> se kjo kërkesë për shtyrje ka lidhje vetëm me një zgjatje të afateve kohore për shkallëzimin e zbatimit të disa koncensioneve dhe angazhimeve të listuara në skedulin CXLVI dhe nuk ka ndikim në tarifat detyruese përfundimtare;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i/>
          <w:sz w:val="21"/>
          <w:szCs w:val="21"/>
        </w:rPr>
        <w:t>- duke vënë në dukje</w:t>
      </w:r>
      <w:r w:rsidRPr="00804532">
        <w:rPr>
          <w:sz w:val="21"/>
          <w:szCs w:val="21"/>
        </w:rPr>
        <w:t xml:space="preserve"> se Shqipëria vlerëson se kostot dhe përfitimet prej liberalizimit dhe procesit të integrimit në tregjet globale, janë një sfidë për Qeverinë e Shqipërisë, që kërkon vëmendje të veçantë dhe të fortë për strukturën infantile të ekonomisë së tregut, me qëllim mënjanimin e ndonjë impakti negativ në </w:t>
      </w:r>
      <w:r w:rsidRPr="00804532">
        <w:rPr>
          <w:sz w:val="21"/>
          <w:szCs w:val="21"/>
        </w:rPr>
        <w:lastRenderedPageBreak/>
        <w:t>stabilitetin e saj makroekonomik;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 xml:space="preserve">- </w:t>
      </w:r>
      <w:r w:rsidRPr="00804532">
        <w:rPr>
          <w:i/>
          <w:sz w:val="21"/>
          <w:szCs w:val="21"/>
        </w:rPr>
        <w:t>duke vënë në dukje</w:t>
      </w:r>
      <w:r w:rsidRPr="00804532">
        <w:rPr>
          <w:sz w:val="21"/>
          <w:szCs w:val="21"/>
        </w:rPr>
        <w:t xml:space="preserve"> që Shqipëria informoi tashmë mbi reduktimin e shkallës tarifore të zbatuar të përqindjeve për 303 linja tarifore, dhe maksimumin e shkallës tarifore të zbatuar, nën nivelin e rënë dakord në Protokollin e saj të Hyrjes;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 xml:space="preserve">- </w:t>
      </w:r>
      <w:r w:rsidRPr="00804532">
        <w:rPr>
          <w:i/>
          <w:sz w:val="21"/>
          <w:szCs w:val="21"/>
        </w:rPr>
        <w:t>duke vënë në dukje</w:t>
      </w:r>
      <w:r w:rsidRPr="00804532">
        <w:rPr>
          <w:sz w:val="21"/>
          <w:szCs w:val="21"/>
        </w:rPr>
        <w:t xml:space="preserve"> që Shqipëria informoi se në kohën e hyrjes së saj në OBT, ajo zbatonte për një pjesë të madhe të linjave të saj tarifore një përqindje prej 20%, sa është edhe tarifa maksimale detyruese, por tani aplikon për një pjesë të madhe të linjave të saj tarifore tarifën minimale detyruese prej 2% dhe 0;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vendos, duke marrë parasysh këto rrethana të jashtëzakonshme, sa më poshtë vijon: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1. Subjekt i afateve dhe i kushteve të përcaktuara më poshtë: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a) Angazhimet për të bërë efektive periudhën e ndërmjetme të tarifave detyruese në skedulin CXLVI për mallrat e listuara në pjesën A të aneksit të këtij vendimi janë shtyre për Shqipërinë deri për periudhën që janë treguar në kolonën e pestë të tabelës në pjesën A të aneksit; dhe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b) Angazhimet për të zbatuar periudhën e ndërmjetme të tarifave detyruese në skedulin CXLVI për mallrat e listuara në pjesën B të aneksit të këtij vendimi janë shtyrë për Shqipërinë deri për periudhën që janë treguar në kolonën e fundit të tabelës në pjesën A dhe B të aneksit.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2. Shqipëria do të reduktojë tarifën e zbatueshme, duke përfshirë detyrime të tjera doganore, për mallrat e listuara në aneksin e këtij vendimi, në përputhje me kolonat që titullohen “Etapat e reduktimeve të tarifave, siç janë të shtyra” në tabelat në aneks. Datat i referohen 1 janarit të viteve respektive siç janë shënuar.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3. Reduktimet tarifore do të zbatohen në përputhje me datat e specifikuara në kolonat e “periudhën e ndërmjetme” ose “zbatimi” të skedulit CXLVI (nuk janë përfshirë reduktime të tjera), përveç siç mund të shënohet në mënyrë specifike në atë skedul ose në aneksin këtij vendimi.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4. Në përputhje me paragrafin 3 të Mirëkuptimit, çdo vend anëtar, duke marrë parasysh që një e ardhur do të rritej për shkak të GATT-it të vitit 1994, është anuluar ose dëmtuar si rezultat i: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a) dështimit të Shqipërisë për të këqyrur kushtet ose afatet e kësaj shtyrjeje, ose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b) zbatimin e një mase në përputhje me afatet dhe kushtet e kësaj shtyrjeje,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 xml:space="preserve">mund t’i referohet dispozitave të nenit XXIII-të të </w:t>
      </w:r>
      <w:smartTag w:uri="urn:schemas-microsoft-com:office:smarttags" w:element="stockticker">
        <w:r w:rsidRPr="00804532">
          <w:rPr>
            <w:sz w:val="21"/>
            <w:szCs w:val="21"/>
          </w:rPr>
          <w:t>GATT</w:t>
        </w:r>
      </w:smartTag>
      <w:r w:rsidRPr="00804532">
        <w:rPr>
          <w:sz w:val="21"/>
          <w:szCs w:val="21"/>
        </w:rPr>
        <w:t>-it të vitit 1994 siç janë përgatitur dhe zbatuar nga Memorandumi i Zgjidhjes së Mosmarrëveshjeve.</w:t>
      </w:r>
    </w:p>
    <w:p w:rsidR="006C1E5F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5. Kjo shtyrje do të rishikohet nga Konferenca Ministrore jo më vonë se një vit mbasi është akorduar dhe pas kësaj çdo vit deri në përfundimin e shtyrjes, në përputhje me dispozitat e paragrafit 4 të nenit IX-të të Marrëveshjes së OBT-së.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SHQIPËRIA - ZBATIMI I KONCENSIONEVE SPECIFIKE</w:t>
      </w:r>
    </w:p>
    <w:p w:rsidR="006C1E5F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VENDIMI I DATËS 26 MAJ TË VITIT 2005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Korrigjim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Aneksi bashkëngjitur këtij vendimi duhet të zëvëndësohet me aneksin e korrigjuar që vijon, në të cilin është shtuar një shënim poshtë (shënim 3), dhe dy klasifikime tarifore janë korrigjuar.</w:t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E41968" w:rsidP="006C1E5F">
      <w:pPr>
        <w:pStyle w:val="Figure"/>
        <w:rPr>
          <w:sz w:val="21"/>
          <w:szCs w:val="21"/>
        </w:rPr>
      </w:pPr>
      <w:r w:rsidRPr="00804532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829300" cy="7658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E41968" w:rsidP="006C1E5F">
      <w:pPr>
        <w:pStyle w:val="Figure"/>
        <w:rPr>
          <w:sz w:val="21"/>
          <w:szCs w:val="21"/>
        </w:rPr>
      </w:pPr>
      <w:r w:rsidRPr="00804532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4572000" cy="7086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E41968" w:rsidP="006C1E5F">
      <w:pPr>
        <w:pStyle w:val="Figure"/>
        <w:rPr>
          <w:sz w:val="21"/>
          <w:szCs w:val="21"/>
        </w:rPr>
      </w:pPr>
      <w:r w:rsidRPr="00804532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3543300" cy="7543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E41968" w:rsidP="006C1E5F">
      <w:pPr>
        <w:pStyle w:val="Figure"/>
        <w:rPr>
          <w:sz w:val="21"/>
          <w:szCs w:val="21"/>
        </w:rPr>
      </w:pPr>
      <w:r w:rsidRPr="00804532">
        <w:rPr>
          <w:noProof/>
          <w:sz w:val="21"/>
          <w:szCs w:val="21"/>
          <w:lang w:val="en-GB" w:eastAsia="en-GB"/>
        </w:rPr>
        <w:lastRenderedPageBreak/>
        <w:drawing>
          <wp:inline distT="0" distB="0" distL="0" distR="0">
            <wp:extent cx="537210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6C1E5F" w:rsidRPr="00804532" w:rsidRDefault="006C1E5F" w:rsidP="006C1E5F">
      <w:pPr>
        <w:pStyle w:val="Paragrafi"/>
        <w:rPr>
          <w:sz w:val="21"/>
          <w:szCs w:val="21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C1E5F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41968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4D0EF6-4370-432A-A61C-FCC7CD74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C1E5F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2019-03-16T13:39:00Z</dcterms:created>
  <dcterms:modified xsi:type="dcterms:W3CDTF">2019-03-16T13:39:00Z</dcterms:modified>
</cp:coreProperties>
</file>