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FB0" w:rsidRPr="00804532" w:rsidRDefault="00FD2FB0" w:rsidP="00FD2FB0">
      <w:pPr>
        <w:pStyle w:val="Akti"/>
        <w:rPr>
          <w:sz w:val="21"/>
          <w:szCs w:val="21"/>
        </w:rPr>
      </w:pPr>
      <w:bookmarkStart w:id="0" w:name="_GoBack"/>
      <w:bookmarkEnd w:id="0"/>
      <w:r w:rsidRPr="00804532">
        <w:rPr>
          <w:sz w:val="21"/>
          <w:szCs w:val="21"/>
        </w:rPr>
        <w:t>L I G J</w:t>
      </w:r>
    </w:p>
    <w:p w:rsidR="00FD2FB0" w:rsidRPr="00804532" w:rsidRDefault="00FD2FB0" w:rsidP="00FD2FB0">
      <w:pPr>
        <w:pStyle w:val="NumriData"/>
        <w:rPr>
          <w:sz w:val="21"/>
          <w:szCs w:val="21"/>
        </w:rPr>
      </w:pPr>
      <w:r w:rsidRPr="00804532">
        <w:rPr>
          <w:sz w:val="21"/>
          <w:szCs w:val="21"/>
        </w:rPr>
        <w:t>Nr.9523, datë 25.4.2006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 xml:space="preserve">PËR DISA NDRYSHIME NË LIGJIN NR. 9323, DATË 25.11.2004 </w:t>
      </w:r>
    </w:p>
    <w:p w:rsidR="00FD2FB0" w:rsidRPr="00804532" w:rsidRDefault="00FD2FB0" w:rsidP="00FD2FB0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>“PËR BARNAT DHE SHËRBIMIN FARMACEUTIK”</w:t>
      </w:r>
    </w:p>
    <w:p w:rsidR="00FD2FB0" w:rsidRPr="00804532" w:rsidRDefault="00FD2FB0" w:rsidP="00FD2FB0">
      <w:pPr>
        <w:pStyle w:val="Paragrafi"/>
        <w:ind w:firstLine="0"/>
        <w:rPr>
          <w:sz w:val="21"/>
          <w:szCs w:val="21"/>
        </w:rPr>
      </w:pPr>
    </w:p>
    <w:p w:rsidR="00FD2FB0" w:rsidRPr="00804532" w:rsidRDefault="00FD2FB0" w:rsidP="00FD2FB0">
      <w:pPr>
        <w:pStyle w:val="BazLigjPropozues"/>
        <w:rPr>
          <w:sz w:val="21"/>
          <w:szCs w:val="21"/>
        </w:rPr>
      </w:pPr>
      <w:r w:rsidRPr="00804532">
        <w:rPr>
          <w:sz w:val="21"/>
          <w:szCs w:val="21"/>
        </w:rPr>
        <w:t xml:space="preserve">Në mbështetje të neneve 78 e 83 pika 1 të Kushtetutës, me propozimin e Këshillit të Ministrave, 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>K U V E N D I</w:t>
      </w:r>
    </w:p>
    <w:p w:rsidR="00FD2FB0" w:rsidRPr="00804532" w:rsidRDefault="00FD2FB0" w:rsidP="00FD2FB0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>I REPUBLIKËS SË SHQIPËRISË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VENDOSI"/>
        <w:rPr>
          <w:sz w:val="21"/>
          <w:szCs w:val="21"/>
        </w:rPr>
      </w:pPr>
      <w:r w:rsidRPr="00804532">
        <w:rPr>
          <w:sz w:val="21"/>
          <w:szCs w:val="21"/>
        </w:rPr>
        <w:t>V E N D O S I: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Në ligjin nr.9323, datë 25.11.2004 “Për barnat dhe shërbimin farmaceutik”,  bëhen këto ndryshime: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1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Pika 2 e nenit 13 ndryshohet si më poshtë: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“2.QKKB-ja pranon për regjistrim: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a) barnat e prodhuara në vendin tonë, si dhe barnat e regjistruara dhe që qarkullojnë në njërin nga vendet e Bashkimit Europian, Zvicër, SHBA, Kanada, Japoni dhe Australi;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b) barnat e prodhuara në vendet e Ballkanit, vetëm kur janë të regjistruara dhe qarkullojnë në vendin e tyre prej jo më pak se 2 vjetësh.”.</w:t>
      </w:r>
    </w:p>
    <w:p w:rsidR="00FD2FB0" w:rsidRPr="00C3431D" w:rsidRDefault="00FD2FB0" w:rsidP="00FD2FB0">
      <w:pPr>
        <w:pStyle w:val="Paragrafi"/>
        <w:rPr>
          <w:sz w:val="16"/>
          <w:szCs w:val="21"/>
        </w:rPr>
      </w:pPr>
    </w:p>
    <w:p w:rsidR="00FD2FB0" w:rsidRPr="00804532" w:rsidRDefault="00FD2FB0" w:rsidP="00FD2FB0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2</w:t>
      </w:r>
    </w:p>
    <w:p w:rsidR="00FD2FB0" w:rsidRPr="00C3431D" w:rsidRDefault="00FD2FB0" w:rsidP="00FD2FB0">
      <w:pPr>
        <w:pStyle w:val="Paragrafi"/>
        <w:rPr>
          <w:sz w:val="14"/>
          <w:szCs w:val="21"/>
        </w:rPr>
      </w:pP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Neni 57 ndryshohet si më poshtë:</w:t>
      </w:r>
    </w:p>
    <w:p w:rsidR="00FD2FB0" w:rsidRPr="00C3431D" w:rsidRDefault="00FD2FB0" w:rsidP="00FD2FB0">
      <w:pPr>
        <w:pStyle w:val="Paragrafi"/>
        <w:rPr>
          <w:sz w:val="16"/>
          <w:szCs w:val="21"/>
        </w:rPr>
      </w:pPr>
    </w:p>
    <w:p w:rsidR="00FD2FB0" w:rsidRPr="00804532" w:rsidRDefault="00FD2FB0" w:rsidP="00FD2FB0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“Neni 57</w:t>
      </w:r>
    </w:p>
    <w:p w:rsidR="00FD2FB0" w:rsidRPr="00804532" w:rsidRDefault="00FD2FB0" w:rsidP="00FD2FB0">
      <w:pPr>
        <w:pStyle w:val="NeniTitull"/>
        <w:rPr>
          <w:sz w:val="21"/>
          <w:szCs w:val="21"/>
        </w:rPr>
      </w:pPr>
      <w:r w:rsidRPr="00804532">
        <w:rPr>
          <w:sz w:val="21"/>
          <w:szCs w:val="21"/>
        </w:rPr>
        <w:t>Kundërvajtjet administrative</w:t>
      </w:r>
    </w:p>
    <w:p w:rsidR="00FD2FB0" w:rsidRPr="00C3431D" w:rsidRDefault="00FD2FB0" w:rsidP="00FD2FB0">
      <w:pPr>
        <w:pStyle w:val="Paragrafi"/>
        <w:rPr>
          <w:sz w:val="16"/>
          <w:szCs w:val="21"/>
        </w:rPr>
      </w:pP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1. Shkeljet e mëposhtme, kur nuk përbëjnë vepër penale, përbëjnë kundërvajtje administrative dhe dënohen nga inspektorët farmaceutikë si më poshtë: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a) shkelja e nenit 8 pikat 1 e 2 dhe nenit 9, fabrikimi i barnave pa autorizimin përkatës dhe ndryshimi në formën farmaceutike pa autorizim, dënohen me sekuestrim të barnave dhe heqje të licencës së ushtrimit të veprimtarisë dhe të drejtuesit teknik;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b) shkelja e nenit 19, hedhja në treg e barnave të regjistruara pa lejen e përdorimit dhe e barnave të paregjistruara pa autorizimin e veçantë dhe pa lejen e përdorimit, dënohet me sekuestrim të barnave dhe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c) shkelja e nenit 20 pika 1, tregtimi me shumicë i barnave pa pullën e kontrollit dhe çmimin e shitjes me pakicë, dënohet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ç) tregtimi me pakicë i barnave pa pullën e kontrollit dhe çmimin e shitjes me pakicë dënohet me sekuestrim të barnave dhe me heqje të licencës për jo më pak se 2 vjet;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d) shkelja e nenit 21, tregtimi i barnave të dhuruara dhe i mostrave promocionale e spitalore, dënohet me sekuestrim dhe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dh) shkelja e nenit 26 pika 1, mosrespektimi i praktikave të ruajtjes dhe të shpërndarjes së mirë të barnave, dënohet me 200 mijë lekë gjobë dhe, në rast përsëritjeje,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e) shkelja e nenit 27, shitja e barnave me shumicë në mungesë të drejtuesit teknik ose farmacistit dënohet me 20 mijë lekë gjobë; shitja e barnave me shumicë pa faturën shoqëruese dhe dokumentacionin përkatës dënohet me 100 mijë lekë gjobë; shitja e barnave me pakicë nga importuesit ose shpërndarësit e tyre dënohet me 50 mijë lekë gjobë;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ë) shkelja e nenit 28, mosdhënia e informacionit periodik nga subjektet farmaceutike, dënohet me 50 mijë lekë gjobë dhe, në rast përsëritjeje,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f) shkelja e nenit 33, tregtimi i barnave me pakicë në farmaci nga persona pa arsimin farmaceutik, dënohet me heqje të licencës; tregtimi nga ndihmësfarmacistët, në mungesë të drejtuesit teknik ose të farmacistit, dënohet me 50 mijë lekë gjobë dhe, në rast përsëritjeje,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 xml:space="preserve">g) shkelja e nenit 36 pika 1, tregtimi i barnave në farmaci ose në agjenci farmaceutike pa recetën e mjekut, me përjashtim të barnave OTC, dënohet me 50 mijë lekë gjobë dhe, në rast përsëritjeje, me heqje të </w:t>
      </w:r>
      <w:r w:rsidRPr="00804532">
        <w:rPr>
          <w:sz w:val="21"/>
          <w:szCs w:val="21"/>
        </w:rPr>
        <w:lastRenderedPageBreak/>
        <w:t>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gj) shkelja e nenit 40 pika 1, përgatitja dhe shpërndarja e barnave nga mjekët dhe stomatologët, dënohen me dhjetëfishin e vlerës së tyre;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h) shkelja e nenit 43 pika 1, shitja e barnave, që përdoren nga njerëzit në farmacitë veterinare, dënohet me 10 mijë lekë gjobë dhe i propozohet Ministrit të Bujqësisë, Ushqimit dhe Mbrojtjes së Konsumatorit për heqjen e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i) shkelja e nenit 45, mungesa e barnave të detyrueshme në farmaci dhe në agjenci farmaceutike, dënohet me 10 mijë lekë gjobë;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j) shkelja e nenit 49, importimi i lëndëve të para dhe ndihmëse farmaceutike pa autorizimin përkatës, dënohet me dhjetëfishin e vlerës së tyre, sekuestrim dhe, në rast përsëritjeje,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k) shkelja e nenit 50, shitja me çmime të ndryshme nga ato të përcaktuara nga Këshilli i Ministrave, dënohet me dhjetëfishin e vlerës së tyre dhe, në rast përsëritjeje, me heqje të licencës;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l) shkelja e neneve 52 dhe 53, reklamimi i barnave jo OTC, në kundërshtim me rregulloren për reklamimin dhe promocionin, dënohet me 100 mijë lekë gjobë dhe, në rast përsëritjeje, me heqje të licencës.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2. Shkelja e dispozitave të parashikuara në nenet 7, 24 pika 1, 32 dhe 46, përkatësisht, fabrikimi i barnave pa licencë, tregtimi me shumicë i barnave pa licencë, tregtimi i barnave me pakicë pa licencë dhe import-eksporti i barnave pa licencë, kur nuk përbëjnë vepër penale, dënohen me sekuestrim të barnave.”.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3</w:t>
      </w:r>
    </w:p>
    <w:p w:rsidR="00FD2FB0" w:rsidRPr="00804532" w:rsidRDefault="00FD2FB0" w:rsidP="00FD2FB0">
      <w:pPr>
        <w:pStyle w:val="Paragrafi"/>
        <w:rPr>
          <w:sz w:val="21"/>
          <w:szCs w:val="21"/>
        </w:rPr>
      </w:pPr>
    </w:p>
    <w:p w:rsidR="00FD2FB0" w:rsidRPr="00804532" w:rsidRDefault="00FD2FB0" w:rsidP="00FD2FB0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Ky ligj hyn në fuqi 15 ditë pas botimit në Fletoren Zyrtare.</w:t>
      </w:r>
    </w:p>
    <w:p w:rsidR="00FD2FB0" w:rsidRPr="00804532" w:rsidRDefault="00FD2FB0" w:rsidP="00FD2FB0">
      <w:pPr>
        <w:pStyle w:val="Paragrafi"/>
        <w:rPr>
          <w:szCs w:val="21"/>
        </w:rPr>
      </w:pPr>
    </w:p>
    <w:p w:rsidR="00FD2FB0" w:rsidRPr="00C3431D" w:rsidRDefault="00FD2FB0" w:rsidP="00FD2FB0">
      <w:pPr>
        <w:pStyle w:val="Shpallja"/>
        <w:rPr>
          <w:sz w:val="23"/>
          <w:szCs w:val="23"/>
        </w:rPr>
      </w:pPr>
      <w:r w:rsidRPr="00C3431D">
        <w:rPr>
          <w:sz w:val="23"/>
          <w:szCs w:val="23"/>
        </w:rPr>
        <w:t>Shpallur me dekretin nr.4865, datë 10.5.2006 të Presidentit të Republikës së Shqipërisë, Alfred Moisiu</w:t>
      </w:r>
    </w:p>
    <w:p w:rsidR="00FD2FB0" w:rsidRPr="00804532" w:rsidRDefault="00FD2FB0" w:rsidP="00FD2FB0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36B4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2FB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517C0-0772-465D-B4AE-C8CD4D92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D2FB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