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48B" w:rsidRPr="009A6B98" w:rsidRDefault="00CA248B" w:rsidP="00CA248B">
      <w:pPr>
        <w:pStyle w:val="Akti"/>
      </w:pPr>
      <w:bookmarkStart w:id="0" w:name="_GoBack"/>
      <w:bookmarkEnd w:id="0"/>
      <w:r w:rsidRPr="009A6B98">
        <w:t>L</w:t>
      </w:r>
      <w:r>
        <w:t>IG</w:t>
      </w:r>
      <w:r w:rsidRPr="009A6B98">
        <w:t>J</w:t>
      </w:r>
    </w:p>
    <w:p w:rsidR="00CA248B" w:rsidRPr="009A6B98" w:rsidRDefault="00CA248B" w:rsidP="00CA248B">
      <w:pPr>
        <w:pStyle w:val="NumriData"/>
      </w:pPr>
      <w:r w:rsidRPr="009A6B98">
        <w:t>Nr.9533, datë 15.5.2006</w:t>
      </w:r>
    </w:p>
    <w:p w:rsidR="00CA248B" w:rsidRPr="009A6B98" w:rsidRDefault="00CA248B" w:rsidP="00CA248B">
      <w:pPr>
        <w:pStyle w:val="Titulli"/>
      </w:pPr>
    </w:p>
    <w:p w:rsidR="00CA248B" w:rsidRPr="009A6B98" w:rsidRDefault="00CA248B" w:rsidP="00CA248B">
      <w:pPr>
        <w:pStyle w:val="Titulli"/>
      </w:pPr>
      <w:r w:rsidRPr="009A6B98">
        <w:t>PËR DISA NDRYSHIME NË LIGJIN NR.9385, DATË 4.5.2005</w:t>
      </w:r>
    </w:p>
    <w:p w:rsidR="00CA248B" w:rsidRPr="009A6B98" w:rsidRDefault="00CA248B" w:rsidP="00CA248B">
      <w:pPr>
        <w:pStyle w:val="Titulli"/>
      </w:pPr>
      <w:r w:rsidRPr="009A6B98">
        <w:t xml:space="preserve"> “PËR PYJET DHE SHËRBIMIN PYJOR”</w:t>
      </w:r>
    </w:p>
    <w:p w:rsidR="00CA248B" w:rsidRPr="009A6B98" w:rsidRDefault="00CA248B" w:rsidP="00CA248B">
      <w:pPr>
        <w:pStyle w:val="Paragrafi"/>
      </w:pPr>
    </w:p>
    <w:p w:rsidR="00CA248B" w:rsidRPr="009A6B98" w:rsidRDefault="00CA248B" w:rsidP="00CA248B">
      <w:pPr>
        <w:pStyle w:val="BazLigjPropozues"/>
      </w:pPr>
      <w:r w:rsidRPr="009A6B98">
        <w:t>Në mbështetje të neneve 78 dhe 83 pika 1 të Kushtetutës, me propozimin e Këshillit të Ministrave,</w:t>
      </w:r>
    </w:p>
    <w:p w:rsidR="00CA248B" w:rsidRPr="00CE3DEE" w:rsidRDefault="00CA248B" w:rsidP="00CA248B">
      <w:pPr>
        <w:pStyle w:val="Paragrafi"/>
        <w:rPr>
          <w:sz w:val="16"/>
        </w:rPr>
      </w:pPr>
    </w:p>
    <w:p w:rsidR="00CA248B" w:rsidRPr="009A6B98" w:rsidRDefault="00CA248B" w:rsidP="00CA248B">
      <w:pPr>
        <w:pStyle w:val="VENDOSI"/>
      </w:pPr>
      <w:r w:rsidRPr="009A6B98">
        <w:t>K U V E N D I</w:t>
      </w:r>
    </w:p>
    <w:p w:rsidR="00CA248B" w:rsidRPr="009A6B98" w:rsidRDefault="00CA248B" w:rsidP="00CA248B">
      <w:pPr>
        <w:pStyle w:val="VENDOSI"/>
      </w:pPr>
      <w:r w:rsidRPr="009A6B98">
        <w:t>I REPUBLIKËS SË SHQIPËRISË</w:t>
      </w:r>
    </w:p>
    <w:p w:rsidR="00CA248B" w:rsidRPr="00CE3DEE" w:rsidRDefault="00CA248B" w:rsidP="00CA248B">
      <w:pPr>
        <w:pStyle w:val="VENDOSI"/>
        <w:rPr>
          <w:sz w:val="16"/>
        </w:rPr>
      </w:pPr>
    </w:p>
    <w:p w:rsidR="00CA248B" w:rsidRDefault="00CA248B" w:rsidP="00CA248B">
      <w:pPr>
        <w:pStyle w:val="VENDOSI"/>
      </w:pPr>
      <w:r w:rsidRPr="009A6B98">
        <w:t>V E N D O S I:</w:t>
      </w:r>
    </w:p>
    <w:p w:rsidR="00CA248B" w:rsidRPr="009A6B98" w:rsidRDefault="00CA248B" w:rsidP="00CA248B">
      <w:pPr>
        <w:pStyle w:val="Paragrafi"/>
      </w:pPr>
    </w:p>
    <w:p w:rsidR="00CA248B" w:rsidRPr="009A6B98" w:rsidRDefault="00CA248B" w:rsidP="00CA248B">
      <w:pPr>
        <w:pStyle w:val="Paragrafi"/>
      </w:pPr>
      <w:r w:rsidRPr="009A6B98">
        <w:t>Në ligjin nr.9385, datë 4.5.2005 “Për pyjet dhe shërbimin pyjor”, bëhen këto ndryshime:</w:t>
      </w:r>
    </w:p>
    <w:p w:rsidR="00CA248B" w:rsidRPr="00CE3DEE" w:rsidRDefault="00CA248B" w:rsidP="00CA248B">
      <w:pPr>
        <w:pStyle w:val="Paragrafi"/>
        <w:rPr>
          <w:sz w:val="16"/>
        </w:rPr>
      </w:pPr>
    </w:p>
    <w:p w:rsidR="00CA248B" w:rsidRDefault="00CA248B" w:rsidP="00CA248B">
      <w:pPr>
        <w:pStyle w:val="NeniNr"/>
      </w:pPr>
      <w:r w:rsidRPr="009A6B98">
        <w:t>Neni 1</w:t>
      </w:r>
    </w:p>
    <w:p w:rsidR="00CA248B" w:rsidRPr="009A6B98" w:rsidRDefault="00CA248B" w:rsidP="00CA248B">
      <w:pPr>
        <w:pStyle w:val="Paragrafi"/>
      </w:pPr>
    </w:p>
    <w:p w:rsidR="00CA248B" w:rsidRPr="009A6B98" w:rsidRDefault="00CA248B" w:rsidP="00CA248B">
      <w:pPr>
        <w:pStyle w:val="Paragrafi"/>
      </w:pPr>
      <w:r w:rsidRPr="009A6B98">
        <w:t>a) Në nenet 4 pika 4; 8 pikat 1 e 2; 16 pikat 5 e 8; 19 pika 3; 20 pika 12; 21 pikat 13 e 14; 25 pika 2; 26 pika 11; 27 pika 2; 35 pika 4; 36 pika 1; 40 pika 2; 42 pika 2, emërtimet “Ministër i Bujqësisë dhe Ushqimit” dhe “Drejtor i Përgjithshëm i Shërbimit Pyjor” zëvendësohen me emërtimin “Ministër i Mjedisit, Pyjeve dhe Administrimit të Ujërave”.</w:t>
      </w:r>
    </w:p>
    <w:p w:rsidR="00CA248B" w:rsidRPr="009A6B98" w:rsidRDefault="00CA248B" w:rsidP="00CA248B">
      <w:pPr>
        <w:pStyle w:val="Paragrafi"/>
      </w:pPr>
      <w:r w:rsidRPr="009A6B98">
        <w:t>b) Në nenet 5 pikat 3 e 4; 7 pika 2 shkronja “a”; 10; 11 pika 1; 12 pika 1; 15 pika 2; 16 pikat 1, 3 e 6; 18 pikat 2 e 3; 19 pika 2; 21 pikat 10 e 18; 23 pika 2; 25 pika 5; 26 pikat 6, 9 e 14; 31; 34 pika 2; 35 pika 3, emërtimet “Ministria e Bujqësisë dhe Ushqimit” dhe “Drejtoria e Përgjithshme e Shërbimit Pyjor” zëvendësohen me emërtimin “Ministria e Mjedisit, Pyjeve dhe Administrimit të Ujërave”.</w:t>
      </w:r>
    </w:p>
    <w:p w:rsidR="00CA248B" w:rsidRPr="009A6B98" w:rsidRDefault="00CA248B" w:rsidP="00CA248B">
      <w:pPr>
        <w:pStyle w:val="Paragrafi"/>
      </w:pPr>
      <w:r w:rsidRPr="009A6B98">
        <w:t>c) Në pikën 3 të nenit 13, emërtimi “Ministria e Rregullimit të Territorit dhe Turizmit” zëvendësohet me emërtimin “Ministria e Turizmit, Kulturës, Rinisë dhe Sporteve”.</w:t>
      </w:r>
    </w:p>
    <w:p w:rsidR="00CA248B" w:rsidRPr="009A6B98" w:rsidRDefault="00CA248B" w:rsidP="00CA248B">
      <w:pPr>
        <w:pStyle w:val="NeniNr"/>
      </w:pPr>
      <w:r w:rsidRPr="009A6B98">
        <w:br/>
        <w:t>Neni 2</w:t>
      </w:r>
    </w:p>
    <w:p w:rsidR="00CA248B" w:rsidRDefault="00CA248B" w:rsidP="00CA248B">
      <w:pPr>
        <w:pStyle w:val="Paragrafi"/>
      </w:pPr>
    </w:p>
    <w:p w:rsidR="00CA248B" w:rsidRPr="009A6B98" w:rsidRDefault="00CA248B" w:rsidP="00CA248B">
      <w:pPr>
        <w:pStyle w:val="Paragrafi"/>
      </w:pPr>
      <w:r w:rsidRPr="009A6B98">
        <w:t>Në nenin 9 bëhen këto ndryshime:</w:t>
      </w:r>
    </w:p>
    <w:p w:rsidR="00CA248B" w:rsidRPr="009A6B98" w:rsidRDefault="00CA248B" w:rsidP="00CA248B">
      <w:pPr>
        <w:pStyle w:val="Paragrafi"/>
      </w:pPr>
      <w:r w:rsidRPr="009A6B98">
        <w:t>a) Pika 1 ndryshohet si më poshtë:</w:t>
      </w:r>
    </w:p>
    <w:p w:rsidR="00CA248B" w:rsidRPr="009A6B98" w:rsidRDefault="00CA248B" w:rsidP="00CA248B">
      <w:pPr>
        <w:pStyle w:val="Paragrafi"/>
      </w:pPr>
      <w:r w:rsidRPr="009A6B98">
        <w:t>“1. Ministria e Mjedisit, Pyjeve dhe Administrimit të Ujërave është organi më i lartë administrativ i shërbimit pyjor. Drejtorët e drejtorive rajonale të shërbimit pyjor emërohen nga Ministri i Mjedisit, Pyjeve dhe Administrimit të Ujërave.”.</w:t>
      </w:r>
    </w:p>
    <w:p w:rsidR="00CA248B" w:rsidRPr="009A6B98" w:rsidRDefault="00CA248B" w:rsidP="00CA248B">
      <w:pPr>
        <w:pStyle w:val="Paragrafi"/>
      </w:pPr>
      <w:r w:rsidRPr="009A6B98">
        <w:t>b) Pika 2 ndryshohet si më poshtë:</w:t>
      </w:r>
    </w:p>
    <w:p w:rsidR="00CA248B" w:rsidRPr="009A6B98" w:rsidRDefault="00CA248B" w:rsidP="00CA248B">
      <w:pPr>
        <w:pStyle w:val="Paragrafi"/>
      </w:pPr>
      <w:r w:rsidRPr="009A6B98">
        <w:t>“2. Ministria e Mjedisit, Pyjeve dhe Administrimit të Ujërave dhe drejtoritë. rajonale të shërbimit pyjor, në varësi të saj, përgjigjen për sigurimin e mbrojtjes, për qeverisjen e qëndrueshme dhe kontrollin e miradministrimit të fondit pyjor dhe kullosor kombëtar.”.</w:t>
      </w:r>
    </w:p>
    <w:p w:rsidR="00CA248B" w:rsidRPr="009A6B98" w:rsidRDefault="00CA248B" w:rsidP="00CA248B">
      <w:pPr>
        <w:pStyle w:val="Paragrafi"/>
      </w:pPr>
    </w:p>
    <w:p w:rsidR="00CA248B" w:rsidRPr="009A6B98" w:rsidRDefault="00CA248B" w:rsidP="00CA248B">
      <w:pPr>
        <w:pStyle w:val="NeniNr"/>
      </w:pPr>
      <w:r w:rsidRPr="009A6B98">
        <w:t>Neni 3</w:t>
      </w:r>
    </w:p>
    <w:p w:rsidR="00CA248B" w:rsidRPr="009A6B98" w:rsidRDefault="00CA248B" w:rsidP="00CA248B">
      <w:pPr>
        <w:pStyle w:val="Paragrafi"/>
      </w:pPr>
    </w:p>
    <w:p w:rsidR="00CA248B" w:rsidRPr="009A6B98" w:rsidRDefault="00CA248B" w:rsidP="00CA248B">
      <w:pPr>
        <w:pStyle w:val="Paragrafi"/>
      </w:pPr>
      <w:r w:rsidRPr="009A6B98">
        <w:t>Pika 12 e nenit 21 ndryshohet si më poshtë:</w:t>
      </w:r>
    </w:p>
    <w:p w:rsidR="00CA248B" w:rsidRPr="009A6B98" w:rsidRDefault="00CA248B" w:rsidP="00CA248B">
      <w:pPr>
        <w:pStyle w:val="Paragrafi"/>
      </w:pPr>
      <w:r w:rsidRPr="009A6B98">
        <w:t>“12. Ministria e Mjedisit, Pyjeve dhe Administrimit të Ujërave jep lejen për ushtrimin e veprimtarive në fondin pyjor, duke bashkërenduar punën me Ministrinë e Ekonomisë, Tregtisë dhe Energjetikës, e cila, në përputhje me dispozitat ligjore në fuqi, ka të drejtë të pajisë subjektet fizike e juridike me lejet përkatëse të ushtrimit të veprimtarive në fushën që mbulon.”.</w:t>
      </w:r>
    </w:p>
    <w:p w:rsidR="00CA248B" w:rsidRDefault="00CA248B" w:rsidP="00CA248B">
      <w:pPr>
        <w:pStyle w:val="NeniNr"/>
        <w:keepNext w:val="0"/>
      </w:pPr>
    </w:p>
    <w:p w:rsidR="00CA248B" w:rsidRDefault="00CA248B" w:rsidP="00CA248B">
      <w:pPr>
        <w:pStyle w:val="NeniNr"/>
        <w:keepNext w:val="0"/>
      </w:pPr>
      <w:r w:rsidRPr="009A6B98">
        <w:t>Neni 4</w:t>
      </w:r>
    </w:p>
    <w:p w:rsidR="00CA248B" w:rsidRPr="009A6B98" w:rsidRDefault="00CA248B" w:rsidP="00CA248B">
      <w:pPr>
        <w:pStyle w:val="Paragrafi"/>
      </w:pPr>
    </w:p>
    <w:p w:rsidR="00CA248B" w:rsidRPr="009A6B98" w:rsidRDefault="00CA248B" w:rsidP="00CA248B">
      <w:pPr>
        <w:pStyle w:val="Paragrafi"/>
      </w:pPr>
      <w:r w:rsidRPr="009A6B98">
        <w:lastRenderedPageBreak/>
        <w:t>Pika 3 e nenit 40 ndryshohet si më poshtë:</w:t>
      </w:r>
    </w:p>
    <w:p w:rsidR="00CA248B" w:rsidRPr="009A6B98" w:rsidRDefault="00CA248B" w:rsidP="00CA248B">
      <w:pPr>
        <w:pStyle w:val="Paragrafi"/>
      </w:pPr>
      <w:r w:rsidRPr="009A6B98">
        <w:t>“3. Urdhri i Ministrit të Mjedisit, Pyjeve dhe Administrimit të Ujërave përbën titull ekzekutiv. Kundër urdhrit të Ministrit të Mjedisit, Pyjeve dhe Administrimit të Ujërave ose kur ky i fundit nuk përgjigjet brenda afatit 30-ditor, bëhet ankim brenda 30 ditëve në gjykatën e rrethit gjyqësor përkatës.”.</w:t>
      </w:r>
    </w:p>
    <w:p w:rsidR="00CA248B" w:rsidRPr="009A6B98" w:rsidRDefault="00CA248B" w:rsidP="00CA248B">
      <w:pPr>
        <w:pStyle w:val="Paragrafi"/>
      </w:pPr>
    </w:p>
    <w:p w:rsidR="00CA248B" w:rsidRDefault="00CA248B" w:rsidP="00CA248B">
      <w:pPr>
        <w:pStyle w:val="NeniNr"/>
      </w:pPr>
      <w:r w:rsidRPr="009A6B98">
        <w:t>Neni 5</w:t>
      </w:r>
    </w:p>
    <w:p w:rsidR="00CA248B" w:rsidRPr="006A4693" w:rsidRDefault="00CA248B" w:rsidP="00CA248B">
      <w:pPr>
        <w:rPr>
          <w:lang w:val="en-GB"/>
        </w:rPr>
      </w:pPr>
    </w:p>
    <w:p w:rsidR="00CA248B" w:rsidRPr="009A6B98" w:rsidRDefault="00CA248B" w:rsidP="00CA248B">
      <w:pPr>
        <w:pStyle w:val="Paragrafi"/>
      </w:pPr>
      <w:r w:rsidRPr="009A6B98">
        <w:t>Ky ligj hyn në fuqi 15 ditë pas botimit në Fletoren Zyrtare.</w:t>
      </w:r>
    </w:p>
    <w:p w:rsidR="00CA248B" w:rsidRDefault="00CA248B" w:rsidP="00CA248B">
      <w:pPr>
        <w:pStyle w:val="Shpallja"/>
      </w:pPr>
    </w:p>
    <w:p w:rsidR="00CA248B" w:rsidRPr="009A6B98" w:rsidRDefault="00CA248B" w:rsidP="00CA248B">
      <w:pPr>
        <w:pStyle w:val="Shpallja"/>
      </w:pPr>
      <w:r>
        <w:t>Shpallur me dekretin nr.4896, datë 2.6.2006 të Presidentit të Republikës së Shqipërisë, Alfred Moisiu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1D1726"/>
    <w:rsid w:val="005F0A5E"/>
    <w:rsid w:val="007A4CCA"/>
    <w:rsid w:val="00C767F9"/>
    <w:rsid w:val="00CA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0283E-4521-496F-A71C-5AD3189D1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8B"/>
    <w:rPr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eniNrChar">
    <w:name w:val="Neni_Nr Char"/>
    <w:basedOn w:val="DefaultParagraphFont"/>
    <w:link w:val="NeniNr"/>
    <w:rsid w:val="00CA248B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A248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A248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A248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