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A221C" w14:textId="77777777" w:rsidR="00595545" w:rsidRPr="00B85CFB" w:rsidRDefault="00595545" w:rsidP="0059687F">
      <w:pPr>
        <w:pStyle w:val="Akti"/>
        <w:keepNext w:val="0"/>
        <w:rPr>
          <w:rFonts w:ascii="Garamond" w:hAnsi="Garamond"/>
          <w:color w:val="auto"/>
          <w:sz w:val="24"/>
          <w:szCs w:val="24"/>
          <w:lang w:val="sq-AL"/>
        </w:rPr>
      </w:pPr>
      <w:r w:rsidRPr="00B85CFB">
        <w:rPr>
          <w:rFonts w:ascii="Garamond" w:hAnsi="Garamond"/>
          <w:color w:val="auto"/>
          <w:sz w:val="24"/>
          <w:szCs w:val="24"/>
          <w:lang w:val="sq-AL"/>
        </w:rPr>
        <w:t>L I G J</w:t>
      </w:r>
    </w:p>
    <w:p w14:paraId="7A5A221D" w14:textId="77777777" w:rsidR="00595545" w:rsidRPr="00B85CFB" w:rsidRDefault="00595545" w:rsidP="0059687F">
      <w:pPr>
        <w:pStyle w:val="NumriData"/>
        <w:keepNext w:val="0"/>
        <w:rPr>
          <w:rFonts w:ascii="Garamond" w:hAnsi="Garamond"/>
          <w:sz w:val="24"/>
          <w:szCs w:val="24"/>
          <w:lang w:val="sq-AL"/>
        </w:rPr>
      </w:pPr>
      <w:r w:rsidRPr="00B85CFB">
        <w:rPr>
          <w:rFonts w:ascii="Garamond" w:hAnsi="Garamond"/>
          <w:sz w:val="24"/>
          <w:szCs w:val="24"/>
          <w:lang w:val="sq-AL"/>
        </w:rPr>
        <w:t>Nr.9584, datë  17.7.2006</w:t>
      </w:r>
    </w:p>
    <w:p w14:paraId="7A5A221E" w14:textId="77777777" w:rsidR="00595545" w:rsidRPr="00B85CFB" w:rsidRDefault="00595545" w:rsidP="0059687F">
      <w:pPr>
        <w:pStyle w:val="Paragrafi"/>
        <w:rPr>
          <w:rFonts w:ascii="Garamond" w:hAnsi="Garamond"/>
          <w:sz w:val="24"/>
          <w:szCs w:val="24"/>
          <w:lang w:val="sq-AL"/>
        </w:rPr>
      </w:pPr>
    </w:p>
    <w:p w14:paraId="7A5A221F" w14:textId="77777777" w:rsidR="00595545" w:rsidRPr="00B85CFB" w:rsidRDefault="00595545" w:rsidP="0059687F">
      <w:pPr>
        <w:pStyle w:val="Titulli"/>
        <w:keepNext w:val="0"/>
        <w:rPr>
          <w:rFonts w:ascii="Garamond" w:hAnsi="Garamond"/>
          <w:sz w:val="24"/>
          <w:szCs w:val="24"/>
          <w:lang w:val="sq-AL"/>
        </w:rPr>
      </w:pPr>
      <w:r w:rsidRPr="00B85CFB">
        <w:rPr>
          <w:rFonts w:ascii="Garamond" w:hAnsi="Garamond"/>
          <w:sz w:val="24"/>
          <w:szCs w:val="24"/>
          <w:lang w:val="sq-AL"/>
        </w:rPr>
        <w:t xml:space="preserve">PËR PAGAT, SHPËRBLIMET DHE STRUKTURAT E INSTITUCIONEVE TË PAVARURA  KUSHTETUESE DHE TË INSTITUCIONEVE TË TJERA TË PAVARURA, TË KRIJUARA </w:t>
      </w:r>
    </w:p>
    <w:p w14:paraId="7A5A2220" w14:textId="77777777" w:rsidR="00595545" w:rsidRPr="00B85CFB" w:rsidRDefault="00595545" w:rsidP="0059687F">
      <w:pPr>
        <w:pStyle w:val="Titulli"/>
        <w:keepNext w:val="0"/>
        <w:rPr>
          <w:rFonts w:ascii="Garamond" w:hAnsi="Garamond"/>
          <w:sz w:val="24"/>
          <w:szCs w:val="24"/>
          <w:lang w:val="sq-AL"/>
        </w:rPr>
      </w:pPr>
      <w:r w:rsidRPr="00B85CFB">
        <w:rPr>
          <w:rFonts w:ascii="Garamond" w:hAnsi="Garamond"/>
          <w:sz w:val="24"/>
          <w:szCs w:val="24"/>
          <w:lang w:val="sq-AL"/>
        </w:rPr>
        <w:t>ME LIGJ</w:t>
      </w:r>
    </w:p>
    <w:p w14:paraId="7A5A2224" w14:textId="5F2C89AE" w:rsidR="000C147E" w:rsidRPr="00B85CFB" w:rsidRDefault="00CC463F" w:rsidP="0059687F">
      <w:pPr>
        <w:pStyle w:val="Paragrafi"/>
        <w:jc w:val="center"/>
        <w:rPr>
          <w:rFonts w:ascii="Garamond" w:hAnsi="Garamond"/>
          <w:i/>
          <w:sz w:val="24"/>
          <w:szCs w:val="24"/>
          <w:lang w:val="sq-AL"/>
        </w:rPr>
      </w:pPr>
      <w:r w:rsidRPr="00B85CFB">
        <w:rPr>
          <w:rFonts w:ascii="Garamond" w:hAnsi="Garamond"/>
          <w:i/>
          <w:sz w:val="24"/>
          <w:szCs w:val="24"/>
          <w:lang w:val="sq-AL"/>
        </w:rPr>
        <w:t>(</w:t>
      </w:r>
      <w:r w:rsidR="00070EDC" w:rsidRPr="00B85CFB">
        <w:rPr>
          <w:rFonts w:ascii="Garamond" w:hAnsi="Garamond"/>
          <w:i/>
          <w:sz w:val="24"/>
          <w:szCs w:val="24"/>
          <w:lang w:val="sq-AL"/>
        </w:rPr>
        <w:t>n</w:t>
      </w:r>
      <w:r w:rsidRPr="00B85CFB">
        <w:rPr>
          <w:rFonts w:ascii="Garamond" w:hAnsi="Garamond"/>
          <w:i/>
          <w:sz w:val="24"/>
          <w:szCs w:val="24"/>
          <w:lang w:val="sq-AL"/>
        </w:rPr>
        <w:t>dryshuar me ligjin nr.</w:t>
      </w:r>
      <w:r w:rsidR="00070EDC" w:rsidRPr="00B85CFB">
        <w:rPr>
          <w:rFonts w:ascii="Garamond" w:hAnsi="Garamond"/>
          <w:i/>
          <w:sz w:val="24"/>
          <w:szCs w:val="24"/>
          <w:lang w:val="sq-AL"/>
        </w:rPr>
        <w:t xml:space="preserve"> 9845, datë 17.12.2007, </w:t>
      </w:r>
      <w:r w:rsidR="00122671" w:rsidRPr="00B85CFB">
        <w:rPr>
          <w:rFonts w:ascii="Garamond" w:hAnsi="Garamond"/>
          <w:i/>
          <w:sz w:val="24"/>
          <w:szCs w:val="24"/>
          <w:lang w:val="sq-AL"/>
        </w:rPr>
        <w:t>nr.</w:t>
      </w:r>
      <w:r w:rsidR="00122671" w:rsidRPr="00B85CFB">
        <w:rPr>
          <w:rFonts w:ascii="Garamond" w:hAnsi="Garamond"/>
          <w:sz w:val="24"/>
          <w:szCs w:val="24"/>
          <w:lang w:val="sq-AL"/>
        </w:rPr>
        <w:t xml:space="preserve"> </w:t>
      </w:r>
      <w:r w:rsidR="00122671" w:rsidRPr="00B85CFB">
        <w:rPr>
          <w:rFonts w:ascii="Garamond" w:hAnsi="Garamond"/>
          <w:i/>
          <w:sz w:val="24"/>
          <w:szCs w:val="24"/>
          <w:lang w:val="sq-AL"/>
        </w:rPr>
        <w:t>115/2013,datë 11.4.2013</w:t>
      </w:r>
      <w:r w:rsidR="00070EDC" w:rsidRPr="00B85CFB">
        <w:rPr>
          <w:rFonts w:ascii="Garamond" w:hAnsi="Garamond"/>
          <w:i/>
          <w:sz w:val="24"/>
          <w:szCs w:val="24"/>
          <w:lang w:val="sq-AL"/>
        </w:rPr>
        <w:t xml:space="preserve">, </w:t>
      </w:r>
      <w:r w:rsidR="00E134F7" w:rsidRPr="00B85CFB">
        <w:rPr>
          <w:rFonts w:ascii="Garamond" w:hAnsi="Garamond"/>
          <w:i/>
          <w:sz w:val="24"/>
          <w:szCs w:val="24"/>
          <w:lang w:val="sq-AL"/>
        </w:rPr>
        <w:t xml:space="preserve"> nr.</w:t>
      </w:r>
      <w:r w:rsidR="00E134F7" w:rsidRPr="00B85CFB">
        <w:rPr>
          <w:rFonts w:ascii="Garamond" w:hAnsi="Garamond"/>
          <w:sz w:val="24"/>
          <w:szCs w:val="24"/>
          <w:lang w:val="sq-AL"/>
        </w:rPr>
        <w:t xml:space="preserve"> </w:t>
      </w:r>
      <w:r w:rsidR="00E134F7" w:rsidRPr="00B85CFB">
        <w:rPr>
          <w:rFonts w:ascii="Garamond" w:hAnsi="Garamond"/>
          <w:i/>
          <w:sz w:val="24"/>
          <w:szCs w:val="24"/>
          <w:lang w:val="sq-AL"/>
        </w:rPr>
        <w:t>58/2014,datë 12.6.2014</w:t>
      </w:r>
      <w:r w:rsidR="00070EDC" w:rsidRPr="00B85CFB">
        <w:rPr>
          <w:rFonts w:ascii="Garamond" w:hAnsi="Garamond"/>
          <w:i/>
          <w:sz w:val="24"/>
          <w:szCs w:val="24"/>
          <w:lang w:val="sq-AL"/>
        </w:rPr>
        <w:t xml:space="preserve">, </w:t>
      </w:r>
      <w:r w:rsidR="000C147E" w:rsidRPr="00B85CFB">
        <w:rPr>
          <w:rFonts w:ascii="Garamond" w:hAnsi="Garamond"/>
          <w:i/>
          <w:sz w:val="24"/>
          <w:szCs w:val="24"/>
          <w:lang w:val="sq-AL"/>
        </w:rPr>
        <w:t>nr.</w:t>
      </w:r>
      <w:r w:rsidR="000C147E" w:rsidRPr="00B85CFB">
        <w:rPr>
          <w:rFonts w:ascii="Garamond" w:hAnsi="Garamond"/>
          <w:sz w:val="24"/>
          <w:szCs w:val="24"/>
          <w:lang w:val="sq-AL"/>
        </w:rPr>
        <w:t xml:space="preserve"> </w:t>
      </w:r>
      <w:r w:rsidR="000C147E" w:rsidRPr="00B85CFB">
        <w:rPr>
          <w:rFonts w:ascii="Garamond" w:hAnsi="Garamond"/>
          <w:i/>
          <w:sz w:val="24"/>
          <w:szCs w:val="24"/>
          <w:lang w:val="sq-AL"/>
        </w:rPr>
        <w:t>16/2015,</w:t>
      </w:r>
      <w:r w:rsidR="00070EDC" w:rsidRPr="00B85CFB">
        <w:rPr>
          <w:rFonts w:ascii="Garamond" w:hAnsi="Garamond"/>
          <w:i/>
          <w:sz w:val="24"/>
          <w:szCs w:val="24"/>
          <w:lang w:val="sq-AL"/>
        </w:rPr>
        <w:t xml:space="preserve"> </w:t>
      </w:r>
      <w:r w:rsidR="000C147E" w:rsidRPr="00B85CFB">
        <w:rPr>
          <w:rFonts w:ascii="Garamond" w:hAnsi="Garamond"/>
          <w:i/>
          <w:sz w:val="24"/>
          <w:szCs w:val="24"/>
          <w:lang w:val="sq-AL"/>
        </w:rPr>
        <w:t>datë 5.3.2015</w:t>
      </w:r>
      <w:r w:rsidR="00070EDC" w:rsidRPr="00B85CFB">
        <w:rPr>
          <w:rFonts w:ascii="Garamond" w:hAnsi="Garamond"/>
          <w:i/>
          <w:sz w:val="24"/>
          <w:szCs w:val="24"/>
          <w:lang w:val="sq-AL"/>
        </w:rPr>
        <w:t>,</w:t>
      </w:r>
      <w:r w:rsidR="00070EDC" w:rsidRPr="00B85CFB">
        <w:rPr>
          <w:rFonts w:ascii="Garamond" w:hAnsi="Garamond"/>
          <w:sz w:val="24"/>
          <w:szCs w:val="24"/>
          <w:lang w:val="sq-AL"/>
        </w:rPr>
        <w:t xml:space="preserve"> </w:t>
      </w:r>
      <w:r w:rsidR="00070EDC" w:rsidRPr="00B85CFB">
        <w:rPr>
          <w:rFonts w:ascii="Garamond" w:hAnsi="Garamond"/>
          <w:i/>
          <w:sz w:val="24"/>
          <w:szCs w:val="24"/>
          <w:lang w:val="sq-AL"/>
        </w:rPr>
        <w:t>nr. 136/2016, datë 22.12.2016</w:t>
      </w:r>
      <w:r w:rsidR="00B7516A" w:rsidRPr="00B85CFB">
        <w:rPr>
          <w:rFonts w:ascii="Garamond" w:hAnsi="Garamond"/>
          <w:i/>
          <w:sz w:val="24"/>
          <w:szCs w:val="24"/>
          <w:lang w:val="sq-AL"/>
        </w:rPr>
        <w:t>, ndryshuar me ligjin nr. 34/2023, datë 25.5.2023</w:t>
      </w:r>
      <w:r w:rsidR="00B85CFB" w:rsidRPr="00B85CFB">
        <w:rPr>
          <w:rFonts w:ascii="Garamond" w:hAnsi="Garamond"/>
          <w:i/>
          <w:sz w:val="24"/>
          <w:szCs w:val="24"/>
          <w:lang w:val="sq-AL"/>
        </w:rPr>
        <w:t>; ndryshuar me ligjin nr</w:t>
      </w:r>
      <w:r w:rsidR="008E4C46">
        <w:rPr>
          <w:rFonts w:ascii="Garamond" w:hAnsi="Garamond"/>
          <w:i/>
          <w:sz w:val="24"/>
          <w:szCs w:val="24"/>
          <w:lang w:val="sq-AL"/>
        </w:rPr>
        <w:t>.</w:t>
      </w:r>
      <w:r w:rsidR="00B85CFB" w:rsidRPr="00B85CFB">
        <w:rPr>
          <w:rFonts w:ascii="Garamond" w:hAnsi="Garamond"/>
          <w:i/>
          <w:sz w:val="24"/>
          <w:szCs w:val="24"/>
          <w:lang w:val="sq-AL"/>
        </w:rPr>
        <w:t>54, datë 30.5.2024</w:t>
      </w:r>
      <w:r w:rsidR="000C147E" w:rsidRPr="00B85CFB">
        <w:rPr>
          <w:rFonts w:ascii="Garamond" w:hAnsi="Garamond"/>
          <w:i/>
          <w:sz w:val="24"/>
          <w:szCs w:val="24"/>
          <w:lang w:val="sq-AL"/>
        </w:rPr>
        <w:t>)</w:t>
      </w:r>
    </w:p>
    <w:p w14:paraId="7A5A2225" w14:textId="57D5D587" w:rsidR="000C147E" w:rsidRPr="00B85CFB" w:rsidRDefault="000C147E" w:rsidP="0059687F">
      <w:pPr>
        <w:pStyle w:val="Paragrafi"/>
        <w:jc w:val="right"/>
        <w:rPr>
          <w:rFonts w:ascii="Garamond" w:hAnsi="Garamond"/>
          <w:i/>
          <w:sz w:val="24"/>
          <w:szCs w:val="24"/>
          <w:lang w:val="sq-AL"/>
        </w:rPr>
      </w:pPr>
      <w:r w:rsidRPr="00B85CFB">
        <w:rPr>
          <w:rFonts w:ascii="Garamond" w:hAnsi="Garamond"/>
          <w:i/>
          <w:sz w:val="24"/>
          <w:szCs w:val="24"/>
          <w:lang w:val="sq-AL"/>
        </w:rPr>
        <w:t>(</w:t>
      </w:r>
      <w:r w:rsidR="00070EDC" w:rsidRPr="00B85CFB">
        <w:rPr>
          <w:rFonts w:ascii="Garamond" w:hAnsi="Garamond"/>
          <w:i/>
          <w:sz w:val="24"/>
          <w:szCs w:val="24"/>
          <w:lang w:val="sq-AL"/>
        </w:rPr>
        <w:t>i</w:t>
      </w:r>
      <w:r w:rsidRPr="00B85CFB">
        <w:rPr>
          <w:rFonts w:ascii="Garamond" w:hAnsi="Garamond"/>
          <w:i/>
          <w:sz w:val="24"/>
          <w:szCs w:val="24"/>
          <w:lang w:val="sq-AL"/>
        </w:rPr>
        <w:t xml:space="preserve"> përditësuar)</w:t>
      </w:r>
    </w:p>
    <w:p w14:paraId="0B389B9D" w14:textId="77777777" w:rsidR="00B85CFB" w:rsidRPr="00B85CFB" w:rsidRDefault="00B85CFB" w:rsidP="0059687F">
      <w:pPr>
        <w:pStyle w:val="Paragrafi"/>
        <w:rPr>
          <w:rFonts w:ascii="Garamond" w:hAnsi="Garamond"/>
          <w:sz w:val="24"/>
          <w:szCs w:val="24"/>
          <w:lang w:val="sq-AL"/>
        </w:rPr>
      </w:pPr>
    </w:p>
    <w:p w14:paraId="7A5A2226" w14:textId="02D046CB"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Në mbështetje të neneve 78 dhe 83 pika 1 të Kushtetutës, me propozimin e Këshillit të Ministrave, </w:t>
      </w:r>
    </w:p>
    <w:p w14:paraId="7A5A2227" w14:textId="77777777" w:rsidR="00595545" w:rsidRPr="00B85CFB" w:rsidRDefault="00595545" w:rsidP="0059687F">
      <w:pPr>
        <w:pStyle w:val="Paragrafi"/>
        <w:rPr>
          <w:rFonts w:ascii="Garamond" w:hAnsi="Garamond"/>
          <w:sz w:val="24"/>
          <w:szCs w:val="24"/>
          <w:lang w:val="sq-AL"/>
        </w:rPr>
      </w:pPr>
    </w:p>
    <w:p w14:paraId="7A5A2228" w14:textId="77777777" w:rsidR="00595545" w:rsidRPr="00B85CFB" w:rsidRDefault="00595545" w:rsidP="0059687F">
      <w:pPr>
        <w:pStyle w:val="Institucioni"/>
        <w:keepNext w:val="0"/>
        <w:rPr>
          <w:rFonts w:ascii="Garamond" w:hAnsi="Garamond"/>
          <w:sz w:val="24"/>
          <w:szCs w:val="24"/>
          <w:lang w:val="sq-AL"/>
        </w:rPr>
      </w:pPr>
      <w:r w:rsidRPr="00B85CFB">
        <w:rPr>
          <w:rFonts w:ascii="Garamond" w:hAnsi="Garamond"/>
          <w:sz w:val="24"/>
          <w:szCs w:val="24"/>
          <w:lang w:val="sq-AL"/>
        </w:rPr>
        <w:t xml:space="preserve">K U V E N D I </w:t>
      </w:r>
    </w:p>
    <w:p w14:paraId="7A5A2229" w14:textId="77777777" w:rsidR="00595545" w:rsidRPr="00B85CFB" w:rsidRDefault="00595545" w:rsidP="0059687F">
      <w:pPr>
        <w:pStyle w:val="Institucioni"/>
        <w:keepNext w:val="0"/>
        <w:rPr>
          <w:rFonts w:ascii="Garamond" w:hAnsi="Garamond"/>
          <w:sz w:val="24"/>
          <w:szCs w:val="24"/>
          <w:lang w:val="sq-AL"/>
        </w:rPr>
      </w:pPr>
      <w:r w:rsidRPr="00B85CFB">
        <w:rPr>
          <w:rFonts w:ascii="Garamond" w:hAnsi="Garamond"/>
          <w:sz w:val="24"/>
          <w:szCs w:val="24"/>
          <w:lang w:val="sq-AL"/>
        </w:rPr>
        <w:t>I REPUBLIKËS SË SHQIPËRISË</w:t>
      </w:r>
    </w:p>
    <w:p w14:paraId="7A5A222A" w14:textId="77777777" w:rsidR="00595545" w:rsidRPr="00B85CFB" w:rsidRDefault="00595545" w:rsidP="0059687F">
      <w:pPr>
        <w:pStyle w:val="Paragrafi"/>
        <w:rPr>
          <w:rFonts w:ascii="Garamond" w:hAnsi="Garamond"/>
          <w:sz w:val="24"/>
          <w:szCs w:val="24"/>
          <w:lang w:val="sq-AL"/>
        </w:rPr>
      </w:pPr>
    </w:p>
    <w:p w14:paraId="7A5A222B" w14:textId="77777777" w:rsidR="00595545" w:rsidRPr="00B85CFB" w:rsidRDefault="00595545" w:rsidP="0059687F">
      <w:pPr>
        <w:pStyle w:val="VENDOSI"/>
        <w:keepNext w:val="0"/>
        <w:rPr>
          <w:rFonts w:ascii="Garamond" w:hAnsi="Garamond"/>
          <w:sz w:val="24"/>
          <w:szCs w:val="24"/>
          <w:lang w:val="sq-AL"/>
        </w:rPr>
      </w:pPr>
      <w:r w:rsidRPr="00B85CFB">
        <w:rPr>
          <w:rFonts w:ascii="Garamond" w:hAnsi="Garamond"/>
          <w:sz w:val="24"/>
          <w:szCs w:val="24"/>
          <w:lang w:val="sq-AL"/>
        </w:rPr>
        <w:t xml:space="preserve">V E N D O S I: </w:t>
      </w:r>
    </w:p>
    <w:p w14:paraId="7A5A222C" w14:textId="77777777" w:rsidR="00595545" w:rsidRPr="00B85CFB" w:rsidRDefault="00595545" w:rsidP="0059687F">
      <w:pPr>
        <w:pStyle w:val="Paragrafi"/>
        <w:rPr>
          <w:rFonts w:ascii="Garamond" w:hAnsi="Garamond"/>
          <w:sz w:val="24"/>
          <w:szCs w:val="24"/>
          <w:lang w:val="sq-AL"/>
        </w:rPr>
      </w:pPr>
    </w:p>
    <w:p w14:paraId="7A5A222D" w14:textId="77777777" w:rsidR="00595545" w:rsidRPr="00B85CFB" w:rsidRDefault="00595545" w:rsidP="0059687F">
      <w:pPr>
        <w:pStyle w:val="KreuNr"/>
        <w:keepNext w:val="0"/>
        <w:rPr>
          <w:rFonts w:ascii="Garamond" w:hAnsi="Garamond"/>
          <w:sz w:val="24"/>
          <w:szCs w:val="24"/>
          <w:lang w:val="sq-AL"/>
        </w:rPr>
      </w:pPr>
      <w:r w:rsidRPr="00B85CFB">
        <w:rPr>
          <w:rFonts w:ascii="Garamond" w:hAnsi="Garamond"/>
          <w:sz w:val="24"/>
          <w:szCs w:val="24"/>
          <w:lang w:val="sq-AL"/>
        </w:rPr>
        <w:t>KREU I</w:t>
      </w:r>
    </w:p>
    <w:p w14:paraId="7A5A222E" w14:textId="77777777" w:rsidR="00595545" w:rsidRPr="00B85CFB" w:rsidRDefault="00595545" w:rsidP="0059687F">
      <w:pPr>
        <w:pStyle w:val="KreuTitull"/>
        <w:keepNext w:val="0"/>
        <w:rPr>
          <w:rFonts w:ascii="Garamond" w:hAnsi="Garamond"/>
          <w:sz w:val="24"/>
          <w:szCs w:val="24"/>
          <w:lang w:val="sq-AL"/>
        </w:rPr>
      </w:pPr>
      <w:r w:rsidRPr="00B85CFB">
        <w:rPr>
          <w:rFonts w:ascii="Garamond" w:hAnsi="Garamond"/>
          <w:sz w:val="24"/>
          <w:szCs w:val="24"/>
          <w:lang w:val="sq-AL"/>
        </w:rPr>
        <w:t>DISPOZITA TË PËRGJITHSHME</w:t>
      </w:r>
    </w:p>
    <w:p w14:paraId="7A5A222F" w14:textId="77777777" w:rsidR="00595545" w:rsidRPr="00B85CFB" w:rsidRDefault="00595545" w:rsidP="0059687F">
      <w:pPr>
        <w:pStyle w:val="Paragrafi"/>
        <w:rPr>
          <w:rFonts w:ascii="Garamond" w:hAnsi="Garamond"/>
          <w:sz w:val="24"/>
          <w:szCs w:val="24"/>
          <w:lang w:val="sq-AL"/>
        </w:rPr>
      </w:pPr>
    </w:p>
    <w:p w14:paraId="7A5A2230"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w:t>
      </w:r>
    </w:p>
    <w:p w14:paraId="7A5A2231" w14:textId="77777777" w:rsidR="00595545" w:rsidRPr="00B85CFB" w:rsidRDefault="00595545" w:rsidP="0059687F">
      <w:pPr>
        <w:pStyle w:val="Paragrafi"/>
        <w:rPr>
          <w:rFonts w:ascii="Garamond" w:hAnsi="Garamond"/>
          <w:sz w:val="24"/>
          <w:szCs w:val="24"/>
          <w:lang w:val="sq-AL"/>
        </w:rPr>
      </w:pPr>
    </w:p>
    <w:p w14:paraId="7A5A223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Qëllimi i këtij ligji është rregullimi i mënyrës së përcaktimit të pagave, shpërblimeve dhe strukturave e organikave të institucioneve kushtetuese e të institucioneve të tjera të pavarura, të krijuara me ligj, si dhe përcaktimi i rregullave për pagat dhe strukturat për disa institucione të tjera të pavarura dhe disa funksione të larta shtetërore.</w:t>
      </w:r>
    </w:p>
    <w:p w14:paraId="7A5A2233"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Dispozitat e krerëve III, IV, V dhe VI të këtij ligji janë të zbatueshme edhe për Zyrën e Administrimit të Buxhetit Gjyqësor, Gjykatën e Lartë dhe Prokurorinë e Përgjithshme.</w:t>
      </w:r>
    </w:p>
    <w:p w14:paraId="7A5A2234"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3. Pagat e punonjësve të institucioneve të tjera të pavarura, të krijuara me ligj, që nuk rregullohen në këtë ligj, përcaktohen me vendim të Këshillit të Ministrave, përveçse kur parashikohet ndryshe nga ligji organik për krijimin e tyre.</w:t>
      </w:r>
    </w:p>
    <w:p w14:paraId="7A5A2235" w14:textId="77777777" w:rsidR="00595545" w:rsidRPr="00B85CFB" w:rsidRDefault="00595545" w:rsidP="0059687F">
      <w:pPr>
        <w:pStyle w:val="Paragrafi"/>
        <w:rPr>
          <w:rFonts w:ascii="Garamond" w:hAnsi="Garamond"/>
          <w:sz w:val="24"/>
          <w:szCs w:val="24"/>
          <w:lang w:val="sq-AL"/>
        </w:rPr>
      </w:pPr>
    </w:p>
    <w:p w14:paraId="7A5A2236" w14:textId="77777777" w:rsidR="00595545" w:rsidRPr="00B85CFB" w:rsidRDefault="00595545" w:rsidP="00B85CFB">
      <w:pPr>
        <w:pStyle w:val="NeniNr"/>
        <w:keepNext w:val="0"/>
        <w:tabs>
          <w:tab w:val="left" w:pos="810"/>
        </w:tabs>
        <w:rPr>
          <w:rFonts w:ascii="Garamond" w:hAnsi="Garamond"/>
          <w:sz w:val="24"/>
          <w:szCs w:val="24"/>
          <w:lang w:val="sq-AL"/>
        </w:rPr>
      </w:pPr>
      <w:r w:rsidRPr="00B85CFB">
        <w:rPr>
          <w:rFonts w:ascii="Garamond" w:hAnsi="Garamond"/>
          <w:sz w:val="24"/>
          <w:szCs w:val="24"/>
          <w:lang w:val="sq-AL"/>
        </w:rPr>
        <w:t>Neni 2</w:t>
      </w:r>
    </w:p>
    <w:p w14:paraId="7A5A2237" w14:textId="38B4720D" w:rsidR="007B613F" w:rsidRPr="00B85CFB" w:rsidRDefault="007B613F" w:rsidP="00B85CFB">
      <w:pPr>
        <w:pStyle w:val="Paragrafi"/>
        <w:tabs>
          <w:tab w:val="left" w:pos="810"/>
        </w:tabs>
        <w:jc w:val="center"/>
        <w:rPr>
          <w:rFonts w:ascii="Garamond" w:hAnsi="Garamond"/>
          <w:i/>
          <w:sz w:val="24"/>
          <w:szCs w:val="24"/>
          <w:lang w:val="sq-AL"/>
        </w:rPr>
      </w:pPr>
      <w:r w:rsidRPr="00B85CFB">
        <w:rPr>
          <w:rFonts w:ascii="Garamond" w:hAnsi="Garamond"/>
          <w:i/>
          <w:sz w:val="24"/>
          <w:szCs w:val="24"/>
          <w:lang w:val="sq-AL"/>
        </w:rPr>
        <w:t>(</w:t>
      </w:r>
      <w:r w:rsidR="00070EDC" w:rsidRPr="00B85CFB">
        <w:rPr>
          <w:rFonts w:ascii="Garamond" w:hAnsi="Garamond"/>
          <w:i/>
          <w:sz w:val="24"/>
          <w:szCs w:val="24"/>
          <w:lang w:val="sq-AL"/>
        </w:rPr>
        <w:t>n</w:t>
      </w:r>
      <w:r w:rsidRPr="00B85CFB">
        <w:rPr>
          <w:rFonts w:ascii="Garamond" w:hAnsi="Garamond"/>
          <w:i/>
          <w:sz w:val="24"/>
          <w:szCs w:val="24"/>
          <w:lang w:val="sq-AL"/>
        </w:rPr>
        <w:t>dryshuar me ligjet</w:t>
      </w:r>
      <w:r w:rsidR="002E0461" w:rsidRPr="00B85CFB">
        <w:rPr>
          <w:rFonts w:ascii="Garamond" w:hAnsi="Garamond"/>
          <w:i/>
          <w:sz w:val="24"/>
          <w:szCs w:val="24"/>
          <w:lang w:val="sq-AL"/>
        </w:rPr>
        <w:t xml:space="preserve"> nr. </w:t>
      </w:r>
      <w:r w:rsidRPr="00B85CFB">
        <w:rPr>
          <w:rFonts w:ascii="Garamond" w:hAnsi="Garamond"/>
          <w:i/>
          <w:sz w:val="24"/>
          <w:szCs w:val="24"/>
          <w:lang w:val="sq-AL"/>
        </w:rPr>
        <w:t xml:space="preserve">9845, datë 17.12.2007, </w:t>
      </w:r>
      <w:r w:rsidR="00FB229C" w:rsidRPr="00B85CFB">
        <w:rPr>
          <w:rFonts w:ascii="Garamond" w:hAnsi="Garamond"/>
          <w:i/>
          <w:sz w:val="24"/>
          <w:szCs w:val="24"/>
          <w:lang w:val="sq-AL"/>
        </w:rPr>
        <w:t>nr.</w:t>
      </w:r>
      <w:r w:rsidR="00FB229C" w:rsidRPr="00B85CFB">
        <w:rPr>
          <w:rFonts w:ascii="Garamond" w:hAnsi="Garamond"/>
          <w:sz w:val="24"/>
          <w:szCs w:val="24"/>
          <w:lang w:val="sq-AL"/>
        </w:rPr>
        <w:t xml:space="preserve"> </w:t>
      </w:r>
      <w:r w:rsidR="00FB229C" w:rsidRPr="00B85CFB">
        <w:rPr>
          <w:rFonts w:ascii="Garamond" w:hAnsi="Garamond"/>
          <w:i/>
          <w:sz w:val="24"/>
          <w:szCs w:val="24"/>
          <w:lang w:val="sq-AL"/>
        </w:rPr>
        <w:t>58/2014,datë 12.6.2014</w:t>
      </w:r>
      <w:r w:rsidRPr="00B85CFB">
        <w:rPr>
          <w:rFonts w:ascii="Garamond" w:hAnsi="Garamond"/>
          <w:i/>
          <w:sz w:val="24"/>
          <w:szCs w:val="24"/>
          <w:lang w:val="sq-AL"/>
        </w:rPr>
        <w:t xml:space="preserve">, </w:t>
      </w:r>
    </w:p>
    <w:p w14:paraId="7A5A2238" w14:textId="7642BBAC" w:rsidR="007B613F" w:rsidRPr="00B85CFB" w:rsidRDefault="007B613F" w:rsidP="00B85CFB">
      <w:pPr>
        <w:pStyle w:val="Paragrafi"/>
        <w:tabs>
          <w:tab w:val="left" w:pos="810"/>
        </w:tabs>
        <w:jc w:val="center"/>
        <w:rPr>
          <w:rFonts w:ascii="Garamond" w:hAnsi="Garamond"/>
          <w:i/>
          <w:sz w:val="24"/>
          <w:szCs w:val="24"/>
          <w:lang w:val="sq-AL"/>
        </w:rPr>
      </w:pPr>
      <w:r w:rsidRPr="00B85CFB">
        <w:rPr>
          <w:rFonts w:ascii="Garamond" w:hAnsi="Garamond"/>
          <w:i/>
          <w:sz w:val="24"/>
          <w:szCs w:val="24"/>
          <w:lang w:val="sq-AL"/>
        </w:rPr>
        <w:t>nr.</w:t>
      </w:r>
      <w:r w:rsidRPr="00B85CFB">
        <w:rPr>
          <w:rFonts w:ascii="Garamond" w:hAnsi="Garamond"/>
          <w:sz w:val="24"/>
          <w:szCs w:val="24"/>
          <w:lang w:val="sq-AL"/>
        </w:rPr>
        <w:t xml:space="preserve"> </w:t>
      </w:r>
      <w:r w:rsidRPr="00B85CFB">
        <w:rPr>
          <w:rFonts w:ascii="Garamond" w:hAnsi="Garamond"/>
          <w:i/>
          <w:sz w:val="24"/>
          <w:szCs w:val="24"/>
          <w:lang w:val="sq-AL"/>
        </w:rPr>
        <w:t>115/2013,datë 11.4.2013, nr.</w:t>
      </w:r>
      <w:r w:rsidRPr="00B85CFB">
        <w:rPr>
          <w:rFonts w:ascii="Garamond" w:hAnsi="Garamond"/>
          <w:sz w:val="24"/>
          <w:szCs w:val="24"/>
          <w:lang w:val="sq-AL"/>
        </w:rPr>
        <w:t xml:space="preserve"> </w:t>
      </w:r>
      <w:r w:rsidRPr="00B85CFB">
        <w:rPr>
          <w:rFonts w:ascii="Garamond" w:hAnsi="Garamond"/>
          <w:i/>
          <w:sz w:val="24"/>
          <w:szCs w:val="24"/>
          <w:lang w:val="sq-AL"/>
        </w:rPr>
        <w:t>16/2015, datë 5.3.2015</w:t>
      </w:r>
      <w:r w:rsidR="00070EDC" w:rsidRPr="00B85CFB">
        <w:rPr>
          <w:rFonts w:ascii="Garamond" w:hAnsi="Garamond"/>
          <w:i/>
          <w:sz w:val="24"/>
          <w:szCs w:val="24"/>
          <w:lang w:val="sq-AL"/>
        </w:rPr>
        <w:t>,shtuar emërtimi në pikën 1</w:t>
      </w:r>
      <w:r w:rsidR="00B7516A" w:rsidRPr="00B85CFB">
        <w:rPr>
          <w:rFonts w:ascii="Garamond" w:hAnsi="Garamond"/>
          <w:i/>
          <w:sz w:val="24"/>
          <w:szCs w:val="24"/>
          <w:lang w:val="sq-AL"/>
        </w:rPr>
        <w:t>, ndryshuar pika 1 me ligjin nr. 34/2023, datë 25.5.2023</w:t>
      </w:r>
      <w:r w:rsidR="00B85CFB" w:rsidRPr="00B85CFB">
        <w:rPr>
          <w:rFonts w:ascii="Garamond" w:hAnsi="Garamond"/>
          <w:i/>
          <w:sz w:val="24"/>
          <w:szCs w:val="24"/>
          <w:lang w:val="sq-AL"/>
        </w:rPr>
        <w:t xml:space="preserve">; </w:t>
      </w:r>
      <w:r w:rsidR="00B85CFB" w:rsidRPr="00B85CFB">
        <w:rPr>
          <w:rFonts w:ascii="Garamond" w:hAnsi="Garamond"/>
          <w:i/>
          <w:sz w:val="24"/>
          <w:szCs w:val="24"/>
          <w:lang w:val="sq-AL"/>
        </w:rPr>
        <w:t>hequr em</w:t>
      </w:r>
      <w:r w:rsidR="00F84E5C">
        <w:rPr>
          <w:rFonts w:ascii="Garamond" w:hAnsi="Garamond"/>
          <w:i/>
          <w:sz w:val="24"/>
          <w:szCs w:val="24"/>
          <w:lang w:val="sq-AL"/>
        </w:rPr>
        <w:t>ë</w:t>
      </w:r>
      <w:r w:rsidR="00B85CFB" w:rsidRPr="00B85CFB">
        <w:rPr>
          <w:rFonts w:ascii="Garamond" w:hAnsi="Garamond"/>
          <w:i/>
          <w:sz w:val="24"/>
          <w:szCs w:val="24"/>
          <w:lang w:val="sq-AL"/>
        </w:rPr>
        <w:t xml:space="preserve">rtim </w:t>
      </w:r>
      <w:r w:rsidR="00B85CFB" w:rsidRPr="00B85CFB">
        <w:rPr>
          <w:rFonts w:ascii="Garamond" w:hAnsi="Garamond"/>
          <w:i/>
          <w:sz w:val="24"/>
          <w:szCs w:val="24"/>
          <w:lang w:val="sq-AL"/>
        </w:rPr>
        <w:t>me ligjin nr. 54, datë 30.5.2024</w:t>
      </w:r>
      <w:r w:rsidRPr="00B85CFB">
        <w:rPr>
          <w:rFonts w:ascii="Garamond" w:hAnsi="Garamond"/>
          <w:i/>
          <w:sz w:val="24"/>
          <w:szCs w:val="24"/>
          <w:lang w:val="sq-AL"/>
        </w:rPr>
        <w:t>)</w:t>
      </w:r>
    </w:p>
    <w:p w14:paraId="7A5A2239" w14:textId="77777777" w:rsidR="007B613F" w:rsidRPr="00B85CFB" w:rsidRDefault="007B613F" w:rsidP="0059687F">
      <w:pPr>
        <w:pStyle w:val="Paragrafi"/>
        <w:jc w:val="center"/>
        <w:rPr>
          <w:rFonts w:ascii="Garamond" w:hAnsi="Garamond"/>
          <w:i/>
          <w:sz w:val="24"/>
          <w:szCs w:val="24"/>
          <w:lang w:val="sq-AL"/>
        </w:rPr>
      </w:pPr>
    </w:p>
    <w:p w14:paraId="7A5A223A" w14:textId="77777777" w:rsidR="007B613F" w:rsidRPr="00B85CFB" w:rsidRDefault="007B613F" w:rsidP="0059687F">
      <w:pPr>
        <w:pStyle w:val="Paragrafi"/>
        <w:jc w:val="center"/>
        <w:rPr>
          <w:rFonts w:ascii="Garamond" w:hAnsi="Garamond"/>
          <w:i/>
          <w:sz w:val="24"/>
          <w:szCs w:val="24"/>
          <w:lang w:val="sq-AL"/>
        </w:rPr>
      </w:pPr>
      <w:bookmarkStart w:id="0" w:name="_GoBack"/>
      <w:bookmarkEnd w:id="0"/>
    </w:p>
    <w:p w14:paraId="7A5A223B"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Në kuptim të këtij ligji:</w:t>
      </w:r>
    </w:p>
    <w:p w14:paraId="52192D15" w14:textId="4B45C8F7" w:rsidR="00B7516A" w:rsidRPr="00B85CFB" w:rsidRDefault="00B7516A" w:rsidP="0059687F">
      <w:pPr>
        <w:pStyle w:val="Paragrafi"/>
        <w:rPr>
          <w:rFonts w:ascii="Garamond" w:hAnsi="Garamond"/>
          <w:sz w:val="24"/>
          <w:szCs w:val="24"/>
          <w:lang w:val="sq-AL"/>
        </w:rPr>
      </w:pPr>
      <w:r w:rsidRPr="00B85CFB">
        <w:rPr>
          <w:rFonts w:ascii="Garamond" w:hAnsi="Garamond"/>
          <w:sz w:val="24"/>
          <w:szCs w:val="24"/>
          <w:lang w:val="sq-AL"/>
        </w:rPr>
        <w:t>1. “Institucione kushtetuese dhe institucione të tjera të pavarura, të krijuara me ligj” janë: institucioni i Presidentit, Kuvendi, Komisioni Qendror i Zgjedhjeve, Komisioneri për Mbikëqyrjen e Shërbimit Civil, Inspektorati i Lartë i Deklarimit dhe Kontrollit të Pasurive dhe Konfliktit të Interesave, Autoriteti i Konkurrencës, Enti Rregullator i Sektorit të Furnizimit me Ujë dhe Largimit e Përpunimit të Ujërave të Ndotura, Autoriteti për Informimin mbi Dokumentet e ish-Sigurimit të Shtetit, Komisioneri për të Drejtën e Informimit dhe Mbrojtjen e të Dhënave Personale, Komisioneri për Mbrojtjen nga Diskriminimi, Instituti i Statistikave dhe Autoriteti i Mediave Audiovizive.</w:t>
      </w:r>
    </w:p>
    <w:p w14:paraId="7A5A223D" w14:textId="0D60B555"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lastRenderedPageBreak/>
        <w:t>2. “Funksionarë të lartë” janë titullarët e institucioneve që bëjnë pjesë në fushën e veprimit të këtij ligji, të cilët mund të jenë  funksionarë politikë ose të tjerë të emëruar, anëtarët e organeve drejtuese të tipit kolegjial të institucioneve kushtetuese dhe institucioneve të tjera të pavarura, të krijuara me ligj, si dhe funksione të përmendura shprehimisht në ligjet përkatëse.</w:t>
      </w:r>
    </w:p>
    <w:p w14:paraId="7A5A223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3. “Funksionarë të kabineteve ndihmëse” janë: drejtor kabineti, këshilltar, ndihmës, zëdhënës, sekretarë.</w:t>
      </w:r>
    </w:p>
    <w:p w14:paraId="7A5A223F"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4. “Punonjës mbështetës” janë punonjësit, marrëdhëniet e punës së të cilëve rregullohen me Kodin e Punës dhe që kryejnë detyra të karakterit mbështetës, si sekretarë, përveç sekretarëve të funksionarëve politikë dhe funksionarëve të lartë të shtetit, operatorë, teknikë të mesëm të specialiteteve të ndryshme, punonjës pastrimi, nëpunës informacioni, roje, shoferë etj.</w:t>
      </w:r>
    </w:p>
    <w:p w14:paraId="7A5A2240" w14:textId="77777777" w:rsidR="00595545" w:rsidRPr="00B85CFB" w:rsidRDefault="00595545" w:rsidP="0059687F">
      <w:pPr>
        <w:pStyle w:val="Paragrafi"/>
        <w:rPr>
          <w:rFonts w:ascii="Garamond" w:hAnsi="Garamond"/>
          <w:sz w:val="24"/>
          <w:szCs w:val="24"/>
          <w:lang w:val="sq-AL"/>
        </w:rPr>
      </w:pPr>
    </w:p>
    <w:p w14:paraId="7A5A2241"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3</w:t>
      </w:r>
    </w:p>
    <w:p w14:paraId="7A5A2242" w14:textId="77777777" w:rsidR="00595545" w:rsidRPr="00B85CFB" w:rsidRDefault="00595545" w:rsidP="0059687F">
      <w:pPr>
        <w:pStyle w:val="Paragrafi"/>
        <w:rPr>
          <w:rFonts w:ascii="Garamond" w:hAnsi="Garamond"/>
          <w:sz w:val="24"/>
          <w:szCs w:val="24"/>
          <w:lang w:val="sq-AL"/>
        </w:rPr>
      </w:pPr>
    </w:p>
    <w:p w14:paraId="7A5A2243"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Paga më e lartë në institucionet e administratës publike, buxhetore dhe jobuxhetore, në Republikën e Shqipërisë është paga e Presidentit të Republikës.</w:t>
      </w:r>
    </w:p>
    <w:p w14:paraId="7A5A2244"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2. Paga e Presidentit të Republikës përcaktohet çdo vit në ligjin vjetor të Buxhetit të Shtetit, sipas propozimit të Këshillit të Ministrave. </w:t>
      </w:r>
    </w:p>
    <w:p w14:paraId="7A5A2245" w14:textId="77777777" w:rsidR="00595545" w:rsidRPr="00B85CFB" w:rsidRDefault="00595545" w:rsidP="0059687F">
      <w:pPr>
        <w:pStyle w:val="Paragrafi"/>
        <w:ind w:firstLine="0"/>
        <w:rPr>
          <w:rFonts w:ascii="Garamond" w:hAnsi="Garamond"/>
          <w:sz w:val="24"/>
          <w:szCs w:val="24"/>
          <w:lang w:val="sq-AL"/>
        </w:rPr>
      </w:pPr>
    </w:p>
    <w:p w14:paraId="7A5A2246" w14:textId="77777777" w:rsidR="00595545" w:rsidRPr="00B85CFB" w:rsidRDefault="00595545" w:rsidP="0059687F">
      <w:pPr>
        <w:pStyle w:val="KreuNr"/>
        <w:keepNext w:val="0"/>
        <w:rPr>
          <w:rFonts w:ascii="Garamond" w:hAnsi="Garamond"/>
          <w:sz w:val="24"/>
          <w:szCs w:val="24"/>
          <w:lang w:val="sq-AL"/>
        </w:rPr>
      </w:pPr>
      <w:r w:rsidRPr="00B85CFB">
        <w:rPr>
          <w:rFonts w:ascii="Garamond" w:hAnsi="Garamond"/>
          <w:sz w:val="24"/>
          <w:szCs w:val="24"/>
          <w:lang w:val="sq-AL"/>
        </w:rPr>
        <w:t>KREU II</w:t>
      </w:r>
    </w:p>
    <w:p w14:paraId="7A5A2247" w14:textId="77777777" w:rsidR="00595545" w:rsidRPr="00B85CFB" w:rsidRDefault="00595545" w:rsidP="0059687F">
      <w:pPr>
        <w:pStyle w:val="KreuTitull"/>
        <w:keepNext w:val="0"/>
        <w:rPr>
          <w:rFonts w:ascii="Garamond" w:hAnsi="Garamond"/>
          <w:sz w:val="24"/>
          <w:szCs w:val="24"/>
          <w:lang w:val="sq-AL"/>
        </w:rPr>
      </w:pPr>
      <w:r w:rsidRPr="00B85CFB">
        <w:rPr>
          <w:rFonts w:ascii="Garamond" w:hAnsi="Garamond"/>
          <w:sz w:val="24"/>
          <w:szCs w:val="24"/>
          <w:lang w:val="sq-AL"/>
        </w:rPr>
        <w:t>PAGAT DHE SHPËRBLIMET E FUNKSIONARËVE TË LARTË</w:t>
      </w:r>
    </w:p>
    <w:p w14:paraId="7A5A2248" w14:textId="77777777" w:rsidR="00595545" w:rsidRPr="00B85CFB" w:rsidRDefault="00595545" w:rsidP="0059687F">
      <w:pPr>
        <w:pStyle w:val="Paragrafi"/>
        <w:rPr>
          <w:rFonts w:ascii="Garamond" w:hAnsi="Garamond"/>
          <w:sz w:val="24"/>
          <w:szCs w:val="24"/>
          <w:lang w:val="sq-AL"/>
        </w:rPr>
      </w:pPr>
    </w:p>
    <w:p w14:paraId="7A5A2249"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4</w:t>
      </w:r>
    </w:p>
    <w:p w14:paraId="7A5A224A" w14:textId="77777777" w:rsidR="00595545" w:rsidRPr="00B85CFB" w:rsidRDefault="00595545" w:rsidP="0059687F">
      <w:pPr>
        <w:pStyle w:val="Paragrafi"/>
        <w:rPr>
          <w:rFonts w:ascii="Garamond" w:hAnsi="Garamond"/>
          <w:sz w:val="24"/>
          <w:szCs w:val="24"/>
          <w:lang w:val="sq-AL"/>
        </w:rPr>
      </w:pPr>
    </w:p>
    <w:p w14:paraId="7A5A224B"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Pagat e funksionarëve të lartë shtetërorë të institucioneve kushtetuese dhe të institucioneve të tjera të pavarura, të krijuara me ligj, mandati i të cilëve është me kohë të plotë, përcaktohen në raport me pagën e Presidentit të Republikës, sipas lidhjes nr.1, që i bashkëlidhet këtij ligji dhe është pjesë përbërëse e tij. </w:t>
      </w:r>
    </w:p>
    <w:p w14:paraId="7A5A224C" w14:textId="77777777" w:rsidR="00595545" w:rsidRPr="00B85CFB" w:rsidRDefault="00595545" w:rsidP="0059687F">
      <w:pPr>
        <w:pStyle w:val="Paragrafi"/>
        <w:rPr>
          <w:rFonts w:ascii="Garamond" w:hAnsi="Garamond"/>
          <w:sz w:val="24"/>
          <w:szCs w:val="24"/>
          <w:lang w:val="sq-AL"/>
        </w:rPr>
      </w:pPr>
    </w:p>
    <w:p w14:paraId="7A5A224D"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5</w:t>
      </w:r>
    </w:p>
    <w:p w14:paraId="7A5A224E" w14:textId="77777777" w:rsidR="00595545" w:rsidRPr="00B85CFB" w:rsidRDefault="00595545" w:rsidP="0059687F">
      <w:pPr>
        <w:pStyle w:val="Paragrafi"/>
        <w:rPr>
          <w:rFonts w:ascii="Garamond" w:hAnsi="Garamond"/>
          <w:sz w:val="24"/>
          <w:szCs w:val="24"/>
          <w:lang w:val="sq-AL"/>
        </w:rPr>
      </w:pPr>
    </w:p>
    <w:p w14:paraId="7A5A224F"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1. Anëtarët e organeve drejtuese (këshilla, ente, komisione), të tipit kolegjial, të institucioneve kushtetuese dhe të institucioneve të tjera të pavarura, të krijuara me ligj, të cilët nuk e ushtrojnë mandatin me kohë të plotë dhe nuk përmenden në lidhjen nr.1, shpërblehen në masën 20 për qind të pagës së kryetarit të organit kolegjial me kohë të plotë. </w:t>
      </w:r>
    </w:p>
    <w:p w14:paraId="7A5A2250"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2. Në rastin kur edhe kryetari i organit drejtues është me kohë të pjesshme, atëherë shpërblimi i tij, si dhe shpërblimi i anëtarëve të organit drejtues janë përkatësisht në masën 30 për qind dhe 20 për qind të pagës së drejtuesit ekzekutiv të institucionit. </w:t>
      </w:r>
    </w:p>
    <w:p w14:paraId="7A5A2251"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3. Shpërblimi i parashikuar në pikat 1 dhe 2 të këtij neni përfitohet çdo muaj, me kusht pjesëmarrjen në mbledhjet e organit kolegjial, jo më pak se një herë në muaj, si dhe për çdo mbledhje të organit kolegjial, me kusht pjesëmarrjen në mbledhje, në rastin kur ky organ mblidhet më rrallë se një herë në muaj.</w:t>
      </w:r>
    </w:p>
    <w:p w14:paraId="7A5A225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4. Kryetarët, anëtarët, drejtuesit ekzekutivë dhe punonjësit e tjerë të institucionit, të punësuar me kohë të plotë, nuk përfitojnë shpërblimin e parashikuar në pikat 1 dhe 2 të këtij neni, për pjesëmarrje në mbledhjet e organit kolegjial. </w:t>
      </w:r>
    </w:p>
    <w:p w14:paraId="7A5A2253" w14:textId="77777777" w:rsidR="00595545" w:rsidRPr="00B85CFB" w:rsidRDefault="00595545" w:rsidP="0059687F">
      <w:pPr>
        <w:pStyle w:val="Paragrafi"/>
        <w:rPr>
          <w:rFonts w:ascii="Garamond" w:hAnsi="Garamond"/>
          <w:sz w:val="24"/>
          <w:szCs w:val="24"/>
          <w:lang w:val="sq-AL"/>
        </w:rPr>
      </w:pPr>
    </w:p>
    <w:p w14:paraId="7A5A2254"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6</w:t>
      </w:r>
    </w:p>
    <w:p w14:paraId="7A5A2255" w14:textId="77777777" w:rsidR="00595545" w:rsidRPr="00B85CFB" w:rsidRDefault="00595545" w:rsidP="0059687F">
      <w:pPr>
        <w:pStyle w:val="Paragrafi"/>
        <w:rPr>
          <w:rFonts w:ascii="Garamond" w:hAnsi="Garamond"/>
          <w:sz w:val="24"/>
          <w:szCs w:val="24"/>
          <w:lang w:val="sq-AL"/>
        </w:rPr>
      </w:pPr>
    </w:p>
    <w:p w14:paraId="7A5A2256"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Funksionarët e lartë shtetërorë të institucioneve kushtetuese dhe të institucioneve të tjera të pavarura, të krijuara me ligj, me kohë të plotë dhe me kohë të pjesshme, nuk përfitojnë shtesa mbi pagë për punë jashtë orarit zyrtar të miratuar.</w:t>
      </w:r>
    </w:p>
    <w:p w14:paraId="7A5A2257" w14:textId="77777777" w:rsidR="00595545" w:rsidRPr="00B85CFB" w:rsidRDefault="00595545" w:rsidP="0059687F">
      <w:pPr>
        <w:pStyle w:val="Paragrafi"/>
        <w:ind w:firstLine="0"/>
        <w:rPr>
          <w:rFonts w:ascii="Garamond" w:hAnsi="Garamond"/>
          <w:sz w:val="24"/>
          <w:szCs w:val="24"/>
          <w:lang w:val="sq-AL"/>
        </w:rPr>
      </w:pPr>
    </w:p>
    <w:p w14:paraId="7A5A2258" w14:textId="77777777" w:rsidR="00595545" w:rsidRPr="00B85CFB" w:rsidRDefault="00595545" w:rsidP="0059687F">
      <w:pPr>
        <w:pStyle w:val="KapitulliNr"/>
        <w:keepNext w:val="0"/>
        <w:rPr>
          <w:rFonts w:ascii="Garamond" w:hAnsi="Garamond"/>
          <w:sz w:val="24"/>
          <w:szCs w:val="24"/>
          <w:lang w:val="sq-AL"/>
        </w:rPr>
      </w:pPr>
      <w:r w:rsidRPr="00B85CFB">
        <w:rPr>
          <w:rFonts w:ascii="Garamond" w:hAnsi="Garamond"/>
          <w:sz w:val="24"/>
          <w:szCs w:val="24"/>
          <w:lang w:val="sq-AL"/>
        </w:rPr>
        <w:t>KREU III</w:t>
      </w:r>
    </w:p>
    <w:p w14:paraId="7A5A2259" w14:textId="77777777" w:rsidR="00595545" w:rsidRPr="00B85CFB" w:rsidRDefault="00595545" w:rsidP="0059687F">
      <w:pPr>
        <w:pStyle w:val="KapitulliTitull"/>
        <w:keepNext w:val="0"/>
        <w:rPr>
          <w:rFonts w:ascii="Garamond" w:hAnsi="Garamond"/>
          <w:sz w:val="24"/>
          <w:szCs w:val="24"/>
          <w:lang w:val="sq-AL"/>
        </w:rPr>
      </w:pPr>
      <w:r w:rsidRPr="00B85CFB">
        <w:rPr>
          <w:rFonts w:ascii="Garamond" w:hAnsi="Garamond"/>
          <w:sz w:val="24"/>
          <w:szCs w:val="24"/>
          <w:lang w:val="sq-AL"/>
        </w:rPr>
        <w:t>PAGAT PËR FUNKSIONARËT E KABINETEVE NDIHMËSE</w:t>
      </w:r>
    </w:p>
    <w:p w14:paraId="7A5A225A" w14:textId="77777777" w:rsidR="00595545" w:rsidRPr="00B85CFB" w:rsidRDefault="00595545" w:rsidP="0059687F">
      <w:pPr>
        <w:pStyle w:val="Paragrafi"/>
        <w:rPr>
          <w:rFonts w:ascii="Garamond" w:hAnsi="Garamond"/>
          <w:sz w:val="24"/>
          <w:szCs w:val="24"/>
          <w:lang w:val="sq-AL"/>
        </w:rPr>
      </w:pPr>
    </w:p>
    <w:p w14:paraId="7A5A225B"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7</w:t>
      </w:r>
    </w:p>
    <w:p w14:paraId="7A5A225C" w14:textId="77777777" w:rsidR="00595545" w:rsidRPr="00B85CFB" w:rsidRDefault="00595545" w:rsidP="0059687F">
      <w:pPr>
        <w:pStyle w:val="Paragrafi"/>
        <w:rPr>
          <w:rFonts w:ascii="Garamond" w:hAnsi="Garamond"/>
          <w:sz w:val="24"/>
          <w:szCs w:val="24"/>
          <w:lang w:val="sq-AL"/>
        </w:rPr>
      </w:pPr>
    </w:p>
    <w:p w14:paraId="7A5A225D"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Pagat e funksionarëve të kabineteve ndihmëse të Presidentit dhe të Kryetarit të Kuvendit janë të njëjta me pagat e funksionarëve të kabinetit ndihmës të Kryeministrit dhe përcaktohen nga Këshilli i Ministrave.</w:t>
      </w:r>
    </w:p>
    <w:p w14:paraId="7A5A225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Pagat e funksionarëve të kabineteve ndihmëse të titullarëve të tjerë të institucioneve kushtetuese dhe të institucioneve të tjera të pavarura, të krijuara me ligj, janë të njëjta me pagat e funksionarëve të kabineteve ndihmëse të ministrave dhe përcaktohen nga Këshilli i Ministrave.</w:t>
      </w:r>
    </w:p>
    <w:p w14:paraId="7A5A225F" w14:textId="77777777" w:rsidR="00595545" w:rsidRPr="00B85CFB" w:rsidRDefault="00595545" w:rsidP="0059687F">
      <w:pPr>
        <w:pStyle w:val="Paragrafi"/>
        <w:ind w:firstLine="0"/>
        <w:rPr>
          <w:rFonts w:ascii="Garamond" w:hAnsi="Garamond"/>
          <w:sz w:val="24"/>
          <w:szCs w:val="24"/>
          <w:lang w:val="sq-AL"/>
        </w:rPr>
      </w:pPr>
    </w:p>
    <w:p w14:paraId="7A5A2260"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8</w:t>
      </w:r>
    </w:p>
    <w:p w14:paraId="7A5A2261" w14:textId="77777777" w:rsidR="00595545" w:rsidRPr="00B85CFB" w:rsidRDefault="00595545" w:rsidP="0059687F">
      <w:pPr>
        <w:pStyle w:val="Paragrafi"/>
        <w:rPr>
          <w:rFonts w:ascii="Garamond" w:hAnsi="Garamond"/>
          <w:sz w:val="24"/>
          <w:szCs w:val="24"/>
          <w:lang w:val="sq-AL"/>
        </w:rPr>
      </w:pPr>
    </w:p>
    <w:p w14:paraId="7A5A226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Funksionarët e kabineteve ndihmëse nuk përfitojnë shtesa mbi paga për punë jashtë orarit zyrtar.</w:t>
      </w:r>
    </w:p>
    <w:p w14:paraId="7A5A2263" w14:textId="77777777" w:rsidR="00595545" w:rsidRPr="00B85CFB" w:rsidRDefault="00595545" w:rsidP="0059687F">
      <w:pPr>
        <w:pStyle w:val="Paragrafi"/>
        <w:ind w:firstLine="0"/>
        <w:rPr>
          <w:rFonts w:ascii="Garamond" w:hAnsi="Garamond"/>
          <w:sz w:val="24"/>
          <w:szCs w:val="24"/>
          <w:lang w:val="sq-AL"/>
        </w:rPr>
      </w:pPr>
    </w:p>
    <w:p w14:paraId="7A5A2264" w14:textId="77777777" w:rsidR="00595545" w:rsidRPr="00B85CFB" w:rsidRDefault="00595545" w:rsidP="0059687F">
      <w:pPr>
        <w:pStyle w:val="Paragrafi"/>
        <w:ind w:firstLine="0"/>
        <w:rPr>
          <w:rFonts w:ascii="Garamond" w:hAnsi="Garamond"/>
          <w:sz w:val="24"/>
          <w:szCs w:val="24"/>
          <w:lang w:val="sq-AL"/>
        </w:rPr>
      </w:pPr>
    </w:p>
    <w:p w14:paraId="7A5A2265" w14:textId="77777777" w:rsidR="00595545" w:rsidRPr="00B85CFB" w:rsidRDefault="00595545" w:rsidP="0059687F">
      <w:pPr>
        <w:pStyle w:val="Paragrafi"/>
        <w:ind w:firstLine="0"/>
        <w:rPr>
          <w:rFonts w:ascii="Garamond" w:hAnsi="Garamond"/>
          <w:sz w:val="24"/>
          <w:szCs w:val="24"/>
          <w:lang w:val="sq-AL"/>
        </w:rPr>
      </w:pPr>
    </w:p>
    <w:p w14:paraId="7A5A2266" w14:textId="77777777" w:rsidR="00595545" w:rsidRPr="00B85CFB" w:rsidRDefault="00595545" w:rsidP="0059687F">
      <w:pPr>
        <w:pStyle w:val="Paragrafi"/>
        <w:ind w:firstLine="0"/>
        <w:rPr>
          <w:rFonts w:ascii="Garamond" w:hAnsi="Garamond"/>
          <w:sz w:val="24"/>
          <w:szCs w:val="24"/>
          <w:lang w:val="sq-AL"/>
        </w:rPr>
      </w:pPr>
    </w:p>
    <w:p w14:paraId="7A5A2267" w14:textId="77777777" w:rsidR="00595545" w:rsidRPr="00B85CFB" w:rsidRDefault="00595545" w:rsidP="0059687F">
      <w:pPr>
        <w:pStyle w:val="KapitulliNr"/>
        <w:keepNext w:val="0"/>
        <w:rPr>
          <w:rFonts w:ascii="Garamond" w:hAnsi="Garamond"/>
          <w:sz w:val="24"/>
          <w:szCs w:val="24"/>
          <w:lang w:val="sq-AL"/>
        </w:rPr>
      </w:pPr>
      <w:r w:rsidRPr="00B85CFB">
        <w:rPr>
          <w:rFonts w:ascii="Garamond" w:hAnsi="Garamond"/>
          <w:sz w:val="24"/>
          <w:szCs w:val="24"/>
          <w:lang w:val="sq-AL"/>
        </w:rPr>
        <w:t>KREU IV</w:t>
      </w:r>
    </w:p>
    <w:p w14:paraId="7A5A2268" w14:textId="77777777" w:rsidR="00595545" w:rsidRPr="00B85CFB" w:rsidRDefault="00595545" w:rsidP="0059687F">
      <w:pPr>
        <w:pStyle w:val="KapitulliTitull"/>
        <w:keepNext w:val="0"/>
        <w:rPr>
          <w:rFonts w:ascii="Garamond" w:hAnsi="Garamond"/>
          <w:sz w:val="24"/>
          <w:szCs w:val="24"/>
          <w:lang w:val="sq-AL"/>
        </w:rPr>
      </w:pPr>
      <w:r w:rsidRPr="00B85CFB">
        <w:rPr>
          <w:rFonts w:ascii="Garamond" w:hAnsi="Garamond"/>
          <w:sz w:val="24"/>
          <w:szCs w:val="24"/>
          <w:lang w:val="sq-AL"/>
        </w:rPr>
        <w:t>PAGAT DHE SHPËRBLIMET E NËPUNËSVE CIVILË</w:t>
      </w:r>
    </w:p>
    <w:p w14:paraId="7A5A2269" w14:textId="77777777" w:rsidR="00595545" w:rsidRPr="00B85CFB" w:rsidRDefault="00595545" w:rsidP="0059687F">
      <w:pPr>
        <w:pStyle w:val="Paragrafi"/>
        <w:rPr>
          <w:rFonts w:ascii="Garamond" w:hAnsi="Garamond"/>
          <w:sz w:val="24"/>
          <w:szCs w:val="24"/>
          <w:lang w:val="sq-AL"/>
        </w:rPr>
      </w:pPr>
    </w:p>
    <w:p w14:paraId="7A5A226A"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9</w:t>
      </w:r>
    </w:p>
    <w:p w14:paraId="7A5A226B" w14:textId="77777777" w:rsidR="00595545" w:rsidRPr="00B85CFB" w:rsidRDefault="00595545" w:rsidP="0059687F">
      <w:pPr>
        <w:pStyle w:val="Paragrafi"/>
        <w:rPr>
          <w:rFonts w:ascii="Garamond" w:hAnsi="Garamond"/>
          <w:sz w:val="24"/>
          <w:szCs w:val="24"/>
          <w:lang w:val="sq-AL"/>
        </w:rPr>
      </w:pPr>
    </w:p>
    <w:p w14:paraId="7A5A226C"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Pagat dhe shpërblimet e nëpunësve civilë/nëpunësve të institucioneve kushtetuese dhe të institucioneve të tjera të pavarura, të krijuara me ligj, nga niveli sekretar i përgjithshëm deri  në specialist, janë të njëjta me pagat dhe shpërblimet e nëpunësve civilë në ministritë e linjës, sipas përcaktimit të Këshillit të Ministrave, me përjashtim të pagës për sekretarët e përgjithshëm pranë Presidentit të Republikës dhe Kuvendit, të cilat janë të njëjta me pagën e Sekretarit të Përgjithshëm të Këshillit të Ministrave.</w:t>
      </w:r>
    </w:p>
    <w:p w14:paraId="7A5A226D"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Kategorizimi i pozicioneve të punës përgjegjës/shef sektori dhe specialist në këto institucione bëhet me vendim të Kuvendit, në kuadër të miratimit të strukturës dhe  të organikës së çdo institucioni, me mbështetjen e Ministrisë së Financave dhe të Departamentit të Administratës Publike.</w:t>
      </w:r>
    </w:p>
    <w:p w14:paraId="7A5A226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3. Përcaktimi i barasvlefshmërisë për funksionet jotipike në këto institucione miratohet nga Këshilli i Ministrave.</w:t>
      </w:r>
    </w:p>
    <w:p w14:paraId="7A5A226F" w14:textId="77777777" w:rsidR="00595545" w:rsidRPr="00B85CFB" w:rsidRDefault="00595545" w:rsidP="0059687F">
      <w:pPr>
        <w:pStyle w:val="Paragrafi"/>
        <w:rPr>
          <w:rFonts w:ascii="Garamond" w:hAnsi="Garamond"/>
          <w:sz w:val="24"/>
          <w:szCs w:val="24"/>
          <w:lang w:val="sq-AL"/>
        </w:rPr>
      </w:pPr>
    </w:p>
    <w:p w14:paraId="7A5A2270" w14:textId="77777777" w:rsidR="00595545" w:rsidRPr="00B85CFB" w:rsidRDefault="00595545" w:rsidP="0059687F">
      <w:pPr>
        <w:pStyle w:val="KapitulliNr"/>
        <w:keepNext w:val="0"/>
        <w:rPr>
          <w:rFonts w:ascii="Garamond" w:hAnsi="Garamond"/>
          <w:sz w:val="24"/>
          <w:szCs w:val="24"/>
          <w:lang w:val="sq-AL"/>
        </w:rPr>
      </w:pPr>
      <w:r w:rsidRPr="00B85CFB">
        <w:rPr>
          <w:rFonts w:ascii="Garamond" w:hAnsi="Garamond"/>
          <w:sz w:val="24"/>
          <w:szCs w:val="24"/>
          <w:lang w:val="sq-AL"/>
        </w:rPr>
        <w:t>KREU V</w:t>
      </w:r>
    </w:p>
    <w:p w14:paraId="7A5A2271" w14:textId="77777777" w:rsidR="00595545" w:rsidRPr="00B85CFB" w:rsidRDefault="00595545" w:rsidP="0059687F">
      <w:pPr>
        <w:pStyle w:val="KapitulliTitull"/>
        <w:keepNext w:val="0"/>
        <w:rPr>
          <w:rFonts w:ascii="Garamond" w:hAnsi="Garamond"/>
          <w:sz w:val="24"/>
          <w:szCs w:val="24"/>
          <w:lang w:val="sq-AL"/>
        </w:rPr>
      </w:pPr>
      <w:r w:rsidRPr="00B85CFB">
        <w:rPr>
          <w:rFonts w:ascii="Garamond" w:hAnsi="Garamond"/>
          <w:sz w:val="24"/>
          <w:szCs w:val="24"/>
          <w:lang w:val="sq-AL"/>
        </w:rPr>
        <w:t>STRUKTURA DHE ORGANIKA</w:t>
      </w:r>
    </w:p>
    <w:p w14:paraId="7A5A2272" w14:textId="77777777" w:rsidR="00595545" w:rsidRPr="00B85CFB" w:rsidRDefault="00595545" w:rsidP="0059687F">
      <w:pPr>
        <w:pStyle w:val="Paragrafi"/>
        <w:rPr>
          <w:rFonts w:ascii="Garamond" w:hAnsi="Garamond"/>
          <w:sz w:val="24"/>
          <w:szCs w:val="24"/>
          <w:lang w:val="sq-AL"/>
        </w:rPr>
      </w:pPr>
    </w:p>
    <w:p w14:paraId="7A5A2273"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10</w:t>
      </w:r>
    </w:p>
    <w:p w14:paraId="7A5A2274" w14:textId="77777777" w:rsidR="00595545" w:rsidRPr="00B85CFB" w:rsidRDefault="00595545" w:rsidP="0059687F">
      <w:pPr>
        <w:pStyle w:val="Paragrafi"/>
        <w:rPr>
          <w:rFonts w:ascii="Garamond" w:hAnsi="Garamond"/>
          <w:sz w:val="24"/>
          <w:szCs w:val="24"/>
          <w:lang w:val="sq-AL"/>
        </w:rPr>
      </w:pPr>
    </w:p>
    <w:p w14:paraId="7A5A2275"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Struktura dhe organika e institucioneve kushtetuese dhe institucioneve të tjera të pavarura, të krijuara me ligj, miratohen me vendim të Kuvendit, në bazë të numrit të miratuar në zbatim të ligjit vjetor të Buxhetit të Shtetit, për secilin institucion.</w:t>
      </w:r>
    </w:p>
    <w:p w14:paraId="7A5A2276"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Kabinetet ndihmëse nuk mund të kenë më shumë se dy funksionarë të brendshëm dhe një sekretar, me përjashtim të kabinetit të Presidentit dhe të Kuvendit. Këshilltarë të jashtëm mund të ketë vetëm Presidenti dhe Kryetari i Kuvendit.</w:t>
      </w:r>
    </w:p>
    <w:p w14:paraId="7A5A2277"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lastRenderedPageBreak/>
        <w:t>3. Emërtesat për pozicionet e nëpunësve civilë janë:</w:t>
      </w:r>
    </w:p>
    <w:p w14:paraId="7A5A2278"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a) sekretar i përgjithshëm (për institucionet më të rëndësishme, sipas përcaktimit në strukturë);</w:t>
      </w:r>
    </w:p>
    <w:p w14:paraId="7A5A2279"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b) drejtor i përgjithshëm;</w:t>
      </w:r>
    </w:p>
    <w:p w14:paraId="7A5A227A"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c) drejtor;</w:t>
      </w:r>
    </w:p>
    <w:p w14:paraId="7A5A227B"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ç) përgjegjës/shef sektori;</w:t>
      </w:r>
    </w:p>
    <w:p w14:paraId="7A5A227C"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d) specialist.</w:t>
      </w:r>
    </w:p>
    <w:p w14:paraId="7A5A227D" w14:textId="77777777" w:rsidR="00595545" w:rsidRPr="00B85CFB" w:rsidRDefault="00595545" w:rsidP="0059687F">
      <w:pPr>
        <w:pStyle w:val="Paragrafi"/>
        <w:rPr>
          <w:rFonts w:ascii="Garamond" w:hAnsi="Garamond"/>
          <w:sz w:val="24"/>
          <w:szCs w:val="24"/>
          <w:lang w:val="sq-AL"/>
        </w:rPr>
      </w:pPr>
    </w:p>
    <w:p w14:paraId="7A5A227E" w14:textId="77777777" w:rsidR="00595545" w:rsidRPr="00B85CFB" w:rsidRDefault="00595545" w:rsidP="0059687F">
      <w:pPr>
        <w:pStyle w:val="KapitulliNr"/>
        <w:keepNext w:val="0"/>
        <w:rPr>
          <w:rFonts w:ascii="Garamond" w:hAnsi="Garamond"/>
          <w:sz w:val="24"/>
          <w:szCs w:val="24"/>
          <w:lang w:val="sq-AL"/>
        </w:rPr>
      </w:pPr>
      <w:r w:rsidRPr="00B85CFB">
        <w:rPr>
          <w:rFonts w:ascii="Garamond" w:hAnsi="Garamond"/>
          <w:sz w:val="24"/>
          <w:szCs w:val="24"/>
          <w:lang w:val="sq-AL"/>
        </w:rPr>
        <w:t>KREU VI</w:t>
      </w:r>
    </w:p>
    <w:p w14:paraId="7A5A227F" w14:textId="77777777" w:rsidR="00595545" w:rsidRPr="00B85CFB" w:rsidRDefault="00595545" w:rsidP="0059687F">
      <w:pPr>
        <w:pStyle w:val="KapitulliTitull"/>
        <w:keepNext w:val="0"/>
        <w:rPr>
          <w:rFonts w:ascii="Garamond" w:hAnsi="Garamond"/>
          <w:sz w:val="24"/>
          <w:szCs w:val="24"/>
          <w:lang w:val="sq-AL"/>
        </w:rPr>
      </w:pPr>
      <w:r w:rsidRPr="00B85CFB">
        <w:rPr>
          <w:rFonts w:ascii="Garamond" w:hAnsi="Garamond"/>
          <w:sz w:val="24"/>
          <w:szCs w:val="24"/>
          <w:lang w:val="sq-AL"/>
        </w:rPr>
        <w:t>PAGAT E PUNONJËSVE MBËSHTETËS</w:t>
      </w:r>
    </w:p>
    <w:p w14:paraId="7A5A2280" w14:textId="77777777" w:rsidR="00595545" w:rsidRPr="00B85CFB" w:rsidRDefault="00595545" w:rsidP="0059687F">
      <w:pPr>
        <w:pStyle w:val="Paragrafi"/>
        <w:rPr>
          <w:rFonts w:ascii="Garamond" w:hAnsi="Garamond"/>
          <w:sz w:val="24"/>
          <w:szCs w:val="24"/>
          <w:lang w:val="sq-AL"/>
        </w:rPr>
      </w:pPr>
    </w:p>
    <w:p w14:paraId="7A5A2281"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11</w:t>
      </w:r>
    </w:p>
    <w:p w14:paraId="7A5A2282" w14:textId="77777777" w:rsidR="00595545" w:rsidRPr="00B85CFB" w:rsidRDefault="00595545" w:rsidP="0059687F">
      <w:pPr>
        <w:pStyle w:val="Paragrafi"/>
        <w:rPr>
          <w:rFonts w:ascii="Garamond" w:hAnsi="Garamond"/>
          <w:sz w:val="24"/>
          <w:szCs w:val="24"/>
          <w:lang w:val="sq-AL"/>
        </w:rPr>
      </w:pPr>
    </w:p>
    <w:p w14:paraId="7A5A2283"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Pagat e punonjësve mbështetës të institucioneve kushtetuese dhe të institucioneve të tjera të pavarura, të krijuara me ligj, përcaktohen nga Këshilli i Ministrave.</w:t>
      </w:r>
    </w:p>
    <w:p w14:paraId="7A5A2284"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2. Për pagën për punë jashtë orarit zyrtar zbatohet legjislacioni i punës në fuqi. </w:t>
      </w:r>
    </w:p>
    <w:p w14:paraId="7A5A2285" w14:textId="77777777" w:rsidR="00595545" w:rsidRPr="00B85CFB" w:rsidRDefault="00595545" w:rsidP="0059687F">
      <w:pPr>
        <w:pStyle w:val="Paragrafi"/>
        <w:ind w:firstLine="0"/>
        <w:rPr>
          <w:rFonts w:ascii="Garamond" w:hAnsi="Garamond"/>
          <w:sz w:val="24"/>
          <w:szCs w:val="24"/>
          <w:lang w:val="sq-AL"/>
        </w:rPr>
      </w:pPr>
    </w:p>
    <w:p w14:paraId="7A5A2286" w14:textId="77777777" w:rsidR="00595545" w:rsidRPr="00B85CFB" w:rsidRDefault="00595545" w:rsidP="0059687F">
      <w:pPr>
        <w:pStyle w:val="KapitulliNr"/>
        <w:keepNext w:val="0"/>
        <w:rPr>
          <w:rFonts w:ascii="Garamond" w:hAnsi="Garamond"/>
          <w:sz w:val="24"/>
          <w:szCs w:val="24"/>
          <w:lang w:val="sq-AL"/>
        </w:rPr>
      </w:pPr>
      <w:r w:rsidRPr="00B85CFB">
        <w:rPr>
          <w:rFonts w:ascii="Garamond" w:hAnsi="Garamond"/>
          <w:sz w:val="24"/>
          <w:szCs w:val="24"/>
          <w:lang w:val="sq-AL"/>
        </w:rPr>
        <w:t>KREU VII</w:t>
      </w:r>
    </w:p>
    <w:p w14:paraId="7A5A2287" w14:textId="77777777" w:rsidR="00595545" w:rsidRPr="00B85CFB" w:rsidRDefault="00595545" w:rsidP="0059687F">
      <w:pPr>
        <w:pStyle w:val="KapitulliTitull"/>
        <w:keepNext w:val="0"/>
        <w:rPr>
          <w:rFonts w:ascii="Garamond" w:hAnsi="Garamond"/>
          <w:sz w:val="24"/>
          <w:szCs w:val="24"/>
          <w:lang w:val="sq-AL"/>
        </w:rPr>
      </w:pPr>
      <w:r w:rsidRPr="00B85CFB">
        <w:rPr>
          <w:rFonts w:ascii="Garamond" w:hAnsi="Garamond"/>
          <w:sz w:val="24"/>
          <w:szCs w:val="24"/>
          <w:lang w:val="sq-AL"/>
        </w:rPr>
        <w:t>DISPOZITA KALIMTARE DHE TË FUNDIT</w:t>
      </w:r>
    </w:p>
    <w:p w14:paraId="7A5A2288" w14:textId="77777777" w:rsidR="00595545" w:rsidRPr="00B85CFB" w:rsidRDefault="00595545" w:rsidP="0059687F">
      <w:pPr>
        <w:pStyle w:val="Paragrafi"/>
        <w:rPr>
          <w:rFonts w:ascii="Garamond" w:hAnsi="Garamond"/>
          <w:sz w:val="24"/>
          <w:szCs w:val="24"/>
          <w:lang w:val="sq-AL"/>
        </w:rPr>
      </w:pPr>
    </w:p>
    <w:p w14:paraId="7A5A2289"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12</w:t>
      </w:r>
    </w:p>
    <w:p w14:paraId="7A5A228A" w14:textId="77777777" w:rsidR="00595545" w:rsidRPr="00B85CFB" w:rsidRDefault="00595545" w:rsidP="0059687F">
      <w:pPr>
        <w:pStyle w:val="Paragrafi"/>
        <w:rPr>
          <w:rFonts w:ascii="Garamond" w:hAnsi="Garamond"/>
          <w:sz w:val="24"/>
          <w:szCs w:val="24"/>
          <w:lang w:val="sq-AL"/>
        </w:rPr>
      </w:pPr>
    </w:p>
    <w:p w14:paraId="7A5A228B"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Paga e Presidentit të Republikës, deri në miratimin e ligjit për buxhetin vjetor, është 238 854 (dyqind e tridhjetë e tetë mijë e tetëqind e pesëdhjetë e katër) lekë në muaj.</w:t>
      </w:r>
    </w:p>
    <w:p w14:paraId="7A5A228D" w14:textId="2F68A008"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Funksionarët e lartë shtetërorë të institucioneve kushtetuese dhe të institucioneve të tjera të pavarura, të krijuara me ligj, do të vazhdojnë të përfitojnë pagën aktuale, sipas legjislacionit në fuqi, në çastin e hyrjes në fuqi të këtij ligji e deri në përfundim të mandatit aktual të tyre.</w:t>
      </w:r>
    </w:p>
    <w:p w14:paraId="7A5A228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3. Funksionarët e lartë shtetërorë të institucioneve kushtetuese dhe të institucioneve të tjera të pavarura, të krijuara me ligj, të emëruar apo të zgjedhur pas hyrjes në fuqi të këtij ligji, përfitojnë pagë sipas dispozitave të këtij ligji.</w:t>
      </w:r>
    </w:p>
    <w:p w14:paraId="7A5A228F" w14:textId="77777777" w:rsidR="00595545" w:rsidRPr="00B85CFB" w:rsidRDefault="00595545" w:rsidP="0059687F">
      <w:pPr>
        <w:pStyle w:val="Paragrafi"/>
        <w:rPr>
          <w:rFonts w:ascii="Garamond" w:hAnsi="Garamond"/>
          <w:sz w:val="24"/>
          <w:szCs w:val="24"/>
          <w:lang w:val="sq-AL"/>
        </w:rPr>
      </w:pPr>
    </w:p>
    <w:p w14:paraId="7A5A2290"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13</w:t>
      </w:r>
    </w:p>
    <w:p w14:paraId="7A5A2291" w14:textId="77777777" w:rsidR="00595545" w:rsidRPr="00B85CFB" w:rsidRDefault="00595545" w:rsidP="0059687F">
      <w:pPr>
        <w:pStyle w:val="Paragrafi"/>
        <w:jc w:val="center"/>
        <w:rPr>
          <w:rFonts w:ascii="Garamond" w:hAnsi="Garamond"/>
          <w:sz w:val="24"/>
          <w:szCs w:val="24"/>
          <w:lang w:val="sq-AL"/>
        </w:rPr>
      </w:pPr>
    </w:p>
    <w:p w14:paraId="7A5A229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Shpërblimet dhe pagat për Guvernatorin, Zëvendësguvernatorin, Inspektorin e Përgjithshëm, anëtarët e Këshillit Mbikëqyrës, si dhe numri i punonjësve në Bankën e Shqipërisë, përcaktohen me ligj nga Kuvendi.</w:t>
      </w:r>
    </w:p>
    <w:p w14:paraId="7A5A2293"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2. Struktura organike, si dhe pagat për punonjësit e tjerë të Bankës së Shqipërisë caktohen sipas ligjit nr.8269, datë 23.12.1997 “Për Bankën e Shqipërisë”, të ndryshuar. </w:t>
      </w:r>
    </w:p>
    <w:p w14:paraId="7A5A2294" w14:textId="77777777" w:rsidR="00595545" w:rsidRPr="00B85CFB" w:rsidRDefault="00595545" w:rsidP="0059687F">
      <w:pPr>
        <w:pStyle w:val="Paragrafi"/>
        <w:rPr>
          <w:rFonts w:ascii="Garamond" w:hAnsi="Garamond"/>
          <w:sz w:val="24"/>
          <w:szCs w:val="24"/>
          <w:lang w:val="sq-AL"/>
        </w:rPr>
      </w:pPr>
    </w:p>
    <w:p w14:paraId="7A5A2295"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14</w:t>
      </w:r>
    </w:p>
    <w:p w14:paraId="7A5A2296" w14:textId="77777777" w:rsidR="00595545" w:rsidRPr="00B85CFB" w:rsidRDefault="00595545" w:rsidP="0059687F">
      <w:pPr>
        <w:pStyle w:val="Paragrafi"/>
        <w:rPr>
          <w:rFonts w:ascii="Garamond" w:hAnsi="Garamond"/>
          <w:sz w:val="24"/>
          <w:szCs w:val="24"/>
          <w:lang w:val="sq-AL"/>
        </w:rPr>
      </w:pPr>
    </w:p>
    <w:p w14:paraId="7A5A2297"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Pika 3 e nenit 11 dhe pika 2 e nenit 16 të ligjit nr.9049, datë 10.4.2003 “Për deklarimin dhe kontrollin e pasurive, të detyrimeve financiare të të zgjedhurve dhe të disa nëpunësve publikë”, shfuqizohen.</w:t>
      </w:r>
    </w:p>
    <w:p w14:paraId="7A5A2298" w14:textId="77777777" w:rsidR="00595545" w:rsidRPr="00B85CFB" w:rsidRDefault="00595545" w:rsidP="0059687F">
      <w:pPr>
        <w:pStyle w:val="Paragrafi"/>
        <w:ind w:firstLine="0"/>
        <w:rPr>
          <w:rFonts w:ascii="Garamond" w:hAnsi="Garamond"/>
          <w:sz w:val="24"/>
          <w:szCs w:val="24"/>
          <w:lang w:val="sq-AL"/>
        </w:rPr>
      </w:pPr>
    </w:p>
    <w:p w14:paraId="7A5A2299"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15</w:t>
      </w:r>
    </w:p>
    <w:p w14:paraId="7A5A229A" w14:textId="77777777" w:rsidR="00595545" w:rsidRPr="00B85CFB" w:rsidRDefault="00595545" w:rsidP="0059687F">
      <w:pPr>
        <w:pStyle w:val="Paragrafi"/>
        <w:rPr>
          <w:rFonts w:ascii="Garamond" w:hAnsi="Garamond"/>
          <w:sz w:val="24"/>
          <w:szCs w:val="24"/>
          <w:lang w:val="sq-AL"/>
        </w:rPr>
      </w:pPr>
    </w:p>
    <w:p w14:paraId="7A5A229B"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Shkronja “b” e nenit 24 të ligjit nr.9121, datë 28.7.2003 “Për mbrojtjen e konkurrencës”, shfuqizohet. </w:t>
      </w:r>
    </w:p>
    <w:p w14:paraId="7A5A229C" w14:textId="77777777" w:rsidR="00595545" w:rsidRPr="00B85CFB" w:rsidRDefault="00595545" w:rsidP="0059687F">
      <w:pPr>
        <w:pStyle w:val="Paragrafi"/>
        <w:rPr>
          <w:rFonts w:ascii="Garamond" w:hAnsi="Garamond"/>
          <w:sz w:val="24"/>
          <w:szCs w:val="24"/>
          <w:lang w:val="sq-AL"/>
        </w:rPr>
      </w:pPr>
    </w:p>
    <w:p w14:paraId="7A5A229D"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lastRenderedPageBreak/>
        <w:t>Neni 16</w:t>
      </w:r>
    </w:p>
    <w:p w14:paraId="7A5A229E" w14:textId="77777777" w:rsidR="00595545" w:rsidRPr="00B85CFB" w:rsidRDefault="00595545" w:rsidP="0059687F">
      <w:pPr>
        <w:pStyle w:val="Paragrafi"/>
        <w:rPr>
          <w:rFonts w:ascii="Garamond" w:hAnsi="Garamond"/>
          <w:sz w:val="24"/>
          <w:szCs w:val="24"/>
          <w:lang w:val="sq-AL"/>
        </w:rPr>
      </w:pPr>
    </w:p>
    <w:p w14:paraId="7A5A229F"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Paragrafi i tretë dhe i katërt  të nenit 85 të ligjit nr.8618, datë 14.6.2000 “Për telekomunikacionet në Republikën e Shqipërisë”, shfuqizohen.</w:t>
      </w:r>
    </w:p>
    <w:p w14:paraId="7A5A22A0" w14:textId="77777777" w:rsidR="00595545" w:rsidRPr="00B85CFB" w:rsidRDefault="00595545" w:rsidP="0059687F">
      <w:pPr>
        <w:pStyle w:val="Paragrafi"/>
        <w:rPr>
          <w:rFonts w:ascii="Garamond" w:hAnsi="Garamond"/>
          <w:sz w:val="24"/>
          <w:szCs w:val="24"/>
          <w:lang w:val="sq-AL"/>
        </w:rPr>
      </w:pPr>
    </w:p>
    <w:p w14:paraId="7A5A22A1"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17</w:t>
      </w:r>
    </w:p>
    <w:p w14:paraId="7A5A22A2" w14:textId="77777777" w:rsidR="00595545" w:rsidRPr="00B85CFB" w:rsidRDefault="00595545" w:rsidP="0059687F">
      <w:pPr>
        <w:pStyle w:val="Paragrafi"/>
        <w:rPr>
          <w:rFonts w:ascii="Garamond" w:hAnsi="Garamond"/>
          <w:sz w:val="24"/>
          <w:szCs w:val="24"/>
          <w:lang w:val="sq-AL"/>
        </w:rPr>
      </w:pPr>
    </w:p>
    <w:p w14:paraId="7A5A22A3"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Pika 2 e nenit 11 të ligjit nr. 9072, datë 22.5.2003 “Për sektorin e energjisë elektrike”, shfuqizohet.</w:t>
      </w:r>
    </w:p>
    <w:p w14:paraId="7A5A22A4" w14:textId="77777777" w:rsidR="00595545" w:rsidRPr="00B85CFB" w:rsidRDefault="00595545" w:rsidP="0059687F">
      <w:pPr>
        <w:pStyle w:val="Paragrafi"/>
        <w:rPr>
          <w:rFonts w:ascii="Garamond" w:hAnsi="Garamond"/>
          <w:sz w:val="24"/>
          <w:szCs w:val="24"/>
          <w:lang w:val="sq-AL"/>
        </w:rPr>
      </w:pPr>
    </w:p>
    <w:p w14:paraId="7A5A22A5"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18</w:t>
      </w:r>
    </w:p>
    <w:p w14:paraId="7A5A22A6" w14:textId="77777777" w:rsidR="00595545" w:rsidRPr="00B85CFB" w:rsidRDefault="00595545" w:rsidP="0059687F">
      <w:pPr>
        <w:pStyle w:val="Paragrafi"/>
        <w:rPr>
          <w:rFonts w:ascii="Garamond" w:hAnsi="Garamond"/>
          <w:sz w:val="24"/>
          <w:szCs w:val="24"/>
          <w:lang w:val="sq-AL"/>
        </w:rPr>
      </w:pPr>
    </w:p>
    <w:p w14:paraId="7A5A22A7"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Në ligjin nr. 8102, datë 28.3.1996 “Për kuadrin rregullator të sektorit të furnizimit me ujë dhe të largimit dhe përpunimit të ujërave të ndotura”, të ndryshuar, bëhen këto ndryshime:</w:t>
      </w:r>
    </w:p>
    <w:p w14:paraId="7A5A22A8"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1. Neni 8 shfuqizohet. </w:t>
      </w:r>
    </w:p>
    <w:p w14:paraId="7A5A22A9"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Pika 1 e nenit 9 ndryshohet si më poshtë:</w:t>
      </w:r>
    </w:p>
    <w:p w14:paraId="7A5A22AA"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Komisioni ka të drejta të plota për të zgjedhur, caktuar, ngritur në detyrë, përfshirë edhe të drejtën e heqjes dhe të ricaktimit në detyrë, për të përcaktuar detyrat e punonjësve që përbëjnë stafin profesionist për kryerjen e funksioneve të Entit Rregullator.”.</w:t>
      </w:r>
    </w:p>
    <w:p w14:paraId="7A5A22AB" w14:textId="77777777" w:rsidR="00595545" w:rsidRPr="00B85CFB" w:rsidRDefault="00595545" w:rsidP="0059687F">
      <w:pPr>
        <w:pStyle w:val="Paragrafi"/>
        <w:rPr>
          <w:rFonts w:ascii="Garamond" w:hAnsi="Garamond"/>
          <w:sz w:val="24"/>
          <w:szCs w:val="24"/>
          <w:lang w:val="sq-AL"/>
        </w:rPr>
      </w:pPr>
    </w:p>
    <w:p w14:paraId="7A5A22AC"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19</w:t>
      </w:r>
    </w:p>
    <w:p w14:paraId="7A5A22AD" w14:textId="77777777" w:rsidR="00595545" w:rsidRPr="00B85CFB" w:rsidRDefault="00595545" w:rsidP="0059687F">
      <w:pPr>
        <w:pStyle w:val="Paragrafi"/>
        <w:rPr>
          <w:rFonts w:ascii="Garamond" w:hAnsi="Garamond"/>
          <w:sz w:val="24"/>
          <w:szCs w:val="24"/>
          <w:lang w:val="sq-AL"/>
        </w:rPr>
      </w:pPr>
    </w:p>
    <w:p w14:paraId="7A5A22A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Në ligjin nr. 8410, datë 30.9.1998 “Për radion dhe televizionin publik e privat në Republikën e Shqipërisë”, të ndryshuar, bëhen këto ndryshime:</w:t>
      </w:r>
    </w:p>
    <w:p w14:paraId="7A5A22AF"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1. Në  pikën 18 të nenit 7 hiqen fjalët “strukturën organizative dhe”.</w:t>
      </w:r>
    </w:p>
    <w:p w14:paraId="7A5A22B0"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2. Në  pikën 18/b të nenit 7 hiqet shprehja “Miraton strukturën organike dhe numrin e punonjësve të administratës së KKRT-së, si dhe”.</w:t>
      </w:r>
    </w:p>
    <w:p w14:paraId="7A5A22B1"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3. Në  nenin 8 hiqet fjalia “Paga e Kryetarit, Zëvendëskryetarit, si dhe masa e shpërblimit mujor për 3 anëtarët e Këshillit përcaktohen nga Kuvendi”. </w:t>
      </w:r>
    </w:p>
    <w:p w14:paraId="7A5A22B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4. Neni 10 ndryshohet si më poshtë:</w:t>
      </w:r>
    </w:p>
    <w:p w14:paraId="7A5A22B3" w14:textId="77777777" w:rsidR="00595545" w:rsidRPr="00B85CFB" w:rsidRDefault="00595545" w:rsidP="0059687F">
      <w:pPr>
        <w:pStyle w:val="Paragrafi"/>
        <w:rPr>
          <w:rFonts w:ascii="Garamond" w:hAnsi="Garamond"/>
          <w:sz w:val="24"/>
          <w:szCs w:val="24"/>
          <w:lang w:val="sq-AL"/>
        </w:rPr>
      </w:pPr>
    </w:p>
    <w:p w14:paraId="7A5A22B4" w14:textId="77777777" w:rsidR="00595545" w:rsidRPr="00B85CFB" w:rsidRDefault="00595545" w:rsidP="0059687F">
      <w:pPr>
        <w:pStyle w:val="Paragrafi"/>
        <w:rPr>
          <w:rFonts w:ascii="Garamond" w:hAnsi="Garamond"/>
          <w:sz w:val="24"/>
          <w:szCs w:val="24"/>
          <w:lang w:val="sq-AL"/>
        </w:rPr>
      </w:pPr>
    </w:p>
    <w:p w14:paraId="7A5A22B5" w14:textId="77777777" w:rsidR="00595545" w:rsidRPr="00B85CFB" w:rsidRDefault="00595545" w:rsidP="0059687F">
      <w:pPr>
        <w:pStyle w:val="Paragrafi"/>
        <w:rPr>
          <w:rFonts w:ascii="Garamond" w:hAnsi="Garamond"/>
          <w:sz w:val="24"/>
          <w:szCs w:val="24"/>
          <w:lang w:val="sq-AL"/>
        </w:rPr>
      </w:pPr>
    </w:p>
    <w:p w14:paraId="7A5A22B6"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10</w:t>
      </w:r>
    </w:p>
    <w:p w14:paraId="7A5A22B7" w14:textId="77777777" w:rsidR="00595545" w:rsidRPr="00B85CFB" w:rsidRDefault="00595545" w:rsidP="0059687F">
      <w:pPr>
        <w:pStyle w:val="Paragrafi"/>
        <w:rPr>
          <w:rFonts w:ascii="Garamond" w:hAnsi="Garamond"/>
          <w:sz w:val="24"/>
          <w:szCs w:val="24"/>
          <w:lang w:val="sq-AL"/>
        </w:rPr>
      </w:pPr>
    </w:p>
    <w:p w14:paraId="7A5A22B8"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Pranë Këshillit Kombëtar të Radios dhe Televizionit vepron administrata e Këshillit, e cila realizon të gjithë veprimtarinë e nevojshme, përgatitore e administrative. Kriteret e punësimit të nëpunësve përcaktohen nga KKRT-ja.</w:t>
      </w:r>
    </w:p>
    <w:p w14:paraId="7A5A22B9"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Sigurimet shoqërore, pensionet suplementare, si dhe privilegjet e tjera ligjore në fuqi për institucionet e të njëjtit nivel zbatohen edhe për administratën e KKRT-së.</w:t>
      </w:r>
    </w:p>
    <w:p w14:paraId="7A5A22BA"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Funksionimi i brendshëm i KKRT-së, procedurat e vendimmarrjes dhe zbatimi i tyre, të hartuara sipas dispozitave në fuqi, propozohen nga Kryetari dhe miratohen nga Këshilli.”. </w:t>
      </w:r>
    </w:p>
    <w:p w14:paraId="7A5A22BB" w14:textId="77777777" w:rsidR="00595545" w:rsidRPr="00B85CFB" w:rsidRDefault="00595545" w:rsidP="0059687F">
      <w:pPr>
        <w:pStyle w:val="Paragrafi"/>
        <w:rPr>
          <w:rFonts w:ascii="Garamond" w:hAnsi="Garamond"/>
          <w:sz w:val="24"/>
          <w:szCs w:val="24"/>
          <w:lang w:val="sq-AL"/>
        </w:rPr>
      </w:pPr>
    </w:p>
    <w:p w14:paraId="7A5A22BC"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20</w:t>
      </w:r>
    </w:p>
    <w:p w14:paraId="7A5A22BD" w14:textId="77777777" w:rsidR="00595545" w:rsidRPr="00B85CFB" w:rsidRDefault="00595545" w:rsidP="0059687F">
      <w:pPr>
        <w:pStyle w:val="Paragrafi"/>
        <w:rPr>
          <w:rFonts w:ascii="Garamond" w:hAnsi="Garamond"/>
          <w:sz w:val="24"/>
          <w:szCs w:val="24"/>
          <w:lang w:val="sq-AL"/>
        </w:rPr>
      </w:pPr>
    </w:p>
    <w:p w14:paraId="7A5A22BE"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Të gjitha dispozitat, që bien në kundërshtim me këtë ligj, shfuqizohen.</w:t>
      </w:r>
    </w:p>
    <w:p w14:paraId="7A5A22BF" w14:textId="77777777" w:rsidR="00595545" w:rsidRPr="00B85CFB" w:rsidRDefault="00595545" w:rsidP="0059687F">
      <w:pPr>
        <w:pStyle w:val="Paragrafi"/>
        <w:rPr>
          <w:rFonts w:ascii="Garamond" w:hAnsi="Garamond"/>
          <w:sz w:val="24"/>
          <w:szCs w:val="24"/>
          <w:lang w:val="sq-AL"/>
        </w:rPr>
      </w:pPr>
    </w:p>
    <w:p w14:paraId="7A5A22C0" w14:textId="77777777" w:rsidR="00595545" w:rsidRPr="00B85CFB" w:rsidRDefault="00595545" w:rsidP="0059687F">
      <w:pPr>
        <w:pStyle w:val="NeniNr"/>
        <w:keepNext w:val="0"/>
        <w:rPr>
          <w:rFonts w:ascii="Garamond" w:hAnsi="Garamond"/>
          <w:sz w:val="24"/>
          <w:szCs w:val="24"/>
          <w:lang w:val="sq-AL"/>
        </w:rPr>
      </w:pPr>
      <w:r w:rsidRPr="00B85CFB">
        <w:rPr>
          <w:rFonts w:ascii="Garamond" w:hAnsi="Garamond"/>
          <w:sz w:val="24"/>
          <w:szCs w:val="24"/>
          <w:lang w:val="sq-AL"/>
        </w:rPr>
        <w:t>Neni 21</w:t>
      </w:r>
    </w:p>
    <w:p w14:paraId="7A5A22C1" w14:textId="77777777" w:rsidR="00595545" w:rsidRPr="00B85CFB" w:rsidRDefault="00595545" w:rsidP="0059687F">
      <w:pPr>
        <w:pStyle w:val="Paragrafi"/>
        <w:rPr>
          <w:rFonts w:ascii="Garamond" w:hAnsi="Garamond"/>
          <w:sz w:val="24"/>
          <w:szCs w:val="24"/>
          <w:lang w:val="sq-AL"/>
        </w:rPr>
      </w:pPr>
    </w:p>
    <w:p w14:paraId="7A5A22C2" w14:textId="77777777" w:rsidR="00595545" w:rsidRPr="00B85CFB" w:rsidRDefault="00595545" w:rsidP="0059687F">
      <w:pPr>
        <w:pStyle w:val="Paragrafi"/>
        <w:rPr>
          <w:rFonts w:ascii="Garamond" w:hAnsi="Garamond"/>
          <w:sz w:val="24"/>
          <w:szCs w:val="24"/>
          <w:lang w:val="sq-AL"/>
        </w:rPr>
      </w:pPr>
      <w:r w:rsidRPr="00B85CFB">
        <w:rPr>
          <w:rFonts w:ascii="Garamond" w:hAnsi="Garamond"/>
          <w:sz w:val="24"/>
          <w:szCs w:val="24"/>
          <w:lang w:val="sq-AL"/>
        </w:rPr>
        <w:t xml:space="preserve">Ky ligj hyn në fuqi 15 ditë pas botimit në Fletoren Zyrtare. </w:t>
      </w:r>
    </w:p>
    <w:p w14:paraId="7A5A22C3" w14:textId="77777777" w:rsidR="00595545" w:rsidRPr="00B85CFB" w:rsidRDefault="00595545" w:rsidP="0059687F">
      <w:pPr>
        <w:pStyle w:val="Paragrafi"/>
        <w:rPr>
          <w:rFonts w:ascii="Garamond" w:hAnsi="Garamond"/>
          <w:sz w:val="24"/>
          <w:szCs w:val="24"/>
          <w:lang w:val="sq-AL"/>
        </w:rPr>
      </w:pPr>
    </w:p>
    <w:p w14:paraId="7086943C" w14:textId="77739309" w:rsidR="00B7516A" w:rsidRPr="00B85CFB" w:rsidRDefault="00595545" w:rsidP="0059687F">
      <w:pPr>
        <w:pStyle w:val="Shpallja"/>
        <w:rPr>
          <w:rFonts w:ascii="Garamond" w:hAnsi="Garamond"/>
          <w:color w:val="auto"/>
          <w:sz w:val="24"/>
          <w:szCs w:val="24"/>
        </w:rPr>
      </w:pPr>
      <w:r w:rsidRPr="00B85CFB">
        <w:rPr>
          <w:rFonts w:ascii="Garamond" w:hAnsi="Garamond"/>
          <w:color w:val="auto"/>
          <w:sz w:val="24"/>
          <w:szCs w:val="24"/>
        </w:rPr>
        <w:t>Shpallur me dekretin nr.5004, datë 4.8.2006 të Presidentit të Republikës së Shqipërisë, Alfred Moisiu</w:t>
      </w:r>
    </w:p>
    <w:p w14:paraId="75F1C225" w14:textId="77777777" w:rsidR="00B7516A" w:rsidRPr="00B85CFB" w:rsidRDefault="00B7516A" w:rsidP="0059687F">
      <w:pPr>
        <w:ind w:firstLine="284"/>
        <w:rPr>
          <w:rFonts w:ascii="Garamond" w:eastAsia="Times New Roman" w:hAnsi="Garamond"/>
          <w:lang w:val="sq-AL"/>
        </w:rPr>
      </w:pPr>
    </w:p>
    <w:p w14:paraId="56B20B7D" w14:textId="77777777" w:rsidR="00B7516A" w:rsidRPr="00B85CFB" w:rsidRDefault="00B7516A" w:rsidP="0059687F">
      <w:pPr>
        <w:widowControl w:val="0"/>
        <w:ind w:firstLine="720"/>
        <w:jc w:val="right"/>
        <w:rPr>
          <w:rFonts w:ascii="Garamond" w:eastAsia="Times New Roman" w:hAnsi="Garamond"/>
          <w:b/>
          <w:lang w:val="sq-AL"/>
        </w:rPr>
      </w:pPr>
      <w:r w:rsidRPr="00B85CFB">
        <w:rPr>
          <w:rFonts w:ascii="Garamond" w:eastAsia="Times New Roman" w:hAnsi="Garamond"/>
          <w:b/>
          <w:lang w:val="sq-AL"/>
        </w:rPr>
        <w:t>Lidhja nr. 1</w:t>
      </w:r>
    </w:p>
    <w:p w14:paraId="076F929B" w14:textId="77777777" w:rsidR="00B7516A" w:rsidRPr="00B85CFB" w:rsidRDefault="00B7516A" w:rsidP="0059687F">
      <w:pPr>
        <w:widowControl w:val="0"/>
        <w:ind w:firstLine="720"/>
        <w:jc w:val="both"/>
        <w:rPr>
          <w:rFonts w:ascii="Garamond" w:eastAsia="Times New Roman" w:hAnsi="Garamond"/>
          <w:lang w:val="sq-AL"/>
        </w:rPr>
      </w:pPr>
    </w:p>
    <w:p w14:paraId="5E57EFC4" w14:textId="6770F7C0" w:rsidR="00B7516A" w:rsidRPr="00B85CFB" w:rsidRDefault="00B7516A" w:rsidP="0059687F">
      <w:pPr>
        <w:widowControl w:val="0"/>
        <w:ind w:firstLine="720"/>
        <w:jc w:val="center"/>
        <w:rPr>
          <w:rFonts w:ascii="Garamond" w:eastAsia="Times New Roman" w:hAnsi="Garamond"/>
          <w:lang w:val="sq-AL"/>
        </w:rPr>
      </w:pPr>
      <w:r w:rsidRPr="00B85CFB">
        <w:rPr>
          <w:rFonts w:ascii="Garamond" w:eastAsia="Times New Roman" w:hAnsi="Garamond"/>
          <w:lang w:val="sq-AL"/>
        </w:rPr>
        <w:t>RAPORTET E PAGAVE</w:t>
      </w:r>
    </w:p>
    <w:p w14:paraId="655DEBD9" w14:textId="278ECDAC" w:rsidR="000675F6" w:rsidRPr="00B85CFB" w:rsidRDefault="000675F6" w:rsidP="0059687F">
      <w:pPr>
        <w:pStyle w:val="Paragrafi"/>
        <w:jc w:val="center"/>
        <w:rPr>
          <w:rFonts w:ascii="Garamond" w:hAnsi="Garamond"/>
          <w:i/>
          <w:sz w:val="24"/>
          <w:szCs w:val="24"/>
          <w:lang w:val="sq-AL"/>
        </w:rPr>
      </w:pPr>
      <w:r w:rsidRPr="00B85CFB">
        <w:rPr>
          <w:rFonts w:ascii="Garamond" w:hAnsi="Garamond"/>
          <w:i/>
          <w:sz w:val="24"/>
          <w:szCs w:val="24"/>
          <w:lang w:val="sq-AL"/>
        </w:rPr>
        <w:t>(ndryshuar me ligjin nr. 34/2023, datë 25.5.2023)</w:t>
      </w:r>
    </w:p>
    <w:p w14:paraId="73DD6FB7" w14:textId="3E81C1F7" w:rsidR="000675F6" w:rsidRPr="00B85CFB" w:rsidRDefault="000675F6" w:rsidP="0059687F">
      <w:pPr>
        <w:widowControl w:val="0"/>
        <w:rPr>
          <w:rFonts w:ascii="Garamond" w:eastAsia="Times New Roman" w:hAnsi="Garamond"/>
          <w:lang w:val="sq-AL"/>
        </w:rPr>
      </w:pPr>
    </w:p>
    <w:p w14:paraId="6E961987"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 xml:space="preserve">A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4"/>
        <w:gridCol w:w="1170"/>
      </w:tblGrid>
      <w:tr w:rsidR="0059687F" w:rsidRPr="00B85CFB" w14:paraId="5C30D2E1" w14:textId="77777777" w:rsidTr="00CF63AD">
        <w:trPr>
          <w:jc w:val="center"/>
        </w:trPr>
        <w:tc>
          <w:tcPr>
            <w:tcW w:w="556" w:type="dxa"/>
          </w:tcPr>
          <w:p w14:paraId="0F5E3C65"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2" w:type="dxa"/>
          </w:tcPr>
          <w:p w14:paraId="2D3F94FB"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Pr>
          <w:p w14:paraId="7B43340D"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59687F" w:rsidRPr="00B85CFB" w14:paraId="342C038A" w14:textId="77777777" w:rsidTr="00CF63AD">
        <w:trPr>
          <w:jc w:val="center"/>
        </w:trPr>
        <w:tc>
          <w:tcPr>
            <w:tcW w:w="556" w:type="dxa"/>
          </w:tcPr>
          <w:p w14:paraId="5816DAD4"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2" w:type="dxa"/>
          </w:tcPr>
          <w:p w14:paraId="7FD5CFBA"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Kuvendit</w:t>
            </w:r>
          </w:p>
        </w:tc>
        <w:tc>
          <w:tcPr>
            <w:tcW w:w="1170" w:type="dxa"/>
          </w:tcPr>
          <w:p w14:paraId="488F152C"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0,925</w:t>
            </w:r>
          </w:p>
        </w:tc>
      </w:tr>
      <w:tr w:rsidR="00B7516A" w:rsidRPr="00B85CFB" w14:paraId="3796F2AF" w14:textId="77777777" w:rsidTr="00CF63AD">
        <w:trPr>
          <w:jc w:val="center"/>
        </w:trPr>
        <w:tc>
          <w:tcPr>
            <w:tcW w:w="556" w:type="dxa"/>
          </w:tcPr>
          <w:p w14:paraId="179094B6"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2</w:t>
            </w:r>
          </w:p>
        </w:tc>
        <w:tc>
          <w:tcPr>
            <w:tcW w:w="6572" w:type="dxa"/>
          </w:tcPr>
          <w:p w14:paraId="20A5B9D9"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Kryeministri</w:t>
            </w:r>
          </w:p>
        </w:tc>
        <w:tc>
          <w:tcPr>
            <w:tcW w:w="1170" w:type="dxa"/>
          </w:tcPr>
          <w:p w14:paraId="10D7885C"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0,925</w:t>
            </w:r>
          </w:p>
        </w:tc>
      </w:tr>
    </w:tbl>
    <w:p w14:paraId="34E9056E" w14:textId="77777777" w:rsidR="00B7516A" w:rsidRPr="00B85CFB" w:rsidRDefault="00B7516A" w:rsidP="0059687F">
      <w:pPr>
        <w:widowControl w:val="0"/>
        <w:ind w:firstLine="720"/>
        <w:jc w:val="both"/>
        <w:rPr>
          <w:rFonts w:ascii="Garamond" w:eastAsia="Times New Roman" w:hAnsi="Garamond"/>
          <w:lang w:val="sq-AL"/>
        </w:rPr>
      </w:pPr>
    </w:p>
    <w:p w14:paraId="6A822F57"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B</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5DF25F20" w14:textId="77777777" w:rsidTr="00CF63AD">
        <w:trPr>
          <w:jc w:val="center"/>
        </w:trPr>
        <w:tc>
          <w:tcPr>
            <w:tcW w:w="549" w:type="dxa"/>
          </w:tcPr>
          <w:p w14:paraId="1F5F0967"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Pr>
          <w:p w14:paraId="1BF8845E"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Pr>
          <w:p w14:paraId="27FADCB9"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59687F" w:rsidRPr="00B85CFB" w14:paraId="6445784D" w14:textId="77777777" w:rsidTr="00CF63AD">
        <w:trPr>
          <w:jc w:val="center"/>
        </w:trPr>
        <w:tc>
          <w:tcPr>
            <w:tcW w:w="549" w:type="dxa"/>
          </w:tcPr>
          <w:p w14:paraId="36383820"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9" w:type="dxa"/>
          </w:tcPr>
          <w:p w14:paraId="25CDF3E0"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Zëvendëskryetari i Kuvendit</w:t>
            </w:r>
          </w:p>
        </w:tc>
        <w:tc>
          <w:tcPr>
            <w:tcW w:w="1170" w:type="dxa"/>
          </w:tcPr>
          <w:p w14:paraId="6911A074"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0,775</w:t>
            </w:r>
          </w:p>
        </w:tc>
      </w:tr>
      <w:tr w:rsidR="00B7516A" w:rsidRPr="00B85CFB" w14:paraId="33546519" w14:textId="77777777" w:rsidTr="00CF63AD">
        <w:trPr>
          <w:jc w:val="center"/>
        </w:trPr>
        <w:tc>
          <w:tcPr>
            <w:tcW w:w="549" w:type="dxa"/>
          </w:tcPr>
          <w:p w14:paraId="58250CF8"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2</w:t>
            </w:r>
          </w:p>
        </w:tc>
        <w:tc>
          <w:tcPr>
            <w:tcW w:w="6579" w:type="dxa"/>
          </w:tcPr>
          <w:p w14:paraId="206F6E9F"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Zëvendëskryeministri</w:t>
            </w:r>
          </w:p>
        </w:tc>
        <w:tc>
          <w:tcPr>
            <w:tcW w:w="1170" w:type="dxa"/>
          </w:tcPr>
          <w:p w14:paraId="6DF38C25"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0,775</w:t>
            </w:r>
          </w:p>
        </w:tc>
      </w:tr>
    </w:tbl>
    <w:p w14:paraId="47B73B16" w14:textId="77777777" w:rsidR="00B7516A" w:rsidRPr="00B85CFB" w:rsidRDefault="00B7516A" w:rsidP="0059687F">
      <w:pPr>
        <w:widowControl w:val="0"/>
        <w:ind w:firstLine="720"/>
        <w:jc w:val="both"/>
        <w:rPr>
          <w:rFonts w:ascii="Garamond" w:eastAsia="Times New Roman" w:hAnsi="Garamond"/>
          <w:lang w:val="sq-AL"/>
        </w:rPr>
      </w:pPr>
    </w:p>
    <w:p w14:paraId="5B628E03"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C</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07AAB4C2" w14:textId="77777777" w:rsidTr="00CF63AD">
        <w:trPr>
          <w:jc w:val="center"/>
        </w:trPr>
        <w:tc>
          <w:tcPr>
            <w:tcW w:w="549" w:type="dxa"/>
          </w:tcPr>
          <w:p w14:paraId="6EEEECD1"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Pr>
          <w:p w14:paraId="5F00050F"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Pr>
          <w:p w14:paraId="1ECF0976"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B7516A" w:rsidRPr="00B85CFB" w14:paraId="0571EC98" w14:textId="77777777" w:rsidTr="00CF63AD">
        <w:trPr>
          <w:jc w:val="center"/>
        </w:trPr>
        <w:tc>
          <w:tcPr>
            <w:tcW w:w="549" w:type="dxa"/>
          </w:tcPr>
          <w:p w14:paraId="3AE5357E"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9" w:type="dxa"/>
          </w:tcPr>
          <w:p w14:paraId="0641F366"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Ministri</w:t>
            </w:r>
          </w:p>
        </w:tc>
        <w:tc>
          <w:tcPr>
            <w:tcW w:w="1170" w:type="dxa"/>
          </w:tcPr>
          <w:p w14:paraId="2B23549E"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0,750</w:t>
            </w:r>
          </w:p>
        </w:tc>
      </w:tr>
    </w:tbl>
    <w:p w14:paraId="7E8E49B9" w14:textId="77777777" w:rsidR="00B7516A" w:rsidRPr="00B85CFB" w:rsidRDefault="00B7516A" w:rsidP="0059687F">
      <w:pPr>
        <w:widowControl w:val="0"/>
        <w:ind w:firstLine="720"/>
        <w:jc w:val="both"/>
        <w:rPr>
          <w:rFonts w:ascii="Garamond" w:eastAsia="Times New Roman" w:hAnsi="Garamond"/>
          <w:lang w:val="sq-AL"/>
        </w:rPr>
      </w:pPr>
    </w:p>
    <w:p w14:paraId="33AF3B7D"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D</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2BA1B208" w14:textId="77777777" w:rsidTr="00CF63AD">
        <w:trPr>
          <w:jc w:val="center"/>
        </w:trPr>
        <w:tc>
          <w:tcPr>
            <w:tcW w:w="549" w:type="dxa"/>
            <w:tcBorders>
              <w:top w:val="single" w:sz="4" w:space="0" w:color="auto"/>
              <w:left w:val="single" w:sz="4" w:space="0" w:color="auto"/>
              <w:bottom w:val="single" w:sz="4" w:space="0" w:color="auto"/>
              <w:right w:val="single" w:sz="4" w:space="0" w:color="auto"/>
            </w:tcBorders>
          </w:tcPr>
          <w:p w14:paraId="6489F8DC"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Borders>
              <w:top w:val="single" w:sz="4" w:space="0" w:color="auto"/>
              <w:left w:val="single" w:sz="4" w:space="0" w:color="auto"/>
              <w:bottom w:val="single" w:sz="4" w:space="0" w:color="auto"/>
              <w:right w:val="single" w:sz="4" w:space="0" w:color="auto"/>
            </w:tcBorders>
          </w:tcPr>
          <w:p w14:paraId="1C1CF095"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Borders>
              <w:top w:val="single" w:sz="4" w:space="0" w:color="auto"/>
              <w:left w:val="single" w:sz="4" w:space="0" w:color="auto"/>
              <w:bottom w:val="single" w:sz="4" w:space="0" w:color="auto"/>
              <w:right w:val="single" w:sz="4" w:space="0" w:color="auto"/>
            </w:tcBorders>
          </w:tcPr>
          <w:p w14:paraId="1D4643BF"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B7516A" w:rsidRPr="00B85CFB" w14:paraId="7F495A28" w14:textId="77777777" w:rsidTr="00CF63AD">
        <w:trPr>
          <w:jc w:val="center"/>
        </w:trPr>
        <w:tc>
          <w:tcPr>
            <w:tcW w:w="549" w:type="dxa"/>
          </w:tcPr>
          <w:p w14:paraId="7537A6DC"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9" w:type="dxa"/>
          </w:tcPr>
          <w:p w14:paraId="73092A79"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Deputeti</w:t>
            </w:r>
          </w:p>
        </w:tc>
        <w:tc>
          <w:tcPr>
            <w:tcW w:w="1170" w:type="dxa"/>
          </w:tcPr>
          <w:p w14:paraId="41AF5B2B"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0,730</w:t>
            </w:r>
          </w:p>
        </w:tc>
      </w:tr>
    </w:tbl>
    <w:p w14:paraId="3C14B30F" w14:textId="77777777" w:rsidR="00B7516A" w:rsidRPr="00B85CFB" w:rsidRDefault="00B7516A" w:rsidP="0059687F">
      <w:pPr>
        <w:widowControl w:val="0"/>
        <w:ind w:firstLine="720"/>
        <w:jc w:val="both"/>
        <w:rPr>
          <w:rFonts w:ascii="Garamond" w:eastAsia="Times New Roman" w:hAnsi="Garamond"/>
          <w:lang w:val="sq-AL"/>
        </w:rPr>
      </w:pPr>
    </w:p>
    <w:p w14:paraId="01260A1D"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E</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5D72A800" w14:textId="77777777" w:rsidTr="00CF63AD">
        <w:trPr>
          <w:jc w:val="center"/>
        </w:trPr>
        <w:tc>
          <w:tcPr>
            <w:tcW w:w="549" w:type="dxa"/>
            <w:tcBorders>
              <w:top w:val="single" w:sz="4" w:space="0" w:color="auto"/>
              <w:left w:val="single" w:sz="4" w:space="0" w:color="auto"/>
              <w:bottom w:val="single" w:sz="4" w:space="0" w:color="auto"/>
              <w:right w:val="single" w:sz="4" w:space="0" w:color="auto"/>
            </w:tcBorders>
          </w:tcPr>
          <w:p w14:paraId="2B5EAED6"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Borders>
              <w:top w:val="single" w:sz="4" w:space="0" w:color="auto"/>
              <w:left w:val="single" w:sz="4" w:space="0" w:color="auto"/>
              <w:bottom w:val="single" w:sz="4" w:space="0" w:color="auto"/>
              <w:right w:val="single" w:sz="4" w:space="0" w:color="auto"/>
            </w:tcBorders>
          </w:tcPr>
          <w:p w14:paraId="6A661957"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Borders>
              <w:top w:val="single" w:sz="4" w:space="0" w:color="auto"/>
              <w:left w:val="single" w:sz="4" w:space="0" w:color="auto"/>
              <w:bottom w:val="single" w:sz="4" w:space="0" w:color="auto"/>
              <w:right w:val="single" w:sz="4" w:space="0" w:color="auto"/>
            </w:tcBorders>
          </w:tcPr>
          <w:p w14:paraId="69E6FC87"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B7516A" w:rsidRPr="00B85CFB" w14:paraId="3C948143" w14:textId="77777777" w:rsidTr="00CF63AD">
        <w:trPr>
          <w:jc w:val="center"/>
        </w:trPr>
        <w:tc>
          <w:tcPr>
            <w:tcW w:w="549" w:type="dxa"/>
          </w:tcPr>
          <w:p w14:paraId="12A3E37E"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9" w:type="dxa"/>
          </w:tcPr>
          <w:p w14:paraId="345B03EF"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Inspektori i Përgjithshëm i Inspektoratit të Lartë të Deklarimit dhe Kontrollit të Pasurive dhe Konfliktit të Interesave</w:t>
            </w:r>
          </w:p>
        </w:tc>
        <w:tc>
          <w:tcPr>
            <w:tcW w:w="1170" w:type="dxa"/>
          </w:tcPr>
          <w:p w14:paraId="22B2B347"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0,700</w:t>
            </w:r>
          </w:p>
        </w:tc>
      </w:tr>
    </w:tbl>
    <w:p w14:paraId="282FB258" w14:textId="77777777" w:rsidR="00B7516A" w:rsidRPr="00B85CFB" w:rsidRDefault="00B7516A" w:rsidP="0059687F">
      <w:pPr>
        <w:widowControl w:val="0"/>
        <w:ind w:firstLine="720"/>
        <w:jc w:val="both"/>
        <w:rPr>
          <w:rFonts w:ascii="Garamond" w:eastAsia="Times New Roman" w:hAnsi="Garamond"/>
          <w:lang w:val="sq-AL"/>
        </w:rPr>
      </w:pPr>
    </w:p>
    <w:p w14:paraId="48D9ACFD"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 xml:space="preserve">F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1F9BD51E" w14:textId="77777777" w:rsidTr="00CF63AD">
        <w:trPr>
          <w:jc w:val="center"/>
        </w:trPr>
        <w:tc>
          <w:tcPr>
            <w:tcW w:w="549" w:type="dxa"/>
          </w:tcPr>
          <w:p w14:paraId="61CE49A3"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Pr>
          <w:p w14:paraId="41EBE95A"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Pr>
          <w:p w14:paraId="1263F432"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59687F" w:rsidRPr="00B85CFB" w14:paraId="599CD201" w14:textId="77777777" w:rsidTr="00CF63AD">
        <w:trPr>
          <w:jc w:val="center"/>
        </w:trPr>
        <w:tc>
          <w:tcPr>
            <w:tcW w:w="549" w:type="dxa"/>
          </w:tcPr>
          <w:p w14:paraId="384BA728"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1</w:t>
            </w:r>
          </w:p>
        </w:tc>
        <w:tc>
          <w:tcPr>
            <w:tcW w:w="6579" w:type="dxa"/>
          </w:tcPr>
          <w:p w14:paraId="49587968"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 xml:space="preserve">Komisioneri për Mbikëqyrjen e Shërbimit Civil </w:t>
            </w:r>
          </w:p>
        </w:tc>
        <w:tc>
          <w:tcPr>
            <w:tcW w:w="1170" w:type="dxa"/>
          </w:tcPr>
          <w:p w14:paraId="62365662"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42CDF7B9" w14:textId="77777777" w:rsidTr="00CF63AD">
        <w:trPr>
          <w:jc w:val="center"/>
        </w:trPr>
        <w:tc>
          <w:tcPr>
            <w:tcW w:w="549" w:type="dxa"/>
          </w:tcPr>
          <w:p w14:paraId="7031597C"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2</w:t>
            </w:r>
          </w:p>
        </w:tc>
        <w:tc>
          <w:tcPr>
            <w:tcW w:w="6579" w:type="dxa"/>
          </w:tcPr>
          <w:p w14:paraId="3042E42E"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Komisionit të Autoritetit të Konkurrencës</w:t>
            </w:r>
          </w:p>
        </w:tc>
        <w:tc>
          <w:tcPr>
            <w:tcW w:w="1170" w:type="dxa"/>
          </w:tcPr>
          <w:p w14:paraId="1138958D"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132BA1CD" w14:textId="77777777" w:rsidTr="00CF63AD">
        <w:trPr>
          <w:jc w:val="center"/>
        </w:trPr>
        <w:tc>
          <w:tcPr>
            <w:tcW w:w="549" w:type="dxa"/>
          </w:tcPr>
          <w:p w14:paraId="72A54234"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3</w:t>
            </w:r>
          </w:p>
        </w:tc>
        <w:tc>
          <w:tcPr>
            <w:tcW w:w="6579" w:type="dxa"/>
          </w:tcPr>
          <w:p w14:paraId="48E9C877"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Autoritetit të Komunikimeve Elektronike dhe Postare</w:t>
            </w:r>
          </w:p>
        </w:tc>
        <w:tc>
          <w:tcPr>
            <w:tcW w:w="1170" w:type="dxa"/>
          </w:tcPr>
          <w:p w14:paraId="4BBC5592"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62E88E8A" w14:textId="77777777" w:rsidTr="00CF63AD">
        <w:trPr>
          <w:jc w:val="center"/>
        </w:trPr>
        <w:tc>
          <w:tcPr>
            <w:tcW w:w="549" w:type="dxa"/>
          </w:tcPr>
          <w:p w14:paraId="0BEAEE32"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4</w:t>
            </w:r>
          </w:p>
        </w:tc>
        <w:tc>
          <w:tcPr>
            <w:tcW w:w="6579" w:type="dxa"/>
          </w:tcPr>
          <w:p w14:paraId="4EC0BAE5"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Entit Rregullator të Sektorit të Furnizimit me Ujë dhe Largimit e Përpunimit të Ujërave të Ndotura</w:t>
            </w:r>
          </w:p>
        </w:tc>
        <w:tc>
          <w:tcPr>
            <w:tcW w:w="1170" w:type="dxa"/>
          </w:tcPr>
          <w:p w14:paraId="52CECF03"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3CE18EF5" w14:textId="77777777" w:rsidTr="00CF63AD">
        <w:trPr>
          <w:jc w:val="center"/>
        </w:trPr>
        <w:tc>
          <w:tcPr>
            <w:tcW w:w="549" w:type="dxa"/>
          </w:tcPr>
          <w:p w14:paraId="0EB125EB"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5</w:t>
            </w:r>
          </w:p>
        </w:tc>
        <w:tc>
          <w:tcPr>
            <w:tcW w:w="6579" w:type="dxa"/>
          </w:tcPr>
          <w:p w14:paraId="3D085D6C"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Autoritetit të Mediave Audiovizive</w:t>
            </w:r>
          </w:p>
        </w:tc>
        <w:tc>
          <w:tcPr>
            <w:tcW w:w="1170" w:type="dxa"/>
          </w:tcPr>
          <w:p w14:paraId="04F4C2CB"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28B513AF" w14:textId="77777777" w:rsidTr="00CF63AD">
        <w:trPr>
          <w:jc w:val="center"/>
        </w:trPr>
        <w:tc>
          <w:tcPr>
            <w:tcW w:w="549" w:type="dxa"/>
          </w:tcPr>
          <w:p w14:paraId="34362319"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6</w:t>
            </w:r>
          </w:p>
        </w:tc>
        <w:tc>
          <w:tcPr>
            <w:tcW w:w="6579" w:type="dxa"/>
          </w:tcPr>
          <w:p w14:paraId="1BED449C"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Komisioneri për të Drejtën e Informimit dhe Mbrojtjen e të Dhënave Personale</w:t>
            </w:r>
          </w:p>
        </w:tc>
        <w:tc>
          <w:tcPr>
            <w:tcW w:w="1170" w:type="dxa"/>
          </w:tcPr>
          <w:p w14:paraId="786DD5EE"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39E6DF60" w14:textId="77777777" w:rsidTr="00CF63AD">
        <w:trPr>
          <w:jc w:val="center"/>
        </w:trPr>
        <w:tc>
          <w:tcPr>
            <w:tcW w:w="549" w:type="dxa"/>
          </w:tcPr>
          <w:p w14:paraId="45C0DCBE"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7</w:t>
            </w:r>
          </w:p>
        </w:tc>
        <w:tc>
          <w:tcPr>
            <w:tcW w:w="6579" w:type="dxa"/>
          </w:tcPr>
          <w:p w14:paraId="12E13965"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Komisioneri për Mbrojtjen nga Diskriminimi</w:t>
            </w:r>
          </w:p>
        </w:tc>
        <w:tc>
          <w:tcPr>
            <w:tcW w:w="1170" w:type="dxa"/>
          </w:tcPr>
          <w:p w14:paraId="65639F65"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59687F" w:rsidRPr="00B85CFB" w14:paraId="32CBF08E" w14:textId="77777777" w:rsidTr="00CF63AD">
        <w:trPr>
          <w:jc w:val="center"/>
        </w:trPr>
        <w:tc>
          <w:tcPr>
            <w:tcW w:w="549" w:type="dxa"/>
          </w:tcPr>
          <w:p w14:paraId="69143F1D"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8</w:t>
            </w:r>
          </w:p>
        </w:tc>
        <w:tc>
          <w:tcPr>
            <w:tcW w:w="6579" w:type="dxa"/>
          </w:tcPr>
          <w:p w14:paraId="48C62230"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Kryetari i Autoritetit për Informimin mbi Dokumentet e ish-Sigurimit të Shtetit</w:t>
            </w:r>
          </w:p>
        </w:tc>
        <w:tc>
          <w:tcPr>
            <w:tcW w:w="1170" w:type="dxa"/>
          </w:tcPr>
          <w:p w14:paraId="741A5F6E"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r w:rsidR="00B7516A" w:rsidRPr="00B85CFB" w14:paraId="0A457909" w14:textId="77777777" w:rsidTr="00CF63AD">
        <w:trPr>
          <w:jc w:val="center"/>
        </w:trPr>
        <w:tc>
          <w:tcPr>
            <w:tcW w:w="549" w:type="dxa"/>
          </w:tcPr>
          <w:p w14:paraId="54D83926"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9</w:t>
            </w:r>
          </w:p>
        </w:tc>
        <w:tc>
          <w:tcPr>
            <w:tcW w:w="6579" w:type="dxa"/>
          </w:tcPr>
          <w:p w14:paraId="06153E2D"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Drejtori i Përgjithshëm i Institutit të Statistikave</w:t>
            </w:r>
          </w:p>
        </w:tc>
        <w:tc>
          <w:tcPr>
            <w:tcW w:w="1170" w:type="dxa"/>
          </w:tcPr>
          <w:p w14:paraId="77FEEFE1"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0,600</w:t>
            </w:r>
          </w:p>
        </w:tc>
      </w:tr>
    </w:tbl>
    <w:p w14:paraId="26411022" w14:textId="77777777" w:rsidR="00B7516A" w:rsidRPr="00B85CFB" w:rsidRDefault="00B7516A" w:rsidP="0059687F">
      <w:pPr>
        <w:widowControl w:val="0"/>
        <w:ind w:firstLine="720"/>
        <w:jc w:val="both"/>
        <w:rPr>
          <w:rFonts w:ascii="Garamond" w:eastAsia="Times New Roman" w:hAnsi="Garamond"/>
          <w:lang w:val="sq-AL"/>
        </w:rPr>
      </w:pPr>
    </w:p>
    <w:p w14:paraId="2914B53B" w14:textId="77777777" w:rsidR="00B7516A" w:rsidRPr="00B85CFB" w:rsidRDefault="00B7516A" w:rsidP="0059687F">
      <w:pPr>
        <w:widowControl w:val="0"/>
        <w:ind w:firstLine="720"/>
        <w:jc w:val="both"/>
        <w:rPr>
          <w:rFonts w:ascii="Garamond" w:eastAsia="Times New Roman" w:hAnsi="Garamond"/>
          <w:b/>
          <w:lang w:val="sq-AL"/>
        </w:rPr>
      </w:pPr>
      <w:r w:rsidRPr="00B85CFB">
        <w:rPr>
          <w:rFonts w:ascii="Garamond" w:eastAsia="Times New Roman" w:hAnsi="Garamond"/>
          <w:b/>
          <w:lang w:val="sq-AL"/>
        </w:rPr>
        <w:t xml:space="preserve">G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6565"/>
        <w:gridCol w:w="1169"/>
      </w:tblGrid>
      <w:tr w:rsidR="0059687F" w:rsidRPr="00B85CFB" w14:paraId="005704DF" w14:textId="77777777" w:rsidTr="00CF63AD">
        <w:trPr>
          <w:jc w:val="center"/>
        </w:trPr>
        <w:tc>
          <w:tcPr>
            <w:tcW w:w="549" w:type="dxa"/>
          </w:tcPr>
          <w:p w14:paraId="1A7959D9"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Nr.</w:t>
            </w:r>
          </w:p>
        </w:tc>
        <w:tc>
          <w:tcPr>
            <w:tcW w:w="6579" w:type="dxa"/>
          </w:tcPr>
          <w:p w14:paraId="3C78A343"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Funksioni</w:t>
            </w:r>
          </w:p>
        </w:tc>
        <w:tc>
          <w:tcPr>
            <w:tcW w:w="1170" w:type="dxa"/>
          </w:tcPr>
          <w:p w14:paraId="7B1C1B7A" w14:textId="77777777" w:rsidR="00B7516A" w:rsidRPr="00B85CFB" w:rsidRDefault="00B7516A" w:rsidP="0059687F">
            <w:pPr>
              <w:widowControl w:val="0"/>
              <w:rPr>
                <w:rFonts w:ascii="Garamond" w:eastAsia="Times New Roman" w:hAnsi="Garamond"/>
                <w:b/>
                <w:lang w:val="sq-AL"/>
              </w:rPr>
            </w:pPr>
            <w:r w:rsidRPr="00B85CFB">
              <w:rPr>
                <w:rFonts w:ascii="Garamond" w:eastAsia="Times New Roman" w:hAnsi="Garamond"/>
                <w:b/>
                <w:lang w:val="sq-AL"/>
              </w:rPr>
              <w:t xml:space="preserve">Raporti </w:t>
            </w:r>
          </w:p>
        </w:tc>
      </w:tr>
      <w:tr w:rsidR="0059687F" w:rsidRPr="00B85CFB" w14:paraId="4BF479CA" w14:textId="77777777" w:rsidTr="00CF63AD">
        <w:trPr>
          <w:jc w:val="center"/>
        </w:trPr>
        <w:tc>
          <w:tcPr>
            <w:tcW w:w="549" w:type="dxa"/>
          </w:tcPr>
          <w:p w14:paraId="256281B5"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lastRenderedPageBreak/>
              <w:t>1</w:t>
            </w:r>
          </w:p>
        </w:tc>
        <w:tc>
          <w:tcPr>
            <w:tcW w:w="6579" w:type="dxa"/>
          </w:tcPr>
          <w:p w14:paraId="4F16B40D"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Anëtarët e Komisionit të Konkurrencës</w:t>
            </w:r>
          </w:p>
        </w:tc>
        <w:tc>
          <w:tcPr>
            <w:tcW w:w="1170" w:type="dxa"/>
          </w:tcPr>
          <w:p w14:paraId="350640E6"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0,450</w:t>
            </w:r>
          </w:p>
        </w:tc>
      </w:tr>
      <w:tr w:rsidR="0059687F" w:rsidRPr="00B85CFB" w14:paraId="38BB63AA" w14:textId="77777777" w:rsidTr="00CF63AD">
        <w:trPr>
          <w:jc w:val="center"/>
        </w:trPr>
        <w:tc>
          <w:tcPr>
            <w:tcW w:w="549" w:type="dxa"/>
          </w:tcPr>
          <w:p w14:paraId="7CF12A19"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2</w:t>
            </w:r>
          </w:p>
        </w:tc>
        <w:tc>
          <w:tcPr>
            <w:tcW w:w="6579" w:type="dxa"/>
          </w:tcPr>
          <w:p w14:paraId="4AE8FA9E"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Anëtarët e Autoritetit të Komunikimeve Elektronike dhe Postare</w:t>
            </w:r>
          </w:p>
        </w:tc>
        <w:tc>
          <w:tcPr>
            <w:tcW w:w="1170" w:type="dxa"/>
          </w:tcPr>
          <w:p w14:paraId="66E34AD9"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0,450</w:t>
            </w:r>
          </w:p>
        </w:tc>
      </w:tr>
      <w:tr w:rsidR="0059687F" w:rsidRPr="00B85CFB" w14:paraId="6B223070" w14:textId="77777777" w:rsidTr="00CF63AD">
        <w:trPr>
          <w:jc w:val="center"/>
        </w:trPr>
        <w:tc>
          <w:tcPr>
            <w:tcW w:w="549" w:type="dxa"/>
          </w:tcPr>
          <w:p w14:paraId="07EB3BC4"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3</w:t>
            </w:r>
          </w:p>
        </w:tc>
        <w:tc>
          <w:tcPr>
            <w:tcW w:w="6579" w:type="dxa"/>
          </w:tcPr>
          <w:p w14:paraId="66607ADC"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Anëtari i Entit Rregullator të Sektorit të Furnizimit me Ujë dhe Largimit e Përpunimit të Ujërave të Ndotura</w:t>
            </w:r>
          </w:p>
        </w:tc>
        <w:tc>
          <w:tcPr>
            <w:tcW w:w="1170" w:type="dxa"/>
          </w:tcPr>
          <w:p w14:paraId="1E562DA7"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0,450</w:t>
            </w:r>
          </w:p>
        </w:tc>
      </w:tr>
      <w:tr w:rsidR="0059687F" w:rsidRPr="00B85CFB" w14:paraId="49E92E13" w14:textId="77777777" w:rsidTr="00CF63AD">
        <w:trPr>
          <w:jc w:val="center"/>
        </w:trPr>
        <w:tc>
          <w:tcPr>
            <w:tcW w:w="549" w:type="dxa"/>
          </w:tcPr>
          <w:p w14:paraId="19A9318D"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4</w:t>
            </w:r>
          </w:p>
        </w:tc>
        <w:tc>
          <w:tcPr>
            <w:tcW w:w="6579" w:type="dxa"/>
          </w:tcPr>
          <w:p w14:paraId="0ADEA141"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Zëvendëskryetari i Autoritetit të Mediave Audiovizive</w:t>
            </w:r>
          </w:p>
        </w:tc>
        <w:tc>
          <w:tcPr>
            <w:tcW w:w="1170" w:type="dxa"/>
          </w:tcPr>
          <w:p w14:paraId="19DCE27A"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0,450</w:t>
            </w:r>
          </w:p>
        </w:tc>
      </w:tr>
      <w:tr w:rsidR="00B7516A" w:rsidRPr="00B85CFB" w14:paraId="6274C1CC" w14:textId="77777777" w:rsidTr="00CF63AD">
        <w:trPr>
          <w:jc w:val="center"/>
        </w:trPr>
        <w:tc>
          <w:tcPr>
            <w:tcW w:w="549" w:type="dxa"/>
          </w:tcPr>
          <w:p w14:paraId="11995AE2" w14:textId="77777777" w:rsidR="00B7516A" w:rsidRPr="00B85CFB" w:rsidRDefault="00B7516A" w:rsidP="0059687F">
            <w:pPr>
              <w:widowControl w:val="0"/>
              <w:jc w:val="center"/>
              <w:rPr>
                <w:rFonts w:ascii="Garamond" w:eastAsia="Times New Roman" w:hAnsi="Garamond"/>
                <w:lang w:val="sq-AL"/>
              </w:rPr>
            </w:pPr>
            <w:r w:rsidRPr="00B85CFB">
              <w:rPr>
                <w:rFonts w:ascii="Garamond" w:eastAsia="Times New Roman" w:hAnsi="Garamond"/>
                <w:lang w:val="sq-AL"/>
              </w:rPr>
              <w:t>5</w:t>
            </w:r>
          </w:p>
        </w:tc>
        <w:tc>
          <w:tcPr>
            <w:tcW w:w="6579" w:type="dxa"/>
          </w:tcPr>
          <w:p w14:paraId="43404A9F"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Anëtarët e Autoritetit për Informimin mbi Dokumentet e ish-Sigurimit të Shtetit</w:t>
            </w:r>
          </w:p>
        </w:tc>
        <w:tc>
          <w:tcPr>
            <w:tcW w:w="1170" w:type="dxa"/>
          </w:tcPr>
          <w:p w14:paraId="147B8A49" w14:textId="77777777" w:rsidR="00B7516A" w:rsidRPr="00B85CFB" w:rsidRDefault="00B7516A" w:rsidP="0059687F">
            <w:pPr>
              <w:widowControl w:val="0"/>
              <w:rPr>
                <w:rFonts w:ascii="Garamond" w:eastAsia="Times New Roman" w:hAnsi="Garamond"/>
                <w:lang w:val="sq-AL"/>
              </w:rPr>
            </w:pPr>
            <w:r w:rsidRPr="00B85CFB">
              <w:rPr>
                <w:rFonts w:ascii="Garamond" w:eastAsia="Times New Roman" w:hAnsi="Garamond"/>
                <w:lang w:val="sq-AL"/>
              </w:rPr>
              <w:t>0,450</w:t>
            </w:r>
          </w:p>
        </w:tc>
      </w:tr>
    </w:tbl>
    <w:p w14:paraId="343BA08D" w14:textId="77777777" w:rsidR="00B7516A" w:rsidRPr="00B85CFB" w:rsidRDefault="00B7516A" w:rsidP="0059687F">
      <w:pPr>
        <w:ind w:firstLine="284"/>
        <w:rPr>
          <w:rFonts w:ascii="Garamond" w:eastAsia="Times New Roman" w:hAnsi="Garamond"/>
          <w:lang w:val="sq-AL"/>
        </w:rPr>
      </w:pPr>
    </w:p>
    <w:p w14:paraId="7722BD61" w14:textId="4EA9B319" w:rsidR="00B7516A" w:rsidRPr="00B85CFB" w:rsidRDefault="00B7516A" w:rsidP="0059687F">
      <w:pPr>
        <w:pStyle w:val="Paragrafi"/>
        <w:rPr>
          <w:rFonts w:ascii="Garamond" w:hAnsi="Garamond"/>
          <w:sz w:val="24"/>
          <w:szCs w:val="24"/>
          <w:lang w:val="sq-AL"/>
        </w:rPr>
      </w:pPr>
    </w:p>
    <w:p w14:paraId="5F48B367" w14:textId="12BFBE77" w:rsidR="00B7516A" w:rsidRPr="00B85CFB" w:rsidRDefault="00B7516A" w:rsidP="0059687F">
      <w:pPr>
        <w:pStyle w:val="Paragrafi"/>
        <w:rPr>
          <w:rFonts w:ascii="Garamond" w:hAnsi="Garamond"/>
          <w:sz w:val="24"/>
          <w:szCs w:val="24"/>
          <w:lang w:val="sq-AL"/>
        </w:rPr>
      </w:pPr>
    </w:p>
    <w:p w14:paraId="60FA8AF5" w14:textId="7631AD10" w:rsidR="00B7516A" w:rsidRPr="00B85CFB" w:rsidRDefault="00B7516A" w:rsidP="0059687F">
      <w:pPr>
        <w:pStyle w:val="Paragrafi"/>
        <w:rPr>
          <w:rFonts w:ascii="Garamond" w:hAnsi="Garamond"/>
          <w:sz w:val="24"/>
          <w:szCs w:val="24"/>
          <w:lang w:val="sq-AL"/>
        </w:rPr>
      </w:pPr>
    </w:p>
    <w:p w14:paraId="6AC933EC" w14:textId="0B78B521" w:rsidR="00B7516A" w:rsidRPr="00B85CFB" w:rsidRDefault="00B7516A" w:rsidP="0059687F">
      <w:pPr>
        <w:pStyle w:val="Paragrafi"/>
        <w:rPr>
          <w:rFonts w:ascii="Garamond" w:hAnsi="Garamond"/>
          <w:sz w:val="24"/>
          <w:szCs w:val="24"/>
          <w:lang w:val="sq-AL"/>
        </w:rPr>
      </w:pPr>
    </w:p>
    <w:p w14:paraId="30C9730E" w14:textId="77777777" w:rsidR="00B7516A" w:rsidRPr="00B85CFB" w:rsidRDefault="00B7516A" w:rsidP="0059687F">
      <w:pPr>
        <w:pStyle w:val="Paragrafi"/>
        <w:rPr>
          <w:rFonts w:ascii="Garamond" w:hAnsi="Garamond"/>
          <w:sz w:val="24"/>
          <w:szCs w:val="24"/>
          <w:lang w:val="sq-AL"/>
        </w:rPr>
      </w:pPr>
    </w:p>
    <w:sectPr w:rsidR="00B7516A" w:rsidRPr="00B85CFB" w:rsidSect="0080475E">
      <w:footerReference w:type="default" r:id="rId9"/>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94C9C5" w14:textId="77777777" w:rsidR="002834DE" w:rsidRDefault="002834DE" w:rsidP="007B613F">
      <w:r>
        <w:separator/>
      </w:r>
    </w:p>
  </w:endnote>
  <w:endnote w:type="continuationSeparator" w:id="0">
    <w:p w14:paraId="7CDCE3EA" w14:textId="77777777" w:rsidR="002834DE" w:rsidRDefault="002834DE" w:rsidP="007B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237D" w14:textId="24CB3B8D" w:rsidR="007B613F" w:rsidRDefault="007B613F">
    <w:pPr>
      <w:pStyle w:val="Footer"/>
      <w:jc w:val="right"/>
    </w:pPr>
    <w:r>
      <w:fldChar w:fldCharType="begin"/>
    </w:r>
    <w:r>
      <w:instrText xml:space="preserve"> PAGE   \* MERGEFORMAT </w:instrText>
    </w:r>
    <w:r>
      <w:fldChar w:fldCharType="separate"/>
    </w:r>
    <w:r w:rsidR="0059687F">
      <w:rPr>
        <w:noProof/>
      </w:rPr>
      <w:t>2</w:t>
    </w:r>
    <w:r>
      <w:fldChar w:fldCharType="end"/>
    </w:r>
  </w:p>
  <w:p w14:paraId="7A5A237E" w14:textId="77777777" w:rsidR="007B613F" w:rsidRDefault="007B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79F7B" w14:textId="77777777" w:rsidR="002834DE" w:rsidRDefault="002834DE" w:rsidP="007B613F">
      <w:r>
        <w:separator/>
      </w:r>
    </w:p>
  </w:footnote>
  <w:footnote w:type="continuationSeparator" w:id="0">
    <w:p w14:paraId="24EB8F6D" w14:textId="77777777" w:rsidR="002834DE" w:rsidRDefault="002834DE" w:rsidP="007B61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282"/>
    <w:rsid w:val="00012F9C"/>
    <w:rsid w:val="000176B9"/>
    <w:rsid w:val="0003399E"/>
    <w:rsid w:val="00040F76"/>
    <w:rsid w:val="00046FF9"/>
    <w:rsid w:val="0005796A"/>
    <w:rsid w:val="000637B6"/>
    <w:rsid w:val="000675F6"/>
    <w:rsid w:val="00070EDC"/>
    <w:rsid w:val="00074162"/>
    <w:rsid w:val="00075BF5"/>
    <w:rsid w:val="000A2FF5"/>
    <w:rsid w:val="000A367B"/>
    <w:rsid w:val="000B29AB"/>
    <w:rsid w:val="000C147E"/>
    <w:rsid w:val="00116978"/>
    <w:rsid w:val="00122671"/>
    <w:rsid w:val="00122FBE"/>
    <w:rsid w:val="00134ADF"/>
    <w:rsid w:val="00137581"/>
    <w:rsid w:val="00186F87"/>
    <w:rsid w:val="00187855"/>
    <w:rsid w:val="001A58B2"/>
    <w:rsid w:val="001C4BFA"/>
    <w:rsid w:val="001C7978"/>
    <w:rsid w:val="001D7C94"/>
    <w:rsid w:val="001E3F0B"/>
    <w:rsid w:val="001F55FE"/>
    <w:rsid w:val="0022170D"/>
    <w:rsid w:val="002542F9"/>
    <w:rsid w:val="002834DE"/>
    <w:rsid w:val="002C6BAB"/>
    <w:rsid w:val="002D303F"/>
    <w:rsid w:val="002E0461"/>
    <w:rsid w:val="00304413"/>
    <w:rsid w:val="00354A65"/>
    <w:rsid w:val="00383FD5"/>
    <w:rsid w:val="003941D1"/>
    <w:rsid w:val="003E06F6"/>
    <w:rsid w:val="003F043A"/>
    <w:rsid w:val="004107B9"/>
    <w:rsid w:val="00411E6E"/>
    <w:rsid w:val="00433783"/>
    <w:rsid w:val="00437AB2"/>
    <w:rsid w:val="004477EC"/>
    <w:rsid w:val="00460373"/>
    <w:rsid w:val="00470F9C"/>
    <w:rsid w:val="0050367C"/>
    <w:rsid w:val="00504A56"/>
    <w:rsid w:val="00507AF2"/>
    <w:rsid w:val="00543147"/>
    <w:rsid w:val="00544065"/>
    <w:rsid w:val="00545117"/>
    <w:rsid w:val="0058563C"/>
    <w:rsid w:val="00595545"/>
    <w:rsid w:val="0059687F"/>
    <w:rsid w:val="005A53C5"/>
    <w:rsid w:val="005C0A10"/>
    <w:rsid w:val="005D4BA8"/>
    <w:rsid w:val="005E2CD2"/>
    <w:rsid w:val="005E62A5"/>
    <w:rsid w:val="005F71EC"/>
    <w:rsid w:val="00607F6D"/>
    <w:rsid w:val="00634290"/>
    <w:rsid w:val="00697FDD"/>
    <w:rsid w:val="006A37D8"/>
    <w:rsid w:val="006C03A8"/>
    <w:rsid w:val="006E35E0"/>
    <w:rsid w:val="00705463"/>
    <w:rsid w:val="00736819"/>
    <w:rsid w:val="0074183C"/>
    <w:rsid w:val="00767527"/>
    <w:rsid w:val="007B0B5A"/>
    <w:rsid w:val="007B5BAA"/>
    <w:rsid w:val="007B613F"/>
    <w:rsid w:val="007C4CC7"/>
    <w:rsid w:val="0080475E"/>
    <w:rsid w:val="008072B9"/>
    <w:rsid w:val="00835E06"/>
    <w:rsid w:val="00841EC5"/>
    <w:rsid w:val="008521B4"/>
    <w:rsid w:val="008656D4"/>
    <w:rsid w:val="00872000"/>
    <w:rsid w:val="00877240"/>
    <w:rsid w:val="00881600"/>
    <w:rsid w:val="008E4C46"/>
    <w:rsid w:val="009164C8"/>
    <w:rsid w:val="009564F9"/>
    <w:rsid w:val="0099468E"/>
    <w:rsid w:val="009C29DF"/>
    <w:rsid w:val="009F72BC"/>
    <w:rsid w:val="00A0784B"/>
    <w:rsid w:val="00A16F91"/>
    <w:rsid w:val="00A246D1"/>
    <w:rsid w:val="00A37B77"/>
    <w:rsid w:val="00A43657"/>
    <w:rsid w:val="00A461BA"/>
    <w:rsid w:val="00A47BC4"/>
    <w:rsid w:val="00A923BE"/>
    <w:rsid w:val="00AA3124"/>
    <w:rsid w:val="00AA4D4B"/>
    <w:rsid w:val="00AD18B1"/>
    <w:rsid w:val="00AF7A6F"/>
    <w:rsid w:val="00B673CE"/>
    <w:rsid w:val="00B7516A"/>
    <w:rsid w:val="00B85CFB"/>
    <w:rsid w:val="00BB3954"/>
    <w:rsid w:val="00BB5AB5"/>
    <w:rsid w:val="00BC6B73"/>
    <w:rsid w:val="00C22BA7"/>
    <w:rsid w:val="00C36B40"/>
    <w:rsid w:val="00C40649"/>
    <w:rsid w:val="00C7710C"/>
    <w:rsid w:val="00CA03BE"/>
    <w:rsid w:val="00CC463F"/>
    <w:rsid w:val="00CF421A"/>
    <w:rsid w:val="00D1319A"/>
    <w:rsid w:val="00D2523F"/>
    <w:rsid w:val="00D7455C"/>
    <w:rsid w:val="00D92AC6"/>
    <w:rsid w:val="00D97A55"/>
    <w:rsid w:val="00DC64E5"/>
    <w:rsid w:val="00E06AA7"/>
    <w:rsid w:val="00E134F7"/>
    <w:rsid w:val="00E53668"/>
    <w:rsid w:val="00E624E2"/>
    <w:rsid w:val="00E645E3"/>
    <w:rsid w:val="00E802E1"/>
    <w:rsid w:val="00EA206E"/>
    <w:rsid w:val="00EC5F99"/>
    <w:rsid w:val="00EE2805"/>
    <w:rsid w:val="00F15D98"/>
    <w:rsid w:val="00F3363C"/>
    <w:rsid w:val="00F52BF2"/>
    <w:rsid w:val="00F55282"/>
    <w:rsid w:val="00F84E5C"/>
    <w:rsid w:val="00F95181"/>
    <w:rsid w:val="00FB229C"/>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A221C"/>
  <w15:chartTrackingRefBased/>
  <w15:docId w15:val="{4D4B9408-B543-4F92-9EA2-1959ED725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5545"/>
    <w:rPr>
      <w:rFonts w:eastAsia="MS Mincho"/>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link w:val="VENDOSI"/>
    <w:rsid w:val="00595545"/>
    <w:rPr>
      <w:rFonts w:ascii="CG Times" w:hAnsi="CG Times"/>
      <w:caps/>
      <w:sz w:val="22"/>
      <w:szCs w:val="22"/>
      <w:lang w:val="en-GB" w:eastAsia="en-US" w:bidi="ar-SA"/>
    </w:rPr>
  </w:style>
  <w:style w:type="paragraph" w:styleId="Header">
    <w:name w:val="header"/>
    <w:basedOn w:val="Normal"/>
    <w:link w:val="HeaderChar"/>
    <w:uiPriority w:val="99"/>
    <w:semiHidden/>
    <w:unhideWhenUsed/>
    <w:rsid w:val="007B613F"/>
    <w:pPr>
      <w:tabs>
        <w:tab w:val="center" w:pos="4680"/>
        <w:tab w:val="right" w:pos="9360"/>
      </w:tabs>
    </w:pPr>
  </w:style>
  <w:style w:type="character" w:customStyle="1" w:styleId="HeaderChar">
    <w:name w:val="Header Char"/>
    <w:link w:val="Header"/>
    <w:uiPriority w:val="99"/>
    <w:semiHidden/>
    <w:rsid w:val="007B613F"/>
    <w:rPr>
      <w:rFonts w:eastAsia="MS Mincho"/>
      <w:sz w:val="24"/>
      <w:szCs w:val="24"/>
    </w:rPr>
  </w:style>
  <w:style w:type="paragraph" w:styleId="Footer">
    <w:name w:val="footer"/>
    <w:basedOn w:val="Normal"/>
    <w:link w:val="FooterChar"/>
    <w:uiPriority w:val="99"/>
    <w:unhideWhenUsed/>
    <w:rsid w:val="007B613F"/>
    <w:pPr>
      <w:tabs>
        <w:tab w:val="center" w:pos="4680"/>
        <w:tab w:val="right" w:pos="9360"/>
      </w:tabs>
    </w:pPr>
  </w:style>
  <w:style w:type="character" w:customStyle="1" w:styleId="FooterChar">
    <w:name w:val="Footer Char"/>
    <w:link w:val="Footer"/>
    <w:uiPriority w:val="99"/>
    <w:rsid w:val="007B613F"/>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A5A4FBDE6D34A4EB09313781145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2023-05-30T12:01:22Z</Data_x0020_e_x0020_Krijimit>
    <Modifikuesi xmlns="0e656187-b300-4fb0-8bf4-3a50f872073c">elona.baci</Modifikuesi>
    <Data_x0020_e_x0020_Modifikimit xmlns="0e656187-b300-4fb0-8bf4-3a50f872073c">2023-06-12T10:14:02Z</Data_x0020_e_x0020_Modifikimit>
    <P_x00eb_rshkrimi xmlns="0e656187-b300-4fb0-8bf4-3a50f872073c" xsi:nil="true"/>
    <Data_x0020_e_x0020_Aksesimit_x0020_t_x00eb__x0020_Fundit xmlns="0e656187-b300-4fb0-8bf4-3a50f872073c" xsi:nil="true"/>
  </documentManagement>
</p:properties>
</file>

<file path=customXml/itemProps1.xml><?xml version="1.0" encoding="utf-8"?>
<ds:datastoreItem xmlns:ds="http://schemas.openxmlformats.org/officeDocument/2006/customXml" ds:itemID="{DE7200D3-E7D2-45DD-80B2-1BD851098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F0BC06-BDFC-4188-891B-77D9C946DC9A}">
  <ds:schemaRefs>
    <ds:schemaRef ds:uri="http://schemas.microsoft.com/sharepoint/v3/contenttype/forms"/>
  </ds:schemaRefs>
</ds:datastoreItem>
</file>

<file path=customXml/itemProps3.xml><?xml version="1.0" encoding="utf-8"?>
<ds:datastoreItem xmlns:ds="http://schemas.openxmlformats.org/officeDocument/2006/customXml" ds:itemID="{FA6F119D-EACF-4790-BFBC-53574BE42FBF}">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2000</Words>
  <Characters>11406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4</cp:revision>
  <dcterms:created xsi:type="dcterms:W3CDTF">2024-06-25T12:10:00Z</dcterms:created>
  <dcterms:modified xsi:type="dcterms:W3CDTF">2024-06-25T12:11:00Z</dcterms:modified>
</cp:coreProperties>
</file>