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31B" w:rsidRDefault="006C031B" w:rsidP="006C031B">
      <w:pPr>
        <w:pStyle w:val="Paragrafi"/>
        <w:ind w:firstLine="0"/>
        <w:rPr>
          <w:sz w:val="21"/>
          <w:szCs w:val="21"/>
        </w:rPr>
      </w:pPr>
      <w:bookmarkStart w:id="0" w:name="_GoBack"/>
      <w:bookmarkEnd w:id="0"/>
    </w:p>
    <w:p w:rsidR="006C031B" w:rsidRPr="00CD36F9" w:rsidRDefault="006C031B" w:rsidP="006C031B">
      <w:pPr>
        <w:pStyle w:val="Akti"/>
        <w:keepNext w:val="0"/>
      </w:pPr>
      <w:r w:rsidRPr="00CD36F9">
        <w:t>L I G J</w:t>
      </w:r>
    </w:p>
    <w:p w:rsidR="006C031B" w:rsidRPr="00CD36F9" w:rsidRDefault="006C031B" w:rsidP="006C031B">
      <w:pPr>
        <w:pStyle w:val="NumriData"/>
        <w:keepNext w:val="0"/>
      </w:pPr>
      <w:r w:rsidRPr="00CD36F9">
        <w:t>Nr.9595, datë 27.7.2006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23455D" w:rsidRDefault="006C031B" w:rsidP="006C031B">
      <w:pPr>
        <w:pStyle w:val="Titulli"/>
        <w:keepNext w:val="0"/>
        <w:rPr>
          <w:lang w:val="de-DE"/>
        </w:rPr>
      </w:pPr>
      <w:r w:rsidRPr="0023455D">
        <w:rPr>
          <w:lang w:val="de-DE"/>
        </w:rPr>
        <w:t>PËR KRIJIMIN E INSPEKTORATIT QENDROR TEKNIK</w:t>
      </w:r>
    </w:p>
    <w:p w:rsidR="006C031B" w:rsidRPr="0023455D" w:rsidRDefault="006C031B" w:rsidP="006C031B">
      <w:pPr>
        <w:pStyle w:val="Paragrafi"/>
        <w:ind w:firstLine="0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 xml:space="preserve">Në mbështetje të neneve 78 dhe 83 pika 1 të Kushtetutës, me propozimin e Këshillit të Ministrave, </w:t>
      </w:r>
    </w:p>
    <w:p w:rsidR="006C031B" w:rsidRPr="0023455D" w:rsidRDefault="006C031B" w:rsidP="006C031B">
      <w:pPr>
        <w:pStyle w:val="Paragrafi"/>
        <w:ind w:firstLine="0"/>
        <w:rPr>
          <w:sz w:val="21"/>
          <w:szCs w:val="21"/>
          <w:lang w:val="de-DE"/>
        </w:rPr>
      </w:pPr>
    </w:p>
    <w:p w:rsidR="006C031B" w:rsidRPr="00CD36F9" w:rsidRDefault="006C031B" w:rsidP="006C031B">
      <w:pPr>
        <w:pStyle w:val="Institucioni"/>
        <w:keepNext w:val="0"/>
      </w:pPr>
      <w:r w:rsidRPr="00CD36F9">
        <w:t xml:space="preserve">K U V E N D I </w:t>
      </w:r>
    </w:p>
    <w:p w:rsidR="006C031B" w:rsidRPr="00CD36F9" w:rsidRDefault="006C031B" w:rsidP="006C031B">
      <w:pPr>
        <w:pStyle w:val="Institucioni"/>
        <w:keepNext w:val="0"/>
      </w:pPr>
      <w:r w:rsidRPr="00CD36F9">
        <w:t>I REPUBLIKËS SË SHQIPËRISË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CD36F9" w:rsidRDefault="006C031B" w:rsidP="006C031B">
      <w:pPr>
        <w:pStyle w:val="VENDOSI"/>
        <w:keepNext w:val="0"/>
      </w:pPr>
      <w:r>
        <w:t>V E N D O S I</w:t>
      </w:r>
      <w:r w:rsidRPr="00CD36F9">
        <w:t>: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CD36F9" w:rsidRDefault="006C031B" w:rsidP="006C031B">
      <w:pPr>
        <w:pStyle w:val="NeniNr"/>
        <w:keepNext w:val="0"/>
      </w:pPr>
      <w:r w:rsidRPr="00CD36F9">
        <w:t>Neni 1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CD36F9" w:rsidRDefault="006C031B" w:rsidP="006C031B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Krijohet Inspektorati Qendror Teknik si institucion në varësi të ministrit përgjegjës për ekonominë.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CD36F9" w:rsidRDefault="006C031B" w:rsidP="006C031B">
      <w:pPr>
        <w:pStyle w:val="NeniNr"/>
        <w:keepNext w:val="0"/>
      </w:pPr>
      <w:r w:rsidRPr="00CD36F9">
        <w:t>Neni 2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CD36F9" w:rsidRDefault="006C031B" w:rsidP="006C031B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Funksionet, kompetencat dhe përgjegjësitë e përcaktuara në legjislacionin në fuqi për Inspektoratin Shtetëror të Kontrollit të Naftës dhe Gazit, Inspektoratin e Pajisjeve nën Presion dhe  Inspektoratin e Pajisjeve dhe Instalimeve Elektrike, si dhe asetet, të drejtat dhe detyrimet e këtyre inspektorateve i kalojnë Inspektoratit Qendror Teknik.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CD36F9" w:rsidRDefault="006C031B" w:rsidP="006C031B">
      <w:pPr>
        <w:pStyle w:val="NeniNr"/>
        <w:keepNext w:val="0"/>
      </w:pPr>
      <w:r w:rsidRPr="00CD36F9">
        <w:t>Neni 3</w:t>
      </w:r>
    </w:p>
    <w:p w:rsidR="006C031B" w:rsidRPr="00CD36F9" w:rsidRDefault="006C031B" w:rsidP="006C031B">
      <w:pPr>
        <w:pStyle w:val="Paragrafi"/>
        <w:rPr>
          <w:sz w:val="21"/>
          <w:szCs w:val="21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CD36F9">
        <w:rPr>
          <w:sz w:val="21"/>
          <w:szCs w:val="21"/>
        </w:rPr>
        <w:t xml:space="preserve">Inspektorati Qendror Teknik drejtohet nga Kryeinspektori, i cili emërohet dhe shkarkohet nga ministri përgjegjës për ekonominë. </w:t>
      </w:r>
      <w:r w:rsidRPr="0023455D">
        <w:rPr>
          <w:sz w:val="21"/>
          <w:szCs w:val="21"/>
          <w:lang w:val="de-DE"/>
        </w:rPr>
        <w:t>Struktura dhe organika e Inspektoratit Qendror Teknik miratohen nga Kryeministri, me propozimin e ministrit përgjegjës për ekonominë.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Inspektorati Qendror Teknik ka rregulloren e brendshme, e cila miratohet nga ministri përgjegjës për ekonominë.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NeniNr"/>
        <w:keepNext w:val="0"/>
        <w:rPr>
          <w:lang w:val="de-DE"/>
        </w:rPr>
      </w:pPr>
      <w:r w:rsidRPr="0023455D">
        <w:rPr>
          <w:lang w:val="de-DE"/>
        </w:rPr>
        <w:t>Neni 4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Inspektorati Qendror Teknik është institucion publik buxhetor dhe siguron të ardhura edhe nga shërbimet, që kryhen në zbatim të legjislacionit në fuqi, të cilat derdhen 100 për qind në Buxhetin e Shtetit.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Buxheti i Inspektoratit Qendror Teknik është i veçantë dhe miratohet me buxhetin e ministrisë përgjegjëse për ekonominë.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NeniNr"/>
        <w:keepNext w:val="0"/>
        <w:rPr>
          <w:lang w:val="de-DE"/>
        </w:rPr>
      </w:pPr>
      <w:r w:rsidRPr="0023455D">
        <w:rPr>
          <w:lang w:val="de-DE"/>
        </w:rPr>
        <w:t>Neni 5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Në ligjin nr.8450, datë 24.2.1999 “Për përpunimin, transportimin dhe tregtimin e naftës, gazit dhe nënprodukteve të tyre”, të ndryshuar, emërtimi “Inspektorati Shtetëror i Kontrollit të Naftës dhe Gazit” zëvendësohet me  emërtimin “Inspektorati Qendror Teknik”.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Në ligjin nr.8734, datë 1.2.2001 “Për garantimin e sigurisë së punës së pajisjeve dhe instalimeve elektrike”, emërtimi “Inspektorati i Pajisjeve dhe Instalimeve Elektrike” zëvendësohet me emërtimin “Inspektorati Qendror Teknik”.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Në ligjin nr.8739, datë 12.2.2001 “Për garantimin e sigurisë së punës së pajisjeve nën presion”, emërtimi “Inspektorati i Pajisjeve nën Presion” zëvendësohet me emërtimin “Inspektorati Qendror Teknik”.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NeniNr"/>
        <w:keepNext w:val="0"/>
        <w:rPr>
          <w:lang w:val="de-DE"/>
        </w:rPr>
      </w:pPr>
      <w:r w:rsidRPr="0023455D">
        <w:rPr>
          <w:lang w:val="de-DE"/>
        </w:rPr>
        <w:t>Neni 6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Shkronja “c” e pikës 2 të nenit 23 të ligjit nr.8450, datë 24.2.1999 “Për përpunimin, transportimin dhe tregtimin e naftës, gazit dhe nënprodukteve të tyre”, të ndryshuar, shfuqizohet.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 xml:space="preserve">Nenet 12 shkronja “a”, 13 e 15 të ligjit nr.8734, datë 1.2.2001 “Për garantimin e sigurisë së punës </w:t>
      </w:r>
      <w:r w:rsidRPr="0023455D">
        <w:rPr>
          <w:sz w:val="21"/>
          <w:szCs w:val="21"/>
          <w:lang w:val="de-DE"/>
        </w:rPr>
        <w:lastRenderedPageBreak/>
        <w:t>së pajisjeve dhe instalimeve elektrike”, shfuqizohen.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Nenet 12 shkronja “a”, 13 e 15 të ligjit nr.8739, datë 12.2.2001 “Për garantimin e sigurisë së punës së pajisjeve nën presion”, shfuqizohen.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NeniNr"/>
        <w:keepNext w:val="0"/>
        <w:rPr>
          <w:lang w:val="de-DE"/>
        </w:rPr>
      </w:pPr>
      <w:r w:rsidRPr="0023455D">
        <w:rPr>
          <w:lang w:val="de-DE"/>
        </w:rPr>
        <w:t>Neni 7</w:t>
      </w:r>
    </w:p>
    <w:p w:rsidR="006C031B" w:rsidRPr="0023455D" w:rsidRDefault="006C031B" w:rsidP="006C031B">
      <w:pPr>
        <w:pStyle w:val="NeniTitull"/>
        <w:keepNext w:val="0"/>
        <w:rPr>
          <w:lang w:val="de-DE"/>
        </w:rPr>
      </w:pPr>
      <w:r w:rsidRPr="0023455D">
        <w:rPr>
          <w:lang w:val="de-DE"/>
        </w:rPr>
        <w:t>Dispozita kalimtare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Buxheti i Inspektoratit Qendror Teknik për vitin 2006 do të jetë buxheti i miratuar për Inspektoratin Shtetëror të Kontrollit të Naftës dhe Gazit, Inspektoratin e Instalimeve dhe Pajisjeve Elektrike dhe Inspektoratin e Pajisjeve nën Presion.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NeniNr"/>
        <w:keepNext w:val="0"/>
        <w:rPr>
          <w:lang w:val="de-DE"/>
        </w:rPr>
      </w:pPr>
      <w:r w:rsidRPr="0023455D">
        <w:rPr>
          <w:lang w:val="de-DE"/>
        </w:rPr>
        <w:t>Neni 8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  <w:r w:rsidRPr="0023455D">
        <w:rPr>
          <w:sz w:val="21"/>
          <w:szCs w:val="21"/>
          <w:lang w:val="de-DE"/>
        </w:rPr>
        <w:t>Ky ligj hyn në fuqi 15 ditë pas botimit në Fletoren Zyrtare.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6C031B" w:rsidRPr="000F1BBD" w:rsidRDefault="006C031B" w:rsidP="006C031B">
      <w:pPr>
        <w:pStyle w:val="Shpallja"/>
        <w:rPr>
          <w:sz w:val="23"/>
          <w:szCs w:val="23"/>
        </w:rPr>
      </w:pPr>
      <w:r w:rsidRPr="000F1BBD">
        <w:rPr>
          <w:sz w:val="23"/>
          <w:szCs w:val="23"/>
        </w:rPr>
        <w:t>Shpallur me dekretin nr.5015, datë 4.8.2006 të Presidentit të Republikës së Shqipërisë, Alfred Moisiu</w:t>
      </w:r>
    </w:p>
    <w:p w:rsidR="006C031B" w:rsidRPr="0023455D" w:rsidRDefault="006C031B" w:rsidP="006C031B">
      <w:pPr>
        <w:pStyle w:val="Paragrafi"/>
        <w:rPr>
          <w:sz w:val="21"/>
          <w:szCs w:val="21"/>
          <w:lang w:val="de-DE"/>
        </w:rPr>
      </w:pPr>
    </w:p>
    <w:p w:rsidR="00A0784B" w:rsidRPr="006C031B" w:rsidRDefault="00A0784B" w:rsidP="003941D1">
      <w:pPr>
        <w:pStyle w:val="Paragrafi"/>
        <w:rPr>
          <w:lang w:val="de-DE"/>
        </w:rPr>
      </w:pPr>
    </w:p>
    <w:sectPr w:rsidR="00A0784B" w:rsidRPr="006C031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C031B"/>
    <w:rsid w:val="006E35E0"/>
    <w:rsid w:val="00705463"/>
    <w:rsid w:val="00736819"/>
    <w:rsid w:val="0074183C"/>
    <w:rsid w:val="00767527"/>
    <w:rsid w:val="007B0B5A"/>
    <w:rsid w:val="007B5BAA"/>
    <w:rsid w:val="007F7894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64C39B-8869-4DF7-92DF-7B6FC22A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6C031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2019-03-16T13:53:00Z</dcterms:created>
  <dcterms:modified xsi:type="dcterms:W3CDTF">2019-03-16T13:53:00Z</dcterms:modified>
</cp:coreProperties>
</file>