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58D" w:rsidRPr="00917A99" w:rsidRDefault="007A758D" w:rsidP="007A758D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917A99">
        <w:rPr>
          <w:sz w:val="20"/>
          <w:szCs w:val="20"/>
        </w:rPr>
        <w:t>LIGJ</w:t>
      </w:r>
    </w:p>
    <w:p w:rsidR="007A758D" w:rsidRPr="00917A99" w:rsidRDefault="007A758D" w:rsidP="007A758D">
      <w:pPr>
        <w:pStyle w:val="NumriData"/>
        <w:keepNext w:val="0"/>
        <w:rPr>
          <w:sz w:val="20"/>
        </w:rPr>
      </w:pPr>
      <w:r w:rsidRPr="00917A99">
        <w:rPr>
          <w:sz w:val="20"/>
        </w:rPr>
        <w:t>Nr.9626, datë 16.10.2006</w:t>
      </w:r>
    </w:p>
    <w:p w:rsidR="007A758D" w:rsidRPr="000C6D19" w:rsidRDefault="007A758D" w:rsidP="007A758D">
      <w:pPr>
        <w:pStyle w:val="BazLigjPropozues"/>
      </w:pPr>
    </w:p>
    <w:p w:rsidR="007A758D" w:rsidRPr="00917A99" w:rsidRDefault="007A758D" w:rsidP="007A758D">
      <w:pPr>
        <w:pStyle w:val="Titulli"/>
        <w:keepNext w:val="0"/>
        <w:rPr>
          <w:sz w:val="20"/>
          <w:szCs w:val="20"/>
          <w:lang w:val="sq-AL"/>
        </w:rPr>
      </w:pPr>
      <w:r w:rsidRPr="00917A99">
        <w:rPr>
          <w:sz w:val="20"/>
          <w:szCs w:val="20"/>
          <w:lang w:val="sq-AL"/>
        </w:rPr>
        <w:t xml:space="preserve">PËR  DISA SHTESA NË LIGJIN NR.9072, DATË 22.5.2003 </w:t>
      </w:r>
    </w:p>
    <w:p w:rsidR="007A758D" w:rsidRPr="00917A99" w:rsidRDefault="007A758D" w:rsidP="007A758D">
      <w:pPr>
        <w:pStyle w:val="Titulli"/>
        <w:keepNext w:val="0"/>
        <w:rPr>
          <w:sz w:val="20"/>
          <w:szCs w:val="20"/>
          <w:lang w:val="sq-AL"/>
        </w:rPr>
      </w:pPr>
      <w:r w:rsidRPr="00917A99">
        <w:rPr>
          <w:sz w:val="20"/>
          <w:szCs w:val="20"/>
          <w:lang w:val="sq-AL"/>
        </w:rPr>
        <w:t>“PËR SEKTORIN E ENERGJISË ELEKTRIKE”, TË NDRYSHUAR</w:t>
      </w:r>
    </w:p>
    <w:p w:rsidR="007A758D" w:rsidRPr="007A758D" w:rsidRDefault="007A758D" w:rsidP="007A758D">
      <w:pPr>
        <w:pStyle w:val="BazLigjPropozues"/>
        <w:rPr>
          <w:lang w:val="de-DE"/>
        </w:rPr>
      </w:pPr>
    </w:p>
    <w:p w:rsidR="007A758D" w:rsidRPr="007A758D" w:rsidRDefault="007A758D" w:rsidP="007A758D">
      <w:pPr>
        <w:pStyle w:val="BazLigjPropozues"/>
        <w:rPr>
          <w:lang w:val="de-DE"/>
        </w:rPr>
      </w:pPr>
      <w:r w:rsidRPr="007A758D">
        <w:rPr>
          <w:lang w:val="de-DE"/>
        </w:rPr>
        <w:t xml:space="preserve">Në mbështetje të neneve 78 dhe 83 pika 1 të Kushtetutës, me propozimin e Këshillit të Ministrave, </w:t>
      </w:r>
    </w:p>
    <w:p w:rsidR="007A758D" w:rsidRPr="00917A99" w:rsidRDefault="007A758D" w:rsidP="007A758D">
      <w:pPr>
        <w:pStyle w:val="VENDOSI"/>
        <w:keepNext w:val="0"/>
        <w:rPr>
          <w:sz w:val="20"/>
          <w:szCs w:val="20"/>
          <w:lang w:val="sq-AL"/>
        </w:rPr>
      </w:pPr>
    </w:p>
    <w:p w:rsidR="007A758D" w:rsidRPr="00917A99" w:rsidRDefault="007A758D" w:rsidP="007A758D">
      <w:pPr>
        <w:pStyle w:val="VENDOSI"/>
        <w:keepNext w:val="0"/>
        <w:rPr>
          <w:sz w:val="20"/>
          <w:szCs w:val="20"/>
          <w:lang w:val="it-IT"/>
        </w:rPr>
      </w:pPr>
      <w:r w:rsidRPr="00917A99">
        <w:rPr>
          <w:sz w:val="20"/>
          <w:szCs w:val="20"/>
          <w:lang w:val="it-IT"/>
        </w:rPr>
        <w:t xml:space="preserve">KUVENDI </w:t>
      </w:r>
    </w:p>
    <w:p w:rsidR="007A758D" w:rsidRPr="00917A99" w:rsidRDefault="007A758D" w:rsidP="007A758D">
      <w:pPr>
        <w:pStyle w:val="VENDOSI"/>
        <w:keepNext w:val="0"/>
        <w:rPr>
          <w:sz w:val="20"/>
          <w:szCs w:val="20"/>
          <w:lang w:val="it-IT"/>
        </w:rPr>
      </w:pPr>
      <w:r w:rsidRPr="00917A99">
        <w:rPr>
          <w:sz w:val="20"/>
          <w:szCs w:val="20"/>
          <w:lang w:val="it-IT"/>
        </w:rPr>
        <w:t>I REPUBLIKËS SË SHQIPËRISË</w:t>
      </w:r>
    </w:p>
    <w:p w:rsidR="007A758D" w:rsidRPr="00917A99" w:rsidRDefault="007A758D" w:rsidP="007A758D">
      <w:pPr>
        <w:pStyle w:val="VENDOSI"/>
        <w:keepNext w:val="0"/>
        <w:rPr>
          <w:sz w:val="20"/>
          <w:szCs w:val="20"/>
          <w:lang w:val="it-IT"/>
        </w:rPr>
      </w:pPr>
    </w:p>
    <w:p w:rsidR="007A758D" w:rsidRPr="00917A99" w:rsidRDefault="007A758D" w:rsidP="007A758D">
      <w:pPr>
        <w:pStyle w:val="VENDOSI"/>
        <w:keepNext w:val="0"/>
        <w:rPr>
          <w:sz w:val="20"/>
          <w:szCs w:val="20"/>
          <w:lang w:val="it-IT"/>
        </w:rPr>
      </w:pPr>
      <w:r w:rsidRPr="00917A99">
        <w:rPr>
          <w:sz w:val="20"/>
          <w:szCs w:val="20"/>
          <w:lang w:val="it-IT"/>
        </w:rPr>
        <w:t>VENDOSI:</w:t>
      </w:r>
    </w:p>
    <w:p w:rsidR="007A758D" w:rsidRPr="00685A17" w:rsidRDefault="007A758D" w:rsidP="007A758D">
      <w:pPr>
        <w:pStyle w:val="Paragrafi"/>
      </w:pPr>
    </w:p>
    <w:p w:rsidR="007A758D" w:rsidRPr="00917A99" w:rsidRDefault="007A758D" w:rsidP="007A758D">
      <w:pPr>
        <w:pStyle w:val="Paragrafi"/>
        <w:rPr>
          <w:sz w:val="20"/>
          <w:lang w:val="sq-AL"/>
        </w:rPr>
      </w:pPr>
      <w:r w:rsidRPr="00917A99">
        <w:rPr>
          <w:sz w:val="20"/>
          <w:lang w:val="sq-AL"/>
        </w:rPr>
        <w:t>Në ligjin nr.9072, datë 22.5.2003 “Për sektorin e energjisë elektrike”, të ndryshuar, bëhen këto shtesa:</w:t>
      </w:r>
    </w:p>
    <w:p w:rsidR="007A758D" w:rsidRPr="00685A17" w:rsidRDefault="007A758D" w:rsidP="007A758D">
      <w:pPr>
        <w:pStyle w:val="Paragrafi"/>
        <w:rPr>
          <w:sz w:val="12"/>
          <w:lang w:val="sq-AL"/>
        </w:rPr>
      </w:pPr>
    </w:p>
    <w:p w:rsidR="007A758D" w:rsidRPr="00917A99" w:rsidRDefault="007A758D" w:rsidP="007A758D">
      <w:pPr>
        <w:pStyle w:val="NeniNr"/>
        <w:keepNext w:val="0"/>
        <w:rPr>
          <w:sz w:val="20"/>
          <w:lang w:val="it-IT"/>
        </w:rPr>
      </w:pPr>
      <w:r w:rsidRPr="00917A99">
        <w:rPr>
          <w:sz w:val="20"/>
          <w:lang w:val="it-IT"/>
        </w:rPr>
        <w:t>Neni 1</w:t>
      </w:r>
    </w:p>
    <w:p w:rsidR="007A758D" w:rsidRPr="00917A99" w:rsidRDefault="007A758D" w:rsidP="007A758D">
      <w:pPr>
        <w:pStyle w:val="Paragrafi"/>
        <w:rPr>
          <w:sz w:val="20"/>
          <w:lang w:val="it-IT"/>
        </w:rPr>
      </w:pPr>
    </w:p>
    <w:p w:rsidR="007A758D" w:rsidRPr="00917A99" w:rsidRDefault="007A758D" w:rsidP="007A758D">
      <w:pPr>
        <w:pStyle w:val="Paragrafi"/>
        <w:rPr>
          <w:sz w:val="20"/>
          <w:lang w:val="it-IT"/>
        </w:rPr>
      </w:pPr>
      <w:r w:rsidRPr="00917A99">
        <w:rPr>
          <w:sz w:val="20"/>
          <w:lang w:val="it-IT"/>
        </w:rPr>
        <w:t>Pas pikës 35 të nenit 2 shtohet pika 35/1 me këtë përmbajtje:</w:t>
      </w:r>
    </w:p>
    <w:p w:rsidR="007A758D" w:rsidRPr="00917A99" w:rsidRDefault="007A758D" w:rsidP="007A758D">
      <w:pPr>
        <w:pStyle w:val="Paragrafi"/>
        <w:rPr>
          <w:sz w:val="20"/>
          <w:lang w:val="it-IT"/>
        </w:rPr>
      </w:pPr>
      <w:r w:rsidRPr="00917A99">
        <w:rPr>
          <w:sz w:val="20"/>
          <w:lang w:val="it-IT"/>
        </w:rPr>
        <w:t xml:space="preserve">“35/1. Shkëmbimi dhe shitja e energjisë elektrike, në kuptim të këtij ligji, është marrëdhënia juridike </w:t>
      </w:r>
      <w:r>
        <w:rPr>
          <w:sz w:val="20"/>
          <w:lang w:val="it-IT"/>
        </w:rPr>
        <w:t xml:space="preserve">midis </w:t>
      </w:r>
      <w:r w:rsidRPr="00917A99">
        <w:rPr>
          <w:sz w:val="20"/>
          <w:lang w:val="it-IT"/>
        </w:rPr>
        <w:t>palëve, sipas dispozitave përkatëse të Kodit Civil.”.</w:t>
      </w:r>
    </w:p>
    <w:p w:rsidR="007A758D" w:rsidRPr="00685A17" w:rsidRDefault="007A758D" w:rsidP="007A758D">
      <w:pPr>
        <w:pStyle w:val="Paragrafi"/>
        <w:rPr>
          <w:sz w:val="14"/>
          <w:lang w:val="it-IT"/>
        </w:rPr>
      </w:pPr>
    </w:p>
    <w:p w:rsidR="007A758D" w:rsidRPr="00917A99" w:rsidRDefault="007A758D" w:rsidP="007A758D">
      <w:pPr>
        <w:pStyle w:val="NeniNr"/>
        <w:keepNext w:val="0"/>
        <w:rPr>
          <w:sz w:val="20"/>
          <w:lang w:val="it-IT"/>
        </w:rPr>
      </w:pPr>
      <w:r w:rsidRPr="00917A99">
        <w:rPr>
          <w:sz w:val="20"/>
          <w:lang w:val="it-IT"/>
        </w:rPr>
        <w:t>Neni 2</w:t>
      </w:r>
    </w:p>
    <w:p w:rsidR="007A758D" w:rsidRPr="00685A17" w:rsidRDefault="007A758D" w:rsidP="007A758D">
      <w:pPr>
        <w:pStyle w:val="Paragrafi"/>
        <w:rPr>
          <w:sz w:val="14"/>
          <w:lang w:val="it-IT"/>
        </w:rPr>
      </w:pPr>
    </w:p>
    <w:p w:rsidR="007A758D" w:rsidRPr="00917A99" w:rsidRDefault="007A758D" w:rsidP="007A758D">
      <w:pPr>
        <w:pStyle w:val="Paragrafi"/>
        <w:rPr>
          <w:sz w:val="20"/>
          <w:lang w:val="it-IT"/>
        </w:rPr>
      </w:pPr>
      <w:r w:rsidRPr="00917A99">
        <w:rPr>
          <w:sz w:val="20"/>
          <w:lang w:val="it-IT"/>
        </w:rPr>
        <w:t>Pas shkronjës “k” të nenit 8 shtohet shkronja “l” me këtë përmbajtje:</w:t>
      </w:r>
    </w:p>
    <w:p w:rsidR="007A758D" w:rsidRPr="00917A99" w:rsidRDefault="007A758D" w:rsidP="007A758D">
      <w:pPr>
        <w:pStyle w:val="Paragrafi"/>
        <w:rPr>
          <w:sz w:val="20"/>
          <w:lang w:val="it-IT"/>
        </w:rPr>
      </w:pPr>
      <w:r w:rsidRPr="00917A99">
        <w:rPr>
          <w:sz w:val="20"/>
          <w:lang w:val="it-IT"/>
        </w:rPr>
        <w:t xml:space="preserve"> “1) miraton rregullat dhe p</w:t>
      </w:r>
      <w:r>
        <w:rPr>
          <w:sz w:val="20"/>
          <w:lang w:val="it-IT"/>
        </w:rPr>
        <w:t>rocedurat, sipas të cilave bëhen</w:t>
      </w:r>
      <w:r w:rsidRPr="00917A99">
        <w:rPr>
          <w:sz w:val="20"/>
          <w:lang w:val="it-IT"/>
        </w:rPr>
        <w:t xml:space="preserve"> shkëmbimi dhe shitja e energjisë elektrike te furnizuesit vendas e të huaj, kur e kërkon situata energjetike.”.</w:t>
      </w:r>
    </w:p>
    <w:p w:rsidR="007A758D" w:rsidRPr="00685A17" w:rsidRDefault="007A758D" w:rsidP="007A758D">
      <w:pPr>
        <w:pStyle w:val="Paragrafi"/>
        <w:rPr>
          <w:sz w:val="14"/>
          <w:lang w:val="it-IT"/>
        </w:rPr>
      </w:pPr>
    </w:p>
    <w:p w:rsidR="007A758D" w:rsidRPr="00917A99" w:rsidRDefault="007A758D" w:rsidP="007A758D">
      <w:pPr>
        <w:pStyle w:val="NeniNr"/>
        <w:keepNext w:val="0"/>
        <w:rPr>
          <w:sz w:val="20"/>
          <w:lang w:val="it-IT"/>
        </w:rPr>
      </w:pPr>
      <w:r w:rsidRPr="00917A99">
        <w:rPr>
          <w:sz w:val="20"/>
          <w:lang w:val="it-IT"/>
        </w:rPr>
        <w:t>Neni 3</w:t>
      </w:r>
    </w:p>
    <w:p w:rsidR="007A758D" w:rsidRPr="00685A17" w:rsidRDefault="007A758D" w:rsidP="007A758D">
      <w:pPr>
        <w:pStyle w:val="Paragrafi"/>
        <w:rPr>
          <w:sz w:val="14"/>
          <w:lang w:val="it-IT"/>
        </w:rPr>
      </w:pPr>
    </w:p>
    <w:p w:rsidR="007A758D" w:rsidRPr="007A758D" w:rsidRDefault="007A758D" w:rsidP="007A758D">
      <w:pPr>
        <w:pStyle w:val="Paragrafi"/>
        <w:rPr>
          <w:sz w:val="20"/>
          <w:lang w:val="it-IT"/>
        </w:rPr>
      </w:pPr>
      <w:r w:rsidRPr="007A758D">
        <w:rPr>
          <w:sz w:val="20"/>
          <w:lang w:val="it-IT"/>
        </w:rPr>
        <w:t>Pas nenit 65 shtohet neni 65/1 me këtë përmbajtje:</w:t>
      </w:r>
    </w:p>
    <w:p w:rsidR="007A758D" w:rsidRPr="007A758D" w:rsidRDefault="007A758D" w:rsidP="007A758D">
      <w:pPr>
        <w:pStyle w:val="Paragrafi"/>
        <w:rPr>
          <w:sz w:val="20"/>
          <w:lang w:val="it-IT"/>
        </w:rPr>
      </w:pPr>
    </w:p>
    <w:p w:rsidR="007A758D" w:rsidRPr="007A758D" w:rsidRDefault="007A758D" w:rsidP="007A758D">
      <w:pPr>
        <w:pStyle w:val="NeniNr"/>
        <w:keepNext w:val="0"/>
        <w:rPr>
          <w:sz w:val="20"/>
          <w:lang w:val="it-IT"/>
        </w:rPr>
      </w:pPr>
      <w:r w:rsidRPr="007A758D">
        <w:rPr>
          <w:sz w:val="20"/>
          <w:lang w:val="it-IT"/>
        </w:rPr>
        <w:t>“Neni 65/1</w:t>
      </w:r>
    </w:p>
    <w:p w:rsidR="007A758D" w:rsidRPr="007A758D" w:rsidRDefault="007A758D" w:rsidP="007A758D">
      <w:pPr>
        <w:pStyle w:val="Paragrafi"/>
        <w:rPr>
          <w:sz w:val="20"/>
          <w:lang w:val="it-IT"/>
        </w:rPr>
      </w:pPr>
    </w:p>
    <w:p w:rsidR="007A758D" w:rsidRPr="007A758D" w:rsidRDefault="007A758D" w:rsidP="007A758D">
      <w:pPr>
        <w:pStyle w:val="Paragrafi"/>
        <w:rPr>
          <w:sz w:val="20"/>
          <w:lang w:val="it-IT"/>
        </w:rPr>
      </w:pPr>
      <w:r w:rsidRPr="007A758D">
        <w:rPr>
          <w:sz w:val="20"/>
          <w:lang w:val="it-IT"/>
        </w:rPr>
        <w:t>Enti Rregullator i Sektorit të Energjisë Elektrike, brenda 3 muajve nga hyrja në fuqi e këtij ligji, miraton rregullat dhe procedurat, sipas të cilave bëhen shkëmbimi dhe shitja e energjisë elektrike për shoqëritë publike që kryejnë këto veprime.”.</w:t>
      </w:r>
    </w:p>
    <w:p w:rsidR="007A758D" w:rsidRPr="007A758D" w:rsidRDefault="007A758D" w:rsidP="007A758D">
      <w:pPr>
        <w:pStyle w:val="NeniNr"/>
        <w:keepNext w:val="0"/>
        <w:rPr>
          <w:sz w:val="20"/>
          <w:lang w:val="it-IT"/>
        </w:rPr>
      </w:pPr>
    </w:p>
    <w:p w:rsidR="007A758D" w:rsidRPr="00917A99" w:rsidRDefault="007A758D" w:rsidP="007A758D">
      <w:pPr>
        <w:pStyle w:val="NeniNr"/>
        <w:keepNext w:val="0"/>
        <w:rPr>
          <w:sz w:val="20"/>
          <w:lang w:val="it-IT"/>
        </w:rPr>
      </w:pPr>
      <w:r w:rsidRPr="00917A99">
        <w:rPr>
          <w:sz w:val="20"/>
          <w:lang w:val="it-IT"/>
        </w:rPr>
        <w:t>Neni 4</w:t>
      </w:r>
    </w:p>
    <w:p w:rsidR="007A758D" w:rsidRPr="00685A17" w:rsidRDefault="007A758D" w:rsidP="007A758D">
      <w:pPr>
        <w:pStyle w:val="Paragrafi"/>
        <w:rPr>
          <w:sz w:val="14"/>
          <w:lang w:val="it-IT"/>
        </w:rPr>
      </w:pPr>
    </w:p>
    <w:p w:rsidR="007A758D" w:rsidRPr="00917A99" w:rsidRDefault="007A758D" w:rsidP="007A758D">
      <w:pPr>
        <w:pStyle w:val="Paragrafi"/>
        <w:rPr>
          <w:sz w:val="20"/>
          <w:lang w:val="it-IT"/>
        </w:rPr>
      </w:pPr>
      <w:r w:rsidRPr="00917A99">
        <w:rPr>
          <w:sz w:val="20"/>
          <w:lang w:val="it-IT"/>
        </w:rPr>
        <w:t>Ky ligj hyn në fuqi 15 ditë pas botimit në Fletoren Zyrtare.</w:t>
      </w:r>
    </w:p>
    <w:p w:rsidR="007A758D" w:rsidRPr="00685A17" w:rsidRDefault="007A758D" w:rsidP="007A758D">
      <w:pPr>
        <w:pStyle w:val="Paragrafi"/>
        <w:rPr>
          <w:sz w:val="14"/>
          <w:lang w:val="it-IT"/>
        </w:rPr>
      </w:pPr>
    </w:p>
    <w:p w:rsidR="007A758D" w:rsidRPr="008B3A55" w:rsidRDefault="007A758D" w:rsidP="007A758D">
      <w:pPr>
        <w:pStyle w:val="Shpallja"/>
        <w:rPr>
          <w:lang w:val="it-IT"/>
        </w:rPr>
      </w:pPr>
      <w:r w:rsidRPr="008B3A55">
        <w:rPr>
          <w:lang w:val="it-IT"/>
        </w:rPr>
        <w:t>Shpallur me dekretin nr.5100, datë 2.11.2006 të Presidentit të Republikës së Shqipërisë, Alfred Moisiu</w:t>
      </w:r>
    </w:p>
    <w:p w:rsidR="00A0784B" w:rsidRPr="007A758D" w:rsidRDefault="00A0784B" w:rsidP="003941D1">
      <w:pPr>
        <w:pStyle w:val="Paragrafi"/>
        <w:rPr>
          <w:lang w:val="it-IT"/>
        </w:rPr>
      </w:pPr>
    </w:p>
    <w:sectPr w:rsidR="00A0784B" w:rsidRPr="007A758D" w:rsidSect="007A758D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7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41BDA">
      <w:r>
        <w:separator/>
      </w:r>
    </w:p>
  </w:endnote>
  <w:endnote w:type="continuationSeparator" w:id="0">
    <w:p w:rsidR="00000000" w:rsidRDefault="00341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58D" w:rsidRDefault="007A758D" w:rsidP="007A758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A758D" w:rsidRDefault="007A758D" w:rsidP="007A758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58D" w:rsidRPr="001C6A07" w:rsidRDefault="007A758D" w:rsidP="007A758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C6A07">
      <w:rPr>
        <w:rStyle w:val="PageNumber"/>
        <w:rFonts w:ascii="CG Times" w:hAnsi="CG Times"/>
        <w:sz w:val="22"/>
        <w:szCs w:val="22"/>
      </w:rPr>
      <w:fldChar w:fldCharType="begin"/>
    </w:r>
    <w:r w:rsidRPr="001C6A0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C6A07">
      <w:rPr>
        <w:rStyle w:val="PageNumber"/>
        <w:rFonts w:ascii="CG Times" w:hAnsi="CG Times"/>
        <w:sz w:val="22"/>
        <w:szCs w:val="22"/>
      </w:rPr>
      <w:fldChar w:fldCharType="separate"/>
    </w:r>
    <w:r w:rsidR="00341BDA">
      <w:rPr>
        <w:rStyle w:val="PageNumber"/>
        <w:rFonts w:ascii="CG Times" w:hAnsi="CG Times"/>
        <w:noProof/>
        <w:sz w:val="22"/>
        <w:szCs w:val="22"/>
      </w:rPr>
      <w:t>4717</w:t>
    </w:r>
    <w:r w:rsidRPr="001C6A07">
      <w:rPr>
        <w:rStyle w:val="PageNumber"/>
        <w:rFonts w:ascii="CG Times" w:hAnsi="CG Times"/>
        <w:sz w:val="22"/>
        <w:szCs w:val="22"/>
      </w:rPr>
      <w:fldChar w:fldCharType="end"/>
    </w:r>
  </w:p>
  <w:p w:rsidR="007A758D" w:rsidRDefault="007A758D" w:rsidP="007A758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41BDA">
      <w:r>
        <w:separator/>
      </w:r>
    </w:p>
  </w:footnote>
  <w:footnote w:type="continuationSeparator" w:id="0">
    <w:p w:rsidR="00000000" w:rsidRDefault="00341B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41BD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758D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44AB69-1C20-4E03-8099-2FEA9C27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58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A758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A758D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A758D"/>
    <w:pPr>
      <w:widowControl/>
      <w:tabs>
        <w:tab w:val="center" w:pos="4320"/>
        <w:tab w:val="right" w:pos="8640"/>
      </w:tabs>
    </w:pPr>
    <w:rPr>
      <w:rFonts w:ascii="Times New Roman" w:eastAsia="MS Mincho" w:hAnsi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7A758D"/>
  </w:style>
  <w:style w:type="character" w:customStyle="1" w:styleId="BazLigjPropozuesChar">
    <w:name w:val="Baz_Ligj_Propozues Char"/>
    <w:basedOn w:val="DefaultParagraphFont"/>
    <w:link w:val="BazLigjPropozues"/>
    <w:rsid w:val="007A758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A758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