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318B7" w14:textId="77777777" w:rsidR="002A4FE8" w:rsidRPr="00CB35E2" w:rsidRDefault="002A4FE8" w:rsidP="002A4FE8">
      <w:pPr>
        <w:pStyle w:val="Akti"/>
        <w:rPr>
          <w:rFonts w:ascii="Garamond" w:hAnsi="Garamond"/>
          <w:color w:val="auto"/>
          <w:lang w:val="sq-AL"/>
        </w:rPr>
      </w:pPr>
      <w:r w:rsidRPr="00CB35E2">
        <w:rPr>
          <w:rFonts w:ascii="Garamond" w:hAnsi="Garamond"/>
          <w:color w:val="auto"/>
          <w:lang w:val="sq-AL"/>
        </w:rPr>
        <w:t>LIGJ</w:t>
      </w:r>
    </w:p>
    <w:p w14:paraId="6CB318B8" w14:textId="77777777" w:rsidR="002A4FE8" w:rsidRPr="00CB35E2" w:rsidRDefault="002A4FE8" w:rsidP="002A4FE8">
      <w:pPr>
        <w:pStyle w:val="NumriData"/>
        <w:rPr>
          <w:rFonts w:ascii="Garamond" w:hAnsi="Garamond"/>
          <w:szCs w:val="22"/>
          <w:lang w:val="sq-AL"/>
        </w:rPr>
      </w:pPr>
      <w:r w:rsidRPr="00CB35E2">
        <w:rPr>
          <w:rFonts w:ascii="Garamond" w:hAnsi="Garamond"/>
          <w:szCs w:val="22"/>
          <w:lang w:val="sq-AL"/>
        </w:rPr>
        <w:t>Nr.9632, datë 30.10.2006</w:t>
      </w:r>
    </w:p>
    <w:p w14:paraId="6CB318B9" w14:textId="5803A71B" w:rsidR="002A4FE8" w:rsidRPr="00CB35E2" w:rsidRDefault="002A4FE8" w:rsidP="002A4FE8">
      <w:pPr>
        <w:pStyle w:val="Titulli"/>
        <w:rPr>
          <w:rFonts w:ascii="Garamond" w:hAnsi="Garamond"/>
          <w:lang w:val="sq-AL"/>
        </w:rPr>
      </w:pPr>
      <w:r w:rsidRPr="00CB35E2">
        <w:rPr>
          <w:rFonts w:ascii="Garamond" w:hAnsi="Garamond"/>
          <w:lang w:val="sq-AL"/>
        </w:rPr>
        <w:t>PËR SISTEMIN E TAKSAVE VENDORE</w:t>
      </w:r>
    </w:p>
    <w:p w14:paraId="6CB318BA" w14:textId="2035B004"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CB35E2">
        <w:rPr>
          <w:rStyle w:val="FootnoteReference"/>
          <w:rFonts w:ascii="Garamond" w:hAnsi="Garamond"/>
          <w:b w:val="0"/>
          <w:i/>
          <w:szCs w:val="22"/>
          <w:lang w:val="sq-AL"/>
        </w:rPr>
        <w:footnoteReference w:id="2"/>
      </w:r>
      <w:r w:rsidRPr="00CB35E2">
        <w:rPr>
          <w:rFonts w:ascii="Garamond" w:hAnsi="Garamond"/>
          <w:b w:val="0"/>
          <w:i/>
          <w:szCs w:val="22"/>
          <w:lang w:val="sq-AL"/>
        </w:rPr>
        <w:t>, datë 17.12.2015, vendimin e Gjykatës Kushtetuese nr. 16, datë 1.3.2017, ligjin nr. 68/2017, datë 27.4.2017 dhe ligjin nr. 106, datë 30.11.2017, nr. 41/2018, datë 9.7.2018, nr. 95/2018, datё 3.12.2018</w:t>
      </w:r>
      <w:r w:rsidR="008A4013" w:rsidRPr="00CB35E2">
        <w:rPr>
          <w:rFonts w:ascii="Garamond" w:hAnsi="Garamond"/>
          <w:b w:val="0"/>
          <w:i/>
          <w:szCs w:val="22"/>
          <w:lang w:val="sq-AL"/>
        </w:rPr>
        <w:t>, ndryshuar me aktin normativ nr. 3, datë 2.10.2019</w:t>
      </w:r>
      <w:r w:rsidR="008A4013" w:rsidRPr="00CB35E2">
        <w:rPr>
          <w:rStyle w:val="FootnoteReference"/>
          <w:rFonts w:ascii="Garamond" w:hAnsi="Garamond"/>
          <w:b w:val="0"/>
          <w:i/>
          <w:szCs w:val="22"/>
          <w:lang w:val="sq-AL"/>
        </w:rPr>
        <w:footnoteReference w:id="3"/>
      </w:r>
      <w:r w:rsidR="008A4013" w:rsidRPr="00CB35E2">
        <w:rPr>
          <w:rFonts w:ascii="Garamond" w:hAnsi="Garamond"/>
          <w:b w:val="0"/>
          <w:i/>
          <w:szCs w:val="22"/>
          <w:lang w:val="sq-AL"/>
        </w:rPr>
        <w:t xml:space="preserve"> </w:t>
      </w:r>
      <w:r w:rsidR="000608C8" w:rsidRPr="00CB35E2">
        <w:rPr>
          <w:rFonts w:ascii="Garamond" w:hAnsi="Garamond"/>
          <w:b w:val="0"/>
          <w:i/>
          <w:szCs w:val="22"/>
          <w:lang w:val="sq-AL"/>
        </w:rPr>
        <w:t>, me aktin normativ nr.</w:t>
      </w:r>
      <w:r w:rsidR="007B2D05" w:rsidRPr="00CB35E2">
        <w:rPr>
          <w:rFonts w:ascii="Garamond" w:eastAsia="Calibri" w:hAnsi="Garamond"/>
          <w:b w:val="0"/>
          <w:i/>
          <w:sz w:val="24"/>
          <w:szCs w:val="24"/>
          <w:lang w:val="sq-AL"/>
        </w:rPr>
        <w:t>11, datë 27.3.2020</w:t>
      </w:r>
      <w:r w:rsidR="000608C8" w:rsidRPr="00CB35E2">
        <w:rPr>
          <w:rStyle w:val="FootnoteReference"/>
          <w:rFonts w:ascii="Garamond" w:eastAsia="Calibri" w:hAnsi="Garamond"/>
          <w:b w:val="0"/>
          <w:i/>
          <w:sz w:val="24"/>
          <w:szCs w:val="24"/>
          <w:lang w:val="sq-AL"/>
        </w:rPr>
        <w:footnoteReference w:id="4"/>
      </w:r>
      <w:r w:rsidR="00E5254E" w:rsidRPr="00CB35E2">
        <w:rPr>
          <w:rFonts w:ascii="Garamond" w:eastAsia="Calibri" w:hAnsi="Garamond"/>
          <w:b w:val="0"/>
          <w:i/>
          <w:sz w:val="24"/>
          <w:szCs w:val="24"/>
          <w:lang w:val="sq-AL"/>
        </w:rPr>
        <w:t>, ligjin nr. 98/2020, datë 23.7.2020</w:t>
      </w:r>
      <w:r w:rsidR="009D15BF" w:rsidRPr="00CB35E2">
        <w:rPr>
          <w:rFonts w:ascii="Garamond" w:eastAsia="Calibri" w:hAnsi="Garamond"/>
          <w:b w:val="0"/>
          <w:i/>
          <w:sz w:val="24"/>
          <w:szCs w:val="24"/>
          <w:lang w:val="sq-AL"/>
        </w:rPr>
        <w:t>, nr. 122/2020, datë 15.10.2020</w:t>
      </w:r>
      <w:r w:rsidR="00CB35E2" w:rsidRPr="00CB35E2">
        <w:rPr>
          <w:rStyle w:val="FootnoteReference"/>
          <w:rFonts w:ascii="Garamond" w:eastAsia="Calibri" w:hAnsi="Garamond"/>
          <w:b w:val="0"/>
          <w:i/>
          <w:sz w:val="24"/>
          <w:szCs w:val="24"/>
          <w:lang w:val="sq-AL"/>
        </w:rPr>
        <w:footnoteReference w:id="5"/>
      </w:r>
      <w:r w:rsidRPr="00CB35E2">
        <w:rPr>
          <w:rFonts w:ascii="Garamond" w:hAnsi="Garamond"/>
          <w:b w:val="0"/>
          <w:i/>
          <w:szCs w:val="22"/>
          <w:lang w:val="sq-AL"/>
        </w:rPr>
        <w:t>)</w:t>
      </w:r>
    </w:p>
    <w:p w14:paraId="7AE8ADF0" w14:textId="77777777" w:rsidR="007B2D05" w:rsidRPr="00CB35E2" w:rsidRDefault="007B2D05" w:rsidP="002A4FE8">
      <w:pPr>
        <w:pStyle w:val="NumriData"/>
        <w:jc w:val="right"/>
        <w:rPr>
          <w:rFonts w:ascii="Garamond" w:hAnsi="Garamond"/>
          <w:b w:val="0"/>
          <w:i/>
          <w:szCs w:val="22"/>
          <w:lang w:val="sq-AL"/>
        </w:rPr>
      </w:pPr>
    </w:p>
    <w:p w14:paraId="6CB318BB" w14:textId="71C0C484" w:rsidR="002A4FE8" w:rsidRPr="00CB35E2" w:rsidRDefault="007B2D05" w:rsidP="002A4FE8">
      <w:pPr>
        <w:pStyle w:val="NumriData"/>
        <w:jc w:val="right"/>
        <w:rPr>
          <w:rFonts w:ascii="Garamond" w:hAnsi="Garamond"/>
          <w:b w:val="0"/>
          <w:i/>
          <w:szCs w:val="22"/>
          <w:lang w:val="sq-AL"/>
        </w:rPr>
      </w:pPr>
      <w:r w:rsidRPr="00CB35E2">
        <w:rPr>
          <w:rFonts w:ascii="Garamond" w:hAnsi="Garamond"/>
          <w:b w:val="0"/>
          <w:i/>
          <w:szCs w:val="22"/>
          <w:lang w:val="sq-AL"/>
        </w:rPr>
        <w:t>(I</w:t>
      </w:r>
      <w:r w:rsidR="002A4FE8" w:rsidRPr="00CB35E2">
        <w:rPr>
          <w:rFonts w:ascii="Garamond" w:hAnsi="Garamond"/>
          <w:b w:val="0"/>
          <w:i/>
          <w:szCs w:val="22"/>
          <w:lang w:val="sq-AL"/>
        </w:rPr>
        <w:t xml:space="preserve"> përditësuar</w:t>
      </w:r>
      <w:r w:rsidRPr="00CB35E2">
        <w:rPr>
          <w:rFonts w:ascii="Garamond" w:hAnsi="Garamond"/>
          <w:b w:val="0"/>
          <w:i/>
          <w:szCs w:val="22"/>
          <w:lang w:val="sq-AL"/>
        </w:rPr>
        <w:t>)</w:t>
      </w:r>
    </w:p>
    <w:p w14:paraId="6CB318BC" w14:textId="77777777" w:rsidR="002A4FE8" w:rsidRPr="00CB35E2" w:rsidRDefault="002A4FE8" w:rsidP="002A4FE8">
      <w:pPr>
        <w:pStyle w:val="Paragrafi"/>
        <w:rPr>
          <w:rFonts w:ascii="Garamond" w:hAnsi="Garamond"/>
          <w:szCs w:val="22"/>
          <w:lang w:val="sq-AL"/>
        </w:rPr>
      </w:pPr>
    </w:p>
    <w:p w14:paraId="6CB318BD" w14:textId="77777777" w:rsidR="002A4FE8" w:rsidRPr="00CB35E2" w:rsidRDefault="002A4FE8" w:rsidP="002A4FE8">
      <w:pPr>
        <w:pStyle w:val="BazLigjPropozues"/>
        <w:rPr>
          <w:rFonts w:ascii="Garamond" w:hAnsi="Garamond"/>
          <w:color w:val="auto"/>
          <w:lang w:val="sq-AL"/>
        </w:rPr>
      </w:pPr>
      <w:r w:rsidRPr="00CB35E2">
        <w:rPr>
          <w:rFonts w:ascii="Garamond" w:hAnsi="Garamond"/>
          <w:color w:val="auto"/>
          <w:lang w:val="sq-AL"/>
        </w:rPr>
        <w:t xml:space="preserve">Në mbështetje të neneve 78, 83 pika 1, 113 pika 1 shkronja “ç”, 155 dhe 157 pika 3 të Kushtetutës, me propozimin e Këshillit të Ministrave, </w:t>
      </w:r>
    </w:p>
    <w:p w14:paraId="6CB318BE" w14:textId="77777777" w:rsidR="002A4FE8" w:rsidRPr="00CB35E2" w:rsidRDefault="002A4FE8" w:rsidP="002A4FE8">
      <w:pPr>
        <w:pStyle w:val="Paragrafi"/>
        <w:rPr>
          <w:rFonts w:ascii="Garamond" w:hAnsi="Garamond"/>
          <w:szCs w:val="22"/>
          <w:lang w:val="sq-AL"/>
        </w:rPr>
      </w:pPr>
    </w:p>
    <w:p w14:paraId="6CB318BF" w14:textId="77777777" w:rsidR="002A4FE8" w:rsidRPr="00CB35E2" w:rsidRDefault="002A4FE8" w:rsidP="002A4FE8">
      <w:pPr>
        <w:pStyle w:val="Institucioni"/>
        <w:rPr>
          <w:rFonts w:ascii="Garamond" w:hAnsi="Garamond"/>
          <w:lang w:val="sq-AL"/>
        </w:rPr>
      </w:pPr>
      <w:r w:rsidRPr="00CB35E2">
        <w:rPr>
          <w:rFonts w:ascii="Garamond" w:hAnsi="Garamond"/>
          <w:lang w:val="sq-AL"/>
        </w:rPr>
        <w:t>KUVENDI</w:t>
      </w:r>
    </w:p>
    <w:p w14:paraId="6CB318C0" w14:textId="77777777" w:rsidR="002A4FE8" w:rsidRPr="00CB35E2" w:rsidRDefault="002A4FE8" w:rsidP="002A4FE8">
      <w:pPr>
        <w:pStyle w:val="Institucioni"/>
        <w:rPr>
          <w:rFonts w:ascii="Garamond" w:hAnsi="Garamond"/>
          <w:lang w:val="sq-AL"/>
        </w:rPr>
      </w:pPr>
      <w:r w:rsidRPr="00CB35E2">
        <w:rPr>
          <w:rFonts w:ascii="Garamond" w:hAnsi="Garamond"/>
          <w:lang w:val="sq-AL"/>
        </w:rPr>
        <w:t>I REPUBLIKËS SË SHQIPËRISË</w:t>
      </w:r>
    </w:p>
    <w:p w14:paraId="6CB318C1" w14:textId="77777777" w:rsidR="002A4FE8" w:rsidRPr="00CB35E2" w:rsidRDefault="002A4FE8" w:rsidP="002A4FE8">
      <w:pPr>
        <w:pStyle w:val="Paragrafi"/>
        <w:rPr>
          <w:rFonts w:ascii="Garamond" w:hAnsi="Garamond"/>
          <w:szCs w:val="22"/>
          <w:lang w:val="sq-AL"/>
        </w:rPr>
      </w:pPr>
    </w:p>
    <w:p w14:paraId="6CB318C2" w14:textId="77777777" w:rsidR="002A4FE8" w:rsidRPr="00CB35E2" w:rsidRDefault="002A4FE8" w:rsidP="002A4FE8">
      <w:pPr>
        <w:pStyle w:val="VENDOSI"/>
        <w:rPr>
          <w:rFonts w:ascii="Garamond" w:hAnsi="Garamond"/>
          <w:lang w:val="sq-AL"/>
        </w:rPr>
      </w:pPr>
      <w:r w:rsidRPr="00CB35E2">
        <w:rPr>
          <w:rFonts w:ascii="Garamond" w:hAnsi="Garamond"/>
          <w:lang w:val="sq-AL"/>
        </w:rPr>
        <w:t>VENDOSI:</w:t>
      </w:r>
    </w:p>
    <w:p w14:paraId="6CB318C3" w14:textId="77777777" w:rsidR="002A4FE8" w:rsidRPr="00CB35E2" w:rsidRDefault="002A4FE8" w:rsidP="002A4FE8">
      <w:pPr>
        <w:pStyle w:val="Paragrafi"/>
        <w:rPr>
          <w:rFonts w:ascii="Garamond" w:hAnsi="Garamond"/>
          <w:szCs w:val="22"/>
          <w:lang w:val="sq-AL"/>
        </w:rPr>
      </w:pPr>
    </w:p>
    <w:p w14:paraId="6CB318C4" w14:textId="77777777" w:rsidR="002A4FE8" w:rsidRPr="00CB35E2" w:rsidRDefault="002A4FE8" w:rsidP="002A4FE8">
      <w:pPr>
        <w:pStyle w:val="KreuNr"/>
        <w:rPr>
          <w:rFonts w:ascii="Garamond" w:hAnsi="Garamond"/>
          <w:lang w:val="sq-AL"/>
        </w:rPr>
      </w:pPr>
      <w:r w:rsidRPr="00CB35E2">
        <w:rPr>
          <w:rFonts w:ascii="Garamond" w:hAnsi="Garamond"/>
          <w:lang w:val="sq-AL"/>
        </w:rPr>
        <w:t>KREU I</w:t>
      </w:r>
    </w:p>
    <w:p w14:paraId="6CB318C5" w14:textId="77777777" w:rsidR="002A4FE8" w:rsidRPr="00CB35E2" w:rsidRDefault="002A4FE8" w:rsidP="002A4FE8">
      <w:pPr>
        <w:pStyle w:val="KreuTitull"/>
        <w:rPr>
          <w:rFonts w:ascii="Garamond" w:hAnsi="Garamond"/>
          <w:lang w:val="sq-AL"/>
        </w:rPr>
      </w:pPr>
      <w:r w:rsidRPr="00CB35E2">
        <w:rPr>
          <w:rFonts w:ascii="Garamond" w:hAnsi="Garamond"/>
          <w:lang w:val="sq-AL"/>
        </w:rPr>
        <w:t>DISPOZITA TË PËRGJITHSHME</w:t>
      </w:r>
    </w:p>
    <w:p w14:paraId="6CB318C6" w14:textId="77777777" w:rsidR="002A4FE8" w:rsidRPr="00CB35E2" w:rsidRDefault="002A4FE8" w:rsidP="002A4FE8">
      <w:pPr>
        <w:pStyle w:val="Paragrafi"/>
        <w:rPr>
          <w:rFonts w:ascii="Garamond" w:hAnsi="Garamond"/>
          <w:szCs w:val="22"/>
          <w:lang w:val="sq-AL"/>
        </w:rPr>
      </w:pPr>
    </w:p>
    <w:p w14:paraId="6CB318C7"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1</w:t>
      </w:r>
    </w:p>
    <w:p w14:paraId="6CB318C8"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Objekti i ligjit</w:t>
      </w:r>
    </w:p>
    <w:p w14:paraId="6CB318C9" w14:textId="77777777" w:rsidR="002A4FE8" w:rsidRPr="00CB35E2" w:rsidRDefault="002A4FE8" w:rsidP="002A4FE8">
      <w:pPr>
        <w:pStyle w:val="Paragrafi"/>
        <w:rPr>
          <w:rFonts w:ascii="Garamond" w:hAnsi="Garamond"/>
          <w:szCs w:val="22"/>
          <w:lang w:val="sq-AL"/>
        </w:rPr>
      </w:pPr>
    </w:p>
    <w:p w14:paraId="6CB318C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Objekt i këtij ligji janë taksat e bashkive.</w:t>
      </w:r>
    </w:p>
    <w:p w14:paraId="6CB318CB" w14:textId="77777777" w:rsidR="002A4FE8" w:rsidRPr="00CB35E2" w:rsidRDefault="002A4FE8" w:rsidP="002A4FE8">
      <w:pPr>
        <w:pStyle w:val="Paragrafi"/>
        <w:rPr>
          <w:rFonts w:ascii="Garamond" w:hAnsi="Garamond"/>
          <w:szCs w:val="22"/>
          <w:lang w:val="sq-AL"/>
        </w:rPr>
      </w:pPr>
    </w:p>
    <w:p w14:paraId="6CB318CC"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2</w:t>
      </w:r>
    </w:p>
    <w:p w14:paraId="6CB318CD"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Qëllimi i ligjit</w:t>
      </w:r>
    </w:p>
    <w:p w14:paraId="6CB318CE" w14:textId="77777777" w:rsidR="002A4FE8" w:rsidRPr="00CB35E2" w:rsidRDefault="002A4FE8" w:rsidP="002A4FE8">
      <w:pPr>
        <w:pStyle w:val="Paragrafi"/>
        <w:rPr>
          <w:rFonts w:ascii="Garamond" w:hAnsi="Garamond"/>
          <w:szCs w:val="22"/>
          <w:lang w:val="sq-AL"/>
        </w:rPr>
      </w:pPr>
    </w:p>
    <w:p w14:paraId="6CB318C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Ky ligj përcakton rregullat për mënyrën e ushtrimit të të drejtave dhe të detyrave nga </w:t>
      </w:r>
      <w:r w:rsidR="006A74B8" w:rsidRPr="00CB35E2">
        <w:rPr>
          <w:rFonts w:ascii="Garamond" w:hAnsi="Garamond"/>
          <w:szCs w:val="22"/>
          <w:lang w:val="sq-AL"/>
        </w:rPr>
        <w:t>njësitë e vetëqeverisjes vendore</w:t>
      </w:r>
      <w:r w:rsidRPr="00CB35E2">
        <w:rPr>
          <w:rFonts w:ascii="Garamond" w:hAnsi="Garamond"/>
          <w:szCs w:val="22"/>
          <w:lang w:val="sq-AL"/>
        </w:rPr>
        <w:t>, për vendosjen e taksave vendore, mbledhjen dhe administrimin e tyre.</w:t>
      </w:r>
    </w:p>
    <w:p w14:paraId="6CB318D0" w14:textId="77777777" w:rsidR="002A4FE8" w:rsidRPr="00CB35E2" w:rsidRDefault="002A4FE8" w:rsidP="002A4FE8">
      <w:pPr>
        <w:pStyle w:val="Paragrafi"/>
        <w:rPr>
          <w:rFonts w:ascii="Garamond" w:hAnsi="Garamond"/>
          <w:szCs w:val="22"/>
          <w:lang w:val="sq-AL"/>
        </w:rPr>
      </w:pPr>
    </w:p>
    <w:p w14:paraId="6CB318D1"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3</w:t>
      </w:r>
    </w:p>
    <w:p w14:paraId="6CB318D2"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Përkufizime</w:t>
      </w:r>
    </w:p>
    <w:p w14:paraId="6CB318D3"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pika 7, me ligji nr. 142/2015, datë 17.12.2015, ndryshuar pika 2, shtuar pika 2/1 dhe shfuqizuar pika 7</w:t>
      </w:r>
      <w:r w:rsidRPr="00CB35E2">
        <w:rPr>
          <w:rFonts w:ascii="Garamond" w:hAnsi="Garamond"/>
          <w:sz w:val="22"/>
          <w:szCs w:val="22"/>
        </w:rPr>
        <w:t xml:space="preserve"> </w:t>
      </w:r>
      <w:r w:rsidRPr="00CB35E2">
        <w:rPr>
          <w:rFonts w:ascii="Garamond" w:hAnsi="Garamond"/>
          <w:i/>
          <w:sz w:val="22"/>
          <w:szCs w:val="22"/>
        </w:rPr>
        <w:t>me ligjin nr. 106, datë 30.11.2017, ndryshuar pika 5 me ligjin nr. 95/2018, datё 3.12.2018)</w:t>
      </w:r>
    </w:p>
    <w:p w14:paraId="6CB318D4" w14:textId="77777777" w:rsidR="002A4FE8" w:rsidRPr="00CB35E2" w:rsidRDefault="002A4FE8" w:rsidP="002A4FE8">
      <w:pPr>
        <w:pStyle w:val="Paragrafi"/>
        <w:ind w:firstLine="0"/>
        <w:rPr>
          <w:rFonts w:ascii="Garamond" w:hAnsi="Garamond"/>
          <w:szCs w:val="22"/>
          <w:lang w:val="sq-AL"/>
        </w:rPr>
      </w:pPr>
    </w:p>
    <w:p w14:paraId="6CB318D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Në zbatim të këtij ligji:</w:t>
      </w:r>
    </w:p>
    <w:p w14:paraId="6CB318D6"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Termat e përdorur do të kenë të njëjtin kuptim me termat e përcaktuar në nenin 2 të ligjit “Për vetëqeverisjen vendore”.</w:t>
      </w:r>
    </w:p>
    <w:p w14:paraId="6CB318D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2. “Pasuri e paluajtshme” janë trualli, toka bujqësore dhe ndërtesat mbi dhe nën tokë, sipas </w:t>
      </w:r>
      <w:r w:rsidRPr="00CB35E2">
        <w:rPr>
          <w:rFonts w:ascii="Garamond" w:hAnsi="Garamond"/>
          <w:szCs w:val="22"/>
          <w:lang w:val="sq-AL"/>
        </w:rPr>
        <w:lastRenderedPageBreak/>
        <w:t>përcaktimit të Kodit Civil dhe legjislacionit për regjistrimin e pasurive të paluajtshme.</w:t>
      </w:r>
    </w:p>
    <w:p w14:paraId="6CB318D8" w14:textId="77777777" w:rsidR="002A4FE8" w:rsidRPr="00CB35E2" w:rsidRDefault="002A4FE8" w:rsidP="002A4FE8">
      <w:pPr>
        <w:pStyle w:val="Paragrafi"/>
        <w:rPr>
          <w:rFonts w:ascii="Garamond" w:hAnsi="Garamond"/>
          <w:szCs w:val="22"/>
          <w:lang w:val="sq-AL"/>
        </w:rPr>
      </w:pPr>
      <w:r w:rsidRPr="00CB35E2">
        <w:rPr>
          <w:rFonts w:ascii="Garamond" w:hAnsi="Garamond"/>
          <w:bCs/>
          <w:szCs w:val="22"/>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“Zyrë e taksave” është njësia organizative që, me vendim të këshillit të bashkisë, ngarkohet për administrimin e taksave vendore.</w:t>
      </w:r>
    </w:p>
    <w:p w14:paraId="6CB318D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“Organe tatimore të pushtetit qendror” janë Drejtoria e Përgjithshme e Tatimeve dhe degët e tatim-taksave në rrethe.</w:t>
      </w:r>
    </w:p>
    <w:p w14:paraId="6CB318DB"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5. “Niveli tregues i taksës” janë nivelet e taksave të parashikuara sipas këtij ligji, si dhe në anekset bashkëlidhur ligjit.</w:t>
      </w:r>
    </w:p>
    <w:p w14:paraId="6CB318D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7. Shfuqizuar.</w:t>
      </w:r>
    </w:p>
    <w:p w14:paraId="6CB318DE" w14:textId="77777777" w:rsidR="002A4FE8" w:rsidRPr="00CB35E2" w:rsidRDefault="002A4FE8" w:rsidP="002A4FE8">
      <w:pPr>
        <w:pStyle w:val="Paragrafi"/>
        <w:rPr>
          <w:rFonts w:ascii="Garamond" w:hAnsi="Garamond"/>
          <w:szCs w:val="22"/>
          <w:lang w:val="sq-AL"/>
        </w:rPr>
      </w:pPr>
    </w:p>
    <w:p w14:paraId="6CB318DF"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4</w:t>
      </w:r>
    </w:p>
    <w:p w14:paraId="6CB318E0"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Zbatimi i sistemit tatimor në Republikën e Shqipërisë</w:t>
      </w:r>
    </w:p>
    <w:p w14:paraId="6CB318E1"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(Ndryshuar pika 6, me ligjin nr. 142/2015, datë 17.12.2015, shtuar pika 9</w:t>
      </w:r>
      <w:r w:rsidRPr="00CB35E2">
        <w:rPr>
          <w:rFonts w:ascii="Garamond" w:hAnsi="Garamond"/>
          <w:sz w:val="22"/>
          <w:szCs w:val="22"/>
        </w:rPr>
        <w:t xml:space="preserve"> </w:t>
      </w:r>
      <w:r w:rsidRPr="00CB35E2">
        <w:rPr>
          <w:rFonts w:ascii="Garamond" w:hAnsi="Garamond"/>
          <w:i/>
          <w:sz w:val="22"/>
          <w:szCs w:val="22"/>
        </w:rPr>
        <w:t>me ligjin nr. 106, datë 30.11.2017)</w:t>
      </w:r>
    </w:p>
    <w:p w14:paraId="6CB318E2" w14:textId="77777777" w:rsidR="002A4FE8" w:rsidRPr="00CB35E2" w:rsidRDefault="002A4FE8" w:rsidP="002A4FE8">
      <w:pPr>
        <w:pStyle w:val="Paragrafi"/>
        <w:ind w:firstLine="0"/>
        <w:rPr>
          <w:rFonts w:ascii="Garamond" w:hAnsi="Garamond"/>
          <w:szCs w:val="22"/>
          <w:lang w:val="sq-AL"/>
        </w:rPr>
      </w:pPr>
    </w:p>
    <w:p w14:paraId="6CB318E3"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CB35E2" w:rsidRDefault="002A4FE8" w:rsidP="002A4FE8">
      <w:pPr>
        <w:pStyle w:val="Paragrafi"/>
        <w:rPr>
          <w:rFonts w:ascii="Garamond" w:hAnsi="Garamond"/>
          <w:szCs w:val="22"/>
          <w:lang w:val="sq-AL"/>
        </w:rPr>
      </w:pPr>
      <w:r w:rsidRPr="00CB35E2">
        <w:rPr>
          <w:rFonts w:ascii="Garamond" w:eastAsia="Batang" w:hAnsi="Garamond"/>
          <w:szCs w:val="22"/>
          <w:lang w:val="sq-AL"/>
        </w:rPr>
        <w:t xml:space="preserve">6. </w:t>
      </w:r>
      <w:r w:rsidRPr="00CB35E2">
        <w:rPr>
          <w:rFonts w:ascii="Garamond" w:hAnsi="Garamond"/>
          <w:szCs w:val="22"/>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8. Ministri i Financave dhe Ministri i Brendshëm nxjerrin udhëzime, në zbatim të këtij neni, për sigurimin e uniformitetit minimal e të domosdoshëm të standardeve procedurale e të raportimit të sistemit të taksave vendore.</w:t>
      </w:r>
    </w:p>
    <w:p w14:paraId="6CB318EB" w14:textId="77777777" w:rsidR="002A4FE8" w:rsidRPr="00CB35E2" w:rsidRDefault="002A4FE8" w:rsidP="002A4FE8">
      <w:pPr>
        <w:pStyle w:val="Paragrafi"/>
        <w:rPr>
          <w:rFonts w:ascii="Garamond" w:hAnsi="Garamond"/>
          <w:szCs w:val="22"/>
          <w:lang w:val="sq-AL"/>
        </w:rPr>
      </w:pPr>
      <w:r w:rsidRPr="00CB35E2">
        <w:rPr>
          <w:rFonts w:ascii="Garamond" w:hAnsi="Garamond"/>
          <w:bCs/>
          <w:szCs w:val="22"/>
          <w:lang w:val="sq-AL"/>
        </w:rPr>
        <w:t xml:space="preserve">9. </w:t>
      </w:r>
      <w:r w:rsidRPr="00CB35E2">
        <w:rPr>
          <w:rFonts w:ascii="Garamond" w:hAnsi="Garamond"/>
          <w:szCs w:val="22"/>
          <w:lang w:val="sq-AL"/>
        </w:rPr>
        <w:t xml:space="preserve">Drejtoria e Përgjithshme e Taksës së Pasurisë është person juridik publik, buxhetor, në varësi të ministrit përgjegjës për financat. </w:t>
      </w:r>
      <w:r w:rsidRPr="00CB35E2">
        <w:rPr>
          <w:rFonts w:ascii="Garamond" w:hAnsi="Garamond"/>
          <w:spacing w:val="-6"/>
          <w:szCs w:val="22"/>
          <w:lang w:val="sq-AL"/>
        </w:rPr>
        <w:t xml:space="preserve">Struktura dhe organika </w:t>
      </w:r>
      <w:r w:rsidRPr="00CB35E2">
        <w:rPr>
          <w:rFonts w:ascii="Garamond" w:hAnsi="Garamond"/>
          <w:szCs w:val="22"/>
          <w:lang w:val="sq-AL"/>
        </w:rPr>
        <w:t xml:space="preserve">miratohen me urdhër të Kryeministrit. </w:t>
      </w:r>
    </w:p>
    <w:p w14:paraId="6CB318E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Këshilli i Ministrave miraton rregullat për organizimin dhe funksionimin e saj.</w:t>
      </w:r>
    </w:p>
    <w:p w14:paraId="6CB318ED" w14:textId="77777777" w:rsidR="002A4FE8" w:rsidRPr="00CB35E2" w:rsidRDefault="002A4FE8" w:rsidP="002A4FE8">
      <w:pPr>
        <w:pStyle w:val="Paragrafi"/>
        <w:rPr>
          <w:rFonts w:ascii="Garamond" w:hAnsi="Garamond"/>
          <w:szCs w:val="22"/>
          <w:lang w:val="sq-AL"/>
        </w:rPr>
      </w:pPr>
    </w:p>
    <w:p w14:paraId="6CB318EE"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5</w:t>
      </w:r>
    </w:p>
    <w:p w14:paraId="6CB318EF"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Rregulla të përbashkëta për taksat vendore</w:t>
      </w:r>
    </w:p>
    <w:p w14:paraId="6CB318F0" w14:textId="77777777" w:rsidR="00C00660" w:rsidRPr="00CB35E2" w:rsidRDefault="00C00660" w:rsidP="00C00660">
      <w:pPr>
        <w:jc w:val="center"/>
        <w:rPr>
          <w:rFonts w:ascii="Garamond" w:hAnsi="Garamond"/>
          <w:i/>
        </w:rPr>
      </w:pPr>
      <w:r w:rsidRPr="00CB35E2">
        <w:rPr>
          <w:rFonts w:ascii="Garamond" w:hAnsi="Garamond"/>
          <w:i/>
        </w:rPr>
        <w:t>(ndryshuar fjalë në paragrafin e parë  me ligjin nr. 95/2018, datё 3.12.2018</w:t>
      </w:r>
    </w:p>
    <w:p w14:paraId="6CB318F1" w14:textId="77777777" w:rsidR="002A4FE8" w:rsidRPr="00CB35E2" w:rsidRDefault="002A4FE8" w:rsidP="002A4FE8">
      <w:pPr>
        <w:pStyle w:val="Paragrafi"/>
        <w:rPr>
          <w:rFonts w:ascii="Garamond" w:hAnsi="Garamond"/>
          <w:szCs w:val="22"/>
          <w:lang w:val="sq-AL"/>
        </w:rPr>
      </w:pPr>
    </w:p>
    <w:p w14:paraId="6CB318F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Me përjashtim të rasteve kur në këtë ligj përcaktohet shprehimisht ndryshe,</w:t>
      </w:r>
      <w:r w:rsidR="00C00660" w:rsidRPr="00CB35E2">
        <w:rPr>
          <w:rFonts w:ascii="Garamond" w:hAnsi="Garamond"/>
        </w:rPr>
        <w:t xml:space="preserve"> </w:t>
      </w:r>
      <w:r w:rsidR="00C00660" w:rsidRPr="00CB35E2">
        <w:rPr>
          <w:rFonts w:ascii="Garamond" w:hAnsi="Garamond"/>
          <w:szCs w:val="22"/>
          <w:lang w:val="sq-AL"/>
        </w:rPr>
        <w:t>bashkia, nëpërmjet këshillit bashkiak</w:t>
      </w:r>
      <w:r w:rsidRPr="00CB35E2">
        <w:rPr>
          <w:rFonts w:ascii="Garamond" w:hAnsi="Garamond"/>
          <w:szCs w:val="22"/>
          <w:lang w:val="sq-AL"/>
        </w:rPr>
        <w:t>:</w:t>
      </w:r>
    </w:p>
    <w:p w14:paraId="6CB318F3"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lastRenderedPageBreak/>
        <w:t>b) vendos për nivelin e taksës, brenda kufijve të përcaktuar në këtë ligj, për çdo kategori e nënkategori të bazës së taksës;</w:t>
      </w:r>
    </w:p>
    <w:p w14:paraId="6CB318F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ç) përcakton:</w:t>
      </w:r>
    </w:p>
    <w:p w14:paraId="6CB318F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i) detyrat dhe përgjegjësitë e zyrës së taksave;</w:t>
      </w:r>
    </w:p>
    <w:p w14:paraId="6CB318F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ii) mënyrën e mbledhjes së taksës, përfshirë zgjedhjen e agjentit fiskal dhe detyrimet e ndërsjella;</w:t>
      </w:r>
    </w:p>
    <w:p w14:paraId="6CB318F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iii) rastet e ndërhyrjes së policisë bashkiake, në mbështetje të administrimit të taksave vendore;</w:t>
      </w:r>
    </w:p>
    <w:p w14:paraId="6CB318F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iv) rregullat e raportimit, të dokumentimit e kontrollit të taksave vendore;</w:t>
      </w:r>
    </w:p>
    <w:p w14:paraId="6CB318FB"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v) kriteret dhe procedurat e marrëdhënieve me taksapaguesit, përfshirë të drejtën e tyre të ankimimit;</w:t>
      </w:r>
    </w:p>
    <w:p w14:paraId="6CB318F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vi) mënyrat e zbatimit të sanksioneve për kundërvajtje administrative.</w:t>
      </w:r>
    </w:p>
    <w:p w14:paraId="6CB318FD" w14:textId="77777777" w:rsidR="002A4FE8" w:rsidRPr="00CB35E2" w:rsidRDefault="002A4FE8" w:rsidP="002A4FE8">
      <w:pPr>
        <w:pStyle w:val="Paragrafi"/>
        <w:rPr>
          <w:rFonts w:ascii="Garamond" w:hAnsi="Garamond"/>
          <w:szCs w:val="22"/>
          <w:lang w:val="sq-AL"/>
        </w:rPr>
      </w:pPr>
    </w:p>
    <w:p w14:paraId="6CB318FE"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6</w:t>
      </w:r>
    </w:p>
    <w:p w14:paraId="6CB318FF"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Përjashtimi nga taksat</w:t>
      </w:r>
    </w:p>
    <w:p w14:paraId="6CB31900" w14:textId="77777777" w:rsidR="002A4FE8" w:rsidRPr="00CB35E2" w:rsidRDefault="002A4FE8" w:rsidP="002A4FE8">
      <w:pPr>
        <w:pStyle w:val="Paragrafi"/>
        <w:rPr>
          <w:rFonts w:ascii="Garamond" w:hAnsi="Garamond"/>
          <w:szCs w:val="22"/>
          <w:lang w:val="sq-AL"/>
        </w:rPr>
      </w:pPr>
    </w:p>
    <w:p w14:paraId="6CB3190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CB35E2" w:rsidRDefault="002A4FE8" w:rsidP="002A4FE8">
      <w:pPr>
        <w:pStyle w:val="NeniNr"/>
        <w:rPr>
          <w:rFonts w:ascii="Garamond" w:hAnsi="Garamond"/>
          <w:szCs w:val="22"/>
          <w:lang w:val="sq-AL"/>
        </w:rPr>
      </w:pPr>
    </w:p>
    <w:p w14:paraId="6CB31903"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7</w:t>
      </w:r>
    </w:p>
    <w:p w14:paraId="6CB31904"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Ankimi</w:t>
      </w:r>
    </w:p>
    <w:p w14:paraId="6CB31905"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ligjin nr. 106, datë 30.11.2017)</w:t>
      </w:r>
    </w:p>
    <w:p w14:paraId="6CB31906" w14:textId="77777777" w:rsidR="002A4FE8" w:rsidRPr="00CB35E2" w:rsidRDefault="002A4FE8" w:rsidP="002A4FE8">
      <w:pPr>
        <w:jc w:val="center"/>
        <w:rPr>
          <w:rFonts w:ascii="Garamond" w:hAnsi="Garamond"/>
          <w:i/>
          <w:sz w:val="22"/>
          <w:szCs w:val="22"/>
        </w:rPr>
      </w:pPr>
    </w:p>
    <w:p w14:paraId="6CB3190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CB35E2" w:rsidRDefault="002A4FE8" w:rsidP="002A4FE8">
      <w:pPr>
        <w:pStyle w:val="Paragrafi"/>
        <w:rPr>
          <w:rFonts w:ascii="Garamond" w:hAnsi="Garamond"/>
          <w:szCs w:val="22"/>
          <w:lang w:val="sq-AL"/>
        </w:rPr>
      </w:pPr>
    </w:p>
    <w:p w14:paraId="6CB31909"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8</w:t>
      </w:r>
    </w:p>
    <w:p w14:paraId="6CB3190A"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Të drejtat e tatimpaguesit</w:t>
      </w:r>
    </w:p>
    <w:p w14:paraId="6CB3190B" w14:textId="77777777" w:rsidR="002A4FE8" w:rsidRPr="00CB35E2" w:rsidRDefault="002A4FE8" w:rsidP="002A4FE8">
      <w:pPr>
        <w:pStyle w:val="Paragrafi"/>
        <w:rPr>
          <w:rFonts w:ascii="Garamond" w:hAnsi="Garamond"/>
          <w:szCs w:val="22"/>
          <w:lang w:val="sq-AL"/>
        </w:rPr>
      </w:pPr>
    </w:p>
    <w:p w14:paraId="6CB3190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Tatimpaguesi kërkon të drejtat në përputhje me procedurat tatimore në Republikën e Shqipërisë dhe me këtë ligj.</w:t>
      </w:r>
    </w:p>
    <w:p w14:paraId="6CB3190D" w14:textId="77777777" w:rsidR="002A4FE8" w:rsidRPr="00CB35E2" w:rsidRDefault="002A4FE8" w:rsidP="002A4FE8">
      <w:pPr>
        <w:pStyle w:val="Paragrafi"/>
        <w:rPr>
          <w:rFonts w:ascii="Garamond" w:hAnsi="Garamond"/>
          <w:szCs w:val="22"/>
          <w:lang w:val="sq-AL"/>
        </w:rPr>
      </w:pPr>
    </w:p>
    <w:p w14:paraId="6CB3190E" w14:textId="77777777" w:rsidR="002A4FE8" w:rsidRPr="00CB35E2" w:rsidRDefault="002A4FE8" w:rsidP="002A4FE8">
      <w:pPr>
        <w:pStyle w:val="KapitulliNr"/>
        <w:rPr>
          <w:rFonts w:ascii="Garamond" w:hAnsi="Garamond"/>
          <w:lang w:val="sq-AL"/>
        </w:rPr>
      </w:pPr>
      <w:r w:rsidRPr="00CB35E2">
        <w:rPr>
          <w:rFonts w:ascii="Garamond" w:hAnsi="Garamond"/>
          <w:lang w:val="sq-AL"/>
        </w:rPr>
        <w:t>KREU II</w:t>
      </w:r>
    </w:p>
    <w:p w14:paraId="6CB3190F" w14:textId="77777777" w:rsidR="002A4FE8" w:rsidRPr="00CB35E2" w:rsidRDefault="002A4FE8" w:rsidP="002A4FE8">
      <w:pPr>
        <w:pStyle w:val="KapitulliTitull"/>
        <w:rPr>
          <w:rFonts w:ascii="Garamond" w:hAnsi="Garamond"/>
          <w:lang w:val="sq-AL"/>
        </w:rPr>
      </w:pPr>
      <w:r w:rsidRPr="00CB35E2">
        <w:rPr>
          <w:rFonts w:ascii="Garamond" w:hAnsi="Garamond"/>
          <w:lang w:val="sq-AL"/>
        </w:rPr>
        <w:t>TAKSAT VENDORE</w:t>
      </w:r>
    </w:p>
    <w:p w14:paraId="6CB31910" w14:textId="77777777" w:rsidR="002A4FE8" w:rsidRPr="00CB35E2" w:rsidRDefault="002A4FE8" w:rsidP="002A4FE8">
      <w:pPr>
        <w:pStyle w:val="Paragrafi"/>
        <w:rPr>
          <w:rFonts w:ascii="Garamond" w:hAnsi="Garamond"/>
          <w:szCs w:val="22"/>
          <w:lang w:val="sq-AL"/>
        </w:rPr>
      </w:pPr>
    </w:p>
    <w:p w14:paraId="6CB31911"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9</w:t>
      </w:r>
    </w:p>
    <w:p w14:paraId="6CB31912"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Llojet e taksave vendore</w:t>
      </w:r>
    </w:p>
    <w:p w14:paraId="6CB31913"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(Shfuqizuar pika 6 me ligjin nr. 10 457, datë 21.7.2011, ndryshuar pika 1 me ligjin nr. 181/2013, datë 28.12.2013, ndryshuar pika 2 dhe shfuqizuar pika 7, me ligjin nr. nr. 142/2015, datë 17.12.2015)</w:t>
      </w:r>
    </w:p>
    <w:p w14:paraId="6CB31914" w14:textId="77777777" w:rsidR="002A4FE8" w:rsidRPr="00CB35E2" w:rsidRDefault="002A4FE8" w:rsidP="002A4FE8">
      <w:pPr>
        <w:pStyle w:val="Paragrafi"/>
        <w:rPr>
          <w:rFonts w:ascii="Garamond" w:hAnsi="Garamond"/>
          <w:szCs w:val="22"/>
          <w:lang w:val="sq-AL"/>
        </w:rPr>
      </w:pPr>
    </w:p>
    <w:p w14:paraId="6CB3191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Në taksat vendore përfshihen:</w:t>
      </w:r>
    </w:p>
    <w:p w14:paraId="6CB31916" w14:textId="77777777" w:rsidR="002A4FE8" w:rsidRPr="00CB35E2" w:rsidRDefault="002A4FE8" w:rsidP="002A4FE8">
      <w:pPr>
        <w:pStyle w:val="Paragrafi"/>
        <w:rPr>
          <w:rFonts w:ascii="Garamond" w:hAnsi="Garamond"/>
          <w:i/>
          <w:szCs w:val="22"/>
          <w:lang w:val="sq-AL"/>
        </w:rPr>
      </w:pPr>
      <w:r w:rsidRPr="00CB35E2">
        <w:rPr>
          <w:rFonts w:ascii="Garamond" w:hAnsi="Garamond"/>
          <w:i/>
          <w:szCs w:val="22"/>
          <w:lang w:val="sq-AL"/>
        </w:rPr>
        <w:t>1. Tatimi i thjeshtuar mbi fitimin për biznesin e vogël.</w:t>
      </w:r>
    </w:p>
    <w:p w14:paraId="6CB3191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Taksa mbi pasurinë e paluajtshme, në të cilën përfshihen taksa mbi ndërtesat, taksa mbi tokën bujqësore dhe taksa mbi truallin.</w:t>
      </w:r>
    </w:p>
    <w:p w14:paraId="6CB3191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Taksa e fjetjes në hotel.</w:t>
      </w:r>
    </w:p>
    <w:p w14:paraId="6CB3191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Taksa e ndikimit në infrastrukturë nga ndërtimet e reja.</w:t>
      </w:r>
    </w:p>
    <w:p w14:paraId="6CB3191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5. Taksa mbi kalimin e së drejtës së pronësisë për pasuritë e paluajtshme.</w:t>
      </w:r>
    </w:p>
    <w:p w14:paraId="6CB3191B" w14:textId="77777777" w:rsidR="002A4FE8" w:rsidRPr="00CB35E2" w:rsidRDefault="002A4FE8" w:rsidP="002A4FE8">
      <w:pPr>
        <w:pStyle w:val="Paragrafi"/>
        <w:rPr>
          <w:rFonts w:ascii="Garamond" w:hAnsi="Garamond"/>
          <w:i/>
          <w:szCs w:val="22"/>
          <w:lang w:val="sq-AL"/>
        </w:rPr>
      </w:pPr>
      <w:r w:rsidRPr="00CB35E2">
        <w:rPr>
          <w:rFonts w:ascii="Garamond" w:hAnsi="Garamond"/>
          <w:i/>
          <w:szCs w:val="22"/>
          <w:lang w:val="sq-AL"/>
        </w:rPr>
        <w:t>6. Shfuqizohet.</w:t>
      </w:r>
    </w:p>
    <w:p w14:paraId="6CB3191C" w14:textId="77777777" w:rsidR="002A4FE8" w:rsidRPr="00CB35E2" w:rsidRDefault="002A4FE8" w:rsidP="002A4FE8">
      <w:pPr>
        <w:pStyle w:val="Paragrafi"/>
        <w:rPr>
          <w:rFonts w:ascii="Garamond" w:hAnsi="Garamond"/>
          <w:i/>
          <w:szCs w:val="22"/>
          <w:lang w:val="sq-AL"/>
        </w:rPr>
      </w:pPr>
      <w:r w:rsidRPr="00CB35E2">
        <w:rPr>
          <w:rFonts w:ascii="Garamond" w:hAnsi="Garamond"/>
          <w:i/>
          <w:szCs w:val="22"/>
          <w:lang w:val="sq-AL"/>
        </w:rPr>
        <w:t>7. Shfuqizohet.</w:t>
      </w:r>
    </w:p>
    <w:p w14:paraId="6CB3191D"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8. Taksa e tabelës.</w:t>
      </w:r>
    </w:p>
    <w:p w14:paraId="6CB3191E"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9. Taksa të përkohshme.</w:t>
      </w:r>
    </w:p>
    <w:p w14:paraId="6CB3191F" w14:textId="77777777" w:rsidR="002A4FE8" w:rsidRPr="00CB35E2" w:rsidRDefault="002A4FE8" w:rsidP="002A4FE8">
      <w:pPr>
        <w:pStyle w:val="Paragrafi"/>
        <w:rPr>
          <w:rFonts w:ascii="Garamond" w:hAnsi="Garamond"/>
          <w:szCs w:val="22"/>
          <w:lang w:val="sq-AL"/>
        </w:rPr>
      </w:pPr>
    </w:p>
    <w:p w14:paraId="6CB31920" w14:textId="77777777" w:rsidR="002A4FE8" w:rsidRPr="00CB35E2" w:rsidRDefault="002A4FE8" w:rsidP="002A4FE8">
      <w:pPr>
        <w:pStyle w:val="KreuNr"/>
        <w:keepNext w:val="0"/>
        <w:rPr>
          <w:rFonts w:ascii="Garamond" w:hAnsi="Garamond"/>
          <w:lang w:val="sq-AL"/>
        </w:rPr>
      </w:pPr>
      <w:r w:rsidRPr="00CB35E2">
        <w:rPr>
          <w:rFonts w:ascii="Garamond" w:hAnsi="Garamond"/>
          <w:lang w:val="sq-AL"/>
        </w:rPr>
        <w:t xml:space="preserve">KREU III </w:t>
      </w:r>
    </w:p>
    <w:p w14:paraId="6CB31921" w14:textId="77777777" w:rsidR="002A4FE8" w:rsidRPr="00CB35E2" w:rsidRDefault="002A4FE8" w:rsidP="002A4FE8">
      <w:pPr>
        <w:pStyle w:val="KreuTitull"/>
        <w:keepNext w:val="0"/>
        <w:rPr>
          <w:rFonts w:ascii="Garamond" w:hAnsi="Garamond"/>
          <w:lang w:val="sq-AL"/>
        </w:rPr>
      </w:pPr>
      <w:r w:rsidRPr="00CB35E2">
        <w:rPr>
          <w:rFonts w:ascii="Garamond" w:hAnsi="Garamond"/>
          <w:lang w:val="sq-AL"/>
        </w:rPr>
        <w:lastRenderedPageBreak/>
        <w:t>TATIMI I THJESHTUAR MBI FITIMIN PËR BIZNESIN E VOGËL</w:t>
      </w:r>
    </w:p>
    <w:p w14:paraId="6CB31922"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(ndryshuar krejt kapitulli me ligjin nr. 181/2013, datë 28.12.2013)</w:t>
      </w:r>
    </w:p>
    <w:p w14:paraId="6CB31923" w14:textId="77777777" w:rsidR="002A4FE8" w:rsidRPr="00CB35E2" w:rsidRDefault="002A4FE8" w:rsidP="002A4FE8">
      <w:pPr>
        <w:pStyle w:val="KapitulliTitull"/>
        <w:rPr>
          <w:rFonts w:ascii="Garamond" w:hAnsi="Garamond"/>
          <w:i/>
          <w:lang w:val="sq-AL"/>
        </w:rPr>
      </w:pPr>
    </w:p>
    <w:p w14:paraId="6CB31924" w14:textId="77777777" w:rsidR="002A4FE8" w:rsidRPr="00CB35E2" w:rsidRDefault="002A4FE8" w:rsidP="002A4FE8">
      <w:pPr>
        <w:pStyle w:val="Paragrafi"/>
        <w:rPr>
          <w:rFonts w:ascii="Garamond" w:hAnsi="Garamond"/>
          <w:szCs w:val="22"/>
          <w:lang w:val="sq-AL"/>
        </w:rPr>
      </w:pPr>
    </w:p>
    <w:p w14:paraId="6CB31925"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10</w:t>
      </w:r>
    </w:p>
    <w:p w14:paraId="6CB31926"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Tatimi i thjeshtuar mbi fitimin për biznesin e vogël</w:t>
      </w:r>
    </w:p>
    <w:p w14:paraId="6CB31927" w14:textId="2C081AD8"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ligjin nr. 181/2013, datë 28.12.2013</w:t>
      </w:r>
      <w:r w:rsidR="009D15BF" w:rsidRPr="00CB35E2">
        <w:rPr>
          <w:rFonts w:ascii="Garamond" w:hAnsi="Garamond"/>
          <w:i/>
          <w:sz w:val="22"/>
          <w:szCs w:val="22"/>
        </w:rPr>
        <w:t>, ndryshuar paragrafi i parë me ligjin nr. 122/2020, datë 15.10.2020</w:t>
      </w:r>
      <w:r w:rsidRPr="00CB35E2">
        <w:rPr>
          <w:rFonts w:ascii="Garamond" w:hAnsi="Garamond"/>
          <w:i/>
          <w:sz w:val="22"/>
          <w:szCs w:val="22"/>
        </w:rPr>
        <w:t>)</w:t>
      </w:r>
    </w:p>
    <w:p w14:paraId="6CB31928" w14:textId="77777777" w:rsidR="002A4FE8" w:rsidRPr="00CB35E2" w:rsidRDefault="002A4FE8" w:rsidP="002A4FE8">
      <w:pPr>
        <w:pStyle w:val="Paragrafi"/>
        <w:rPr>
          <w:rFonts w:ascii="Garamond" w:hAnsi="Garamond"/>
          <w:bCs/>
          <w:szCs w:val="22"/>
          <w:lang w:val="sq-AL"/>
        </w:rPr>
      </w:pPr>
    </w:p>
    <w:p w14:paraId="0196447D" w14:textId="09068832" w:rsidR="009D15BF" w:rsidRPr="00CB35E2" w:rsidRDefault="009D15BF" w:rsidP="002A4FE8">
      <w:pPr>
        <w:pStyle w:val="Paragrafi"/>
        <w:rPr>
          <w:rFonts w:ascii="Garamond" w:hAnsi="Garamond"/>
          <w:szCs w:val="22"/>
          <w:lang w:val="sq-AL"/>
        </w:rPr>
      </w:pPr>
      <w:r w:rsidRPr="00CB35E2">
        <w:rPr>
          <w:rFonts w:ascii="Garamond" w:hAnsi="Garamond"/>
          <w:szCs w:val="22"/>
          <w:lang w:val="sq-AL"/>
        </w:rPr>
        <w:t>Çdo subjekt, i cili kryen një biznes, me anë të të cilit realizohet gjatë vitit fiskal qarkullim më i vogël ose i barabartë me 8 000 000 (tetë milionë) lekë, u nënshtrohet detyrimeve të parashikuara në këtë kre.</w:t>
      </w:r>
    </w:p>
    <w:p w14:paraId="6CB3192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Të ardhurat gjithsej nga veprimtaria e biznesit të vogël nënkuptojnë çdo lloj të ardhure, të realizuar gjatë periudhës tatimore dhe përfshijnë, pa u kufizuar vetëm në to: të ardhurat e realizuara nga furnizimi i mallrave dhe shërbimeve, të ardhurat nga pjesëmarrjet, të ardhurat nga interesat, të ardhurat nga shfrytëzimi i pasurisë së luajtshme e të paluajtshme.</w:t>
      </w:r>
    </w:p>
    <w:p w14:paraId="6CB3192B" w14:textId="77777777" w:rsidR="002A4FE8" w:rsidRPr="00CB35E2" w:rsidRDefault="002A4FE8" w:rsidP="002A4FE8">
      <w:pPr>
        <w:pStyle w:val="Paragrafi"/>
        <w:rPr>
          <w:rFonts w:ascii="Garamond" w:hAnsi="Garamond"/>
          <w:szCs w:val="22"/>
          <w:lang w:val="sq-AL"/>
        </w:rPr>
      </w:pPr>
    </w:p>
    <w:p w14:paraId="6CB3192C"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11</w:t>
      </w:r>
    </w:p>
    <w:p w14:paraId="6CB3192D"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Shkalla tatimore</w:t>
      </w:r>
    </w:p>
    <w:p w14:paraId="6CB3192E" w14:textId="6BA1F5F3" w:rsidR="002A4FE8" w:rsidRPr="00CB35E2" w:rsidRDefault="002A4FE8" w:rsidP="002A4FE8">
      <w:pPr>
        <w:pStyle w:val="NumriData"/>
        <w:rPr>
          <w:rFonts w:ascii="Garamond" w:hAnsi="Garamond"/>
          <w:b w:val="0"/>
          <w:szCs w:val="22"/>
          <w:lang w:val="sq-AL"/>
        </w:rPr>
      </w:pPr>
      <w:r w:rsidRPr="00CB35E2">
        <w:rPr>
          <w:rFonts w:ascii="Garamond" w:hAnsi="Garamond"/>
          <w:b w:val="0"/>
          <w:i/>
          <w:szCs w:val="22"/>
          <w:lang w:val="sq-AL"/>
        </w:rPr>
        <w:t>(ndryshuar me ligjet nr. 10 117, datë 23.4.2009, nr. 10354, datë 18.11.2010, nr. 181/2013, datë 28.12.2013, nr. 85/2014, 17.7.2014 dhe nr. 142/2015, datë 17.12.2015</w:t>
      </w:r>
      <w:r w:rsidR="009D15BF" w:rsidRPr="00CB35E2">
        <w:rPr>
          <w:rFonts w:ascii="Garamond" w:hAnsi="Garamond"/>
          <w:b w:val="0"/>
          <w:i/>
          <w:szCs w:val="22"/>
          <w:lang w:val="sq-AL"/>
        </w:rPr>
        <w:t>, nr. 122/2020, datë 15.10.2020</w:t>
      </w:r>
      <w:r w:rsidRPr="00CB35E2">
        <w:rPr>
          <w:rFonts w:ascii="Garamond" w:hAnsi="Garamond"/>
          <w:b w:val="0"/>
          <w:i/>
          <w:szCs w:val="22"/>
          <w:lang w:val="sq-AL"/>
        </w:rPr>
        <w:t>)</w:t>
      </w:r>
    </w:p>
    <w:p w14:paraId="6CB31930" w14:textId="77777777" w:rsidR="002A4FE8" w:rsidRPr="00CB35E2" w:rsidRDefault="002A4FE8" w:rsidP="002A4FE8">
      <w:pPr>
        <w:widowControl w:val="0"/>
        <w:autoSpaceDE w:val="0"/>
        <w:autoSpaceDN w:val="0"/>
        <w:adjustRightInd w:val="0"/>
        <w:rPr>
          <w:rFonts w:ascii="Garamond" w:hAnsi="Garamond"/>
          <w:sz w:val="22"/>
          <w:szCs w:val="22"/>
        </w:rPr>
      </w:pPr>
    </w:p>
    <w:p w14:paraId="6CB31933" w14:textId="66F29E8D" w:rsidR="002A4FE8" w:rsidRPr="00C0724B" w:rsidRDefault="002A4FE8" w:rsidP="009D15BF">
      <w:pPr>
        <w:pStyle w:val="ListParagraph"/>
        <w:widowControl w:val="0"/>
        <w:autoSpaceDE w:val="0"/>
        <w:autoSpaceDN w:val="0"/>
        <w:adjustRightInd w:val="0"/>
        <w:spacing w:after="0" w:line="240" w:lineRule="auto"/>
        <w:ind w:left="0" w:firstLine="284"/>
        <w:jc w:val="both"/>
        <w:rPr>
          <w:rFonts w:ascii="Garamond" w:hAnsi="Garamond"/>
          <w:lang w:val="sq-AL"/>
        </w:rPr>
      </w:pPr>
      <w:r w:rsidRPr="00CB35E2">
        <w:rPr>
          <w:rFonts w:ascii="Garamond" w:hAnsi="Garamond"/>
          <w:lang w:val="sq-AL"/>
        </w:rPr>
        <w:tab/>
      </w:r>
      <w:r w:rsidR="009D15BF" w:rsidRPr="00CB35E2">
        <w:rPr>
          <w:rFonts w:ascii="Garamond" w:hAnsi="Garamond"/>
          <w:lang w:val="sq-AL"/>
        </w:rPr>
        <w:t xml:space="preserve">Shkalla tatimore e aplikueshme mbi fitimin e tatueshëm për tatimpaguesit që i nënshtrohen tatimit të thjeshtuar mbi fitimin e biznesit të vogël, me qarkullim vjetor nga 0 (zero) deri në 8 (tetë) milionë lekë, është </w:t>
      </w:r>
      <w:r w:rsidR="009D15BF" w:rsidRPr="00C0724B">
        <w:rPr>
          <w:rFonts w:ascii="Garamond" w:hAnsi="Garamond"/>
          <w:lang w:val="sq-AL"/>
        </w:rPr>
        <w:t>0 (zero</w:t>
      </w:r>
      <w:r w:rsidR="009D15BF" w:rsidRPr="00CB35E2">
        <w:rPr>
          <w:rFonts w:ascii="Garamond" w:hAnsi="Garamond"/>
          <w:lang w:val="sq-AL"/>
        </w:rPr>
        <w:t>).</w:t>
      </w:r>
    </w:p>
    <w:p w14:paraId="6CB31934"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12</w:t>
      </w:r>
    </w:p>
    <w:p w14:paraId="6CB31935"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Shpenzimet e njohura</w:t>
      </w:r>
    </w:p>
    <w:p w14:paraId="6CB31936"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ligjet nr. 9745, datë 28.5.2007 dhe nr. 181/2013, datë 28.12.2013)</w:t>
      </w:r>
    </w:p>
    <w:p w14:paraId="6CB31937" w14:textId="77777777" w:rsidR="002A4FE8" w:rsidRPr="00CB35E2" w:rsidRDefault="002A4FE8" w:rsidP="002A4FE8">
      <w:pPr>
        <w:rPr>
          <w:rFonts w:ascii="Garamond" w:hAnsi="Garamond"/>
          <w:sz w:val="22"/>
          <w:szCs w:val="22"/>
        </w:rPr>
      </w:pPr>
    </w:p>
    <w:p w14:paraId="6CB31938" w14:textId="77777777" w:rsidR="002A4FE8" w:rsidRPr="00CB35E2" w:rsidRDefault="002A4FE8" w:rsidP="002A4FE8">
      <w:pPr>
        <w:pStyle w:val="Paragrafi"/>
        <w:rPr>
          <w:rFonts w:ascii="Garamond" w:hAnsi="Garamond"/>
          <w:bCs/>
          <w:szCs w:val="22"/>
          <w:lang w:val="sq-AL"/>
        </w:rPr>
      </w:pPr>
    </w:p>
    <w:p w14:paraId="6CB31939"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Për përcaktimin e fitimit të tatueshëm në Republikën e Shqipërisë njihen si shpenzime ato që kryhen për qëllime fitimi, sigurimi dhe ruajtje të fitimit, në masën që këto shpenzime provohen dhe dokumentohen nga tatimpaguesi, si dhe kur janë objekt i kufizimeve të specifikuara nga ky ligj.</w:t>
      </w:r>
    </w:p>
    <w:p w14:paraId="6CB3193A" w14:textId="77777777" w:rsidR="002A4FE8" w:rsidRPr="00CB35E2" w:rsidRDefault="002A4FE8" w:rsidP="002A4FE8">
      <w:pPr>
        <w:pStyle w:val="Paragrafi"/>
        <w:rPr>
          <w:rFonts w:ascii="Garamond" w:hAnsi="Garamond"/>
          <w:bCs/>
          <w:szCs w:val="22"/>
          <w:lang w:val="sq-AL"/>
        </w:rPr>
      </w:pPr>
    </w:p>
    <w:p w14:paraId="6CB3193B"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13</w:t>
      </w:r>
    </w:p>
    <w:p w14:paraId="6CB3193C"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Shpenzimet e panjohura</w:t>
      </w:r>
    </w:p>
    <w:p w14:paraId="6CB3193D"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(shfuqizuar pika 1 me ligjin nr.9745, datë 28.5.2007 dhe ndryshuar me ligjin nr. 181/2013, datë 28.12.2013)</w:t>
      </w:r>
    </w:p>
    <w:p w14:paraId="6CB3193E" w14:textId="77777777" w:rsidR="002A4FE8" w:rsidRPr="00CB35E2" w:rsidRDefault="002A4FE8" w:rsidP="002A4FE8">
      <w:pPr>
        <w:pStyle w:val="Paragrafi"/>
        <w:ind w:firstLine="0"/>
        <w:rPr>
          <w:rFonts w:ascii="Garamond" w:hAnsi="Garamond"/>
          <w:szCs w:val="22"/>
          <w:lang w:val="sq-AL"/>
        </w:rPr>
      </w:pPr>
    </w:p>
    <w:p w14:paraId="6CB3193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1. Për efekt të përcaktimit të fitimit të tatueshëm, nuk njihen shpenzimet e mëposhtme: </w:t>
      </w:r>
    </w:p>
    <w:p w14:paraId="6CB3194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a) kostoja e blerjes dhe e përmirësimit të tokës e të truallit; </w:t>
      </w:r>
    </w:p>
    <w:p w14:paraId="6CB3194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b) kostoja e blerjes, përmirësimit, rinovimit dhe rikonstruksionit të aktiveve të veprimtarisë, të cilat amortizohen, në përputhje me nenin 22 të ligjit nr. 8438, datë 28.12.1998, “Për tatimin mbi të ardhurat”, të ndryshuar; </w:t>
      </w:r>
    </w:p>
    <w:p w14:paraId="6CB3194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c) vlera e shpërblimeve në natyrë; </w:t>
      </w:r>
    </w:p>
    <w:p w14:paraId="6CB31943"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ç) interesat e paguar, të cilët tejkalojnë normën mesatare të interesit 12-mujor të kredisë, për tregun bankar, sipas publikimit zyrtar të Bankës së Shqipërisë; </w:t>
      </w:r>
    </w:p>
    <w:p w14:paraId="6CB31944"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d) gjobat, kamatëvonesat dhe kushtet e tjera penale; </w:t>
      </w:r>
    </w:p>
    <w:p w14:paraId="6CB3194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dh) krijimi ose rritja e rezervave dhe e fondeve të tjera speciale, përveç rasteve të parashikuara në ligj apo në akte nënligjore; </w:t>
      </w:r>
    </w:p>
    <w:p w14:paraId="6CB31946"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e) tatimi mbi të ardhurat personale dhe ato nga biznesi; </w:t>
      </w:r>
    </w:p>
    <w:p w14:paraId="6CB3194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ë) shpenzimet për përfaqësim dhe për pritje-përcjellje, të cilat e tejkalojnë shumën 0,3 për qind të qarkullimit vjetor; </w:t>
      </w:r>
    </w:p>
    <w:p w14:paraId="6CB3194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f) shpenzimet e konsumit personal, të përcaktuara me udhëzim të Ministrit të Financave; </w:t>
      </w:r>
    </w:p>
    <w:p w14:paraId="6CB3194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lastRenderedPageBreak/>
        <w:t xml:space="preserve">g) shpenzimet, të cilat tejkalojnë kufijtë e përcaktuar me ligj apo me akte nënligjore. Për kufijtë e përcaktuar për qëllime tatimore në ligjin nr. 7892, datë 21.11.1994, “Për sponsorizimet”, nuk njihen si shpenzime të njohura shumat e sponsorizuara që tejkalojnë masën 3 për qind të fitimit para tatimit dhe shuma e sponsorizuar për botuesit e shtypit, e cila tejkalon masën 5 për qind të fitimit para tatimit; </w:t>
      </w:r>
    </w:p>
    <w:p w14:paraId="6CB3194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gj) shpenzimet për dhurata; </w:t>
      </w:r>
    </w:p>
    <w:p w14:paraId="6CB3194B"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h) çdo shpenzim, masa e të cilit nuk vërtetohet me dokumente nga tatimpaguesi; </w:t>
      </w:r>
    </w:p>
    <w:p w14:paraId="6CB3194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i) shpenzimet për shërbime teknike, konsulence dhe të menaxhimit, të faturuara nga persona të tretë, për të cilat nuk është paguar tatimi në burim, brenda periudhës tatimore nga tatimpaguesi”.</w:t>
      </w:r>
    </w:p>
    <w:p w14:paraId="6CB3194D"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j) humbjet, dëmtimet, firot dhe skarcot gjatë prodhimit, transitimit dhe magazinimit tej normave të përcaktuara në akte të veçanta ligjore dhe nënligjore; </w:t>
      </w:r>
    </w:p>
    <w:p w14:paraId="6CB3194E"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k) shpenzimet për pagat, shpërblime dhe çdo formë tjetër të të ardhurave personale, të cilat lidhen me të ardhurat nga marrëdhëniet me punësimin, që u janë paguar të punësuarve, përfshirë dhe administratorët, pa kaluar nëpërmjet sistemit bankar. Rastet e përjashtimit nga ky rregull janë të përcaktuara me vendim të Këshillit të Ministrave; </w:t>
      </w:r>
    </w:p>
    <w:p w14:paraId="6CB3194F" w14:textId="77777777" w:rsidR="002A4FE8" w:rsidRPr="00CB35E2" w:rsidRDefault="002A4FE8" w:rsidP="002A4FE8">
      <w:pPr>
        <w:pStyle w:val="Paragrafi"/>
        <w:rPr>
          <w:rFonts w:ascii="Garamond" w:hAnsi="Garamond"/>
          <w:szCs w:val="22"/>
          <w:lang w:val="sq-AL"/>
        </w:rPr>
      </w:pPr>
      <w:r w:rsidRPr="00CB35E2">
        <w:rPr>
          <w:rFonts w:ascii="Garamond" w:hAnsi="Garamond"/>
          <w:bCs/>
          <w:szCs w:val="22"/>
          <w:lang w:val="sq-AL"/>
        </w:rPr>
        <w:t xml:space="preserve">l) shumat e paguara në </w:t>
      </w:r>
      <w:r w:rsidRPr="00CB35E2">
        <w:rPr>
          <w:rFonts w:ascii="Garamond" w:hAnsi="Garamond"/>
          <w:bCs/>
          <w:i/>
          <w:szCs w:val="22"/>
          <w:lang w:val="sq-AL"/>
        </w:rPr>
        <w:t>cash,</w:t>
      </w:r>
      <w:r w:rsidRPr="00CB35E2">
        <w:rPr>
          <w:rFonts w:ascii="Garamond" w:hAnsi="Garamond"/>
          <w:bCs/>
          <w:szCs w:val="22"/>
          <w:lang w:val="sq-AL"/>
        </w:rPr>
        <w:t xml:space="preserve"> mbi kufijtë e përcaktuar në ligjin “Për procedurat tatimore në Republikën e Shqipërisë”. </w:t>
      </w:r>
    </w:p>
    <w:p w14:paraId="6CB3195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Rastet e përjashtimit nga ky rregull janë të përcaktuara me vendim të Këshillit të Ministrave; </w:t>
      </w:r>
    </w:p>
    <w:p w14:paraId="6CB3195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ll) nëse gjatë periudhës tatimore huaja dhe parapagimi tejkalojnë mesatarisht katër herë shumën e kapitaleve të veta, interesi i paguar për shumën e tejkaluar nuk njihet si shpenzim i zbritshëm; </w:t>
      </w:r>
    </w:p>
    <w:p w14:paraId="6CB3195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m) borxhi i keq, nëse nuk plotësohen tri kushtet e përcaktuara në nenin 24 të ligjit nr. 8438, datë 28.12.1998, “Për tatimin mbi të ardhurat”, të ndryshuar.</w:t>
      </w:r>
    </w:p>
    <w:p w14:paraId="6CB31953"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Një borxh i keq, që është mbledhur, duhet të përfshihet si e ardhur në çastin e mbledhjes; </w:t>
      </w:r>
    </w:p>
    <w:p w14:paraId="6CB31954"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n) shpenzimet për udhëtime, ushqim, akomodim dhe lëvizje duhet të kufizohen te shumat e specifikuara me udhëzim të Ministrit të Financave; </w:t>
      </w:r>
    </w:p>
    <w:p w14:paraId="6CB3195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nj) shpenzimet për asetet kapitale, përveç shpenzimeve për tokën, veprat e artit dhe pasuri të tjera që nuk amortizohen, në pronësi të tatimpaguesit dhe të përdorura për veprimtaritë e biznesit të tatimpaguesit, do të mbulohen gjatë kohës përmes shpenzimeve të amortizimit, sipas përcaktimeve të mëposhtme:</w:t>
      </w:r>
    </w:p>
    <w:p w14:paraId="6CB31956"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i) kostot e blerjes ose të ndërtimit, kostot e përmirësimit, rinovimit dhe rikonstruksionit të ndërtesave, të konstruksioneve dhe makinerive e të pajisjeve, me afat të gjatë shërbimi, amortizohen veçmas, në mënyrë lineare, me 5 për qind; </w:t>
      </w:r>
    </w:p>
    <w:p w14:paraId="6CB3195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ii) amortizimi për kostot e blerjes së aktiveve të patrupëzuara llogaritet veç për secilin aktiv, sipas metodës lineare, në masën 15 për qind; </w:t>
      </w:r>
    </w:p>
    <w:p w14:paraId="6CB3195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iii) kompjuterët, sistemet e informacionit, produktet </w:t>
      </w:r>
      <w:r w:rsidRPr="00CB35E2">
        <w:rPr>
          <w:rFonts w:ascii="Garamond" w:hAnsi="Garamond"/>
          <w:i/>
          <w:szCs w:val="22"/>
          <w:lang w:val="sq-AL"/>
        </w:rPr>
        <w:t xml:space="preserve">software </w:t>
      </w:r>
      <w:r w:rsidRPr="00CB35E2">
        <w:rPr>
          <w:rFonts w:ascii="Garamond" w:hAnsi="Garamond"/>
          <w:szCs w:val="22"/>
          <w:lang w:val="sq-AL"/>
        </w:rPr>
        <w:t xml:space="preserve">dhe pajisjet e ruajtjes së të dhënave amortizohen në bazë të vlerës së grupit, me 25 për qind; </w:t>
      </w:r>
    </w:p>
    <w:p w14:paraId="6CB3195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iv) të gjitha aktivet e tjera të veprimtarisë me 20 për qind. </w:t>
      </w:r>
    </w:p>
    <w:p w14:paraId="6CB3195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2. Baza e amortizimit është vlera kontabël e kategorisë së regjistruar në bilancin e hapjes së periudhës tatimore, duke i shtuar koston e blerjes apo të krijimit të aktivit dhe koston e përmirësimit, rinovimit dhe rikonstruksionit të aktiveve të kategorisë, gjatë periudhës tatimore dhe, duke i zbritur çmimin e shitjes së aktiveve dhe kompensimet e marra për humbjen e aktiveve, për shkak të forcave të tjera madhore ose të shndërrimeve të tjera të pavullnetshme, gjatë periudhës tatimore. Në rastin kur baza e amortizimit është një shumë negative, kjo shumë i shtohet së ardhurës së tatueshme dhe baza e amortizimit merret zero. Në rastin kur baza e amortizimit nuk kalon 5 000 lekë, e gjithë baza e amortizimit është një shpenzim i zbritshëm i veprimtarisë. Në rastin kur bëhet rivlerësim i aktiveve të veprimtarisë, nuk lejohet të llogaritet amortizimi për shumën e rivlerësuar. </w:t>
      </w:r>
    </w:p>
    <w:p w14:paraId="6CB3195B" w14:textId="77777777" w:rsidR="002A4FE8" w:rsidRPr="00CB35E2" w:rsidRDefault="002A4FE8" w:rsidP="002A4FE8">
      <w:pPr>
        <w:pStyle w:val="Paragrafi"/>
        <w:rPr>
          <w:rFonts w:ascii="Garamond" w:hAnsi="Garamond"/>
          <w:bCs/>
          <w:szCs w:val="22"/>
          <w:lang w:val="sq-AL"/>
        </w:rPr>
      </w:pPr>
    </w:p>
    <w:p w14:paraId="6CB3195C"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14</w:t>
      </w:r>
    </w:p>
    <w:p w14:paraId="6CB3195D"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Mbajtja e regjistrimeve</w:t>
      </w:r>
    </w:p>
    <w:p w14:paraId="6CB3195E"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ligjin nr. 181/2013, datë 28.12.2013)</w:t>
      </w:r>
    </w:p>
    <w:p w14:paraId="6CB3195F" w14:textId="77777777" w:rsidR="002A4FE8" w:rsidRPr="00CB35E2" w:rsidRDefault="002A4FE8" w:rsidP="002A4FE8">
      <w:pPr>
        <w:pStyle w:val="Paragrafi"/>
        <w:ind w:firstLine="0"/>
        <w:rPr>
          <w:rFonts w:ascii="Garamond" w:hAnsi="Garamond"/>
          <w:szCs w:val="22"/>
          <w:lang w:val="sq-AL"/>
        </w:rPr>
      </w:pPr>
    </w:p>
    <w:p w14:paraId="6CB3196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Librat dhe regjistrimet, që kërkohet të mbahen nga tatimpaguesit, janë: libri i shitjes (i qarkullimit), libri i blerjeve, libri i shpenzimeve dhe i të ardhurave dhe libri i aktiveve të biznesit, të cilat përcaktohen me udhëzim të Ministrit të Financave, në zbatim të këtij ligji.</w:t>
      </w:r>
    </w:p>
    <w:p w14:paraId="6CB31961" w14:textId="77777777" w:rsidR="002A4FE8" w:rsidRPr="00CB35E2" w:rsidRDefault="002A4FE8" w:rsidP="002A4FE8">
      <w:pPr>
        <w:pStyle w:val="Paragrafi"/>
        <w:rPr>
          <w:rFonts w:ascii="Garamond" w:hAnsi="Garamond"/>
          <w:szCs w:val="22"/>
          <w:lang w:val="sq-AL"/>
        </w:rPr>
      </w:pPr>
    </w:p>
    <w:p w14:paraId="6CB31962"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15</w:t>
      </w:r>
    </w:p>
    <w:p w14:paraId="6CB31963"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Parapagimi</w:t>
      </w:r>
    </w:p>
    <w:p w14:paraId="6CB31964" w14:textId="26DABFB7" w:rsidR="002A4FE8" w:rsidRPr="00CB35E2" w:rsidRDefault="002A4FE8" w:rsidP="002A4FE8">
      <w:pPr>
        <w:jc w:val="center"/>
        <w:rPr>
          <w:rFonts w:ascii="Garamond" w:hAnsi="Garamond"/>
          <w:i/>
          <w:sz w:val="22"/>
          <w:szCs w:val="22"/>
        </w:rPr>
      </w:pPr>
      <w:r w:rsidRPr="00CB35E2">
        <w:rPr>
          <w:rFonts w:ascii="Garamond" w:hAnsi="Garamond"/>
          <w:i/>
          <w:sz w:val="22"/>
          <w:szCs w:val="22"/>
        </w:rPr>
        <w:lastRenderedPageBreak/>
        <w:t>(ndryshuar me ligjet nr. 10 354, datë 18.11.2010, nr. 181/2013, datë 28.12.2013, ndryshuar pika 1, 2 dhe 3, shtuar fjalë në pikën 4 me ligjin nr. 85/2014, datë 17.7.2014, ndryshuar pika 1 dhe 4 me ligjin nr. 142/2015, datë 17.12.2015</w:t>
      </w:r>
      <w:r w:rsidR="009D15BF" w:rsidRPr="00CB35E2">
        <w:rPr>
          <w:rFonts w:ascii="Garamond" w:hAnsi="Garamond"/>
          <w:i/>
          <w:sz w:val="22"/>
          <w:szCs w:val="22"/>
        </w:rPr>
        <w:t>, shfuqizuar me ligjin nr. 122/2020, datë 15.10.2020</w:t>
      </w:r>
      <w:r w:rsidRPr="00CB35E2">
        <w:rPr>
          <w:rFonts w:ascii="Garamond" w:hAnsi="Garamond"/>
          <w:i/>
          <w:sz w:val="22"/>
          <w:szCs w:val="22"/>
        </w:rPr>
        <w:t>)</w:t>
      </w:r>
    </w:p>
    <w:p w14:paraId="6CB31965" w14:textId="77777777" w:rsidR="002A4FE8" w:rsidRPr="00CB35E2" w:rsidRDefault="002A4FE8" w:rsidP="002A4FE8">
      <w:pPr>
        <w:pStyle w:val="Paragrafi"/>
        <w:rPr>
          <w:rFonts w:ascii="Garamond" w:hAnsi="Garamond"/>
          <w:szCs w:val="22"/>
          <w:lang w:val="sq-AL"/>
        </w:rPr>
      </w:pPr>
    </w:p>
    <w:p w14:paraId="6CB3196C" w14:textId="77777777" w:rsidR="002A4FE8" w:rsidRPr="00CB35E2" w:rsidRDefault="002A4FE8" w:rsidP="002A4FE8">
      <w:pPr>
        <w:pStyle w:val="Paragrafi"/>
        <w:rPr>
          <w:rFonts w:ascii="Garamond" w:hAnsi="Garamond"/>
          <w:szCs w:val="22"/>
          <w:lang w:val="sq-AL"/>
        </w:rPr>
      </w:pPr>
    </w:p>
    <w:p w14:paraId="6CB3196D"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16</w:t>
      </w:r>
    </w:p>
    <w:p w14:paraId="6CB3196E"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Deklarimi</w:t>
      </w:r>
    </w:p>
    <w:p w14:paraId="6CB3196F" w14:textId="1BE28596"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ligjin nr. 181/2013, datë 28.12.2013, me ligjin nr. 85/2014, 17.7.2014 dhe me ligjin nr. 142/2015, datë 17.12.2015</w:t>
      </w:r>
      <w:r w:rsidR="009D15BF" w:rsidRPr="00CB35E2">
        <w:rPr>
          <w:rFonts w:ascii="Garamond" w:hAnsi="Garamond"/>
          <w:i/>
          <w:sz w:val="22"/>
          <w:szCs w:val="22"/>
        </w:rPr>
        <w:t>, nr. 122/2020, datë 15.10.2020</w:t>
      </w:r>
      <w:r w:rsidRPr="00CB35E2">
        <w:rPr>
          <w:rFonts w:ascii="Garamond" w:hAnsi="Garamond"/>
          <w:i/>
          <w:sz w:val="22"/>
          <w:szCs w:val="22"/>
        </w:rPr>
        <w:t>)</w:t>
      </w:r>
    </w:p>
    <w:p w14:paraId="6CB31970" w14:textId="77777777" w:rsidR="002A4FE8" w:rsidRPr="00CB35E2" w:rsidRDefault="002A4FE8" w:rsidP="002A4FE8">
      <w:pPr>
        <w:pStyle w:val="Paragrafi"/>
        <w:ind w:firstLine="0"/>
        <w:rPr>
          <w:rFonts w:ascii="Garamond" w:hAnsi="Garamond"/>
          <w:szCs w:val="22"/>
          <w:lang w:val="sq-AL"/>
        </w:rPr>
      </w:pPr>
    </w:p>
    <w:p w14:paraId="6CB31972" w14:textId="10F646F3" w:rsidR="002A4FE8" w:rsidRPr="00CB35E2" w:rsidRDefault="009D15BF" w:rsidP="009D15BF">
      <w:pPr>
        <w:pStyle w:val="NeniNr"/>
        <w:keepNext w:val="0"/>
        <w:ind w:firstLine="720"/>
        <w:jc w:val="both"/>
        <w:rPr>
          <w:rFonts w:ascii="Garamond" w:hAnsi="Garamond"/>
          <w:szCs w:val="22"/>
          <w:lang w:val="sq-AL"/>
        </w:rPr>
      </w:pPr>
      <w:r w:rsidRPr="00CB35E2">
        <w:rPr>
          <w:rFonts w:ascii="Garamond" w:hAnsi="Garamond"/>
          <w:szCs w:val="22"/>
          <w:lang w:val="sq-AL"/>
        </w:rPr>
        <w:t>Çdo tatimpagues, subjekt i tatimit të thjeshtuar mbi fitimin e biznesit të vogël, është i detyruar që deri më 10 shkurt të vitit që pason periudhën tatimore të dorëzojë një deklaratë vjetore tatimore, ku të jepen hollësisht të ardhurat gjithsej, shpenzimet e zbritshme, fitimi i tatueshëm, si dhe çdo hollësi tjetër e përcaktuar me udhëzim të ministrit të Financave dhe Ekonomisë për plotësimin dhe dorëzimin e deklaratës tatimore vjetore.</w:t>
      </w:r>
    </w:p>
    <w:p w14:paraId="6CB31973"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17</w:t>
      </w:r>
    </w:p>
    <w:p w14:paraId="6CB31974"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Administrimi i tatimit</w:t>
      </w:r>
    </w:p>
    <w:p w14:paraId="6CB31975" w14:textId="69D7AD2E"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ligjet nr. 9931, datë 9.6.2008 dhe nr. 181/2013, datë 28.12.2013</w:t>
      </w:r>
      <w:r w:rsidR="009D15BF" w:rsidRPr="00CB35E2">
        <w:rPr>
          <w:rFonts w:ascii="Garamond" w:hAnsi="Garamond"/>
          <w:i/>
          <w:sz w:val="22"/>
          <w:szCs w:val="22"/>
        </w:rPr>
        <w:t>, ndryshuar paragrafi i parë me ligjin nr. 122/2020, datë 15.10.2020</w:t>
      </w:r>
      <w:r w:rsidRPr="00CB35E2">
        <w:rPr>
          <w:rFonts w:ascii="Garamond" w:hAnsi="Garamond"/>
          <w:i/>
          <w:sz w:val="22"/>
          <w:szCs w:val="22"/>
        </w:rPr>
        <w:t>)</w:t>
      </w:r>
    </w:p>
    <w:p w14:paraId="6CB31976" w14:textId="77777777" w:rsidR="002A4FE8" w:rsidRPr="00CB35E2" w:rsidRDefault="002A4FE8" w:rsidP="002A4FE8">
      <w:pPr>
        <w:pStyle w:val="Paragrafi"/>
        <w:rPr>
          <w:rFonts w:ascii="Garamond" w:hAnsi="Garamond"/>
          <w:szCs w:val="22"/>
          <w:lang w:val="sq-AL"/>
        </w:rPr>
      </w:pPr>
    </w:p>
    <w:p w14:paraId="70AD8E59" w14:textId="77777777" w:rsidR="009D15BF" w:rsidRPr="00CB35E2" w:rsidRDefault="009D15BF" w:rsidP="002A4FE8">
      <w:pPr>
        <w:pStyle w:val="Paragrafi"/>
        <w:rPr>
          <w:rFonts w:ascii="Garamond" w:hAnsi="Garamond"/>
          <w:szCs w:val="22"/>
          <w:lang w:val="sq-AL"/>
        </w:rPr>
      </w:pPr>
      <w:r w:rsidRPr="00CB35E2">
        <w:rPr>
          <w:rFonts w:ascii="Garamond" w:hAnsi="Garamond"/>
          <w:szCs w:val="22"/>
          <w:lang w:val="sq-AL"/>
        </w:rPr>
        <w:t>Drejtoria e Përgjithshme e Tatimeve nëpërmjet drejtorive rajonale tatimore është e ngarkuar me vlerësimin dhe kontrollin e tatimpaguesve, subjekt i tatimit të thjeshtuar mbi fitimin e biznesit të vogël.</w:t>
      </w:r>
    </w:p>
    <w:p w14:paraId="6CB3197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Administrata rajonale tatimore krijon një regjistër të veçantë mbi biznesin e vogël, në bazë të të dhënave që merr nga bashkitë. Ky regjistër do të përditësohet me hapjen e bizneseve të reja.</w:t>
      </w:r>
    </w:p>
    <w:p w14:paraId="6CB31979" w14:textId="77777777" w:rsidR="002A4FE8" w:rsidRPr="00CB35E2" w:rsidRDefault="002A4FE8" w:rsidP="002A4FE8">
      <w:pPr>
        <w:pStyle w:val="NeniNr"/>
        <w:keepNext w:val="0"/>
        <w:rPr>
          <w:rFonts w:ascii="Garamond" w:hAnsi="Garamond"/>
          <w:szCs w:val="22"/>
          <w:lang w:val="sq-AL"/>
        </w:rPr>
      </w:pPr>
    </w:p>
    <w:p w14:paraId="6CB3197A"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18</w:t>
      </w:r>
    </w:p>
    <w:p w14:paraId="6CB3197B"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Transferimi i të ardhurave në llogaritë e njësive të qeverisjes vendore dhe në buxhetin e shtetit dhe komisioni i agjentit tatimor</w:t>
      </w:r>
    </w:p>
    <w:p w14:paraId="6CB3197C" w14:textId="63024182"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ligjin nr. 181/2013, datë 28.12.2013</w:t>
      </w:r>
      <w:r w:rsidR="009D15BF" w:rsidRPr="00CB35E2">
        <w:rPr>
          <w:rFonts w:ascii="Garamond" w:hAnsi="Garamond"/>
          <w:i/>
          <w:sz w:val="22"/>
          <w:szCs w:val="22"/>
        </w:rPr>
        <w:t>, shfuqizuar me ligjin nr. 122/2020, datë 15.10.2020</w:t>
      </w:r>
      <w:r w:rsidRPr="00CB35E2">
        <w:rPr>
          <w:rFonts w:ascii="Garamond" w:hAnsi="Garamond"/>
          <w:i/>
          <w:sz w:val="22"/>
          <w:szCs w:val="22"/>
        </w:rPr>
        <w:t>)</w:t>
      </w:r>
    </w:p>
    <w:p w14:paraId="6CB3197D" w14:textId="77777777" w:rsidR="002A4FE8" w:rsidRPr="00CB35E2" w:rsidRDefault="002A4FE8" w:rsidP="002A4FE8">
      <w:pPr>
        <w:pStyle w:val="Paragrafi"/>
        <w:rPr>
          <w:rFonts w:ascii="Garamond" w:hAnsi="Garamond"/>
          <w:szCs w:val="22"/>
          <w:lang w:val="sq-AL"/>
        </w:rPr>
      </w:pPr>
    </w:p>
    <w:p w14:paraId="6CB31980" w14:textId="77777777" w:rsidR="002A4FE8" w:rsidRPr="00CB35E2" w:rsidRDefault="002A4FE8" w:rsidP="002A4FE8">
      <w:pPr>
        <w:pStyle w:val="NeniNr"/>
        <w:keepNext w:val="0"/>
        <w:rPr>
          <w:rFonts w:ascii="Garamond" w:hAnsi="Garamond"/>
          <w:szCs w:val="22"/>
          <w:lang w:val="sq-AL"/>
        </w:rPr>
      </w:pPr>
    </w:p>
    <w:p w14:paraId="6CB31981"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19</w:t>
      </w:r>
    </w:p>
    <w:p w14:paraId="6CB31982"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Bashkëpunimi</w:t>
      </w:r>
    </w:p>
    <w:p w14:paraId="6CB31983" w14:textId="18BC551A" w:rsidR="002A4FE8" w:rsidRPr="00CB35E2" w:rsidRDefault="002A4FE8" w:rsidP="002A4FE8">
      <w:pPr>
        <w:jc w:val="center"/>
        <w:rPr>
          <w:rFonts w:ascii="Garamond" w:hAnsi="Garamond"/>
          <w:i/>
          <w:sz w:val="22"/>
          <w:szCs w:val="22"/>
        </w:rPr>
      </w:pPr>
      <w:r w:rsidRPr="00CB35E2">
        <w:rPr>
          <w:rFonts w:ascii="Garamond" w:hAnsi="Garamond"/>
          <w:i/>
          <w:sz w:val="22"/>
          <w:szCs w:val="22"/>
        </w:rPr>
        <w:t>(ndryshuar me ligjin nr. 181/2013, datë 28.12.2013</w:t>
      </w:r>
      <w:r w:rsidR="009D15BF" w:rsidRPr="00CB35E2">
        <w:rPr>
          <w:rFonts w:ascii="Garamond" w:hAnsi="Garamond"/>
          <w:i/>
          <w:sz w:val="22"/>
          <w:szCs w:val="22"/>
        </w:rPr>
        <w:t>,</w:t>
      </w:r>
      <w:r w:rsidR="009D15BF" w:rsidRPr="00CB35E2">
        <w:t xml:space="preserve"> </w:t>
      </w:r>
      <w:r w:rsidR="009D15BF" w:rsidRPr="00CB35E2">
        <w:rPr>
          <w:rFonts w:ascii="Garamond" w:hAnsi="Garamond"/>
          <w:i/>
          <w:sz w:val="22"/>
          <w:szCs w:val="22"/>
        </w:rPr>
        <w:t>shfuqizuar me ligjin nr. 122/2020, datë 15.10.2020</w:t>
      </w:r>
      <w:r w:rsidRPr="00CB35E2">
        <w:rPr>
          <w:rFonts w:ascii="Garamond" w:hAnsi="Garamond"/>
          <w:i/>
          <w:sz w:val="22"/>
          <w:szCs w:val="22"/>
        </w:rPr>
        <w:t>)</w:t>
      </w:r>
    </w:p>
    <w:p w14:paraId="6CB31984" w14:textId="77777777" w:rsidR="002A4FE8" w:rsidRPr="00CB35E2" w:rsidRDefault="002A4FE8" w:rsidP="002A4FE8">
      <w:pPr>
        <w:pStyle w:val="Paragrafi"/>
        <w:rPr>
          <w:rFonts w:ascii="Garamond" w:hAnsi="Garamond"/>
          <w:szCs w:val="22"/>
          <w:lang w:val="sq-AL"/>
        </w:rPr>
      </w:pPr>
    </w:p>
    <w:p w14:paraId="6CB31987" w14:textId="77777777" w:rsidR="002A4FE8" w:rsidRPr="00CB35E2" w:rsidRDefault="002A4FE8" w:rsidP="002A4FE8">
      <w:pPr>
        <w:pStyle w:val="KapitulliNr"/>
        <w:rPr>
          <w:rFonts w:ascii="Garamond" w:hAnsi="Garamond"/>
          <w:lang w:val="sq-AL"/>
        </w:rPr>
      </w:pPr>
    </w:p>
    <w:p w14:paraId="6CB31988" w14:textId="77777777" w:rsidR="002A4FE8" w:rsidRPr="00CB35E2" w:rsidRDefault="002A4FE8" w:rsidP="002A4FE8">
      <w:pPr>
        <w:pStyle w:val="KapitulliNr"/>
        <w:rPr>
          <w:rFonts w:ascii="Garamond" w:hAnsi="Garamond"/>
          <w:lang w:val="sq-AL"/>
        </w:rPr>
      </w:pPr>
      <w:r w:rsidRPr="00CB35E2">
        <w:rPr>
          <w:rFonts w:ascii="Garamond" w:hAnsi="Garamond"/>
          <w:lang w:val="sq-AL"/>
        </w:rPr>
        <w:t>KREU IV</w:t>
      </w:r>
    </w:p>
    <w:p w14:paraId="6CB31989" w14:textId="77777777" w:rsidR="002A4FE8" w:rsidRPr="00CB35E2" w:rsidRDefault="002A4FE8" w:rsidP="002A4FE8">
      <w:pPr>
        <w:pStyle w:val="KapitulliTitull"/>
        <w:rPr>
          <w:rFonts w:ascii="Garamond" w:hAnsi="Garamond"/>
          <w:lang w:val="sq-AL"/>
        </w:rPr>
      </w:pPr>
      <w:r w:rsidRPr="00CB35E2">
        <w:rPr>
          <w:rFonts w:ascii="Garamond" w:hAnsi="Garamond"/>
          <w:lang w:val="sq-AL"/>
        </w:rPr>
        <w:t>TAKSA MBI PASURINË E PALUAJTSHME</w:t>
      </w:r>
    </w:p>
    <w:p w14:paraId="6CB3198A" w14:textId="77777777" w:rsidR="002A4FE8" w:rsidRPr="00CB35E2" w:rsidRDefault="002A4FE8" w:rsidP="002A4FE8">
      <w:pPr>
        <w:pStyle w:val="Paragrafi"/>
        <w:rPr>
          <w:rFonts w:ascii="Garamond" w:hAnsi="Garamond"/>
          <w:szCs w:val="22"/>
          <w:lang w:val="sq-AL"/>
        </w:rPr>
      </w:pPr>
    </w:p>
    <w:p w14:paraId="6CB3198B"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20</w:t>
      </w:r>
    </w:p>
    <w:p w14:paraId="6CB3198C"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Përcaktimi dhe llojet</w:t>
      </w:r>
    </w:p>
    <w:p w14:paraId="6CB3198D"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pika 3 me ligjin nr. 181/2013, datë 28.12.2013 ndryshuar pika 1 dhe shtuar shkronja “b” e pikës 2 me ligjin nr. 142/2015, datë 17.12.2015)</w:t>
      </w:r>
    </w:p>
    <w:p w14:paraId="6CB3198E" w14:textId="77777777" w:rsidR="002A4FE8" w:rsidRPr="00CB35E2" w:rsidRDefault="002A4FE8" w:rsidP="002A4FE8">
      <w:pPr>
        <w:pStyle w:val="Paragrafi"/>
        <w:rPr>
          <w:rFonts w:ascii="Garamond" w:hAnsi="Garamond"/>
          <w:szCs w:val="22"/>
          <w:lang w:val="sq-AL"/>
        </w:rPr>
      </w:pPr>
    </w:p>
    <w:p w14:paraId="6CB3198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Në taksat mbi pasurinë e paluajtshme përfshihen:</w:t>
      </w:r>
    </w:p>
    <w:p w14:paraId="6CB3199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a) taksa mbi ndërtesat;</w:t>
      </w:r>
    </w:p>
    <w:p w14:paraId="6CB3199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b) taksa mbi tokën bujqësore.</w:t>
      </w:r>
    </w:p>
    <w:p w14:paraId="6CB31993" w14:textId="77777777" w:rsidR="002A4FE8" w:rsidRPr="00CB35E2" w:rsidRDefault="002A4FE8" w:rsidP="002A4FE8">
      <w:pPr>
        <w:pStyle w:val="Paragrafi"/>
        <w:rPr>
          <w:rFonts w:ascii="Garamond" w:hAnsi="Garamond"/>
          <w:szCs w:val="22"/>
          <w:lang w:val="sq-AL"/>
        </w:rPr>
      </w:pPr>
      <w:r w:rsidRPr="00CB35E2">
        <w:rPr>
          <w:rFonts w:ascii="Garamond" w:hAnsi="Garamond"/>
          <w:bCs/>
          <w:szCs w:val="22"/>
          <w:lang w:val="sq-AL"/>
        </w:rPr>
        <w:t>c) taksa mbi truallin.</w:t>
      </w:r>
    </w:p>
    <w:p w14:paraId="6CB31994"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CB35E2" w:rsidRDefault="002A4FE8" w:rsidP="002A4FE8">
      <w:pPr>
        <w:pStyle w:val="Paragrafi"/>
        <w:rPr>
          <w:rFonts w:ascii="Garamond" w:hAnsi="Garamond"/>
          <w:szCs w:val="22"/>
          <w:lang w:val="sq-AL"/>
        </w:rPr>
      </w:pPr>
    </w:p>
    <w:p w14:paraId="6CB31996"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21</w:t>
      </w:r>
    </w:p>
    <w:p w14:paraId="6CB31997"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Rregulla të përbashkëta të taksës për pasurinë e paluajtshme</w:t>
      </w:r>
    </w:p>
    <w:p w14:paraId="6CB31998"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fjali në pikën 3 me ligjin nr.10 117, datë 23.4.2009, ndryshuar pika 2 me ligjin nr. 142/2015, datë 17.12.2015, shfuqizuar fjalia e fundit e pikës 3 me ligjin</w:t>
      </w:r>
      <w:r w:rsidRPr="00CB35E2">
        <w:rPr>
          <w:rFonts w:ascii="Garamond" w:hAnsi="Garamond"/>
          <w:sz w:val="22"/>
          <w:szCs w:val="22"/>
        </w:rPr>
        <w:t xml:space="preserve"> </w:t>
      </w:r>
      <w:r w:rsidRPr="00CB35E2">
        <w:rPr>
          <w:rFonts w:ascii="Garamond" w:hAnsi="Garamond"/>
          <w:i/>
          <w:sz w:val="22"/>
          <w:szCs w:val="22"/>
        </w:rPr>
        <w:t>nr. 68/2017, datë 27.4.2017, ndryshuar pika 2, shtuar pika 2.1, ndryshuar fjalë në pikën 3 me ligjin nr. 106, datë 30.11.2017, ndryshuar referenca në pikat 2.1 dhe 3 me ligjin</w:t>
      </w:r>
      <w:r w:rsidRPr="00CB35E2">
        <w:rPr>
          <w:rFonts w:ascii="Garamond" w:hAnsi="Garamond"/>
        </w:rPr>
        <w:t xml:space="preserve"> </w:t>
      </w:r>
      <w:r w:rsidR="00C00660" w:rsidRPr="00CB35E2">
        <w:rPr>
          <w:rFonts w:ascii="Garamond" w:hAnsi="Garamond"/>
          <w:i/>
          <w:sz w:val="22"/>
          <w:szCs w:val="22"/>
        </w:rPr>
        <w:t>nr. 95/2018, datё 3.12.2018</w:t>
      </w:r>
      <w:r w:rsidRPr="00CB35E2">
        <w:rPr>
          <w:rFonts w:ascii="Garamond" w:hAnsi="Garamond"/>
          <w:i/>
          <w:sz w:val="22"/>
          <w:szCs w:val="22"/>
        </w:rPr>
        <w:t>)</w:t>
      </w:r>
    </w:p>
    <w:p w14:paraId="6CB31999" w14:textId="77777777" w:rsidR="002A4FE8" w:rsidRPr="00CB35E2" w:rsidRDefault="002A4FE8" w:rsidP="002A4FE8">
      <w:pPr>
        <w:pStyle w:val="Paragrafi"/>
        <w:ind w:firstLine="0"/>
        <w:rPr>
          <w:rFonts w:ascii="Garamond" w:hAnsi="Garamond"/>
          <w:szCs w:val="22"/>
          <w:lang w:val="sq-AL"/>
        </w:rPr>
      </w:pPr>
    </w:p>
    <w:p w14:paraId="6CB3199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14:paraId="6CB3199B" w14:textId="77777777" w:rsidR="002A4FE8" w:rsidRPr="00CB35E2" w:rsidRDefault="002A4FE8" w:rsidP="002A4FE8">
      <w:pPr>
        <w:pStyle w:val="Paragrafi"/>
        <w:rPr>
          <w:rFonts w:ascii="Garamond" w:hAnsi="Garamond"/>
          <w:bCs/>
          <w:szCs w:val="22"/>
          <w:lang w:val="sq-AL"/>
        </w:rPr>
      </w:pPr>
      <w:r w:rsidRPr="00CB35E2">
        <w:rPr>
          <w:rFonts w:ascii="Garamond" w:hAnsi="Garamond"/>
          <w:szCs w:val="22"/>
          <w:lang w:val="sq-AL"/>
        </w:rPr>
        <w:t xml:space="preserve">2. Këshilli i Ministrave miraton </w:t>
      </w:r>
      <w:r w:rsidRPr="00CB35E2">
        <w:rPr>
          <w:rFonts w:ascii="Garamond" w:hAnsi="Garamond"/>
          <w:bCs/>
          <w:szCs w:val="22"/>
          <w:lang w:val="sq-AL"/>
        </w:rPr>
        <w:t>metodologjinë për përcaktimin e vlerës së tatueshme të pasurisë së paluajtshme - ndërtesa.</w:t>
      </w:r>
    </w:p>
    <w:p w14:paraId="6CB3199C" w14:textId="77777777" w:rsidR="002A4FE8" w:rsidRPr="00CB35E2" w:rsidRDefault="002A4FE8" w:rsidP="002A4FE8">
      <w:pPr>
        <w:pStyle w:val="Paragrafi"/>
        <w:rPr>
          <w:rFonts w:ascii="Garamond" w:hAnsi="Garamond"/>
          <w:bCs/>
          <w:szCs w:val="22"/>
          <w:lang w:val="sq-AL"/>
        </w:rPr>
      </w:pPr>
      <w:r w:rsidRPr="00CB35E2">
        <w:rPr>
          <w:rFonts w:ascii="Garamond" w:hAnsi="Garamond"/>
          <w:szCs w:val="22"/>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14:paraId="6CB3199D" w14:textId="77777777" w:rsidR="002A4FE8" w:rsidRPr="00CB35E2" w:rsidRDefault="002A4FE8" w:rsidP="002A4FE8">
      <w:pPr>
        <w:pStyle w:val="Paragrafi"/>
        <w:rPr>
          <w:rFonts w:ascii="Garamond" w:hAnsi="Garamond"/>
          <w:i/>
          <w:szCs w:val="22"/>
          <w:lang w:val="sq-AL"/>
        </w:rPr>
      </w:pPr>
      <w:r w:rsidRPr="00CB35E2">
        <w:rPr>
          <w:rFonts w:ascii="Garamond" w:hAnsi="Garamond"/>
          <w:szCs w:val="22"/>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5. Këshilli bashkiak vendos për lehtësimin ose përjashtimin nga detyrimi për pagimin e taksave për:</w:t>
      </w:r>
    </w:p>
    <w:p w14:paraId="6CB319A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a) personat, të cilët kanë të ardhura nën minimumin jetik, sipas kritereve të përcaktuara në nivel kombëtar;</w:t>
      </w:r>
    </w:p>
    <w:p w14:paraId="6CB319A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CB35E2" w:rsidRDefault="002A4FE8" w:rsidP="002A4FE8">
      <w:pPr>
        <w:pStyle w:val="Paragrafi"/>
        <w:rPr>
          <w:rFonts w:ascii="Garamond" w:hAnsi="Garamond"/>
          <w:szCs w:val="22"/>
          <w:lang w:val="sq-AL"/>
        </w:rPr>
      </w:pPr>
    </w:p>
    <w:p w14:paraId="6CB319A3"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22 </w:t>
      </w:r>
    </w:p>
    <w:p w14:paraId="6CB319A4"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Taksa mbi ndërtesat</w:t>
      </w:r>
    </w:p>
    <w:p w14:paraId="6CB319A5"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një paragraf në pikën 1 me ligjin nr. 9764, datë 9.7.2007, shtuar shkronja “ç” me ligjin</w:t>
      </w:r>
      <w:r w:rsidRPr="00CB35E2">
        <w:rPr>
          <w:rFonts w:ascii="Garamond" w:hAnsi="Garamond"/>
          <w:sz w:val="22"/>
          <w:szCs w:val="22"/>
        </w:rPr>
        <w:t xml:space="preserve"> </w:t>
      </w:r>
      <w:r w:rsidRPr="00CB35E2">
        <w:rPr>
          <w:rFonts w:ascii="Garamond" w:hAnsi="Garamond"/>
          <w:i/>
          <w:sz w:val="22"/>
          <w:szCs w:val="22"/>
        </w:rPr>
        <w:t>nr. 106/2013, datë 28.3.2013, shtuar një paragraf në pikën 1 me ligjin nr. 181/2013, datë 28.12.2013, shtuar fjalia e dytë në paragrafin e parë me ligjin nr. 142/2015, datë 17.12.2015, ndryshuar plotësisht me ligjin nr. 106, datë 30.11.2017</w:t>
      </w:r>
      <w:r w:rsidR="00C00660" w:rsidRPr="00CB35E2">
        <w:rPr>
          <w:rFonts w:ascii="Garamond" w:hAnsi="Garamond"/>
          <w:i/>
          <w:sz w:val="22"/>
          <w:szCs w:val="22"/>
        </w:rPr>
        <w:t>, ndryshuar shkronja “ë” dhe shtuar fjalë në shkronjën “f”</w:t>
      </w:r>
      <w:r w:rsidR="00C00660" w:rsidRPr="00CB35E2">
        <w:rPr>
          <w:rFonts w:ascii="Garamond" w:hAnsi="Garamond"/>
        </w:rPr>
        <w:t xml:space="preserve"> </w:t>
      </w:r>
      <w:r w:rsidR="00C00660" w:rsidRPr="00CB35E2">
        <w:rPr>
          <w:rFonts w:ascii="Garamond" w:hAnsi="Garamond"/>
          <w:i/>
          <w:sz w:val="22"/>
          <w:szCs w:val="22"/>
        </w:rPr>
        <w:t xml:space="preserve">me ligjin nr. 95/2018, datё 3.12.2018 </w:t>
      </w:r>
      <w:r w:rsidRPr="00CB35E2">
        <w:rPr>
          <w:rFonts w:ascii="Garamond" w:hAnsi="Garamond"/>
          <w:i/>
          <w:sz w:val="22"/>
          <w:szCs w:val="22"/>
        </w:rPr>
        <w:t>)</w:t>
      </w:r>
    </w:p>
    <w:p w14:paraId="6CB319A6" w14:textId="77777777" w:rsidR="002A4FE8" w:rsidRPr="00CB35E2" w:rsidRDefault="002A4FE8" w:rsidP="002A4FE8">
      <w:pPr>
        <w:pStyle w:val="Paragrafi"/>
        <w:ind w:firstLine="0"/>
        <w:rPr>
          <w:rFonts w:ascii="Garamond" w:hAnsi="Garamond"/>
          <w:szCs w:val="22"/>
          <w:lang w:val="sq-AL"/>
        </w:rPr>
      </w:pPr>
    </w:p>
    <w:p w14:paraId="6CB319A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14:paraId="6CB319A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Taksës mbi ndërtesat i nënshtrohen personat që kanë aplikuar për legalizim të ndërtesës, sipas ligjit “Për legalizimin, urbanizimin dhe integrimin e ndërtimeve pa leje”.</w:t>
      </w:r>
    </w:p>
    <w:p w14:paraId="6CB319A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Detyrimi për taksën mbi ndërtesat llogaritet si shumëzim i bazës së taksës me shkallën e taksës mbi ndërtesën.</w:t>
      </w:r>
    </w:p>
    <w:p w14:paraId="6CB319AB"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14:paraId="6CB319A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6. Përjashtohen nga taksa mbi ndërtesat: </w:t>
      </w:r>
    </w:p>
    <w:p w14:paraId="6CB319AD"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a) pronat e shtetit dhe të njësive të qeverisjes vendore, që përdoren për qëllime jofitimprurëse; </w:t>
      </w:r>
    </w:p>
    <w:p w14:paraId="6CB319AE"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b) pasuritë në pronësi të shtetit, të kaluara me vendim të Këshillit të Ministrave, nën administrimin e shoqërive publike shtetërore;</w:t>
      </w:r>
    </w:p>
    <w:p w14:paraId="6CB319A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c) ndërtesat e banimit, që shfrytëzohen nga qiramarrësi me qira të paliberalizuara;</w:t>
      </w:r>
    </w:p>
    <w:p w14:paraId="6CB319B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ç) banesat sociale në pronësi të bashkive;</w:t>
      </w:r>
    </w:p>
    <w:p w14:paraId="6CB319B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d) pasuritë e paluajtshme-ndërtesa, pronë e subjekteve juridike ose fizike, që në bazë të marrëveshjeve me bashkitë përdoren nga këto të fundit si banesa sociale;</w:t>
      </w:r>
    </w:p>
    <w:p w14:paraId="6CB319B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dh) ndërtesat që përdoren nga komunitetet fetare, në funksion të veprimtarisë së tyre;</w:t>
      </w:r>
    </w:p>
    <w:p w14:paraId="6CB319B3"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e) strukturat akomoduese “Hotel/Resort me katër dhe pesë yje, status special”, sipas përcaktimit në legjislacionin e fushës së turizmit dhe që janë mbajtës të një marke tregtare të regjistruar dhe njohur ndërkombëtarisht “</w:t>
      </w:r>
      <w:r w:rsidRPr="00CB35E2">
        <w:rPr>
          <w:rFonts w:ascii="Garamond" w:hAnsi="Garamond"/>
          <w:i/>
          <w:szCs w:val="22"/>
          <w:lang w:val="sq-AL"/>
        </w:rPr>
        <w:t>brand name</w:t>
      </w:r>
      <w:r w:rsidRPr="00CB35E2">
        <w:rPr>
          <w:rFonts w:ascii="Garamond" w:hAnsi="Garamond"/>
          <w:szCs w:val="22"/>
          <w:lang w:val="sq-AL"/>
        </w:rPr>
        <w:t>”;</w:t>
      </w:r>
    </w:p>
    <w:p w14:paraId="6CB319B4" w14:textId="77777777" w:rsidR="00B300BA" w:rsidRPr="00CB35E2" w:rsidRDefault="00487E02" w:rsidP="002A4FE8">
      <w:pPr>
        <w:pStyle w:val="Paragrafi"/>
        <w:rPr>
          <w:rFonts w:ascii="Garamond" w:hAnsi="Garamond"/>
          <w:szCs w:val="22"/>
          <w:lang w:val="sq-AL"/>
        </w:rPr>
      </w:pPr>
      <w:r w:rsidRPr="00CB35E2">
        <w:rPr>
          <w:rFonts w:ascii="Garamond" w:hAnsi="Garamond"/>
          <w:szCs w:val="22"/>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14:paraId="6CB319B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f) ndërtesat e banimit të kryefamiljarëve që trajtohen me ndihmë ekonomike;</w:t>
      </w:r>
    </w:p>
    <w:p w14:paraId="6CB319B6"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g) ndërtesat kulturore, nën mbrojtje të përkohshme ose të përhershme, për kohën në të cilën deklarohet mbrojtja, sipas legjislacionit në fuqi për monumentet e kulturës dhe/ose trashëgiminë kulturor</w:t>
      </w:r>
      <w:r w:rsidR="00487E02" w:rsidRPr="00CB35E2">
        <w:rPr>
          <w:rFonts w:ascii="Garamond" w:hAnsi="Garamond"/>
          <w:szCs w:val="22"/>
          <w:lang w:val="sq-AL"/>
        </w:rPr>
        <w:t>e</w:t>
      </w:r>
      <w:r w:rsidR="00B300BA" w:rsidRPr="00CB35E2">
        <w:rPr>
          <w:rFonts w:ascii="Garamond" w:hAnsi="Garamond"/>
          <w:szCs w:val="22"/>
          <w:lang w:val="sq-AL"/>
        </w:rPr>
        <w:t>,</w:t>
      </w:r>
      <w:r w:rsidR="00487E02" w:rsidRPr="00CB35E2">
        <w:rPr>
          <w:rFonts w:ascii="Garamond" w:hAnsi="Garamond"/>
        </w:rPr>
        <w:t xml:space="preserve"> </w:t>
      </w:r>
      <w:r w:rsidR="00487E02" w:rsidRPr="00CB35E2">
        <w:rPr>
          <w:rFonts w:ascii="Garamond" w:hAnsi="Garamond"/>
          <w:szCs w:val="22"/>
          <w:lang w:val="sq-AL"/>
        </w:rPr>
        <w:t>të cilat përdoren vetëm për qëllime jofitimprurëse</w:t>
      </w:r>
      <w:r w:rsidRPr="00CB35E2">
        <w:rPr>
          <w:rFonts w:ascii="Garamond" w:hAnsi="Garamond"/>
          <w:szCs w:val="22"/>
          <w:lang w:val="sq-AL"/>
        </w:rPr>
        <w:t>.</w:t>
      </w:r>
    </w:p>
    <w:p w14:paraId="6CB319B7" w14:textId="77777777" w:rsidR="002A4FE8" w:rsidRPr="00CB35E2" w:rsidRDefault="002A4FE8" w:rsidP="002A4FE8">
      <w:pPr>
        <w:pStyle w:val="NeniNr"/>
        <w:keepNext w:val="0"/>
        <w:rPr>
          <w:rFonts w:ascii="Garamond" w:hAnsi="Garamond"/>
          <w:szCs w:val="22"/>
          <w:lang w:val="sq-AL"/>
        </w:rPr>
      </w:pPr>
    </w:p>
    <w:p w14:paraId="6CB319B8"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22/1</w:t>
      </w:r>
    </w:p>
    <w:p w14:paraId="6CB319B9"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Baza e taksës</w:t>
      </w:r>
    </w:p>
    <w:p w14:paraId="6CB319BA"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me ligjin nr. 106, datë 30.11.2017)</w:t>
      </w:r>
    </w:p>
    <w:p w14:paraId="6CB319BB" w14:textId="77777777" w:rsidR="002A4FE8" w:rsidRPr="00CB35E2" w:rsidRDefault="002A4FE8" w:rsidP="002A4FE8">
      <w:pPr>
        <w:pStyle w:val="Paragrafi"/>
        <w:rPr>
          <w:rFonts w:ascii="Garamond" w:hAnsi="Garamond"/>
          <w:szCs w:val="22"/>
          <w:lang w:val="sq-AL"/>
        </w:rPr>
      </w:pPr>
    </w:p>
    <w:p w14:paraId="6CB319B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Këshilli i Ministrave, në bazë të vjetërsisë së ndërtesës, mund të specifikojë nënkategori përkatëse.</w:t>
      </w:r>
    </w:p>
    <w:p w14:paraId="6CB319BE" w14:textId="77777777" w:rsidR="002A4FE8" w:rsidRPr="00CB35E2" w:rsidRDefault="002A4FE8" w:rsidP="002A4FE8">
      <w:pPr>
        <w:pStyle w:val="Paragrafi"/>
        <w:rPr>
          <w:rFonts w:ascii="Garamond" w:hAnsi="Garamond"/>
          <w:szCs w:val="22"/>
          <w:lang w:val="sq-AL"/>
        </w:rPr>
      </w:pPr>
    </w:p>
    <w:p w14:paraId="6CB319BF"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22/2</w:t>
      </w:r>
    </w:p>
    <w:p w14:paraId="6CB319C0"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Shkalla e taksës</w:t>
      </w:r>
    </w:p>
    <w:p w14:paraId="6CB319C1"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me ligjin nr. 106, datë 30.11.2017)</w:t>
      </w:r>
    </w:p>
    <w:p w14:paraId="6CB319C2" w14:textId="77777777" w:rsidR="002A4FE8" w:rsidRPr="00CB35E2" w:rsidRDefault="002A4FE8" w:rsidP="002A4FE8">
      <w:pPr>
        <w:pStyle w:val="Paragrafi"/>
        <w:rPr>
          <w:rFonts w:ascii="Garamond" w:hAnsi="Garamond"/>
          <w:bCs/>
          <w:szCs w:val="22"/>
          <w:lang w:val="sq-AL"/>
        </w:rPr>
      </w:pPr>
    </w:p>
    <w:p w14:paraId="6CB319C3"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Shkalla e taksës mbi ndërtesat, e cila aplikohet si përqindje e bazës së taksës, është si më poshtë:</w:t>
      </w:r>
    </w:p>
    <w:p w14:paraId="6CB319C4"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 xml:space="preserve">a) 0,05% për ndërtesën që përdoret, shfrytëzohet për banim; </w:t>
      </w:r>
    </w:p>
    <w:p w14:paraId="6CB319C5"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b) 0,2% për ndërtesën që përdoret, shfrytëzohet për veprimtari ekonomike;</w:t>
      </w:r>
    </w:p>
    <w:p w14:paraId="6CB319CA" w14:textId="0481F725"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c) 30% e shkallës së taksës përkatëse për të gjithë sipërfaqen ndërtimore, për të cilën zhvilluesi është pajisur me leje ndërtimi dhe nuk ka arritur ta përfundojë atë sipas afatit të përcaktuar në aktin e miratimit</w:t>
      </w:r>
      <w:r w:rsidR="00584A9C" w:rsidRPr="00CB35E2">
        <w:rPr>
          <w:rFonts w:ascii="Garamond" w:hAnsi="Garamond"/>
          <w:bCs/>
          <w:szCs w:val="22"/>
          <w:lang w:val="sq-AL"/>
        </w:rPr>
        <w:t xml:space="preserve"> të kërkesës për leje ndërtimi.</w:t>
      </w:r>
    </w:p>
    <w:p w14:paraId="6CB319CB" w14:textId="77777777" w:rsidR="002A4FE8" w:rsidRPr="00CB35E2" w:rsidRDefault="002A4FE8" w:rsidP="002A4FE8">
      <w:pPr>
        <w:pStyle w:val="Paragrafi"/>
        <w:rPr>
          <w:rFonts w:ascii="Garamond" w:hAnsi="Garamond"/>
          <w:bCs/>
          <w:szCs w:val="22"/>
          <w:lang w:val="sq-AL"/>
        </w:rPr>
      </w:pPr>
    </w:p>
    <w:p w14:paraId="6CB319CC"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22/3</w:t>
      </w:r>
    </w:p>
    <w:p w14:paraId="6CB319CD"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Informacioni lidhur me taksën mbi ndërtesën</w:t>
      </w:r>
    </w:p>
    <w:p w14:paraId="6CB319CE"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me ligjin nr. 106, datë 30.11.2017)</w:t>
      </w:r>
    </w:p>
    <w:p w14:paraId="6CB319CF" w14:textId="77777777" w:rsidR="002A4FE8" w:rsidRPr="00CB35E2" w:rsidRDefault="002A4FE8" w:rsidP="002A4FE8">
      <w:pPr>
        <w:pStyle w:val="Paragrafi"/>
        <w:rPr>
          <w:rFonts w:ascii="Garamond" w:hAnsi="Garamond"/>
          <w:bCs/>
          <w:szCs w:val="22"/>
          <w:lang w:val="sq-AL"/>
        </w:rPr>
      </w:pPr>
    </w:p>
    <w:p w14:paraId="6CB319D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Këshilli i Ministrave përcakton rregulla në lidhje me:</w:t>
      </w:r>
    </w:p>
    <w:p w14:paraId="6CB319D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b) prioritetin e të dhënave që do të përdoren në lidhje me vlerën e tatueshme.</w:t>
      </w:r>
    </w:p>
    <w:p w14:paraId="6CB319D3" w14:textId="77777777" w:rsidR="002A4FE8" w:rsidRPr="00CB35E2" w:rsidRDefault="002A4FE8" w:rsidP="002A4FE8">
      <w:pPr>
        <w:pStyle w:val="Paragrafi"/>
        <w:rPr>
          <w:rFonts w:ascii="Garamond" w:hAnsi="Garamond"/>
          <w:szCs w:val="22"/>
          <w:lang w:val="sq-AL"/>
        </w:rPr>
      </w:pPr>
    </w:p>
    <w:p w14:paraId="6CB319D4" w14:textId="77777777" w:rsidR="002A4FE8" w:rsidRPr="00CB35E2" w:rsidRDefault="002A4FE8" w:rsidP="002A4FE8">
      <w:pPr>
        <w:pStyle w:val="NeniNr"/>
        <w:keepNext w:val="0"/>
        <w:rPr>
          <w:rFonts w:ascii="Garamond" w:hAnsi="Garamond"/>
          <w:szCs w:val="22"/>
          <w:lang w:val="sq-AL"/>
        </w:rPr>
      </w:pPr>
      <w:bookmarkStart w:id="1" w:name="page15"/>
      <w:bookmarkEnd w:id="1"/>
      <w:r w:rsidRPr="00CB35E2">
        <w:rPr>
          <w:rFonts w:ascii="Garamond" w:hAnsi="Garamond"/>
          <w:szCs w:val="22"/>
          <w:lang w:val="sq-AL"/>
        </w:rPr>
        <w:t>Neni 22/4</w:t>
      </w:r>
    </w:p>
    <w:p w14:paraId="6CB319D5"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Përgjegjësitë e Drejtorisë së Përgjithshme të Taksës së Pasurisë</w:t>
      </w:r>
    </w:p>
    <w:p w14:paraId="6CB319D6"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me ligjin nr. 106, datë 30.11.2017</w:t>
      </w:r>
      <w:r w:rsidR="00487E02" w:rsidRPr="00CB35E2">
        <w:rPr>
          <w:rFonts w:ascii="Garamond" w:hAnsi="Garamond"/>
          <w:i/>
          <w:sz w:val="22"/>
          <w:szCs w:val="22"/>
        </w:rPr>
        <w:t>, ndryshuar shkronja “c”</w:t>
      </w:r>
      <w:r w:rsidR="00487E02" w:rsidRPr="00CB35E2">
        <w:rPr>
          <w:rFonts w:ascii="Garamond" w:hAnsi="Garamond"/>
        </w:rPr>
        <w:t xml:space="preserve"> </w:t>
      </w:r>
      <w:r w:rsidR="00487E02" w:rsidRPr="00CB35E2">
        <w:rPr>
          <w:rFonts w:ascii="Garamond" w:hAnsi="Garamond"/>
          <w:i/>
          <w:sz w:val="22"/>
          <w:szCs w:val="22"/>
        </w:rPr>
        <w:t>me ligjin nr. 95/2018, datё 3.12.2018</w:t>
      </w:r>
      <w:r w:rsidRPr="00CB35E2">
        <w:rPr>
          <w:rFonts w:ascii="Garamond" w:hAnsi="Garamond"/>
          <w:i/>
          <w:sz w:val="22"/>
          <w:szCs w:val="22"/>
        </w:rPr>
        <w:t>)</w:t>
      </w:r>
    </w:p>
    <w:p w14:paraId="6CB319D7" w14:textId="77777777" w:rsidR="002A4FE8" w:rsidRPr="00CB35E2" w:rsidRDefault="002A4FE8" w:rsidP="002A4FE8">
      <w:pPr>
        <w:pStyle w:val="Paragrafi"/>
        <w:rPr>
          <w:rFonts w:ascii="Garamond" w:hAnsi="Garamond"/>
          <w:szCs w:val="22"/>
          <w:lang w:val="sq-AL"/>
        </w:rPr>
      </w:pPr>
    </w:p>
    <w:p w14:paraId="6CB319D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Drejtoria e Përgjithshme e Taksës së Pasurisë:</w:t>
      </w:r>
    </w:p>
    <w:p w14:paraId="6CB319D9"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a) menaxhon regjistrin qendror të bazës së të dhënave të pasurive të paluajtshme (Kadastra Fiskale);</w:t>
      </w:r>
    </w:p>
    <w:p w14:paraId="6CB319DA"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b) udhëheq, nga pikëpamja metodologjike, në lidhje me administrimin e taksës mbi pasuritë e paluajtshme;</w:t>
      </w:r>
    </w:p>
    <w:p w14:paraId="6CB319DB" w14:textId="77777777" w:rsidR="00487E02" w:rsidRPr="00CB35E2" w:rsidRDefault="00487E02" w:rsidP="002A4FE8">
      <w:pPr>
        <w:pStyle w:val="Paragrafi"/>
        <w:rPr>
          <w:rFonts w:ascii="Garamond" w:hAnsi="Garamond"/>
          <w:bCs/>
          <w:szCs w:val="22"/>
          <w:lang w:val="sq-AL"/>
        </w:rPr>
      </w:pPr>
      <w:r w:rsidRPr="00CB35E2">
        <w:rPr>
          <w:rFonts w:ascii="Garamond" w:hAnsi="Garamond"/>
          <w:bCs/>
          <w:szCs w:val="22"/>
          <w:lang w:val="sq-AL"/>
        </w:rPr>
        <w:t>c) vlerëson vlerën e pasurisë së paluajtshme për ndërtesat me metodat e përcaktuara me vendim të Këshillit të Ministrave, si dhe detyrimin për taksën e pasurisë ndërtesë.</w:t>
      </w:r>
    </w:p>
    <w:p w14:paraId="6CB319DC"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 xml:space="preserve">Këshilli i Ministrave vendos kritere dhe rregulla në lidhje me procedurat dhe elementet që përdoren për vlerësimin alternativ të detyrimit të taksës. </w:t>
      </w:r>
    </w:p>
    <w:p w14:paraId="6CB319DD" w14:textId="77777777" w:rsidR="002A4FE8" w:rsidRPr="00CB35E2" w:rsidRDefault="002A4FE8" w:rsidP="002A4FE8">
      <w:pPr>
        <w:pStyle w:val="Paragrafi"/>
        <w:rPr>
          <w:rFonts w:ascii="Garamond" w:hAnsi="Garamond"/>
          <w:bCs/>
          <w:szCs w:val="22"/>
          <w:lang w:val="sq-AL"/>
        </w:rPr>
      </w:pPr>
    </w:p>
    <w:p w14:paraId="6CB319DE"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22/5</w:t>
      </w:r>
    </w:p>
    <w:p w14:paraId="6CB319DF"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Përgjegjësitë e njësisë së vetëqeverisjes vendore</w:t>
      </w:r>
    </w:p>
    <w:p w14:paraId="6CB319E0"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(shtuar me ligjin nr. 106, datë 30.11.2017)</w:t>
      </w:r>
    </w:p>
    <w:p w14:paraId="6CB319E1" w14:textId="77777777" w:rsidR="002A4FE8" w:rsidRPr="00CB35E2" w:rsidRDefault="002A4FE8" w:rsidP="002A4FE8">
      <w:pPr>
        <w:pStyle w:val="Paragrafi"/>
        <w:rPr>
          <w:rFonts w:ascii="Garamond" w:hAnsi="Garamond"/>
          <w:szCs w:val="22"/>
          <w:lang w:val="sq-AL"/>
        </w:rPr>
      </w:pPr>
    </w:p>
    <w:p w14:paraId="6CB319E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CB35E2" w:rsidRDefault="002A4FE8" w:rsidP="002A4FE8">
      <w:pPr>
        <w:pStyle w:val="Paragrafi"/>
        <w:rPr>
          <w:rFonts w:ascii="Garamond" w:hAnsi="Garamond"/>
          <w:bCs/>
          <w:szCs w:val="22"/>
          <w:lang w:val="sq-AL"/>
        </w:rPr>
      </w:pPr>
      <w:r w:rsidRPr="00CB35E2">
        <w:rPr>
          <w:rFonts w:ascii="Garamond" w:hAnsi="Garamond"/>
          <w:szCs w:val="22"/>
          <w:lang w:val="sq-AL"/>
        </w:rPr>
        <w:t>a) mbledhjen dhe menaxhimin e informacioneve mbi ndërtesën për qëllime fiskale;</w:t>
      </w:r>
    </w:p>
    <w:p w14:paraId="6CB319E4" w14:textId="77777777" w:rsidR="002A4FE8" w:rsidRPr="00CB35E2" w:rsidRDefault="002A4FE8" w:rsidP="002A4FE8">
      <w:pPr>
        <w:pStyle w:val="Paragrafi"/>
        <w:rPr>
          <w:rFonts w:ascii="Garamond" w:hAnsi="Garamond"/>
          <w:bCs/>
          <w:szCs w:val="22"/>
          <w:lang w:val="sq-AL"/>
        </w:rPr>
      </w:pPr>
      <w:r w:rsidRPr="00CB35E2">
        <w:rPr>
          <w:rFonts w:ascii="Garamond" w:hAnsi="Garamond"/>
          <w:szCs w:val="22"/>
          <w:lang w:val="sq-AL"/>
        </w:rPr>
        <w:t xml:space="preserve">b) përditësimin e të dhënave të </w:t>
      </w:r>
      <w:r w:rsidRPr="00CB35E2">
        <w:rPr>
          <w:rFonts w:ascii="Garamond" w:hAnsi="Garamond"/>
          <w:bCs/>
          <w:szCs w:val="22"/>
          <w:lang w:val="sq-AL"/>
        </w:rPr>
        <w:t>regjistrit qendror të bazës së të dhënave të pasurive të paluajtshme (Kadastra Fiskale);</w:t>
      </w:r>
    </w:p>
    <w:p w14:paraId="6CB319E5" w14:textId="77777777" w:rsidR="002A4FE8" w:rsidRPr="00CB35E2" w:rsidRDefault="002A4FE8" w:rsidP="002A4FE8">
      <w:pPr>
        <w:pStyle w:val="Paragrafi"/>
        <w:rPr>
          <w:rFonts w:ascii="Garamond" w:hAnsi="Garamond"/>
          <w:bCs/>
          <w:szCs w:val="22"/>
          <w:lang w:val="sq-AL"/>
        </w:rPr>
      </w:pPr>
      <w:r w:rsidRPr="00CB35E2">
        <w:rPr>
          <w:rFonts w:ascii="Garamond" w:hAnsi="Garamond"/>
          <w:szCs w:val="22"/>
          <w:lang w:val="sq-AL"/>
        </w:rPr>
        <w:t xml:space="preserve">c) mbledhjen me forcë të detyrimeve të taksës mbi ndërtesën; </w:t>
      </w:r>
    </w:p>
    <w:p w14:paraId="6CB319E6" w14:textId="77777777" w:rsidR="002A4FE8" w:rsidRPr="00CB35E2" w:rsidRDefault="002A4FE8" w:rsidP="002A4FE8">
      <w:pPr>
        <w:pStyle w:val="Paragrafi"/>
        <w:rPr>
          <w:rFonts w:ascii="Garamond" w:hAnsi="Garamond"/>
          <w:bCs/>
          <w:szCs w:val="22"/>
          <w:lang w:val="sq-AL"/>
        </w:rPr>
      </w:pPr>
      <w:r w:rsidRPr="00CB35E2">
        <w:rPr>
          <w:rFonts w:ascii="Garamond" w:hAnsi="Garamond"/>
          <w:bCs/>
          <w:szCs w:val="22"/>
          <w:lang w:val="sq-AL"/>
        </w:rPr>
        <w:t>ç) korrigjimin e të dhënave në lidhje me llogaritjen e taksës, në rastet e saktësimit të informacionit për sipërfaqen, vendndodhjen zonale, çmimet e tregut etj.;</w:t>
      </w:r>
    </w:p>
    <w:p w14:paraId="6CB319E7" w14:textId="77777777" w:rsidR="002A4FE8" w:rsidRPr="00CB35E2" w:rsidRDefault="002A4FE8" w:rsidP="002A4FE8">
      <w:pPr>
        <w:pStyle w:val="Paragrafi"/>
        <w:rPr>
          <w:rFonts w:ascii="Garamond" w:hAnsi="Garamond"/>
          <w:bCs/>
          <w:szCs w:val="22"/>
          <w:lang w:val="sq-AL"/>
        </w:rPr>
      </w:pPr>
      <w:r w:rsidRPr="00CB35E2">
        <w:rPr>
          <w:rFonts w:ascii="Garamond" w:hAnsi="Garamond"/>
          <w:szCs w:val="22"/>
          <w:lang w:val="sq-AL"/>
        </w:rPr>
        <w:t xml:space="preserve">d) shqyrtimin e ankimit administrativ të taksapaguesve. </w:t>
      </w:r>
    </w:p>
    <w:p w14:paraId="6CB319E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CB35E2" w:rsidRDefault="002A4FE8" w:rsidP="002A4FE8">
      <w:pPr>
        <w:pStyle w:val="Paragrafi"/>
        <w:rPr>
          <w:rFonts w:ascii="Garamond" w:hAnsi="Garamond"/>
          <w:szCs w:val="22"/>
          <w:lang w:val="sq-AL"/>
        </w:rPr>
      </w:pPr>
    </w:p>
    <w:p w14:paraId="6CB319EB"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23 </w:t>
      </w:r>
    </w:p>
    <w:p w14:paraId="6CB319EC"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Taksa mbi tokën bujqësore</w:t>
      </w:r>
    </w:p>
    <w:p w14:paraId="6CB319ED"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(Ndryshuar pika 1 me ligjin me ligjin nr. 142/2015, datë 17.12.2015</w:t>
      </w:r>
      <w:r w:rsidR="00487E02" w:rsidRPr="00CB35E2">
        <w:rPr>
          <w:rFonts w:ascii="Garamond" w:hAnsi="Garamond"/>
          <w:i/>
          <w:sz w:val="22"/>
          <w:szCs w:val="22"/>
        </w:rPr>
        <w:t xml:space="preserve">, </w:t>
      </w:r>
      <w:r w:rsidR="00487E02" w:rsidRPr="00CB35E2">
        <w:rPr>
          <w:rFonts w:ascii="Garamond" w:hAnsi="Garamond"/>
          <w:i/>
          <w:sz w:val="24"/>
          <w:szCs w:val="24"/>
        </w:rPr>
        <w:t>ndryshuar referenca e aneksit në pikat 1 dhe 2 me ligjin nr. 95/2018, datё 3.12.2018</w:t>
      </w:r>
      <w:r w:rsidRPr="00CB35E2">
        <w:rPr>
          <w:rFonts w:ascii="Garamond" w:hAnsi="Garamond"/>
          <w:i/>
          <w:sz w:val="22"/>
          <w:szCs w:val="22"/>
        </w:rPr>
        <w:t>)</w:t>
      </w:r>
    </w:p>
    <w:p w14:paraId="6CB319EE" w14:textId="77777777" w:rsidR="002A4FE8" w:rsidRPr="00CB35E2" w:rsidRDefault="002A4FE8" w:rsidP="002A4FE8">
      <w:pPr>
        <w:pStyle w:val="Paragrafi"/>
        <w:rPr>
          <w:rFonts w:ascii="Garamond" w:hAnsi="Garamond"/>
          <w:szCs w:val="22"/>
          <w:lang w:val="sq-AL"/>
        </w:rPr>
      </w:pPr>
    </w:p>
    <w:p w14:paraId="6CB319E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1. Baza e taksës mbi tokën bujqësore është sipërfaqja e tokës bujqësore, në hektar, në pronësi, në përdorim të taksapaguesit. Sipërfaqja e tokës në pronësi përcaktohet sipas dokumenteve që e vërtetojnë atë. Në rast të mungesës së dokumentacionit të pronësisë, përdoruesi i tokës bujqësore bën një vetëdeklarim të sipërfaqes së tokës bujqësore, pranë bashkisë ku ndodhet toka. Kategoritë minimale të tokave bujqësore jepen në aneksin </w:t>
      </w:r>
      <w:r w:rsidR="009A50C8" w:rsidRPr="00CB35E2">
        <w:rPr>
          <w:rFonts w:ascii="Garamond" w:hAnsi="Garamond"/>
          <w:szCs w:val="22"/>
          <w:lang w:val="sq-AL"/>
        </w:rPr>
        <w:t>1</w:t>
      </w:r>
      <w:r w:rsidRPr="00CB35E2">
        <w:rPr>
          <w:rFonts w:ascii="Garamond" w:hAnsi="Garamond"/>
          <w:szCs w:val="22"/>
          <w:lang w:val="sq-AL"/>
        </w:rPr>
        <w:t>, që i bashkëlidhet këtij ligji. Për çdo kategori minimale të tokës bujqësore, këshilli bashkiak mund të miratojë nënkategorizime.</w:t>
      </w:r>
    </w:p>
    <w:p w14:paraId="6CB319F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CB35E2">
        <w:rPr>
          <w:rFonts w:ascii="Garamond" w:hAnsi="Garamond"/>
          <w:szCs w:val="22"/>
          <w:lang w:val="sq-AL"/>
        </w:rPr>
        <w:t>1</w:t>
      </w:r>
      <w:r w:rsidRPr="00CB35E2">
        <w:rPr>
          <w:rFonts w:ascii="Garamond" w:hAnsi="Garamond"/>
          <w:szCs w:val="22"/>
          <w:lang w:val="sq-AL"/>
        </w:rPr>
        <w:t xml:space="preserve"> të këtij ligji.</w:t>
      </w:r>
    </w:p>
    <w:p w14:paraId="6CB319F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Përjashtohen nga taksa tokat bujqësore, që mbillen me kultura drufrutore dhe vreshtari për pesë vitet e para nga çasti i mbjelljes.</w:t>
      </w:r>
    </w:p>
    <w:p w14:paraId="6CB319F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Taksa e mbledhur në mbështetje të këtij ligji paguhet në buxhetin e bashkisë, në territorin e së cilës ndodhet prona e taksuesshme.</w:t>
      </w:r>
    </w:p>
    <w:p w14:paraId="6CB319F3" w14:textId="77777777" w:rsidR="002A4FE8" w:rsidRPr="00CB35E2" w:rsidRDefault="002A4FE8" w:rsidP="002A4FE8">
      <w:pPr>
        <w:pStyle w:val="Paragrafi"/>
        <w:rPr>
          <w:rFonts w:ascii="Garamond" w:hAnsi="Garamond"/>
          <w:szCs w:val="22"/>
          <w:lang w:val="sq-AL"/>
        </w:rPr>
      </w:pPr>
    </w:p>
    <w:p w14:paraId="6CB319F4" w14:textId="77777777" w:rsidR="002A4FE8" w:rsidRPr="00CB35E2" w:rsidRDefault="002A4FE8" w:rsidP="002A4FE8">
      <w:pPr>
        <w:widowControl w:val="0"/>
        <w:autoSpaceDE w:val="0"/>
        <w:autoSpaceDN w:val="0"/>
        <w:adjustRightInd w:val="0"/>
        <w:jc w:val="center"/>
        <w:rPr>
          <w:rFonts w:ascii="Garamond" w:hAnsi="Garamond"/>
          <w:bCs/>
          <w:sz w:val="22"/>
          <w:szCs w:val="22"/>
        </w:rPr>
      </w:pPr>
      <w:r w:rsidRPr="00CB35E2">
        <w:rPr>
          <w:rFonts w:ascii="Garamond" w:hAnsi="Garamond"/>
          <w:bCs/>
          <w:sz w:val="22"/>
          <w:szCs w:val="22"/>
        </w:rPr>
        <w:t>Neni 23/1</w:t>
      </w:r>
    </w:p>
    <w:p w14:paraId="6CB319F5" w14:textId="77777777" w:rsidR="002A4FE8" w:rsidRPr="00CB35E2" w:rsidRDefault="002A4FE8" w:rsidP="002A4FE8">
      <w:pPr>
        <w:widowControl w:val="0"/>
        <w:autoSpaceDE w:val="0"/>
        <w:autoSpaceDN w:val="0"/>
        <w:adjustRightInd w:val="0"/>
        <w:jc w:val="center"/>
        <w:rPr>
          <w:rFonts w:ascii="Garamond" w:hAnsi="Garamond"/>
          <w:b/>
          <w:bCs/>
          <w:sz w:val="22"/>
          <w:szCs w:val="22"/>
        </w:rPr>
      </w:pPr>
      <w:r w:rsidRPr="00CB35E2">
        <w:rPr>
          <w:rFonts w:ascii="Garamond" w:hAnsi="Garamond"/>
          <w:b/>
          <w:bCs/>
          <w:sz w:val="22"/>
          <w:szCs w:val="22"/>
        </w:rPr>
        <w:t>Taksa mbi truallin</w:t>
      </w:r>
    </w:p>
    <w:p w14:paraId="6CB319F6" w14:textId="77777777" w:rsidR="002A4FE8" w:rsidRPr="00CB35E2" w:rsidRDefault="002A4FE8" w:rsidP="002A4FE8">
      <w:pPr>
        <w:jc w:val="center"/>
        <w:rPr>
          <w:rFonts w:ascii="Garamond" w:hAnsi="Garamond"/>
          <w:i/>
          <w:sz w:val="22"/>
          <w:szCs w:val="22"/>
        </w:rPr>
      </w:pPr>
      <w:r w:rsidRPr="00CB35E2">
        <w:rPr>
          <w:rFonts w:ascii="Garamond" w:hAnsi="Garamond"/>
          <w:bCs/>
          <w:i/>
          <w:sz w:val="22"/>
          <w:szCs w:val="22"/>
        </w:rPr>
        <w:t xml:space="preserve">(Shtuar me ligjin </w:t>
      </w:r>
      <w:r w:rsidRPr="00CB35E2">
        <w:rPr>
          <w:rFonts w:ascii="Garamond" w:hAnsi="Garamond"/>
          <w:i/>
          <w:sz w:val="22"/>
          <w:szCs w:val="22"/>
        </w:rPr>
        <w:t>nr. 142/2015, datë 17.12.2015</w:t>
      </w:r>
      <w:r w:rsidR="00487E02" w:rsidRPr="00CB35E2">
        <w:rPr>
          <w:rFonts w:ascii="Garamond" w:hAnsi="Garamond"/>
          <w:i/>
          <w:sz w:val="24"/>
          <w:szCs w:val="24"/>
        </w:rPr>
        <w:t xml:space="preserve"> ndryshuar referenca e aneksit në pikat 1 dhe 2 me ligjin nr. 95/2018, datё 3.12.2018</w:t>
      </w:r>
      <w:r w:rsidRPr="00CB35E2">
        <w:rPr>
          <w:rFonts w:ascii="Garamond" w:hAnsi="Garamond"/>
          <w:i/>
          <w:sz w:val="22"/>
          <w:szCs w:val="22"/>
        </w:rPr>
        <w:t>)</w:t>
      </w:r>
    </w:p>
    <w:p w14:paraId="6CB319F7" w14:textId="77777777" w:rsidR="002A4FE8" w:rsidRPr="00CB35E2" w:rsidRDefault="002A4FE8" w:rsidP="002A4FE8">
      <w:pPr>
        <w:widowControl w:val="0"/>
        <w:autoSpaceDE w:val="0"/>
        <w:autoSpaceDN w:val="0"/>
        <w:adjustRightInd w:val="0"/>
        <w:rPr>
          <w:rFonts w:ascii="Garamond" w:hAnsi="Garamond"/>
          <w:sz w:val="22"/>
          <w:szCs w:val="22"/>
        </w:rPr>
      </w:pPr>
    </w:p>
    <w:p w14:paraId="6CB319F8" w14:textId="77777777" w:rsidR="002A4FE8" w:rsidRPr="00CB35E2" w:rsidRDefault="002A4FE8" w:rsidP="002A4FE8">
      <w:pPr>
        <w:pStyle w:val="Default"/>
        <w:widowControl w:val="0"/>
        <w:ind w:firstLine="284"/>
        <w:jc w:val="both"/>
        <w:rPr>
          <w:rFonts w:ascii="Garamond" w:eastAsia="Calibri" w:hAnsi="Garamond"/>
          <w:color w:val="auto"/>
          <w:sz w:val="22"/>
          <w:szCs w:val="22"/>
          <w:lang w:val="sq-AL"/>
        </w:rPr>
      </w:pPr>
      <w:r w:rsidRPr="00CB35E2">
        <w:rPr>
          <w:rFonts w:ascii="Garamond" w:hAnsi="Garamond"/>
          <w:color w:val="auto"/>
          <w:sz w:val="22"/>
          <w:szCs w:val="22"/>
          <w:lang w:val="sq-AL"/>
        </w:rPr>
        <w:tab/>
        <w:t xml:space="preserve">1. </w:t>
      </w:r>
      <w:r w:rsidRPr="00CB35E2">
        <w:rPr>
          <w:rFonts w:ascii="Garamond" w:eastAsia="Calibri" w:hAnsi="Garamond"/>
          <w:color w:val="auto"/>
          <w:sz w:val="22"/>
          <w:szCs w:val="22"/>
          <w:lang w:val="sq-AL"/>
        </w:rPr>
        <w:t xml:space="preserve">Baza e taksës mbi truallin është sipërfaqja e truallit, në metër katror, në pronësi apo përdorim të taksapaguesit. </w:t>
      </w:r>
      <w:r w:rsidRPr="00CB35E2">
        <w:rPr>
          <w:rFonts w:ascii="Garamond" w:hAnsi="Garamond"/>
          <w:color w:val="auto"/>
          <w:sz w:val="22"/>
          <w:szCs w:val="22"/>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CB35E2">
        <w:rPr>
          <w:rFonts w:ascii="Garamond" w:hAnsi="Garamond"/>
          <w:color w:val="auto"/>
          <w:sz w:val="22"/>
          <w:szCs w:val="22"/>
          <w:lang w:val="sq-AL"/>
        </w:rPr>
        <w:t>të truallit jepen në aneksin 2</w:t>
      </w:r>
      <w:r w:rsidRPr="00CB35E2">
        <w:rPr>
          <w:rFonts w:ascii="Garamond" w:hAnsi="Garamond"/>
          <w:color w:val="auto"/>
          <w:sz w:val="22"/>
          <w:szCs w:val="22"/>
          <w:lang w:val="sq-AL"/>
        </w:rPr>
        <w:t xml:space="preserve">, që i bashkëlidhet këtij ligji. Për çdo kategori minimale të truallit, këshilli bashkiak mund të miratojë nënkategorizime. </w:t>
      </w:r>
    </w:p>
    <w:p w14:paraId="6CB319F9" w14:textId="77777777" w:rsidR="002A4FE8" w:rsidRPr="00CB35E2" w:rsidRDefault="002A4FE8" w:rsidP="002A4FE8">
      <w:pPr>
        <w:pStyle w:val="Default"/>
        <w:widowControl w:val="0"/>
        <w:ind w:firstLine="284"/>
        <w:jc w:val="both"/>
        <w:rPr>
          <w:rFonts w:ascii="Garamond" w:eastAsia="Calibri" w:hAnsi="Garamond"/>
          <w:color w:val="auto"/>
          <w:sz w:val="22"/>
          <w:szCs w:val="22"/>
          <w:lang w:val="sq-AL"/>
        </w:rPr>
      </w:pPr>
      <w:r w:rsidRPr="00CB35E2">
        <w:rPr>
          <w:rFonts w:ascii="Garamond" w:hAnsi="Garamond"/>
          <w:color w:val="auto"/>
          <w:sz w:val="22"/>
          <w:szCs w:val="22"/>
          <w:lang w:val="sq-AL"/>
        </w:rPr>
        <w:tab/>
        <w:t xml:space="preserve">2. </w:t>
      </w:r>
      <w:r w:rsidRPr="00CB35E2">
        <w:rPr>
          <w:rFonts w:ascii="Garamond" w:eastAsia="Calibri" w:hAnsi="Garamond"/>
          <w:color w:val="auto"/>
          <w:sz w:val="22"/>
          <w:szCs w:val="22"/>
          <w:lang w:val="sq-AL"/>
        </w:rPr>
        <w:t xml:space="preserve">Niveli i taksës caktohet në lekë për metër katror. </w:t>
      </w:r>
      <w:r w:rsidRPr="00CB35E2">
        <w:rPr>
          <w:rFonts w:ascii="Garamond" w:hAnsi="Garamond"/>
          <w:color w:val="auto"/>
          <w:sz w:val="22"/>
          <w:szCs w:val="22"/>
          <w:lang w:val="sq-AL"/>
        </w:rPr>
        <w:t>Detyrimi i taksës llogaritet si shumëzim i nivelit të taksës me bazën e tatueshme. Nivelet treguese të taksës, për çdo kategori minimale të bazës</w:t>
      </w:r>
      <w:r w:rsidR="009A50C8" w:rsidRPr="00CB35E2">
        <w:rPr>
          <w:rFonts w:ascii="Garamond" w:hAnsi="Garamond"/>
          <w:color w:val="auto"/>
          <w:sz w:val="22"/>
          <w:szCs w:val="22"/>
          <w:lang w:val="sq-AL"/>
        </w:rPr>
        <w:t xml:space="preserve"> së taksës, jepen në aneksin 2</w:t>
      </w:r>
      <w:r w:rsidRPr="00CB35E2">
        <w:rPr>
          <w:rFonts w:ascii="Garamond" w:hAnsi="Garamond"/>
          <w:color w:val="auto"/>
          <w:sz w:val="22"/>
          <w:szCs w:val="22"/>
          <w:lang w:val="sq-AL"/>
        </w:rPr>
        <w:t xml:space="preserve">, të këtij ligji. </w:t>
      </w:r>
    </w:p>
    <w:p w14:paraId="6CB319F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Taksa e mbledhur, në mbështetje të këtij ligji, paguhet në buxhetin e bashkisë, në territorin e së cilës ndodhet prona e taksueshme.</w:t>
      </w:r>
    </w:p>
    <w:p w14:paraId="6CB319FB" w14:textId="77777777" w:rsidR="002A4FE8" w:rsidRPr="00CB35E2" w:rsidRDefault="002A4FE8" w:rsidP="002A4FE8">
      <w:pPr>
        <w:pStyle w:val="Paragrafi"/>
        <w:rPr>
          <w:rFonts w:ascii="Garamond" w:hAnsi="Garamond"/>
          <w:szCs w:val="22"/>
          <w:lang w:val="sq-AL"/>
        </w:rPr>
      </w:pPr>
    </w:p>
    <w:p w14:paraId="6CB319FC"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24</w:t>
      </w:r>
    </w:p>
    <w:p w14:paraId="6CB319FD"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Vërtetimi i pronësisë për efekt të detyrimit për pagimin e taksave</w:t>
      </w:r>
    </w:p>
    <w:p w14:paraId="6CB319FE" w14:textId="77777777"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(Shtuar një paragraf me ligjin nr.10 146, datë 28.9.2009</w:t>
      </w:r>
      <w:r w:rsidR="009A50C8" w:rsidRPr="00CB35E2">
        <w:rPr>
          <w:rFonts w:ascii="Garamond" w:hAnsi="Garamond"/>
          <w:b w:val="0"/>
          <w:i/>
          <w:szCs w:val="22"/>
          <w:lang w:val="sq-AL"/>
        </w:rPr>
        <w:t>, ndryshuar fjalë në fjalinë e tretë</w:t>
      </w:r>
      <w:r w:rsidR="009A50C8" w:rsidRPr="00CB35E2">
        <w:rPr>
          <w:rFonts w:ascii="Garamond" w:hAnsi="Garamond"/>
        </w:rPr>
        <w:t xml:space="preserve"> </w:t>
      </w:r>
      <w:r w:rsidR="009A50C8" w:rsidRPr="00CB35E2">
        <w:rPr>
          <w:rFonts w:ascii="Garamond" w:hAnsi="Garamond"/>
          <w:b w:val="0"/>
          <w:i/>
          <w:szCs w:val="22"/>
          <w:lang w:val="sq-AL"/>
        </w:rPr>
        <w:t>me ligjin nr. 95/2018, datё 3.12.2018</w:t>
      </w:r>
      <w:r w:rsidRPr="00CB35E2">
        <w:rPr>
          <w:rFonts w:ascii="Garamond" w:hAnsi="Garamond"/>
          <w:b w:val="0"/>
          <w:i/>
          <w:szCs w:val="22"/>
          <w:lang w:val="sq-AL"/>
        </w:rPr>
        <w:t>)</w:t>
      </w:r>
    </w:p>
    <w:p w14:paraId="6CB319FF" w14:textId="77777777" w:rsidR="002A4FE8" w:rsidRPr="00CB35E2" w:rsidRDefault="002A4FE8" w:rsidP="002A4FE8">
      <w:pPr>
        <w:pStyle w:val="Paragrafi"/>
        <w:rPr>
          <w:rFonts w:ascii="Garamond" w:hAnsi="Garamond"/>
          <w:szCs w:val="22"/>
          <w:lang w:val="sq-AL"/>
        </w:rPr>
      </w:pPr>
    </w:p>
    <w:p w14:paraId="6CB31A0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CB35E2">
        <w:rPr>
          <w:rFonts w:ascii="Garamond" w:hAnsi="Garamond"/>
          <w:szCs w:val="22"/>
          <w:lang w:val="sq-AL"/>
        </w:rPr>
        <w:t>bashkitë dhe Drejtorinë e Përgjithshme të Taksës së Pasurisë</w:t>
      </w:r>
      <w:r w:rsidRPr="00CB35E2">
        <w:rPr>
          <w:rFonts w:ascii="Garamond" w:hAnsi="Garamond"/>
          <w:szCs w:val="22"/>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CB35E2">
        <w:rPr>
          <w:rFonts w:ascii="Garamond" w:hAnsi="Garamond"/>
          <w:szCs w:val="22"/>
          <w:lang w:val="sq-AL"/>
        </w:rPr>
        <w:t xml:space="preserve">Njësitë e vetëqeverisjes vendore </w:t>
      </w:r>
      <w:r w:rsidRPr="00CB35E2">
        <w:rPr>
          <w:rFonts w:ascii="Garamond" w:hAnsi="Garamond"/>
          <w:szCs w:val="22"/>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14:paraId="6CB31A03" w14:textId="77777777" w:rsidR="002A4FE8" w:rsidRPr="00CB35E2" w:rsidRDefault="002A4FE8" w:rsidP="002A4FE8">
      <w:pPr>
        <w:pStyle w:val="Paragrafi"/>
        <w:rPr>
          <w:rFonts w:ascii="Garamond" w:hAnsi="Garamond"/>
          <w:szCs w:val="22"/>
          <w:lang w:val="sq-AL"/>
        </w:rPr>
      </w:pPr>
    </w:p>
    <w:p w14:paraId="6CB31A04"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25</w:t>
      </w:r>
    </w:p>
    <w:p w14:paraId="6CB31A05"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Pronat që shtrihen në territorin e më shumë se një njësie të qeverisjes vendore</w:t>
      </w:r>
    </w:p>
    <w:p w14:paraId="6CB31A06" w14:textId="77777777" w:rsidR="002A4FE8" w:rsidRPr="00CB35E2" w:rsidRDefault="002A4FE8" w:rsidP="002A4FE8">
      <w:pPr>
        <w:pStyle w:val="Paragrafi"/>
        <w:rPr>
          <w:rFonts w:ascii="Garamond" w:hAnsi="Garamond"/>
          <w:szCs w:val="22"/>
          <w:lang w:val="sq-AL"/>
        </w:rPr>
      </w:pPr>
    </w:p>
    <w:p w14:paraId="6CB31A0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14:paraId="6CB31A08" w14:textId="77777777" w:rsidR="002A4FE8" w:rsidRPr="00CB35E2" w:rsidRDefault="002A4FE8" w:rsidP="002A4FE8">
      <w:pPr>
        <w:pStyle w:val="Paragrafi"/>
        <w:rPr>
          <w:rFonts w:ascii="Garamond" w:hAnsi="Garamond"/>
          <w:szCs w:val="22"/>
          <w:lang w:val="sq-AL"/>
        </w:rPr>
      </w:pPr>
    </w:p>
    <w:p w14:paraId="6CB31A09" w14:textId="77777777" w:rsidR="002A4FE8" w:rsidRPr="00CB35E2" w:rsidRDefault="002A4FE8" w:rsidP="002A4FE8">
      <w:pPr>
        <w:pStyle w:val="KreuNr"/>
        <w:rPr>
          <w:rFonts w:ascii="Garamond" w:hAnsi="Garamond"/>
          <w:lang w:val="sq-AL"/>
        </w:rPr>
      </w:pPr>
      <w:r w:rsidRPr="00CB35E2">
        <w:rPr>
          <w:rFonts w:ascii="Garamond" w:hAnsi="Garamond"/>
          <w:lang w:val="sq-AL"/>
        </w:rPr>
        <w:t>KREU V</w:t>
      </w:r>
    </w:p>
    <w:p w14:paraId="6CB31A0A" w14:textId="77777777" w:rsidR="002A4FE8" w:rsidRPr="00CB35E2" w:rsidRDefault="002A4FE8" w:rsidP="002A4FE8">
      <w:pPr>
        <w:pStyle w:val="KreuTitull"/>
        <w:rPr>
          <w:rFonts w:ascii="Garamond" w:hAnsi="Garamond"/>
          <w:lang w:val="sq-AL"/>
        </w:rPr>
      </w:pPr>
      <w:r w:rsidRPr="00CB35E2">
        <w:rPr>
          <w:rFonts w:ascii="Garamond" w:hAnsi="Garamond"/>
          <w:lang w:val="sq-AL"/>
        </w:rPr>
        <w:t>TAKSA TË TJERA VENDORE</w:t>
      </w:r>
    </w:p>
    <w:p w14:paraId="6CB31A0B" w14:textId="77777777" w:rsidR="002A4FE8" w:rsidRPr="00CB35E2" w:rsidRDefault="002A4FE8" w:rsidP="002A4FE8">
      <w:pPr>
        <w:pStyle w:val="Paragrafi"/>
        <w:rPr>
          <w:rFonts w:ascii="Garamond" w:hAnsi="Garamond"/>
          <w:szCs w:val="22"/>
          <w:lang w:val="sq-AL"/>
        </w:rPr>
      </w:pPr>
    </w:p>
    <w:p w14:paraId="6CB31A0C"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26 </w:t>
      </w:r>
    </w:p>
    <w:p w14:paraId="6CB31A0D"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Taksa e fjetjes në hotel</w:t>
      </w:r>
    </w:p>
    <w:p w14:paraId="6CB31A0E" w14:textId="77777777" w:rsidR="002A4FE8" w:rsidRPr="00CB35E2" w:rsidRDefault="002A4FE8" w:rsidP="002A4FE8">
      <w:pPr>
        <w:jc w:val="center"/>
        <w:rPr>
          <w:rFonts w:ascii="Garamond" w:hAnsi="Garamond"/>
          <w:i/>
          <w:sz w:val="22"/>
          <w:szCs w:val="22"/>
        </w:rPr>
      </w:pPr>
      <w:r w:rsidRPr="00CB35E2">
        <w:rPr>
          <w:rFonts w:ascii="Garamond" w:hAnsi="Garamond"/>
          <w:i/>
          <w:sz w:val="22"/>
          <w:szCs w:val="22"/>
        </w:rPr>
        <w:t xml:space="preserve">(Ndryshuar me ligjin </w:t>
      </w:r>
      <w:r w:rsidRPr="00CB35E2">
        <w:rPr>
          <w:rFonts w:ascii="Garamond" w:hAnsi="Garamond"/>
          <w:bCs/>
          <w:i/>
          <w:sz w:val="22"/>
          <w:szCs w:val="22"/>
        </w:rPr>
        <w:t xml:space="preserve">me ligjin </w:t>
      </w:r>
      <w:r w:rsidRPr="00CB35E2">
        <w:rPr>
          <w:rFonts w:ascii="Garamond" w:hAnsi="Garamond"/>
          <w:i/>
          <w:sz w:val="22"/>
          <w:szCs w:val="22"/>
        </w:rPr>
        <w:t>nr. 142/2015, datë 17.12.2015)</w:t>
      </w:r>
    </w:p>
    <w:p w14:paraId="6CB31A0F" w14:textId="77777777" w:rsidR="002A4FE8" w:rsidRPr="00CB35E2" w:rsidRDefault="002A4FE8" w:rsidP="002A4FE8">
      <w:pPr>
        <w:pStyle w:val="Paragrafi"/>
        <w:rPr>
          <w:rFonts w:ascii="Garamond" w:hAnsi="Garamond"/>
          <w:szCs w:val="22"/>
          <w:lang w:val="sq-AL"/>
        </w:rPr>
      </w:pPr>
    </w:p>
    <w:p w14:paraId="6CB31A1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14:paraId="6CB31A11" w14:textId="77777777" w:rsidR="002A4FE8" w:rsidRPr="00CB35E2" w:rsidRDefault="002A4FE8" w:rsidP="002A4FE8">
      <w:pPr>
        <w:widowControl w:val="0"/>
        <w:autoSpaceDE w:val="0"/>
        <w:autoSpaceDN w:val="0"/>
        <w:adjustRightInd w:val="0"/>
        <w:ind w:firstLine="720"/>
        <w:rPr>
          <w:rFonts w:ascii="Garamond" w:hAnsi="Garamond"/>
          <w:sz w:val="22"/>
          <w:szCs w:val="22"/>
        </w:rPr>
      </w:pPr>
      <w:r w:rsidRPr="00CB35E2">
        <w:rPr>
          <w:rFonts w:ascii="Garamond" w:hAnsi="Garamond"/>
          <w:sz w:val="22"/>
          <w:szCs w:val="22"/>
        </w:rPr>
        <w:t>2. Baza e taksës së fjetjes në hotel është numri i netëve të qëndruara në hotel.</w:t>
      </w:r>
    </w:p>
    <w:p w14:paraId="6CB31A1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w:t>
      </w:r>
      <w:r w:rsidRPr="00CB35E2">
        <w:rPr>
          <w:rFonts w:ascii="Garamond" w:eastAsia="Calibri" w:hAnsi="Garamond"/>
          <w:szCs w:val="22"/>
          <w:lang w:val="sq-AL"/>
        </w:rPr>
        <w:t xml:space="preserve"> Niveli tregues i taksës është sipas aneksit 8 bashkëlidhur këtij ligji.</w:t>
      </w:r>
      <w:r w:rsidRPr="00CB35E2">
        <w:rPr>
          <w:rFonts w:ascii="Garamond" w:hAnsi="Garamond"/>
          <w:szCs w:val="22"/>
          <w:lang w:val="sq-AL"/>
        </w:rPr>
        <w:t xml:space="preserve"> </w:t>
      </w:r>
    </w:p>
    <w:p w14:paraId="6CB31A13"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Detyrimi për taksën llogaritet si shumëzim i nivelit të taksës së vendosur nga bashkia, për natë qëndrimi, me numrin e netëve të qëndrimit në hotel.</w:t>
      </w:r>
    </w:p>
    <w:p w14:paraId="6CB31A14"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6. Derdhja e të ardhurave për këtë taksë nga hoteli në favor të bashkisë, në juridiksionin e së cilës ndodhet vendndodhja e tij, bëhet brenda datës 5 të muajit pasardhës.</w:t>
      </w:r>
    </w:p>
    <w:p w14:paraId="6CB31A16" w14:textId="77777777" w:rsidR="002A4FE8" w:rsidRPr="00CB35E2" w:rsidRDefault="002A4FE8" w:rsidP="002A4FE8">
      <w:pPr>
        <w:pStyle w:val="Default"/>
        <w:widowControl w:val="0"/>
        <w:ind w:firstLine="284"/>
        <w:jc w:val="center"/>
        <w:rPr>
          <w:rFonts w:ascii="Garamond" w:eastAsia="Calibri" w:hAnsi="Garamond"/>
          <w:color w:val="auto"/>
          <w:sz w:val="22"/>
          <w:szCs w:val="22"/>
          <w:lang w:val="sq-AL"/>
        </w:rPr>
      </w:pPr>
    </w:p>
    <w:p w14:paraId="08F2F846" w14:textId="77777777" w:rsidR="00584A9C" w:rsidRPr="00CB35E2" w:rsidRDefault="00584A9C" w:rsidP="002A4FE8">
      <w:pPr>
        <w:pStyle w:val="Default"/>
        <w:widowControl w:val="0"/>
        <w:ind w:firstLine="284"/>
        <w:jc w:val="center"/>
        <w:rPr>
          <w:rFonts w:ascii="Garamond" w:eastAsia="Calibri" w:hAnsi="Garamond"/>
          <w:color w:val="auto"/>
          <w:sz w:val="22"/>
          <w:szCs w:val="22"/>
          <w:lang w:val="sq-AL"/>
        </w:rPr>
      </w:pPr>
    </w:p>
    <w:p w14:paraId="6C2B40E3" w14:textId="77777777" w:rsidR="00584A9C" w:rsidRPr="00CB35E2" w:rsidRDefault="00584A9C" w:rsidP="002A4FE8">
      <w:pPr>
        <w:pStyle w:val="Default"/>
        <w:widowControl w:val="0"/>
        <w:ind w:firstLine="284"/>
        <w:jc w:val="center"/>
        <w:rPr>
          <w:rFonts w:ascii="Garamond" w:eastAsia="Calibri" w:hAnsi="Garamond"/>
          <w:color w:val="auto"/>
          <w:sz w:val="22"/>
          <w:szCs w:val="22"/>
          <w:lang w:val="sq-AL"/>
        </w:rPr>
      </w:pPr>
    </w:p>
    <w:p w14:paraId="6CB31A17" w14:textId="77777777" w:rsidR="002A4FE8" w:rsidRPr="00CB35E2" w:rsidRDefault="002A4FE8" w:rsidP="002A4FE8">
      <w:pPr>
        <w:pStyle w:val="Default"/>
        <w:widowControl w:val="0"/>
        <w:ind w:firstLine="284"/>
        <w:jc w:val="center"/>
        <w:rPr>
          <w:rFonts w:ascii="Garamond" w:eastAsia="Calibri" w:hAnsi="Garamond"/>
          <w:color w:val="auto"/>
          <w:sz w:val="22"/>
          <w:szCs w:val="22"/>
          <w:lang w:val="sq-AL"/>
        </w:rPr>
      </w:pPr>
      <w:r w:rsidRPr="00CB35E2">
        <w:rPr>
          <w:rFonts w:ascii="Garamond" w:eastAsia="Calibri" w:hAnsi="Garamond"/>
          <w:color w:val="auto"/>
          <w:sz w:val="22"/>
          <w:szCs w:val="22"/>
          <w:lang w:val="sq-AL"/>
        </w:rPr>
        <w:t>Neni 27</w:t>
      </w:r>
    </w:p>
    <w:p w14:paraId="6CB31A18" w14:textId="77777777" w:rsidR="002A4FE8" w:rsidRPr="00CB35E2" w:rsidRDefault="002A4FE8" w:rsidP="002A4FE8">
      <w:pPr>
        <w:widowControl w:val="0"/>
        <w:autoSpaceDE w:val="0"/>
        <w:autoSpaceDN w:val="0"/>
        <w:adjustRightInd w:val="0"/>
        <w:jc w:val="center"/>
        <w:rPr>
          <w:rFonts w:ascii="Garamond" w:eastAsia="Calibri" w:hAnsi="Garamond"/>
          <w:b/>
          <w:sz w:val="22"/>
          <w:szCs w:val="22"/>
        </w:rPr>
      </w:pPr>
      <w:r w:rsidRPr="00CB35E2">
        <w:rPr>
          <w:rFonts w:ascii="Garamond" w:eastAsia="Calibri" w:hAnsi="Garamond"/>
          <w:b/>
          <w:sz w:val="22"/>
          <w:szCs w:val="22"/>
        </w:rPr>
        <w:t>Taksa e ndikimit në infrastrukturë</w:t>
      </w:r>
    </w:p>
    <w:p w14:paraId="6CB31A19" w14:textId="4C9ED12E" w:rsidR="002A4FE8" w:rsidRPr="00CB35E2" w:rsidRDefault="002A4FE8" w:rsidP="002A4FE8">
      <w:pPr>
        <w:jc w:val="center"/>
        <w:rPr>
          <w:rFonts w:ascii="Garamond" w:hAnsi="Garamond"/>
          <w:i/>
          <w:sz w:val="22"/>
          <w:szCs w:val="22"/>
        </w:rPr>
      </w:pPr>
      <w:r w:rsidRPr="00CB35E2">
        <w:rPr>
          <w:rFonts w:ascii="Garamond" w:hAnsi="Garamond"/>
          <w:i/>
          <w:sz w:val="22"/>
          <w:szCs w:val="22"/>
        </w:rPr>
        <w:t xml:space="preserve">(Ndryshuar me ligjin nr. 10 073, datë 9.2.2009, shtuar pika 2/1 me ligjin nr.10 146, datë 28.9.2009, ndryshuar plotësisht me ligjin </w:t>
      </w:r>
      <w:r w:rsidRPr="00CB35E2">
        <w:rPr>
          <w:rFonts w:ascii="Garamond" w:hAnsi="Garamond"/>
          <w:bCs/>
          <w:i/>
          <w:sz w:val="22"/>
          <w:szCs w:val="22"/>
        </w:rPr>
        <w:t xml:space="preserve">me ligjin </w:t>
      </w:r>
      <w:r w:rsidRPr="00CB35E2">
        <w:rPr>
          <w:rFonts w:ascii="Garamond" w:hAnsi="Garamond"/>
          <w:i/>
          <w:sz w:val="22"/>
          <w:szCs w:val="22"/>
        </w:rPr>
        <w:t>nr. 142/2015, datë 17.12.2015,</w:t>
      </w:r>
      <w:r w:rsidRPr="00CB35E2">
        <w:rPr>
          <w:rFonts w:ascii="Garamond" w:hAnsi="Garamond"/>
          <w:sz w:val="22"/>
          <w:szCs w:val="22"/>
        </w:rPr>
        <w:t xml:space="preserve"> </w:t>
      </w:r>
      <w:r w:rsidRPr="00CB35E2">
        <w:rPr>
          <w:rFonts w:ascii="Garamond" w:hAnsi="Garamond"/>
          <w:i/>
          <w:sz w:val="22"/>
          <w:szCs w:val="22"/>
        </w:rPr>
        <w:t>shtuar pika 7 me ligjin nr. 106, datë 30.11.2017, shtuar pika 8 me ligjin</w:t>
      </w:r>
      <w:r w:rsidRPr="00CB35E2">
        <w:rPr>
          <w:rFonts w:ascii="Garamond" w:hAnsi="Garamond"/>
          <w:sz w:val="22"/>
          <w:szCs w:val="22"/>
        </w:rPr>
        <w:t xml:space="preserve"> </w:t>
      </w:r>
      <w:r w:rsidRPr="00CB35E2">
        <w:rPr>
          <w:rFonts w:ascii="Garamond" w:hAnsi="Garamond"/>
          <w:i/>
          <w:sz w:val="22"/>
          <w:szCs w:val="22"/>
        </w:rPr>
        <w:t>nr. 41/2018, datë 9.7.2018</w:t>
      </w:r>
      <w:r w:rsidR="009A50C8" w:rsidRPr="00CB35E2">
        <w:rPr>
          <w:rFonts w:ascii="Garamond" w:hAnsi="Garamond"/>
          <w:i/>
          <w:sz w:val="22"/>
          <w:szCs w:val="22"/>
        </w:rPr>
        <w:t>, shtuar fjalë në pikën 1, ndryshuar pikat 1 dhe 2 me ligjin nr. 95/2018, datё 3.12.2018</w:t>
      </w:r>
      <w:r w:rsidR="00E63927" w:rsidRPr="00CB35E2">
        <w:rPr>
          <w:rFonts w:ascii="Garamond" w:hAnsi="Garamond"/>
          <w:i/>
          <w:sz w:val="22"/>
          <w:szCs w:val="22"/>
        </w:rPr>
        <w:t>, shtuar pika 9 me aktin normativ nr. 3, datë 2.10.2019</w:t>
      </w:r>
      <w:r w:rsidR="00E5254E" w:rsidRPr="00CB35E2">
        <w:rPr>
          <w:rFonts w:ascii="Garamond" w:hAnsi="Garamond"/>
          <w:i/>
          <w:sz w:val="22"/>
          <w:szCs w:val="22"/>
        </w:rPr>
        <w:t>, shfuqizuar fjalia e dytë e shkronjës “c” të  pikës 3 me ligjin nr. 98/2020, datë 23.7.2020</w:t>
      </w:r>
      <w:r w:rsidR="009D15BF" w:rsidRPr="00CB35E2">
        <w:rPr>
          <w:rFonts w:ascii="Garamond" w:hAnsi="Garamond"/>
          <w:i/>
          <w:sz w:val="22"/>
          <w:szCs w:val="22"/>
        </w:rPr>
        <w:t>, hequr fjalë në pikën 9 me ligjin nr. 122/2020, datë 15.10.2020</w:t>
      </w:r>
      <w:r w:rsidRPr="00CB35E2">
        <w:rPr>
          <w:rFonts w:ascii="Garamond" w:hAnsi="Garamond"/>
          <w:i/>
          <w:sz w:val="22"/>
          <w:szCs w:val="22"/>
        </w:rPr>
        <w:t>)</w:t>
      </w:r>
    </w:p>
    <w:p w14:paraId="6CB31A1A" w14:textId="77777777" w:rsidR="002A4FE8" w:rsidRPr="00CB35E2" w:rsidRDefault="002A4FE8" w:rsidP="002A4FE8">
      <w:pPr>
        <w:widowControl w:val="0"/>
        <w:autoSpaceDE w:val="0"/>
        <w:autoSpaceDN w:val="0"/>
        <w:adjustRightInd w:val="0"/>
        <w:jc w:val="center"/>
        <w:rPr>
          <w:rFonts w:ascii="Garamond" w:eastAsia="Calibri" w:hAnsi="Garamond"/>
          <w:sz w:val="22"/>
          <w:szCs w:val="22"/>
        </w:rPr>
      </w:pPr>
    </w:p>
    <w:p w14:paraId="6CB31A1B" w14:textId="77777777" w:rsidR="002A4FE8" w:rsidRPr="00CB35E2"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B35E2">
        <w:rPr>
          <w:rFonts w:ascii="Garamond" w:eastAsia="Calibri" w:hAnsi="Garamond"/>
          <w:lang w:val="sq-AL"/>
        </w:rPr>
        <w:tab/>
        <w:t xml:space="preserve">1. Baza e taksës është vlera në lekë e investimit të ri që kërkohet të kryhet </w:t>
      </w:r>
      <w:r w:rsidR="009A50C8" w:rsidRPr="00CB35E2">
        <w:rPr>
          <w:rFonts w:ascii="Garamond" w:eastAsia="Calibri" w:hAnsi="Garamond"/>
          <w:lang w:val="sq-AL"/>
        </w:rPr>
        <w:t>sipas preventivit,</w:t>
      </w:r>
      <w:r w:rsidR="00DC64FB" w:rsidRPr="00CB35E2">
        <w:rPr>
          <w:rFonts w:ascii="Garamond" w:eastAsia="Calibri" w:hAnsi="Garamond"/>
          <w:lang w:val="sq-AL"/>
        </w:rPr>
        <w:t xml:space="preserve"> </w:t>
      </w:r>
      <w:r w:rsidRPr="00CB35E2">
        <w:rPr>
          <w:rFonts w:ascii="Garamond" w:eastAsia="Calibri" w:hAnsi="Garamond"/>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CB35E2" w:rsidRDefault="00DC64FB" w:rsidP="00DC64FB">
      <w:pPr>
        <w:widowControl w:val="0"/>
        <w:autoSpaceDE w:val="0"/>
        <w:autoSpaceDN w:val="0"/>
        <w:adjustRightInd w:val="0"/>
        <w:ind w:firstLine="720"/>
        <w:jc w:val="both"/>
        <w:rPr>
          <w:rFonts w:ascii="Garamond" w:eastAsia="Calibri" w:hAnsi="Garamond"/>
          <w:sz w:val="22"/>
          <w:szCs w:val="22"/>
        </w:rPr>
      </w:pPr>
      <w:r w:rsidRPr="00CB35E2">
        <w:rPr>
          <w:rFonts w:ascii="Garamond" w:eastAsia="Calibri" w:hAnsi="Garamond"/>
          <w:sz w:val="22"/>
          <w:szCs w:val="22"/>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77777777" w:rsidR="00DC64FB" w:rsidRPr="00CB35E2" w:rsidRDefault="00DC64FB" w:rsidP="00DC64FB">
      <w:pPr>
        <w:widowControl w:val="0"/>
        <w:autoSpaceDE w:val="0"/>
        <w:autoSpaceDN w:val="0"/>
        <w:adjustRightInd w:val="0"/>
        <w:ind w:firstLine="284"/>
        <w:jc w:val="both"/>
        <w:rPr>
          <w:rFonts w:ascii="Garamond" w:eastAsia="Calibri" w:hAnsi="Garamond"/>
          <w:sz w:val="22"/>
          <w:szCs w:val="22"/>
        </w:rPr>
      </w:pPr>
      <w:r w:rsidRPr="00CB35E2">
        <w:rPr>
          <w:rFonts w:ascii="Garamond" w:eastAsia="Calibri" w:hAnsi="Garamond"/>
          <w:sz w:val="22"/>
          <w:szCs w:val="22"/>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14:paraId="6CB31A1E" w14:textId="77777777" w:rsidR="00DC64FB" w:rsidRPr="00CB35E2"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B35E2">
        <w:rPr>
          <w:rFonts w:ascii="Garamond" w:eastAsia="Calibri" w:hAnsi="Garamond"/>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 akt të Këshillit të Ministrave.</w:t>
      </w:r>
      <w:r w:rsidR="002A4FE8" w:rsidRPr="00CB35E2">
        <w:rPr>
          <w:rFonts w:ascii="Garamond" w:eastAsia="Calibri" w:hAnsi="Garamond"/>
          <w:lang w:val="sq-AL"/>
        </w:rPr>
        <w:tab/>
      </w:r>
    </w:p>
    <w:p w14:paraId="6CB31A1F"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3. Në rastin e ndërtimeve, të ndryshme nga ato të përcaktuara në pikën 2, të këtij neni, niveli i taksës shprehet si përqindje e vlerës së investimit dhe:</w:t>
      </w:r>
    </w:p>
    <w:p w14:paraId="6CB31A20"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a) për ndërtime që destinohen për përdorim në sektorin e turizmit, të industrisë, të bujqësisë,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është 2 deri në 4  për qind e saj;</w:t>
      </w:r>
    </w:p>
    <w:p w14:paraId="6CB31A21"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01A7E2E"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 xml:space="preserve">c) për ndërtesat, të cilat janë në proces legalizimi, taksa e ndikimit në infrastrukturë e ndërtimeve të reja është 0,5 </w:t>
      </w:r>
      <w:r w:rsidR="00E5254E" w:rsidRPr="00CB35E2">
        <w:rPr>
          <w:rFonts w:ascii="Garamond" w:eastAsia="MS Mincho" w:hAnsi="Garamond" w:cs="CG Times"/>
          <w:sz w:val="24"/>
          <w:szCs w:val="22"/>
        </w:rPr>
        <w:t>për qind e vlerës së investimit</w:t>
      </w:r>
      <w:r w:rsidRPr="00CB35E2">
        <w:rPr>
          <w:rFonts w:ascii="Garamond" w:eastAsia="MS Mincho" w:hAnsi="Garamond" w:cs="CG Times"/>
          <w:sz w:val="24"/>
          <w:szCs w:val="22"/>
        </w:rPr>
        <w:t>;</w:t>
      </w:r>
    </w:p>
    <w:p w14:paraId="6CB31A23" w14:textId="77777777" w:rsidR="00DC64FB" w:rsidRPr="00CB35E2"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eastAsia="en-US"/>
        </w:rPr>
      </w:pPr>
      <w:r w:rsidRPr="00CB35E2">
        <w:rPr>
          <w:rFonts w:ascii="Garamond" w:eastAsia="Calibri" w:hAnsi="Garamond"/>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14:paraId="6CB31A24" w14:textId="77777777" w:rsidR="002A4FE8" w:rsidRPr="00CB35E2"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B35E2">
        <w:rPr>
          <w:rFonts w:ascii="Garamond" w:eastAsia="Calibri" w:hAnsi="Garamond"/>
          <w:lang w:val="sq-AL"/>
        </w:rPr>
        <w:tab/>
        <w:t xml:space="preserve">4. Këshilli bashkiak miraton kategori dhe nënkategori për klasifikimin e investimeve, të cilat mund të përdoren për vendosjen e nivelit të taksës. </w:t>
      </w:r>
    </w:p>
    <w:p w14:paraId="6CB31A25" w14:textId="77777777" w:rsidR="002A4FE8" w:rsidRPr="00CB35E2"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CB35E2">
        <w:rPr>
          <w:rFonts w:ascii="Garamond" w:eastAsia="Calibri" w:hAnsi="Garamond"/>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CB35E2" w:rsidRDefault="002A4FE8" w:rsidP="002A4FE8">
      <w:pPr>
        <w:pStyle w:val="NeniNr"/>
        <w:jc w:val="both"/>
        <w:rPr>
          <w:rFonts w:ascii="Garamond" w:eastAsia="Calibri" w:hAnsi="Garamond"/>
          <w:szCs w:val="22"/>
          <w:lang w:val="sq-AL"/>
        </w:rPr>
      </w:pPr>
      <w:r w:rsidRPr="00CB35E2">
        <w:rPr>
          <w:rFonts w:ascii="Garamond" w:eastAsia="Calibri" w:hAnsi="Garamond"/>
          <w:szCs w:val="22"/>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CB35E2" w:rsidRDefault="002A4FE8" w:rsidP="002A4FE8">
      <w:pPr>
        <w:widowControl w:val="0"/>
        <w:ind w:firstLine="720"/>
        <w:jc w:val="both"/>
        <w:rPr>
          <w:rFonts w:ascii="Garamond" w:hAnsi="Garamond"/>
          <w:sz w:val="22"/>
          <w:szCs w:val="22"/>
        </w:rPr>
      </w:pPr>
      <w:r w:rsidRPr="00CB35E2">
        <w:rPr>
          <w:rFonts w:ascii="Garamond" w:hAnsi="Garamond"/>
          <w:sz w:val="22"/>
          <w:szCs w:val="22"/>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CB35E2">
        <w:rPr>
          <w:rFonts w:ascii="Garamond" w:hAnsi="Garamond"/>
          <w:i/>
          <w:sz w:val="22"/>
          <w:szCs w:val="22"/>
        </w:rPr>
        <w:t>brand name</w:t>
      </w:r>
      <w:r w:rsidRPr="00CB35E2">
        <w:rPr>
          <w:rFonts w:ascii="Garamond" w:hAnsi="Garamond"/>
          <w:sz w:val="22"/>
          <w:szCs w:val="22"/>
        </w:rPr>
        <w:t>”.</w:t>
      </w:r>
    </w:p>
    <w:p w14:paraId="6CB31A28" w14:textId="77777777" w:rsidR="002A4FE8" w:rsidRPr="00CB35E2" w:rsidRDefault="002A4FE8" w:rsidP="002A4FE8">
      <w:pPr>
        <w:ind w:firstLine="720"/>
        <w:rPr>
          <w:rFonts w:ascii="Garamond" w:eastAsia="Calibri" w:hAnsi="Garamond"/>
          <w:sz w:val="22"/>
          <w:szCs w:val="22"/>
        </w:rPr>
      </w:pPr>
      <w:r w:rsidRPr="00CB35E2">
        <w:rPr>
          <w:rFonts w:ascii="Garamond" w:eastAsia="Calibri" w:hAnsi="Garamond"/>
          <w:sz w:val="22"/>
          <w:szCs w:val="22"/>
        </w:rPr>
        <w:t>8. Përjashtohen nga pagesa e kësaj takse edhe investimet e subjekteve, të cilat zhvillojnë veprimtari pritëse të certifikuar si “agroturizëm”, sipas legjislacionit në fuqi në fushën e turizmit.</w:t>
      </w:r>
    </w:p>
    <w:p w14:paraId="7A3FC585" w14:textId="65FCC753" w:rsidR="00E63927" w:rsidRPr="00CB35E2" w:rsidRDefault="00E63927" w:rsidP="00E63927">
      <w:pPr>
        <w:ind w:firstLine="720"/>
        <w:jc w:val="both"/>
        <w:rPr>
          <w:rFonts w:ascii="Garamond" w:eastAsia="Calibri" w:hAnsi="Garamond"/>
          <w:sz w:val="22"/>
          <w:szCs w:val="22"/>
        </w:rPr>
      </w:pPr>
      <w:r w:rsidRPr="00CB35E2">
        <w:rPr>
          <w:rFonts w:ascii="Garamond" w:eastAsia="Calibri" w:hAnsi="Garamond"/>
          <w:sz w:val="22"/>
          <w:szCs w:val="22"/>
        </w:rPr>
        <w:t>9. Përjashtohen nga pagesa e kësaj takse investimet për rindërtimin, riparimin apo restaurimin e ndërtesave, të dëmtuara si pasojë e fatkeqësive natyrore, sipas përkufizimit të dhënë në legjislacionin në fuqi për mbrojtjen civile.</w:t>
      </w:r>
    </w:p>
    <w:p w14:paraId="3349CEC3" w14:textId="7B898A01" w:rsidR="00E63927" w:rsidRPr="00CB35E2" w:rsidRDefault="00E63927" w:rsidP="00E63927">
      <w:pPr>
        <w:ind w:firstLine="720"/>
        <w:jc w:val="both"/>
        <w:rPr>
          <w:rFonts w:ascii="Garamond" w:eastAsia="Calibri" w:hAnsi="Garamond"/>
          <w:sz w:val="22"/>
          <w:szCs w:val="22"/>
        </w:rPr>
      </w:pPr>
      <w:r w:rsidRPr="00CB35E2">
        <w:rPr>
          <w:rFonts w:ascii="Garamond" w:eastAsia="Calibri" w:hAnsi="Garamond"/>
          <w:sz w:val="22"/>
          <w:szCs w:val="22"/>
        </w:rPr>
        <w:t>Kushtet, rregullat dhe dokumentet që shoqërojnë kërkesën për përjashtimin nga detyrimi për pagesën e taksës së ndikimit në infrastrukturë, sipas kësaj pike, përcaktohen me vendim të Këshillit të Ministrave.</w:t>
      </w:r>
    </w:p>
    <w:p w14:paraId="6CB31A29" w14:textId="77777777" w:rsidR="002A4FE8" w:rsidRPr="00CB35E2" w:rsidRDefault="002A4FE8" w:rsidP="00A3721A">
      <w:pPr>
        <w:rPr>
          <w:rFonts w:ascii="Garamond" w:eastAsia="Calibri" w:hAnsi="Garamond"/>
          <w:sz w:val="22"/>
          <w:szCs w:val="22"/>
        </w:rPr>
      </w:pPr>
    </w:p>
    <w:p w14:paraId="6CB31A2A" w14:textId="77777777" w:rsidR="002A4FE8" w:rsidRPr="00CB35E2" w:rsidRDefault="002A4FE8" w:rsidP="002A4FE8">
      <w:pPr>
        <w:pStyle w:val="NeniNr"/>
        <w:jc w:val="both"/>
        <w:rPr>
          <w:rFonts w:ascii="Garamond" w:eastAsia="Calibri" w:hAnsi="Garamond"/>
          <w:szCs w:val="22"/>
          <w:lang w:val="sq-AL"/>
        </w:rPr>
      </w:pPr>
    </w:p>
    <w:p w14:paraId="6CB31A2B"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28 </w:t>
      </w:r>
    </w:p>
    <w:p w14:paraId="6CB31A2C"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Taksa mbi kalimin e së drejtës së pronësisë për pasuritë e paluajtshme</w:t>
      </w:r>
    </w:p>
    <w:p w14:paraId="6CB31A2D"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ab/>
      </w:r>
    </w:p>
    <w:p w14:paraId="6CB31A2E"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Taksa paguhet nga personi, që kalon të drejtën e pronësisë mbi pasurinë e paluajtshme, para kryerjes së regjistrimit, në përputhje me aktet ligjore në fuqi.</w:t>
      </w:r>
    </w:p>
    <w:p w14:paraId="6CB31A30"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14:paraId="6CB31A3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CB35E2" w:rsidRDefault="002A4FE8" w:rsidP="002A4FE8">
      <w:pPr>
        <w:pStyle w:val="Paragrafi"/>
        <w:rPr>
          <w:rFonts w:ascii="Garamond" w:hAnsi="Garamond"/>
          <w:szCs w:val="22"/>
          <w:lang w:val="sq-AL"/>
        </w:rPr>
      </w:pPr>
    </w:p>
    <w:p w14:paraId="6CB31A34"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29 </w:t>
      </w:r>
    </w:p>
    <w:p w14:paraId="6CB31A35"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 xml:space="preserve">Përjashtime nga pagimi i taksës mbi kalimin e së drejtës së pronësisë </w:t>
      </w:r>
    </w:p>
    <w:p w14:paraId="6CB31A36"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për pasuritë e paluajtshme</w:t>
      </w:r>
    </w:p>
    <w:p w14:paraId="6CB31A37" w14:textId="77777777" w:rsidR="002A4FE8" w:rsidRPr="00CB35E2" w:rsidRDefault="002A4FE8" w:rsidP="002A4FE8">
      <w:pPr>
        <w:pStyle w:val="Paragrafi"/>
        <w:rPr>
          <w:rFonts w:ascii="Garamond" w:hAnsi="Garamond"/>
          <w:szCs w:val="22"/>
          <w:lang w:val="sq-AL"/>
        </w:rPr>
      </w:pPr>
    </w:p>
    <w:p w14:paraId="6CB31A3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Përjashtohen nga pagimi i taksës mbi kalimin e së drejtës së pronësisë për pasuritë e paluajtshme:</w:t>
      </w:r>
    </w:p>
    <w:p w14:paraId="6CB31A3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 xml:space="preserve">a) Enti Kombëtar i Banesave, Ministria e Financave dhe organet e qeverisjes qendrore e </w:t>
      </w:r>
      <w:r w:rsidR="006A74B8" w:rsidRPr="00CB35E2">
        <w:rPr>
          <w:rFonts w:ascii="Garamond" w:hAnsi="Garamond"/>
          <w:szCs w:val="22"/>
          <w:lang w:val="sq-AL"/>
        </w:rPr>
        <w:t>njësitë e vetëqeverisjes vendore</w:t>
      </w:r>
      <w:r w:rsidRPr="00CB35E2">
        <w:rPr>
          <w:rFonts w:ascii="Garamond" w:hAnsi="Garamond"/>
          <w:szCs w:val="22"/>
          <w:lang w:val="sq-AL"/>
        </w:rPr>
        <w:t>;</w:t>
      </w:r>
    </w:p>
    <w:p w14:paraId="6CB31A3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b) personat, të cilët janë subjekt i tatimit mbi të ardhurat vetjake, në mbështetje të ligjit nr.8438, datë 28.12.1998 "Për tatimin mbi të ardhurat";</w:t>
      </w:r>
    </w:p>
    <w:p w14:paraId="6CB31A3B"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c) subjektet, që dhurojnë pasuri të paluajtshme, kur përfitues të drejtpërdrejtë janë:</w:t>
      </w:r>
    </w:p>
    <w:p w14:paraId="6CB31A3C"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i) institucionet dhe entet shtetërore e publike, qendrore e vendore;</w:t>
      </w:r>
    </w:p>
    <w:p w14:paraId="6CB31A3D"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CB35E2" w:rsidRDefault="002A4FE8" w:rsidP="002A4FE8">
      <w:pPr>
        <w:pStyle w:val="NeniNr"/>
        <w:keepNext w:val="0"/>
        <w:rPr>
          <w:rFonts w:ascii="Garamond" w:hAnsi="Garamond"/>
          <w:szCs w:val="22"/>
          <w:lang w:val="sq-AL"/>
        </w:rPr>
      </w:pPr>
    </w:p>
    <w:p w14:paraId="6CB31A40"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30 </w:t>
      </w:r>
    </w:p>
    <w:p w14:paraId="6CB31A41"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Taksa e regjistrimit të përvitshëm të mjeteve të transportit rrugor</w:t>
      </w:r>
    </w:p>
    <w:p w14:paraId="6CB31A42" w14:textId="77777777" w:rsidR="002A4FE8" w:rsidRPr="00CB35E2" w:rsidRDefault="002A4FE8" w:rsidP="002A4FE8">
      <w:pPr>
        <w:pStyle w:val="Paragrafi"/>
        <w:jc w:val="center"/>
        <w:rPr>
          <w:rFonts w:ascii="Garamond" w:hAnsi="Garamond"/>
          <w:i/>
          <w:szCs w:val="22"/>
          <w:lang w:val="sq-AL"/>
        </w:rPr>
      </w:pPr>
      <w:r w:rsidRPr="00CB35E2">
        <w:rPr>
          <w:rFonts w:ascii="Garamond" w:hAnsi="Garamond"/>
          <w:i/>
          <w:szCs w:val="22"/>
          <w:lang w:val="sq-AL"/>
        </w:rPr>
        <w:t>(Shfuqizuar me ligjin nr. 10 457, datë 21.7.2011)</w:t>
      </w:r>
    </w:p>
    <w:p w14:paraId="6CB31A43" w14:textId="77777777" w:rsidR="002A4FE8" w:rsidRPr="00CB35E2" w:rsidRDefault="002A4FE8" w:rsidP="002A4FE8">
      <w:pPr>
        <w:pStyle w:val="Paragrafi"/>
        <w:rPr>
          <w:rFonts w:ascii="Garamond" w:hAnsi="Garamond"/>
          <w:szCs w:val="22"/>
          <w:lang w:val="sq-AL"/>
        </w:rPr>
      </w:pPr>
    </w:p>
    <w:p w14:paraId="6CB31A44"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31 </w:t>
      </w:r>
    </w:p>
    <w:p w14:paraId="6CB31A45"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Përjashtimi nga pagimi i taksës së regjistrimit të përvitshëm të mjeteve të transportit rrugor</w:t>
      </w:r>
    </w:p>
    <w:p w14:paraId="6CB31A46" w14:textId="77777777" w:rsidR="002A4FE8" w:rsidRPr="00CB35E2" w:rsidRDefault="002A4FE8" w:rsidP="002A4FE8">
      <w:pPr>
        <w:pStyle w:val="Paragrafi"/>
        <w:jc w:val="center"/>
        <w:rPr>
          <w:rFonts w:ascii="Garamond" w:hAnsi="Garamond"/>
          <w:i/>
          <w:szCs w:val="22"/>
          <w:lang w:val="sq-AL"/>
        </w:rPr>
      </w:pPr>
      <w:r w:rsidRPr="00CB35E2">
        <w:rPr>
          <w:rFonts w:ascii="Garamond" w:hAnsi="Garamond"/>
          <w:i/>
          <w:szCs w:val="22"/>
          <w:lang w:val="sq-AL"/>
        </w:rPr>
        <w:t>(Shfuqizuar me ligjin nr. 10 457, datë 21.7.2011)</w:t>
      </w:r>
    </w:p>
    <w:p w14:paraId="6CB31A47" w14:textId="77777777" w:rsidR="002A4FE8" w:rsidRPr="00CB35E2" w:rsidRDefault="002A4FE8" w:rsidP="002A4FE8">
      <w:pPr>
        <w:pStyle w:val="Paragrafi"/>
        <w:rPr>
          <w:rFonts w:ascii="Garamond" w:hAnsi="Garamond"/>
          <w:szCs w:val="22"/>
          <w:lang w:val="sq-AL"/>
        </w:rPr>
      </w:pPr>
    </w:p>
    <w:p w14:paraId="6CB31A48"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32 </w:t>
      </w:r>
    </w:p>
    <w:p w14:paraId="6CB31A49" w14:textId="77777777" w:rsidR="00DC64FB" w:rsidRPr="00CB35E2" w:rsidRDefault="00DC64FB" w:rsidP="00DC64FB">
      <w:pPr>
        <w:keepNext/>
        <w:widowControl w:val="0"/>
        <w:jc w:val="center"/>
        <w:rPr>
          <w:rFonts w:ascii="Garamond" w:eastAsia="MS Mincho" w:hAnsi="Garamond" w:cs="CG Times"/>
          <w:b/>
          <w:sz w:val="24"/>
          <w:szCs w:val="22"/>
        </w:rPr>
      </w:pPr>
      <w:r w:rsidRPr="00CB35E2">
        <w:rPr>
          <w:rFonts w:ascii="Garamond" w:eastAsia="MS Mincho" w:hAnsi="Garamond" w:cs="CG Times"/>
          <w:b/>
          <w:sz w:val="24"/>
          <w:szCs w:val="22"/>
        </w:rPr>
        <w:t>Taksa e tabelës</w:t>
      </w:r>
    </w:p>
    <w:p w14:paraId="6CB31A4A" w14:textId="77777777"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CB35E2">
        <w:rPr>
          <w:rFonts w:ascii="Garamond" w:hAnsi="Garamond"/>
          <w:bCs/>
          <w:i/>
          <w:szCs w:val="22"/>
          <w:lang w:val="sq-AL"/>
        </w:rPr>
        <w:t xml:space="preserve"> </w:t>
      </w:r>
      <w:r w:rsidRPr="00CB35E2">
        <w:rPr>
          <w:rFonts w:ascii="Garamond" w:hAnsi="Garamond"/>
          <w:b w:val="0"/>
          <w:bCs/>
          <w:i/>
          <w:szCs w:val="22"/>
          <w:lang w:val="sq-AL"/>
        </w:rPr>
        <w:t xml:space="preserve">me ligjin </w:t>
      </w:r>
      <w:r w:rsidRPr="00CB35E2">
        <w:rPr>
          <w:rFonts w:ascii="Garamond" w:hAnsi="Garamond"/>
          <w:b w:val="0"/>
          <w:i/>
          <w:szCs w:val="22"/>
          <w:lang w:val="sq-AL"/>
        </w:rPr>
        <w:t>nr. 142/2015, datë 17.12.2015</w:t>
      </w:r>
      <w:r w:rsidR="00DC64FB" w:rsidRPr="00CB35E2">
        <w:rPr>
          <w:rFonts w:ascii="Garamond" w:hAnsi="Garamond"/>
          <w:b w:val="0"/>
          <w:i/>
          <w:szCs w:val="22"/>
          <w:lang w:val="sq-AL"/>
        </w:rPr>
        <w:t xml:space="preserve">, ndryshuar </w:t>
      </w:r>
      <w:r w:rsidR="00DC64FB" w:rsidRPr="00CB35E2">
        <w:rPr>
          <w:rFonts w:ascii="Garamond" w:hAnsi="Garamond"/>
        </w:rPr>
        <w:t xml:space="preserve"> </w:t>
      </w:r>
      <w:r w:rsidR="00DC64FB" w:rsidRPr="00CB35E2">
        <w:rPr>
          <w:rFonts w:ascii="Garamond" w:hAnsi="Garamond"/>
          <w:b w:val="0"/>
          <w:i/>
          <w:szCs w:val="22"/>
          <w:lang w:val="sq-AL"/>
        </w:rPr>
        <w:t>me ligjin nr. 95/2018, datё 3.12.2018</w:t>
      </w:r>
      <w:r w:rsidRPr="00CB35E2">
        <w:rPr>
          <w:rFonts w:ascii="Garamond" w:hAnsi="Garamond"/>
          <w:b w:val="0"/>
          <w:i/>
          <w:szCs w:val="22"/>
          <w:lang w:val="sq-AL"/>
        </w:rPr>
        <w:t>)</w:t>
      </w:r>
    </w:p>
    <w:p w14:paraId="6CB31A4B" w14:textId="77777777" w:rsidR="00DC64FB" w:rsidRPr="00CB35E2" w:rsidRDefault="00DC64FB" w:rsidP="00DC64FB">
      <w:pPr>
        <w:widowControl w:val="0"/>
        <w:ind w:firstLine="284"/>
        <w:jc w:val="both"/>
        <w:rPr>
          <w:rFonts w:ascii="Garamond" w:eastAsia="MS Mincho" w:hAnsi="Garamond" w:cs="CG Times"/>
          <w:sz w:val="24"/>
          <w:szCs w:val="22"/>
        </w:rPr>
      </w:pPr>
    </w:p>
    <w:p w14:paraId="6CB31A4C"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2. Për qëllime të zbatimit të këtij ligji, tabelat kategorizohen në:</w:t>
      </w:r>
    </w:p>
    <w:p w14:paraId="6CB31A4E"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14:paraId="6CB31A4F"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14:paraId="6CB31A50"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tërhequr vëmendjen ose për të joshur blerësit.</w:t>
      </w:r>
    </w:p>
    <w:p w14:paraId="6CB31A51"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 xml:space="preserve">ç) Tabelë në funksion të ekspozimeve të ndryshme të hapura, panaire, spektakle, stenda reklamuese, banderola etj. </w:t>
      </w:r>
    </w:p>
    <w:p w14:paraId="6CB31A52"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CB35E2" w:rsidRDefault="00DC64FB" w:rsidP="00DC64FB">
      <w:pPr>
        <w:widowControl w:val="0"/>
        <w:ind w:firstLine="284"/>
        <w:jc w:val="both"/>
        <w:rPr>
          <w:rFonts w:ascii="Garamond" w:eastAsia="MS Mincho" w:hAnsi="Garamond" w:cs="CG Times"/>
          <w:sz w:val="24"/>
          <w:szCs w:val="22"/>
        </w:rPr>
      </w:pPr>
      <w:r w:rsidRPr="00CB35E2">
        <w:rPr>
          <w:rFonts w:ascii="Garamond" w:eastAsia="MS Mincho" w:hAnsi="Garamond" w:cs="CG Times"/>
          <w:sz w:val="24"/>
          <w:szCs w:val="22"/>
        </w:rPr>
        <w:t>5. Nivelet e taksës së tabelës, sipas kategorizimeve të përcaktuara në pikën 2, të këtij neni, jepen në aneksin 7, që i bashkëlidhet këtij ligji.</w:t>
      </w:r>
    </w:p>
    <w:p w14:paraId="6CB31A57" w14:textId="77777777" w:rsidR="002A4FE8" w:rsidRPr="00CB35E2" w:rsidRDefault="00DC64FB" w:rsidP="00DC64FB">
      <w:pPr>
        <w:pStyle w:val="Paragrafi"/>
        <w:ind w:firstLine="0"/>
        <w:rPr>
          <w:rFonts w:ascii="Garamond" w:hAnsi="Garamond"/>
          <w:szCs w:val="22"/>
          <w:lang w:val="sq-AL"/>
        </w:rPr>
      </w:pPr>
      <w:r w:rsidRPr="00CB35E2">
        <w:rPr>
          <w:rFonts w:ascii="Garamond" w:eastAsia="Calibri" w:hAnsi="Garamond"/>
          <w:szCs w:val="22"/>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CB35E2" w:rsidRDefault="00336B97" w:rsidP="002A4FE8">
      <w:pPr>
        <w:pStyle w:val="NeniNr"/>
        <w:keepNext w:val="0"/>
        <w:rPr>
          <w:rFonts w:ascii="Garamond" w:hAnsi="Garamond"/>
          <w:szCs w:val="22"/>
          <w:lang w:val="sq-AL"/>
        </w:rPr>
      </w:pPr>
    </w:p>
    <w:p w14:paraId="6CB31A59"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Neni 32/1</w:t>
      </w:r>
    </w:p>
    <w:p w14:paraId="6CB31A5A"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Taksa e tabelës</w:t>
      </w:r>
    </w:p>
    <w:p w14:paraId="6CB31A5B" w14:textId="77777777"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(Shtuar me ligjin Nr.10 146, datë 28.9.2009</w:t>
      </w:r>
      <w:r w:rsidR="00336B97" w:rsidRPr="00CB35E2">
        <w:rPr>
          <w:rFonts w:ascii="Garamond" w:hAnsi="Garamond"/>
          <w:b w:val="0"/>
          <w:i/>
          <w:szCs w:val="22"/>
          <w:lang w:val="sq-AL"/>
        </w:rPr>
        <w:t xml:space="preserve"> dhe shfuqizuar me ligjin nr. 95/2018, datё 3.12.2018</w:t>
      </w:r>
      <w:r w:rsidRPr="00CB35E2">
        <w:rPr>
          <w:rFonts w:ascii="Garamond" w:hAnsi="Garamond"/>
          <w:b w:val="0"/>
          <w:i/>
          <w:szCs w:val="22"/>
          <w:lang w:val="sq-AL"/>
        </w:rPr>
        <w:t>)</w:t>
      </w:r>
    </w:p>
    <w:p w14:paraId="6CB31A5C" w14:textId="77777777" w:rsidR="00336B97" w:rsidRPr="00CB35E2" w:rsidRDefault="00336B97" w:rsidP="002A4FE8">
      <w:pPr>
        <w:pStyle w:val="NeniNr"/>
        <w:rPr>
          <w:rFonts w:ascii="Garamond" w:hAnsi="Garamond"/>
          <w:szCs w:val="22"/>
          <w:lang w:val="sq-AL"/>
        </w:rPr>
      </w:pPr>
    </w:p>
    <w:p w14:paraId="6CB31A5D" w14:textId="77777777" w:rsidR="00336B97" w:rsidRPr="00CB35E2" w:rsidRDefault="00336B97" w:rsidP="002A4FE8">
      <w:pPr>
        <w:pStyle w:val="NeniNr"/>
        <w:rPr>
          <w:rFonts w:ascii="Garamond" w:hAnsi="Garamond"/>
          <w:szCs w:val="22"/>
          <w:lang w:val="sq-AL"/>
        </w:rPr>
      </w:pPr>
    </w:p>
    <w:p w14:paraId="6CB31A5E"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33</w:t>
      </w:r>
    </w:p>
    <w:p w14:paraId="6CB31A5F" w14:textId="77777777" w:rsidR="002A4FE8" w:rsidRPr="00CB35E2" w:rsidRDefault="002A4FE8" w:rsidP="002A4FE8">
      <w:pPr>
        <w:jc w:val="center"/>
        <w:rPr>
          <w:rFonts w:ascii="Garamond" w:hAnsi="Garamond"/>
          <w:sz w:val="22"/>
          <w:szCs w:val="22"/>
        </w:rPr>
      </w:pPr>
      <w:r w:rsidRPr="00CB35E2">
        <w:rPr>
          <w:rFonts w:ascii="Garamond" w:hAnsi="Garamond"/>
          <w:sz w:val="22"/>
          <w:szCs w:val="22"/>
        </w:rPr>
        <w:t>Taksa e përkohshme</w:t>
      </w:r>
    </w:p>
    <w:p w14:paraId="6CB31A60" w14:textId="77777777"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(Ndryshuar me ligjin nr.10 117, datë 23.4.2009, shtuar një fjali me ligjin nr. 106/2013, datë 28.3.2013, shfuqizuar fjalia e dytë</w:t>
      </w:r>
      <w:r w:rsidRPr="00CB35E2">
        <w:rPr>
          <w:rFonts w:ascii="Garamond" w:hAnsi="Garamond"/>
          <w:i/>
          <w:szCs w:val="22"/>
          <w:lang w:val="sq-AL"/>
        </w:rPr>
        <w:t xml:space="preserve"> </w:t>
      </w:r>
      <w:r w:rsidRPr="00CB35E2">
        <w:rPr>
          <w:rFonts w:ascii="Garamond" w:hAnsi="Garamond"/>
          <w:b w:val="0"/>
          <w:i/>
          <w:szCs w:val="22"/>
          <w:lang w:val="sq-AL"/>
        </w:rPr>
        <w:t>me ligjin nr. 181/2013, datë 28.12.2013)</w:t>
      </w:r>
    </w:p>
    <w:p w14:paraId="6CB31A61" w14:textId="77777777" w:rsidR="002A4FE8" w:rsidRPr="00CB35E2" w:rsidRDefault="002A4FE8" w:rsidP="002A4FE8">
      <w:pPr>
        <w:pStyle w:val="Paragrafi"/>
        <w:ind w:firstLine="0"/>
        <w:rPr>
          <w:rFonts w:ascii="Garamond" w:hAnsi="Garamond"/>
          <w:szCs w:val="22"/>
          <w:lang w:val="sq-AL"/>
        </w:rPr>
      </w:pPr>
    </w:p>
    <w:p w14:paraId="6CB31A62"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CB35E2" w:rsidRDefault="002A4FE8" w:rsidP="002A4FE8">
      <w:pPr>
        <w:pStyle w:val="KreuNr"/>
        <w:rPr>
          <w:rFonts w:ascii="Garamond" w:hAnsi="Garamond"/>
          <w:lang w:val="sq-AL"/>
        </w:rPr>
      </w:pPr>
      <w:r w:rsidRPr="00CB35E2">
        <w:rPr>
          <w:rFonts w:ascii="Garamond" w:hAnsi="Garamond"/>
          <w:lang w:val="sq-AL"/>
        </w:rPr>
        <w:t>KREU VI</w:t>
      </w:r>
    </w:p>
    <w:p w14:paraId="6CB31A64" w14:textId="77777777" w:rsidR="002A4FE8" w:rsidRPr="00CB35E2" w:rsidRDefault="002A4FE8" w:rsidP="002A4FE8">
      <w:pPr>
        <w:pStyle w:val="KapitulliTitull"/>
        <w:rPr>
          <w:rFonts w:ascii="Garamond" w:hAnsi="Garamond"/>
          <w:lang w:val="sq-AL"/>
        </w:rPr>
      </w:pPr>
      <w:r w:rsidRPr="00CB35E2">
        <w:rPr>
          <w:rFonts w:ascii="Garamond" w:hAnsi="Garamond"/>
          <w:lang w:val="sq-AL"/>
        </w:rPr>
        <w:t>KUNDËRVAJTJET ADMINISTRATIVE DHE SANKSIONET</w:t>
      </w:r>
    </w:p>
    <w:p w14:paraId="6CB31A65" w14:textId="77777777" w:rsidR="002A4FE8" w:rsidRPr="00CB35E2" w:rsidRDefault="002A4FE8" w:rsidP="002A4FE8">
      <w:pPr>
        <w:pStyle w:val="Paragrafi"/>
        <w:rPr>
          <w:rFonts w:ascii="Garamond" w:hAnsi="Garamond"/>
          <w:szCs w:val="22"/>
          <w:lang w:val="sq-AL"/>
        </w:rPr>
      </w:pPr>
    </w:p>
    <w:p w14:paraId="6CB31A66" w14:textId="77777777" w:rsidR="002A4FE8" w:rsidRPr="00CB35E2" w:rsidRDefault="002A4FE8" w:rsidP="002A4FE8">
      <w:pPr>
        <w:pStyle w:val="NeniNr"/>
        <w:keepNext w:val="0"/>
        <w:rPr>
          <w:rFonts w:ascii="Garamond" w:hAnsi="Garamond"/>
          <w:szCs w:val="22"/>
          <w:lang w:val="sq-AL"/>
        </w:rPr>
      </w:pPr>
      <w:r w:rsidRPr="00CB35E2">
        <w:rPr>
          <w:rFonts w:ascii="Garamond" w:hAnsi="Garamond"/>
          <w:szCs w:val="22"/>
          <w:lang w:val="sq-AL"/>
        </w:rPr>
        <w:t xml:space="preserve">Neni 34 </w:t>
      </w:r>
    </w:p>
    <w:p w14:paraId="6CB31A67" w14:textId="77777777" w:rsidR="002A4FE8" w:rsidRPr="00CB35E2" w:rsidRDefault="002A4FE8" w:rsidP="002A4FE8">
      <w:pPr>
        <w:pStyle w:val="NeniTitull"/>
        <w:keepNext w:val="0"/>
        <w:rPr>
          <w:rFonts w:ascii="Garamond" w:hAnsi="Garamond"/>
          <w:szCs w:val="22"/>
          <w:lang w:val="sq-AL"/>
        </w:rPr>
      </w:pPr>
      <w:r w:rsidRPr="00CB35E2">
        <w:rPr>
          <w:rFonts w:ascii="Garamond" w:hAnsi="Garamond"/>
          <w:szCs w:val="22"/>
          <w:lang w:val="sq-AL"/>
        </w:rPr>
        <w:t>Kundërvajtjet administrative dhe sanksionet</w:t>
      </w:r>
    </w:p>
    <w:p w14:paraId="6CB31A68" w14:textId="77777777"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(Ndryshuar me ligjin nr.9931, datë 9.6.2008)</w:t>
      </w:r>
    </w:p>
    <w:p w14:paraId="6CB31A69" w14:textId="77777777" w:rsidR="002A4FE8" w:rsidRPr="00CB35E2" w:rsidRDefault="002A4FE8" w:rsidP="002A4FE8">
      <w:pPr>
        <w:pStyle w:val="Paragrafi"/>
        <w:ind w:firstLine="0"/>
        <w:rPr>
          <w:rFonts w:ascii="Garamond" w:hAnsi="Garamond"/>
          <w:szCs w:val="22"/>
          <w:lang w:val="sq-AL"/>
        </w:rPr>
      </w:pPr>
    </w:p>
    <w:p w14:paraId="6CB31A6A"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Shkeljet e dispozitave për taksat e tjera vendore, që përbëjnë kundërvajtje administrative dhe dënimet përkatëse përcaktohen në ligjin nr.9920, datë 19.5.2008 “Për procedurat tatimore në Republikën e Shqipërisë”.</w:t>
      </w:r>
    </w:p>
    <w:p w14:paraId="6CB31A6B" w14:textId="77777777" w:rsidR="002A4FE8" w:rsidRPr="00CB35E2" w:rsidRDefault="002A4FE8" w:rsidP="002A4FE8">
      <w:pPr>
        <w:pStyle w:val="Paragrafi"/>
        <w:rPr>
          <w:rFonts w:ascii="Garamond" w:hAnsi="Garamond"/>
          <w:szCs w:val="22"/>
          <w:lang w:val="sq-AL"/>
        </w:rPr>
      </w:pPr>
    </w:p>
    <w:p w14:paraId="6CB31A6C" w14:textId="77777777" w:rsidR="002A4FE8" w:rsidRPr="00CB35E2" w:rsidRDefault="002A4FE8" w:rsidP="002A4FE8">
      <w:pPr>
        <w:pStyle w:val="KreuNr"/>
        <w:rPr>
          <w:rFonts w:ascii="Garamond" w:hAnsi="Garamond"/>
          <w:lang w:val="sq-AL"/>
        </w:rPr>
      </w:pPr>
      <w:r w:rsidRPr="00CB35E2">
        <w:rPr>
          <w:rFonts w:ascii="Garamond" w:hAnsi="Garamond"/>
          <w:lang w:val="sq-AL"/>
        </w:rPr>
        <w:t>KREU VII</w:t>
      </w:r>
    </w:p>
    <w:p w14:paraId="6CB31A6D" w14:textId="77777777" w:rsidR="002A4FE8" w:rsidRPr="00CB35E2" w:rsidRDefault="002A4FE8" w:rsidP="002A4FE8">
      <w:pPr>
        <w:pStyle w:val="KreuTitull"/>
        <w:rPr>
          <w:rFonts w:ascii="Garamond" w:hAnsi="Garamond"/>
          <w:lang w:val="sq-AL"/>
        </w:rPr>
      </w:pPr>
      <w:r w:rsidRPr="00CB35E2">
        <w:rPr>
          <w:rFonts w:ascii="Garamond" w:hAnsi="Garamond"/>
          <w:lang w:val="sq-AL"/>
        </w:rPr>
        <w:t>TARIFAT VENDORE DHE ADMINISTRIMI I TYRE</w:t>
      </w:r>
    </w:p>
    <w:p w14:paraId="6CB31A6E" w14:textId="77777777" w:rsidR="002A4FE8" w:rsidRPr="00CB35E2" w:rsidRDefault="002A4FE8" w:rsidP="002A4FE8">
      <w:pPr>
        <w:pStyle w:val="Paragrafi"/>
        <w:rPr>
          <w:rFonts w:ascii="Garamond" w:hAnsi="Garamond"/>
          <w:szCs w:val="22"/>
          <w:lang w:val="sq-AL"/>
        </w:rPr>
      </w:pPr>
    </w:p>
    <w:p w14:paraId="6CB31A6F"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35 </w:t>
      </w:r>
    </w:p>
    <w:p w14:paraId="6CB31A70"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Tarifat vendore dhe administrimi i tyre</w:t>
      </w:r>
    </w:p>
    <w:p w14:paraId="6CB31A71" w14:textId="77777777"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(Ndryshuar pika 2 me ligjin nr.10 117, datë 23.4.2009, shtuar pika 4 me ligjin nr. 106/2013, datë 28.3.2013, shfuqizuar fjalë në pikën 2 me ligjin nr. 181/2013, datë 28.12.2013, shtuar pika “c” me ligjin nr. 142/2015, datë 17.12.2015</w:t>
      </w:r>
      <w:r w:rsidR="00336B97" w:rsidRPr="00CB35E2">
        <w:rPr>
          <w:rFonts w:ascii="Garamond" w:hAnsi="Garamond"/>
          <w:b w:val="0"/>
          <w:i/>
          <w:szCs w:val="22"/>
          <w:lang w:val="sq-AL"/>
        </w:rPr>
        <w:t>, shtuar paragrafi i dytë i pikës 4</w:t>
      </w:r>
      <w:r w:rsidR="006A74B8" w:rsidRPr="00CB35E2">
        <w:rPr>
          <w:rFonts w:ascii="Garamond" w:hAnsi="Garamond"/>
          <w:b w:val="0"/>
          <w:i/>
          <w:szCs w:val="22"/>
          <w:lang w:val="sq-AL"/>
        </w:rPr>
        <w:t xml:space="preserve"> </w:t>
      </w:r>
      <w:r w:rsidR="00336B97" w:rsidRPr="00CB35E2">
        <w:rPr>
          <w:rFonts w:ascii="Garamond" w:hAnsi="Garamond"/>
          <w:b w:val="0"/>
          <w:i/>
          <w:szCs w:val="22"/>
          <w:lang w:val="sq-AL"/>
        </w:rPr>
        <w:t>me ligjin nr. 95/2018, datё 3.12.2018</w:t>
      </w:r>
      <w:r w:rsidRPr="00CB35E2">
        <w:rPr>
          <w:rFonts w:ascii="Garamond" w:hAnsi="Garamond"/>
          <w:b w:val="0"/>
          <w:i/>
          <w:szCs w:val="22"/>
          <w:lang w:val="sq-AL"/>
        </w:rPr>
        <w:t>)</w:t>
      </w:r>
    </w:p>
    <w:p w14:paraId="6CB31A72" w14:textId="77777777" w:rsidR="002A4FE8" w:rsidRPr="00CB35E2" w:rsidRDefault="002A4FE8" w:rsidP="002A4FE8">
      <w:pPr>
        <w:pStyle w:val="Paragrafi"/>
        <w:rPr>
          <w:rFonts w:ascii="Garamond" w:hAnsi="Garamond"/>
          <w:szCs w:val="22"/>
          <w:lang w:val="sq-AL"/>
        </w:rPr>
      </w:pPr>
    </w:p>
    <w:p w14:paraId="6CB31A73"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Çdo pagesë tjetër në buxhetin e bashkisë ose qarkut klasifikohet si tarifë kur:</w:t>
      </w:r>
    </w:p>
    <w:p w14:paraId="6CB31A74"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a) përkon me përcaktimet e pikës 3 të nenit 16 të ligjit “Për vetëqeverisjen vendore”</w:t>
      </w:r>
    </w:p>
    <w:p w14:paraId="6CB31A75"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b) nuk është taksë bashkiake, si dhe gjobë e lidhur me to, në përputhje me këtë ligj.</w:t>
      </w:r>
    </w:p>
    <w:p w14:paraId="6CB31A76" w14:textId="77777777" w:rsidR="002A4FE8" w:rsidRPr="00CB35E2" w:rsidRDefault="002A4FE8" w:rsidP="002A4FE8">
      <w:pPr>
        <w:widowControl w:val="0"/>
        <w:autoSpaceDE w:val="0"/>
        <w:autoSpaceDN w:val="0"/>
        <w:adjustRightInd w:val="0"/>
        <w:ind w:firstLine="720"/>
        <w:rPr>
          <w:rFonts w:ascii="Garamond" w:eastAsia="Calibri" w:hAnsi="Garamond"/>
          <w:sz w:val="22"/>
          <w:szCs w:val="22"/>
        </w:rPr>
      </w:pPr>
      <w:r w:rsidRPr="00CB35E2">
        <w:rPr>
          <w:rFonts w:ascii="Garamond" w:eastAsia="Calibri" w:hAnsi="Garamond"/>
          <w:sz w:val="22"/>
          <w:szCs w:val="22"/>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CB35E2" w:rsidRDefault="002A4FE8" w:rsidP="002A4FE8">
      <w:pPr>
        <w:pStyle w:val="Paragrafi"/>
        <w:rPr>
          <w:rFonts w:ascii="Garamond" w:hAnsi="Garamond"/>
          <w:szCs w:val="22"/>
          <w:lang w:val="sq-AL"/>
        </w:rPr>
      </w:pPr>
      <w:r w:rsidRPr="00CB35E2">
        <w:rPr>
          <w:rFonts w:ascii="Garamond" w:eastAsia="Calibri" w:hAnsi="Garamond"/>
          <w:szCs w:val="22"/>
          <w:lang w:val="sq-AL"/>
        </w:rPr>
        <w:t>Tarifa për zënien e hapësirës publike nuk zbatohet për hapësirat që nuk janë në pronësi dhe nën administrimin e pushtetit vendor.</w:t>
      </w:r>
    </w:p>
    <w:p w14:paraId="6CB31A7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Në rastin e agjentit, këshilli vendos rregullat bazë kufizuese në raport me agjentin, ndërsa kryetari i bashkisë bën përzgjedhjen e agjentit, si dhe lidh kontratë me të.</w:t>
      </w:r>
    </w:p>
    <w:p w14:paraId="6CB31A7A" w14:textId="77777777" w:rsidR="002A4FE8" w:rsidRPr="00CB35E2" w:rsidRDefault="002A4FE8" w:rsidP="002A4FE8">
      <w:pPr>
        <w:pStyle w:val="Paragrafi"/>
        <w:rPr>
          <w:rFonts w:ascii="Garamond" w:hAnsi="Garamond"/>
          <w:i/>
          <w:szCs w:val="22"/>
          <w:lang w:val="sq-AL"/>
        </w:rPr>
      </w:pPr>
      <w:r w:rsidRPr="00CB35E2">
        <w:rPr>
          <w:rFonts w:ascii="Garamond" w:hAnsi="Garamond"/>
          <w:szCs w:val="22"/>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CB35E2">
        <w:rPr>
          <w:rFonts w:ascii="Garamond" w:hAnsi="Garamond"/>
          <w:i/>
          <w:szCs w:val="22"/>
          <w:lang w:val="sq-AL"/>
        </w:rPr>
        <w:t>.</w:t>
      </w:r>
    </w:p>
    <w:p w14:paraId="6CB31A7B" w14:textId="77777777" w:rsidR="006A74B8" w:rsidRPr="00CB35E2" w:rsidRDefault="006A74B8" w:rsidP="002A4FE8">
      <w:pPr>
        <w:pStyle w:val="Paragrafi"/>
        <w:rPr>
          <w:rFonts w:ascii="Garamond" w:hAnsi="Garamond"/>
          <w:szCs w:val="22"/>
          <w:lang w:val="sq-AL"/>
        </w:rPr>
      </w:pPr>
      <w:r w:rsidRPr="00CB35E2">
        <w:rPr>
          <w:rFonts w:ascii="Garamond" w:hAnsi="Garamond"/>
          <w:szCs w:val="22"/>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D" w14:textId="77777777" w:rsidR="006A74B8" w:rsidRPr="00CB35E2" w:rsidRDefault="006A74B8" w:rsidP="00584A9C">
      <w:pPr>
        <w:pStyle w:val="Paragrafi"/>
        <w:ind w:firstLine="0"/>
        <w:rPr>
          <w:rFonts w:ascii="Garamond" w:hAnsi="Garamond"/>
          <w:szCs w:val="22"/>
          <w:lang w:val="sq-AL"/>
        </w:rPr>
      </w:pPr>
    </w:p>
    <w:p w14:paraId="6CB31A7E" w14:textId="77777777" w:rsidR="002A4FE8" w:rsidRPr="00CB35E2" w:rsidRDefault="002A4FE8" w:rsidP="002A4FE8">
      <w:pPr>
        <w:pStyle w:val="KreuNr"/>
        <w:rPr>
          <w:rFonts w:ascii="Garamond" w:hAnsi="Garamond"/>
          <w:lang w:val="sq-AL"/>
        </w:rPr>
      </w:pPr>
    </w:p>
    <w:p w14:paraId="6CB31A7F" w14:textId="77777777" w:rsidR="002A4FE8" w:rsidRPr="00CB35E2" w:rsidRDefault="002A4FE8" w:rsidP="002A4FE8">
      <w:pPr>
        <w:pStyle w:val="KreuNr"/>
        <w:rPr>
          <w:rFonts w:ascii="Garamond" w:hAnsi="Garamond"/>
          <w:lang w:val="sq-AL"/>
        </w:rPr>
      </w:pPr>
      <w:r w:rsidRPr="00CB35E2">
        <w:rPr>
          <w:rFonts w:ascii="Garamond" w:hAnsi="Garamond"/>
          <w:lang w:val="sq-AL"/>
        </w:rPr>
        <w:t>KREU VIII</w:t>
      </w:r>
    </w:p>
    <w:p w14:paraId="6CB31A80" w14:textId="77777777" w:rsidR="002A4FE8" w:rsidRPr="00CB35E2" w:rsidRDefault="002A4FE8" w:rsidP="002A4FE8">
      <w:pPr>
        <w:pStyle w:val="KreuTitull"/>
        <w:rPr>
          <w:rFonts w:ascii="Garamond" w:hAnsi="Garamond"/>
          <w:lang w:val="sq-AL"/>
        </w:rPr>
      </w:pPr>
      <w:r w:rsidRPr="00CB35E2">
        <w:rPr>
          <w:rFonts w:ascii="Garamond" w:hAnsi="Garamond"/>
          <w:lang w:val="sq-AL"/>
        </w:rPr>
        <w:t>DISPOZITAT KALIMTARE DHE TË FUNDIT</w:t>
      </w:r>
    </w:p>
    <w:p w14:paraId="6CB31A81" w14:textId="77777777" w:rsidR="002A4FE8" w:rsidRPr="00CB35E2" w:rsidRDefault="002A4FE8" w:rsidP="002A4FE8">
      <w:pPr>
        <w:pStyle w:val="Paragrafi"/>
        <w:rPr>
          <w:rFonts w:ascii="Garamond" w:hAnsi="Garamond"/>
          <w:szCs w:val="22"/>
          <w:lang w:val="sq-AL"/>
        </w:rPr>
      </w:pPr>
    </w:p>
    <w:p w14:paraId="6CB31A82"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36 </w:t>
      </w:r>
    </w:p>
    <w:p w14:paraId="6CB31A83"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Fillimi i ushtrimit të kompetencave</w:t>
      </w:r>
    </w:p>
    <w:p w14:paraId="6CB31A84" w14:textId="77777777" w:rsidR="002A4FE8" w:rsidRPr="00CB35E2" w:rsidRDefault="002A4FE8" w:rsidP="002A4FE8">
      <w:pPr>
        <w:pStyle w:val="NumriData"/>
        <w:keepNext w:val="0"/>
        <w:rPr>
          <w:rFonts w:ascii="Garamond" w:hAnsi="Garamond"/>
          <w:b w:val="0"/>
          <w:i/>
          <w:szCs w:val="22"/>
          <w:lang w:val="sq-AL"/>
        </w:rPr>
      </w:pPr>
      <w:r w:rsidRPr="00CB35E2">
        <w:rPr>
          <w:rFonts w:ascii="Garamond" w:hAnsi="Garamond"/>
          <w:b w:val="0"/>
          <w:i/>
          <w:szCs w:val="22"/>
          <w:lang w:val="sq-AL"/>
        </w:rPr>
        <w:t>(Shtuar pika 3 dhe 4</w:t>
      </w:r>
      <w:r w:rsidRPr="00CB35E2">
        <w:rPr>
          <w:rFonts w:ascii="Garamond" w:hAnsi="Garamond"/>
          <w:szCs w:val="22"/>
          <w:lang w:val="sq-AL"/>
        </w:rPr>
        <w:t xml:space="preserve"> </w:t>
      </w:r>
      <w:r w:rsidRPr="00CB35E2">
        <w:rPr>
          <w:rFonts w:ascii="Garamond" w:hAnsi="Garamond"/>
          <w:b w:val="0"/>
          <w:i/>
          <w:szCs w:val="22"/>
          <w:lang w:val="sq-AL"/>
        </w:rPr>
        <w:t>me ligjin nr. 181/2013, datë 28.12.2013)</w:t>
      </w:r>
    </w:p>
    <w:p w14:paraId="6CB31A85" w14:textId="77777777" w:rsidR="002A4FE8" w:rsidRPr="00CB35E2" w:rsidRDefault="002A4FE8" w:rsidP="002A4FE8">
      <w:pPr>
        <w:pStyle w:val="Paragrafi"/>
        <w:ind w:firstLine="0"/>
        <w:rPr>
          <w:rFonts w:ascii="Garamond" w:hAnsi="Garamond"/>
          <w:szCs w:val="22"/>
          <w:lang w:val="sq-AL"/>
        </w:rPr>
      </w:pPr>
    </w:p>
    <w:p w14:paraId="6CB31A86"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1. Ushtrimi i kompetencave të këtij ligji nga bashkitë dhe qarqet fillon në datën 1 janar 2007.</w:t>
      </w:r>
    </w:p>
    <w:p w14:paraId="6CB31A87"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CB35E2">
        <w:rPr>
          <w:rFonts w:ascii="Garamond" w:hAnsi="Garamond"/>
          <w:szCs w:val="22"/>
          <w:lang w:val="sq-AL"/>
        </w:rPr>
        <w:tab/>
      </w:r>
    </w:p>
    <w:p w14:paraId="6CB31A88"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3. Për vitin 2014, tatimpaguesi parapaguan tatimin e thjeshtuar mbi fitimin e biznesit të vogël, të ndarë në katër këste vjetore, në bazë të fitimit të tatueshëm për vitin 2013, sipas deklarimit të të ardhurave personale të biznesit të vogël, të bërë në zbatim të ligjit nr. 8438, datë 28.12.1998, “Për tatimin mbi të ardhurat”, të ndryshuar.</w:t>
      </w:r>
    </w:p>
    <w:p w14:paraId="5F0FF5E5" w14:textId="0E4DD0CF" w:rsidR="00E63927" w:rsidRPr="00CB35E2" w:rsidRDefault="002A4FE8" w:rsidP="00584A9C">
      <w:pPr>
        <w:pStyle w:val="Paragrafi"/>
        <w:rPr>
          <w:rFonts w:ascii="Garamond" w:hAnsi="Garamond"/>
          <w:szCs w:val="22"/>
          <w:lang w:val="sq-AL"/>
        </w:rPr>
      </w:pPr>
      <w:r w:rsidRPr="00CB35E2">
        <w:rPr>
          <w:rFonts w:ascii="Garamond" w:hAnsi="Garamond"/>
          <w:szCs w:val="22"/>
          <w:lang w:val="sq-AL"/>
        </w:rPr>
        <w:t xml:space="preserve"> 4. Brenda datës 30 janar 2014, njësitë e qeverisjes vendore u përcjellin drejtorive rajonale tatimore të gjitha të dhënat për subjektet me qarkullim </w:t>
      </w:r>
      <w:r w:rsidR="00584A9C" w:rsidRPr="00CB35E2">
        <w:rPr>
          <w:rFonts w:ascii="Garamond" w:hAnsi="Garamond"/>
          <w:szCs w:val="22"/>
          <w:lang w:val="sq-AL"/>
        </w:rPr>
        <w:t>vjetor nga 0 në 8 milionë lekë.</w:t>
      </w:r>
    </w:p>
    <w:p w14:paraId="5A50424E" w14:textId="77777777" w:rsidR="00584A9C" w:rsidRPr="00CB35E2" w:rsidRDefault="00584A9C" w:rsidP="00584A9C">
      <w:pPr>
        <w:pStyle w:val="Paragrafi"/>
        <w:rPr>
          <w:rFonts w:ascii="Garamond" w:hAnsi="Garamond"/>
          <w:szCs w:val="22"/>
          <w:lang w:val="sq-AL"/>
        </w:rPr>
      </w:pPr>
    </w:p>
    <w:p w14:paraId="53D3EFD9" w14:textId="77777777" w:rsidR="00E63927" w:rsidRPr="00CB35E2" w:rsidRDefault="00E63927" w:rsidP="00E63927">
      <w:pPr>
        <w:ind w:firstLine="284"/>
        <w:jc w:val="center"/>
        <w:rPr>
          <w:rFonts w:ascii="Garamond" w:eastAsia="MS Mincho" w:hAnsi="Garamond"/>
          <w:sz w:val="24"/>
          <w:szCs w:val="24"/>
        </w:rPr>
      </w:pPr>
      <w:r w:rsidRPr="00CB35E2">
        <w:rPr>
          <w:rFonts w:ascii="Garamond" w:eastAsia="MS Mincho" w:hAnsi="Garamond"/>
          <w:sz w:val="24"/>
          <w:szCs w:val="24"/>
        </w:rPr>
        <w:t>Neni 36/1</w:t>
      </w:r>
    </w:p>
    <w:p w14:paraId="04A54B27" w14:textId="77777777" w:rsidR="00E63927" w:rsidRPr="00CB35E2" w:rsidRDefault="00E63927" w:rsidP="00E63927">
      <w:pPr>
        <w:ind w:firstLine="284"/>
        <w:jc w:val="center"/>
        <w:rPr>
          <w:rFonts w:ascii="Garamond" w:eastAsia="MS Mincho" w:hAnsi="Garamond"/>
          <w:b/>
          <w:sz w:val="24"/>
          <w:szCs w:val="24"/>
        </w:rPr>
      </w:pPr>
      <w:r w:rsidRPr="00CB35E2">
        <w:rPr>
          <w:rFonts w:ascii="Garamond" w:eastAsia="MS Mincho" w:hAnsi="Garamond"/>
          <w:b/>
          <w:sz w:val="24"/>
          <w:szCs w:val="24"/>
        </w:rPr>
        <w:t>Dispozitë tranzitore</w:t>
      </w:r>
    </w:p>
    <w:p w14:paraId="1D0D0BD2" w14:textId="57E32850" w:rsidR="007B2D05" w:rsidRPr="00CB35E2" w:rsidRDefault="00E63927" w:rsidP="007B2D05">
      <w:pPr>
        <w:pStyle w:val="NumriData"/>
        <w:keepNext w:val="0"/>
        <w:rPr>
          <w:rFonts w:ascii="Garamond" w:hAnsi="Garamond"/>
          <w:b w:val="0"/>
          <w:i/>
          <w:szCs w:val="22"/>
          <w:lang w:val="sq-AL"/>
        </w:rPr>
      </w:pPr>
      <w:r w:rsidRPr="00CB35E2">
        <w:rPr>
          <w:rFonts w:ascii="Garamond" w:eastAsia="MS Mincho" w:hAnsi="Garamond"/>
          <w:b w:val="0"/>
          <w:i/>
          <w:sz w:val="24"/>
          <w:szCs w:val="24"/>
        </w:rPr>
        <w:t>(shtuar me aktin normativ nr. 3, datë 2.10.2019</w:t>
      </w:r>
      <w:r w:rsidR="007B2D05" w:rsidRPr="00CB35E2">
        <w:rPr>
          <w:rFonts w:ascii="Garamond" w:eastAsia="MS Mincho" w:hAnsi="Garamond"/>
          <w:b w:val="0"/>
          <w:i/>
          <w:sz w:val="24"/>
          <w:szCs w:val="24"/>
        </w:rPr>
        <w:t>, shtuar paragrafi i dyt</w:t>
      </w:r>
      <w:r w:rsidR="007B2D05" w:rsidRPr="00CB35E2">
        <w:rPr>
          <w:rFonts w:ascii="Garamond" w:eastAsia="MS Mincho" w:hAnsi="Garamond"/>
          <w:b w:val="0"/>
          <w:sz w:val="24"/>
          <w:szCs w:val="24"/>
          <w:lang w:val="sq-AL"/>
        </w:rPr>
        <w:t>ë</w:t>
      </w:r>
      <w:r w:rsidR="007B2D05" w:rsidRPr="00CB35E2">
        <w:rPr>
          <w:rFonts w:ascii="Garamond" w:eastAsia="MS Mincho" w:hAnsi="Garamond"/>
          <w:b w:val="0"/>
          <w:i/>
          <w:sz w:val="24"/>
          <w:szCs w:val="24"/>
        </w:rPr>
        <w:t xml:space="preserve"> </w:t>
      </w:r>
      <w:r w:rsidR="00584A9C" w:rsidRPr="00CB35E2">
        <w:rPr>
          <w:rFonts w:ascii="Garamond" w:hAnsi="Garamond"/>
          <w:b w:val="0"/>
          <w:i/>
          <w:szCs w:val="22"/>
          <w:lang w:val="sq-AL"/>
        </w:rPr>
        <w:t>me aktin normativ nr.</w:t>
      </w:r>
      <w:r w:rsidR="007B2D05" w:rsidRPr="00CB35E2">
        <w:rPr>
          <w:rFonts w:ascii="Garamond" w:eastAsia="Calibri" w:hAnsi="Garamond"/>
          <w:b w:val="0"/>
          <w:i/>
          <w:sz w:val="24"/>
          <w:szCs w:val="24"/>
          <w:lang w:val="sq-AL"/>
        </w:rPr>
        <w:t>11, datë 27.3.2020</w:t>
      </w:r>
      <w:r w:rsidR="007B2D05" w:rsidRPr="00CB35E2">
        <w:rPr>
          <w:rFonts w:ascii="Garamond" w:hAnsi="Garamond"/>
          <w:b w:val="0"/>
          <w:i/>
          <w:szCs w:val="22"/>
          <w:lang w:val="sq-AL"/>
        </w:rPr>
        <w:t>)</w:t>
      </w:r>
    </w:p>
    <w:p w14:paraId="3A3372C7" w14:textId="2B8E501C" w:rsidR="00E63927" w:rsidRPr="00CB35E2" w:rsidRDefault="00E63927" w:rsidP="00E63927">
      <w:pPr>
        <w:ind w:firstLine="284"/>
        <w:jc w:val="center"/>
        <w:rPr>
          <w:rFonts w:ascii="Garamond" w:eastAsia="MS Mincho" w:hAnsi="Garamond"/>
          <w:i/>
          <w:sz w:val="24"/>
          <w:szCs w:val="24"/>
        </w:rPr>
      </w:pPr>
    </w:p>
    <w:p w14:paraId="5440B92F" w14:textId="77777777" w:rsidR="00E63927" w:rsidRPr="00CB35E2" w:rsidRDefault="00E63927" w:rsidP="00E63927">
      <w:pPr>
        <w:ind w:firstLine="284"/>
        <w:rPr>
          <w:rFonts w:ascii="Garamond" w:eastAsia="MS Mincho" w:hAnsi="Garamond"/>
          <w:sz w:val="24"/>
          <w:szCs w:val="24"/>
        </w:rPr>
      </w:pPr>
    </w:p>
    <w:p w14:paraId="02593686" w14:textId="520D2BBF" w:rsidR="00E63927" w:rsidRPr="00CB35E2" w:rsidRDefault="00E63927" w:rsidP="00E63927">
      <w:pPr>
        <w:pStyle w:val="Paragrafi"/>
        <w:rPr>
          <w:rFonts w:ascii="Garamond" w:eastAsia="MS Mincho" w:hAnsi="Garamond"/>
          <w:sz w:val="24"/>
          <w:szCs w:val="24"/>
          <w:lang w:val="sq-AL"/>
        </w:rPr>
      </w:pPr>
      <w:r w:rsidRPr="00CB35E2">
        <w:rPr>
          <w:rFonts w:ascii="Garamond" w:eastAsia="MS Mincho" w:hAnsi="Garamond"/>
          <w:sz w:val="24"/>
          <w:szCs w:val="24"/>
          <w:lang w:val="sq-AL"/>
        </w:rPr>
        <w:t xml:space="preserve">Personat që aplikojnë për t’u pajisur me leje për rindërtimin, riparimin apo restaurimin e </w:t>
      </w:r>
      <w:r w:rsidRPr="00CB35E2">
        <w:rPr>
          <w:rFonts w:ascii="Garamond" w:hAnsi="Garamond"/>
          <w:sz w:val="24"/>
          <w:szCs w:val="24"/>
          <w:lang w:val="sq-AL"/>
        </w:rPr>
        <w:t xml:space="preserve">ndërtesave të destinuara për qëllime banimi, </w:t>
      </w:r>
      <w:r w:rsidRPr="00CB35E2">
        <w:rPr>
          <w:rFonts w:ascii="Garamond" w:eastAsia="MS Mincho" w:hAnsi="Garamond"/>
          <w:sz w:val="24"/>
          <w:szCs w:val="24"/>
          <w:lang w:val="sq-AL"/>
        </w:rPr>
        <w:t>të dëmtuara si pasojë e tërmetit të datës 21 shtator 2019, përjashtohen nga detyrimi për pagesën e taksës së ndikimit në infrastrukturë.</w:t>
      </w:r>
    </w:p>
    <w:p w14:paraId="338D6E79" w14:textId="01372D01" w:rsidR="00E63927" w:rsidRPr="00CB35E2" w:rsidRDefault="007B2D05" w:rsidP="00584A9C">
      <w:pPr>
        <w:ind w:firstLine="284"/>
        <w:jc w:val="both"/>
        <w:rPr>
          <w:rFonts w:ascii="Garamond" w:eastAsia="Calibri" w:hAnsi="Garamond"/>
          <w:sz w:val="24"/>
          <w:szCs w:val="24"/>
        </w:rPr>
      </w:pPr>
      <w:r w:rsidRPr="00CB35E2">
        <w:rPr>
          <w:rFonts w:ascii="Garamond" w:eastAsia="Calibri" w:hAnsi="Garamond"/>
          <w:sz w:val="24"/>
          <w:szCs w:val="24"/>
        </w:rPr>
        <w:t xml:space="preserve">      Përjashtimisht parashikimeve të nenit 15, të këtij ligji, pagesat e kësteve të parapagimit të tatimit të thjeshtuar mbi fitimin kryhen pranë bankave të nivelit të dytë dhe Postës Shqiptare, sh.a., për llogari të administratës tatimore, për  tremujorin e parë dhe të dytë të vitit 2020 brenda datës 20 tetor 2020, ndërsa për tremujorin e tretë dhe të katërt të vitit 2020 bre</w:t>
      </w:r>
      <w:r w:rsidR="00584A9C" w:rsidRPr="00CB35E2">
        <w:rPr>
          <w:rFonts w:ascii="Garamond" w:eastAsia="Calibri" w:hAnsi="Garamond"/>
          <w:sz w:val="24"/>
          <w:szCs w:val="24"/>
        </w:rPr>
        <w:t>nda datës 20 dhjetor 2020.</w:t>
      </w:r>
    </w:p>
    <w:p w14:paraId="6CB31A8B" w14:textId="77777777" w:rsidR="002A4FE8" w:rsidRPr="00CB35E2" w:rsidRDefault="002A4FE8" w:rsidP="002A4FE8">
      <w:pPr>
        <w:pStyle w:val="Paragrafi"/>
        <w:ind w:firstLine="0"/>
        <w:rPr>
          <w:rFonts w:ascii="Garamond" w:hAnsi="Garamond"/>
          <w:szCs w:val="22"/>
          <w:lang w:val="sq-AL"/>
        </w:rPr>
      </w:pPr>
    </w:p>
    <w:p w14:paraId="6CB31A8C"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37 </w:t>
      </w:r>
    </w:p>
    <w:p w14:paraId="6CB31A8D"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Nxjerrja e akteve nënligjore</w:t>
      </w:r>
    </w:p>
    <w:p w14:paraId="6CB31A8E" w14:textId="77777777" w:rsidR="002A4FE8" w:rsidRPr="00CB35E2" w:rsidRDefault="002A4FE8" w:rsidP="002A4FE8">
      <w:pPr>
        <w:pStyle w:val="Paragrafi"/>
        <w:rPr>
          <w:rFonts w:ascii="Garamond" w:hAnsi="Garamond"/>
          <w:szCs w:val="22"/>
          <w:lang w:val="sq-AL"/>
        </w:rPr>
      </w:pPr>
    </w:p>
    <w:p w14:paraId="6CB31A8F"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Ministri i Financave nxjerr aktet e nevojshme për zbatimin e këtij ligji, në përputhje me përgjegjësitë e dhëna, sipas neneve 8 e 9 të ligjit "Për procedurat tatimore në Republikën e Shqipërisë.".</w:t>
      </w:r>
    </w:p>
    <w:p w14:paraId="6CB31A90" w14:textId="77777777" w:rsidR="002A4FE8" w:rsidRPr="00CB35E2" w:rsidRDefault="002A4FE8" w:rsidP="002A4FE8">
      <w:pPr>
        <w:pStyle w:val="Paragrafi"/>
        <w:rPr>
          <w:rFonts w:ascii="Garamond" w:hAnsi="Garamond"/>
          <w:szCs w:val="22"/>
          <w:lang w:val="sq-AL"/>
        </w:rPr>
      </w:pPr>
    </w:p>
    <w:p w14:paraId="6CB31A91" w14:textId="77777777" w:rsidR="002A4FE8" w:rsidRPr="00CB35E2" w:rsidRDefault="002A4FE8" w:rsidP="002A4FE8">
      <w:pPr>
        <w:pStyle w:val="Paragrafi"/>
        <w:jc w:val="center"/>
        <w:rPr>
          <w:rFonts w:ascii="Garamond" w:hAnsi="Garamond"/>
          <w:b/>
          <w:szCs w:val="22"/>
          <w:lang w:val="sq-AL"/>
        </w:rPr>
      </w:pPr>
      <w:r w:rsidRPr="00CB35E2">
        <w:rPr>
          <w:rFonts w:ascii="Garamond" w:hAnsi="Garamond"/>
          <w:b/>
          <w:szCs w:val="22"/>
          <w:lang w:val="sq-AL"/>
        </w:rPr>
        <w:t>Dispozitë kalimtare</w:t>
      </w:r>
    </w:p>
    <w:p w14:paraId="6CB31A92" w14:textId="77777777" w:rsidR="002A4FE8" w:rsidRPr="00CB35E2" w:rsidRDefault="002A4FE8" w:rsidP="002A4FE8">
      <w:pPr>
        <w:pStyle w:val="Paragrafi"/>
        <w:jc w:val="center"/>
        <w:rPr>
          <w:rFonts w:ascii="Garamond" w:hAnsi="Garamond"/>
          <w:i/>
          <w:szCs w:val="22"/>
          <w:lang w:val="sq-AL"/>
        </w:rPr>
      </w:pPr>
      <w:r w:rsidRPr="00CB35E2">
        <w:rPr>
          <w:rFonts w:ascii="Garamond" w:hAnsi="Garamond"/>
          <w:i/>
          <w:szCs w:val="22"/>
          <w:lang w:val="sq-AL"/>
        </w:rPr>
        <w:t>(me ligjin nr. 9745, datë 28.5.2007)</w:t>
      </w:r>
    </w:p>
    <w:p w14:paraId="6CB31A93" w14:textId="77777777" w:rsidR="002A4FE8" w:rsidRPr="00CB35E2" w:rsidRDefault="002A4FE8" w:rsidP="002A4FE8">
      <w:pPr>
        <w:rPr>
          <w:rFonts w:ascii="Garamond" w:hAnsi="Garamond"/>
          <w:sz w:val="22"/>
          <w:szCs w:val="22"/>
        </w:rPr>
      </w:pPr>
    </w:p>
    <w:p w14:paraId="6CB31A94" w14:textId="77777777" w:rsidR="002A4FE8" w:rsidRPr="00CB35E2" w:rsidRDefault="002A4FE8" w:rsidP="002A4FE8">
      <w:pPr>
        <w:rPr>
          <w:rFonts w:ascii="Garamond" w:hAnsi="Garamond"/>
          <w:sz w:val="22"/>
          <w:szCs w:val="22"/>
        </w:rPr>
      </w:pPr>
      <w:r w:rsidRPr="00CB35E2">
        <w:rPr>
          <w:rFonts w:ascii="Garamond" w:hAnsi="Garamond"/>
          <w:sz w:val="22"/>
          <w:szCs w:val="22"/>
        </w:rPr>
        <w:t>Nenet 1 dhe 2 të këtij ligji hyjnë në fuqi më 1 shtator 2007.</w:t>
      </w:r>
    </w:p>
    <w:p w14:paraId="6CB31A95" w14:textId="77777777" w:rsidR="002A4FE8" w:rsidRPr="00CB35E2" w:rsidRDefault="002A4FE8" w:rsidP="002A4FE8">
      <w:pPr>
        <w:pStyle w:val="Paragrafi"/>
        <w:rPr>
          <w:rFonts w:ascii="Garamond" w:hAnsi="Garamond"/>
          <w:szCs w:val="22"/>
          <w:lang w:val="sq-AL"/>
        </w:rPr>
      </w:pPr>
    </w:p>
    <w:p w14:paraId="6CB31A96"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 xml:space="preserve">Neni 38 </w:t>
      </w:r>
    </w:p>
    <w:p w14:paraId="6CB31A97"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Shfuqizime</w:t>
      </w:r>
    </w:p>
    <w:p w14:paraId="6CB31A98" w14:textId="77777777" w:rsidR="002A4FE8" w:rsidRPr="00CB35E2" w:rsidRDefault="002A4FE8" w:rsidP="002A4FE8">
      <w:pPr>
        <w:pStyle w:val="Paragrafi"/>
        <w:rPr>
          <w:rFonts w:ascii="Garamond" w:hAnsi="Garamond"/>
          <w:szCs w:val="22"/>
          <w:lang w:val="sq-AL"/>
        </w:rPr>
      </w:pPr>
    </w:p>
    <w:p w14:paraId="6CB31A99"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14:paraId="6CB31A9A" w14:textId="77777777" w:rsidR="002A4FE8" w:rsidRPr="00CB35E2" w:rsidRDefault="002A4FE8" w:rsidP="002A4FE8">
      <w:pPr>
        <w:pStyle w:val="Paragrafi"/>
        <w:rPr>
          <w:rFonts w:ascii="Garamond" w:hAnsi="Garamond"/>
          <w:szCs w:val="22"/>
          <w:lang w:val="sq-AL"/>
        </w:rPr>
      </w:pPr>
    </w:p>
    <w:p w14:paraId="6CB31A9B" w14:textId="77777777" w:rsidR="002A4FE8" w:rsidRPr="00CB35E2" w:rsidRDefault="002A4FE8" w:rsidP="002A4FE8">
      <w:pPr>
        <w:pStyle w:val="NeniNr"/>
        <w:rPr>
          <w:rFonts w:ascii="Garamond" w:hAnsi="Garamond"/>
          <w:szCs w:val="22"/>
          <w:lang w:val="sq-AL"/>
        </w:rPr>
      </w:pPr>
      <w:r w:rsidRPr="00CB35E2">
        <w:rPr>
          <w:rFonts w:ascii="Garamond" w:hAnsi="Garamond"/>
          <w:szCs w:val="22"/>
          <w:lang w:val="sq-AL"/>
        </w:rPr>
        <w:t>Neni 39</w:t>
      </w:r>
    </w:p>
    <w:p w14:paraId="6CB31A9C" w14:textId="77777777" w:rsidR="002A4FE8" w:rsidRPr="00CB35E2" w:rsidRDefault="002A4FE8" w:rsidP="002A4FE8">
      <w:pPr>
        <w:pStyle w:val="NeniTitull"/>
        <w:rPr>
          <w:rFonts w:ascii="Garamond" w:hAnsi="Garamond"/>
          <w:szCs w:val="22"/>
          <w:lang w:val="sq-AL"/>
        </w:rPr>
      </w:pPr>
      <w:r w:rsidRPr="00CB35E2">
        <w:rPr>
          <w:rFonts w:ascii="Garamond" w:hAnsi="Garamond"/>
          <w:szCs w:val="22"/>
          <w:lang w:val="sq-AL"/>
        </w:rPr>
        <w:t>Hyrja në fuqi</w:t>
      </w:r>
    </w:p>
    <w:p w14:paraId="6CB31A9D" w14:textId="77777777" w:rsidR="002A4FE8" w:rsidRPr="00CB35E2" w:rsidRDefault="002A4FE8" w:rsidP="002A4FE8">
      <w:pPr>
        <w:pStyle w:val="Paragrafi"/>
        <w:rPr>
          <w:rFonts w:ascii="Garamond" w:hAnsi="Garamond"/>
          <w:szCs w:val="22"/>
          <w:lang w:val="sq-AL"/>
        </w:rPr>
      </w:pPr>
    </w:p>
    <w:p w14:paraId="6CB31A9E" w14:textId="77777777" w:rsidR="002A4FE8" w:rsidRPr="00CB35E2" w:rsidRDefault="002A4FE8" w:rsidP="002A4FE8">
      <w:pPr>
        <w:pStyle w:val="Paragrafi"/>
        <w:rPr>
          <w:rFonts w:ascii="Garamond" w:hAnsi="Garamond"/>
          <w:szCs w:val="22"/>
          <w:lang w:val="sq-AL"/>
        </w:rPr>
      </w:pPr>
      <w:r w:rsidRPr="00CB35E2">
        <w:rPr>
          <w:rFonts w:ascii="Garamond" w:hAnsi="Garamond"/>
          <w:szCs w:val="22"/>
          <w:lang w:val="sq-AL"/>
        </w:rPr>
        <w:t>Ky ligj hyn në fuqi më 1 janar 2007.</w:t>
      </w:r>
    </w:p>
    <w:p w14:paraId="6CB31A9F" w14:textId="77777777" w:rsidR="002A4FE8" w:rsidRPr="00CB35E2" w:rsidRDefault="002A4FE8" w:rsidP="002A4FE8">
      <w:pPr>
        <w:pStyle w:val="Paragrafi"/>
        <w:rPr>
          <w:rFonts w:ascii="Garamond" w:hAnsi="Garamond"/>
          <w:szCs w:val="22"/>
          <w:lang w:val="sq-AL"/>
        </w:rPr>
      </w:pPr>
    </w:p>
    <w:p w14:paraId="6CB31AB0" w14:textId="37B01D95" w:rsidR="00D757C7" w:rsidRPr="00CB35E2" w:rsidRDefault="002A4FE8" w:rsidP="00584A9C">
      <w:pPr>
        <w:pStyle w:val="Shpallja"/>
        <w:rPr>
          <w:rFonts w:ascii="Garamond" w:hAnsi="Garamond"/>
          <w:color w:val="auto"/>
        </w:rPr>
      </w:pPr>
      <w:r w:rsidRPr="00CB35E2">
        <w:rPr>
          <w:rFonts w:ascii="Garamond" w:hAnsi="Garamond"/>
          <w:color w:val="auto"/>
        </w:rPr>
        <w:t>Shpallur me dekretin nr.5118, datë 20.11.2006 të Presidentit të Republik</w:t>
      </w:r>
      <w:r w:rsidR="00584A9C" w:rsidRPr="00CB35E2">
        <w:rPr>
          <w:rFonts w:ascii="Garamond" w:hAnsi="Garamond"/>
          <w:color w:val="auto"/>
        </w:rPr>
        <w:t>ës së Shqipërisë, Alfred Moisiu</w:t>
      </w:r>
    </w:p>
    <w:p w14:paraId="6CB31AB1" w14:textId="77777777" w:rsidR="00D757C7" w:rsidRPr="00CB35E2" w:rsidRDefault="00D757C7" w:rsidP="002A4FE8">
      <w:pPr>
        <w:rPr>
          <w:rFonts w:ascii="Garamond" w:hAnsi="Garamond"/>
          <w:sz w:val="22"/>
          <w:szCs w:val="22"/>
        </w:rPr>
      </w:pPr>
    </w:p>
    <w:p w14:paraId="6CB31AB2" w14:textId="77777777" w:rsidR="002A4FE8" w:rsidRPr="00CB35E2" w:rsidRDefault="002A4FE8" w:rsidP="002A4FE8">
      <w:pPr>
        <w:rPr>
          <w:rFonts w:ascii="Garamond" w:hAnsi="Garamond"/>
          <w:sz w:val="22"/>
          <w:szCs w:val="22"/>
        </w:rPr>
      </w:pPr>
    </w:p>
    <w:p w14:paraId="6CB31AB3" w14:textId="77777777" w:rsidR="002A4FE8" w:rsidRPr="00CB35E2" w:rsidRDefault="002A4FE8" w:rsidP="002A4FE8">
      <w:pPr>
        <w:pStyle w:val="AneksiNr"/>
        <w:rPr>
          <w:rFonts w:ascii="Garamond" w:hAnsi="Garamond"/>
          <w:lang w:val="sq-AL"/>
        </w:rPr>
      </w:pPr>
      <w:r w:rsidRPr="00CB35E2">
        <w:rPr>
          <w:rFonts w:ascii="Garamond" w:hAnsi="Garamond"/>
          <w:lang w:val="sq-AL"/>
        </w:rPr>
        <w:t>ANEKSI 1</w:t>
      </w:r>
    </w:p>
    <w:p w14:paraId="6CB31AB4" w14:textId="77777777" w:rsidR="002A4FE8" w:rsidRPr="00CB35E2" w:rsidRDefault="002A4FE8" w:rsidP="002A4FE8">
      <w:pPr>
        <w:widowControl w:val="0"/>
        <w:jc w:val="center"/>
        <w:rPr>
          <w:rFonts w:ascii="Garamond" w:hAnsi="Garamond"/>
          <w:bCs/>
          <w:sz w:val="22"/>
          <w:szCs w:val="22"/>
        </w:rPr>
      </w:pPr>
      <w:r w:rsidRPr="00CB35E2">
        <w:rPr>
          <w:rFonts w:ascii="Garamond" w:hAnsi="Garamond"/>
          <w:bCs/>
          <w:sz w:val="22"/>
          <w:szCs w:val="22"/>
        </w:rPr>
        <w:t>NIVELET TREGUESE TË TAKSËS SË NDËRTESËS</w:t>
      </w:r>
    </w:p>
    <w:p w14:paraId="6CB31AB5" w14:textId="77777777" w:rsidR="002A4FE8" w:rsidRPr="00CB35E2" w:rsidRDefault="002A4FE8" w:rsidP="002A4FE8">
      <w:pPr>
        <w:pStyle w:val="NumriData"/>
        <w:rPr>
          <w:rFonts w:ascii="Garamond" w:hAnsi="Garamond"/>
          <w:b w:val="0"/>
          <w:i/>
          <w:szCs w:val="22"/>
          <w:lang w:val="sq-AL"/>
        </w:rPr>
      </w:pPr>
      <w:r w:rsidRPr="00CB35E2">
        <w:rPr>
          <w:rFonts w:ascii="Garamond" w:hAnsi="Garamond"/>
          <w:b w:val="0"/>
          <w:i/>
          <w:szCs w:val="22"/>
          <w:lang w:val="sq-AL"/>
        </w:rPr>
        <w:t>(Ndryshuar me ligjin nr.9764, datë 9.7.2007, nr. 181/2013, datë 28.12.2013, nr. 142/2015, datë 17.12.2015 dhe shfuqizuar me ligjin nr. 106/2017, datë 30.11.2017</w:t>
      </w:r>
      <w:r w:rsidR="006A74B8" w:rsidRPr="00CB35E2">
        <w:rPr>
          <w:rFonts w:ascii="Garamond" w:hAnsi="Garamond"/>
          <w:b w:val="0"/>
          <w:i/>
          <w:szCs w:val="22"/>
          <w:lang w:val="sq-AL"/>
        </w:rPr>
        <w:t xml:space="preserve"> dhe shtua</w:t>
      </w:r>
      <w:r w:rsidR="00D757C7" w:rsidRPr="00CB35E2">
        <w:rPr>
          <w:rFonts w:ascii="Garamond" w:hAnsi="Garamond"/>
          <w:b w:val="0"/>
          <w:i/>
        </w:rPr>
        <w:t xml:space="preserve">r </w:t>
      </w:r>
      <w:r w:rsidR="00D757C7" w:rsidRPr="00CB35E2">
        <w:rPr>
          <w:rFonts w:ascii="Garamond" w:hAnsi="Garamond"/>
          <w:b w:val="0"/>
          <w:i/>
          <w:szCs w:val="22"/>
          <w:lang w:val="sq-AL"/>
        </w:rPr>
        <w:t>me ligjin nr. 95/2018, datё 3.12.2018</w:t>
      </w:r>
      <w:r w:rsidRPr="00CB35E2">
        <w:rPr>
          <w:rFonts w:ascii="Garamond" w:hAnsi="Garamond"/>
          <w:b w:val="0"/>
          <w:i/>
          <w:szCs w:val="22"/>
          <w:lang w:val="sq-AL"/>
        </w:rPr>
        <w:t>)</w:t>
      </w:r>
    </w:p>
    <w:p w14:paraId="6CB31AB6" w14:textId="77777777" w:rsidR="00D757C7" w:rsidRPr="00CB35E2" w:rsidRDefault="00D757C7" w:rsidP="00D757C7">
      <w:pPr>
        <w:rPr>
          <w:rFonts w:ascii="Garamond" w:hAnsi="Garamond"/>
        </w:rPr>
      </w:pPr>
    </w:p>
    <w:p w14:paraId="6CB31AB7" w14:textId="77777777" w:rsidR="00D757C7" w:rsidRPr="00CB35E2" w:rsidRDefault="00D757C7" w:rsidP="00D757C7">
      <w:pPr>
        <w:rPr>
          <w:rFonts w:ascii="Garamond" w:hAnsi="Garamond"/>
        </w:rPr>
      </w:pPr>
      <w:r w:rsidRPr="00CB35E2">
        <w:rPr>
          <w:rFonts w:ascii="Garamond" w:hAnsi="Garamond"/>
          <w:noProof/>
          <w:lang w:val="en-US"/>
        </w:rPr>
        <w:drawing>
          <wp:inline distT="0" distB="0" distL="0" distR="0" wp14:anchorId="6CB31AEB" wp14:editId="0F4EB390">
            <wp:extent cx="3305175" cy="4530034"/>
            <wp:effectExtent l="19050" t="19050" r="9525" b="234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737" r="1472" b="9441"/>
                    <a:stretch>
                      <a:fillRect/>
                    </a:stretch>
                  </pic:blipFill>
                  <pic:spPr bwMode="auto">
                    <a:xfrm>
                      <a:off x="0" y="0"/>
                      <a:ext cx="3322050" cy="4553163"/>
                    </a:xfrm>
                    <a:prstGeom prst="rect">
                      <a:avLst/>
                    </a:prstGeom>
                    <a:noFill/>
                    <a:ln w="9525" cmpd="sng">
                      <a:solidFill>
                        <a:srgbClr val="000000"/>
                      </a:solidFill>
                      <a:miter lim="800000"/>
                      <a:headEnd/>
                      <a:tailEnd/>
                    </a:ln>
                    <a:effectLst/>
                  </pic:spPr>
                </pic:pic>
              </a:graphicData>
            </a:graphic>
          </wp:inline>
        </w:drawing>
      </w:r>
    </w:p>
    <w:p w14:paraId="6CB31AB8" w14:textId="77777777" w:rsidR="002A4FE8" w:rsidRPr="00CB35E2" w:rsidRDefault="002A4FE8" w:rsidP="002A4FE8">
      <w:pPr>
        <w:pStyle w:val="Shpallja"/>
        <w:rPr>
          <w:rFonts w:ascii="Garamond" w:hAnsi="Garamond"/>
          <w:color w:val="auto"/>
        </w:rPr>
      </w:pPr>
    </w:p>
    <w:p w14:paraId="6CB31AB9" w14:textId="77777777" w:rsidR="002A4FE8" w:rsidRPr="00CB35E2" w:rsidRDefault="002A4FE8" w:rsidP="002A4FE8">
      <w:pPr>
        <w:widowControl w:val="0"/>
        <w:rPr>
          <w:rFonts w:ascii="Garamond" w:hAnsi="Garamond"/>
          <w:sz w:val="22"/>
          <w:szCs w:val="22"/>
        </w:rPr>
      </w:pPr>
      <w:r w:rsidRPr="00CB35E2">
        <w:rPr>
          <w:rFonts w:ascii="Garamond" w:hAnsi="Garamond"/>
          <w:b/>
          <w:bCs/>
          <w:sz w:val="22"/>
          <w:szCs w:val="22"/>
        </w:rPr>
        <w:t xml:space="preserve"> </w:t>
      </w:r>
    </w:p>
    <w:p w14:paraId="6CB31ABA" w14:textId="77777777" w:rsidR="00D757C7" w:rsidRPr="00CB35E2" w:rsidRDefault="00D757C7" w:rsidP="002A4FE8">
      <w:pPr>
        <w:pStyle w:val="Paragrafi"/>
        <w:jc w:val="center"/>
        <w:rPr>
          <w:rFonts w:ascii="Garamond" w:hAnsi="Garamond"/>
          <w:szCs w:val="22"/>
          <w:lang w:val="sq-AL"/>
        </w:rPr>
      </w:pPr>
    </w:p>
    <w:p w14:paraId="6CB31ABB" w14:textId="77777777" w:rsidR="00D757C7" w:rsidRPr="00CB35E2" w:rsidRDefault="00D757C7" w:rsidP="002A4FE8">
      <w:pPr>
        <w:pStyle w:val="Paragrafi"/>
        <w:jc w:val="center"/>
        <w:rPr>
          <w:rFonts w:ascii="Garamond" w:hAnsi="Garamond"/>
          <w:szCs w:val="22"/>
          <w:lang w:val="sq-AL"/>
        </w:rPr>
      </w:pPr>
    </w:p>
    <w:p w14:paraId="6CB31ABC" w14:textId="77777777" w:rsidR="00D757C7" w:rsidRPr="00CB35E2" w:rsidRDefault="00D757C7" w:rsidP="002A4FE8">
      <w:pPr>
        <w:pStyle w:val="Paragrafi"/>
        <w:jc w:val="center"/>
        <w:rPr>
          <w:rFonts w:ascii="Garamond" w:hAnsi="Garamond"/>
          <w:szCs w:val="22"/>
          <w:lang w:val="sq-AL"/>
        </w:rPr>
      </w:pPr>
    </w:p>
    <w:p w14:paraId="6CB31ABD" w14:textId="77777777" w:rsidR="00D757C7" w:rsidRPr="00CB35E2" w:rsidRDefault="00D757C7" w:rsidP="002A4FE8">
      <w:pPr>
        <w:pStyle w:val="Paragrafi"/>
        <w:jc w:val="center"/>
        <w:rPr>
          <w:rFonts w:ascii="Garamond" w:hAnsi="Garamond"/>
          <w:szCs w:val="22"/>
          <w:lang w:val="sq-AL"/>
        </w:rPr>
      </w:pPr>
    </w:p>
    <w:p w14:paraId="6CB31ABE" w14:textId="77777777" w:rsidR="00D757C7" w:rsidRPr="00CB35E2" w:rsidRDefault="00D757C7" w:rsidP="002A4FE8">
      <w:pPr>
        <w:pStyle w:val="Paragrafi"/>
        <w:jc w:val="center"/>
        <w:rPr>
          <w:rFonts w:ascii="Garamond" w:hAnsi="Garamond"/>
          <w:szCs w:val="22"/>
          <w:lang w:val="sq-AL"/>
        </w:rPr>
      </w:pPr>
    </w:p>
    <w:p w14:paraId="6CB31ABF" w14:textId="77777777" w:rsidR="00D757C7" w:rsidRPr="00CB35E2" w:rsidRDefault="00D757C7" w:rsidP="002A4FE8">
      <w:pPr>
        <w:pStyle w:val="Paragrafi"/>
        <w:jc w:val="center"/>
        <w:rPr>
          <w:rFonts w:ascii="Garamond" w:hAnsi="Garamond"/>
          <w:i/>
          <w:szCs w:val="22"/>
          <w:lang w:val="sq-AL"/>
        </w:rPr>
      </w:pPr>
      <w:r w:rsidRPr="00CB35E2">
        <w:rPr>
          <w:rFonts w:ascii="Garamond" w:hAnsi="Garamond"/>
          <w:i/>
          <w:szCs w:val="22"/>
          <w:lang w:val="sq-AL"/>
        </w:rPr>
        <w:t xml:space="preserve"> (ndryshuar me ligjin nr. 95/2018, datё 3.12.2018)</w:t>
      </w:r>
    </w:p>
    <w:p w14:paraId="6CB31AC0" w14:textId="77777777" w:rsidR="002A4FE8" w:rsidRPr="00CB35E2" w:rsidRDefault="00D757C7" w:rsidP="002A4FE8">
      <w:pPr>
        <w:pStyle w:val="Paragrafi"/>
        <w:rPr>
          <w:rFonts w:ascii="Garamond" w:hAnsi="Garamond"/>
          <w:i/>
          <w:szCs w:val="22"/>
          <w:lang w:val="sq-AL"/>
        </w:rPr>
      </w:pPr>
      <w:r w:rsidRPr="00CB35E2">
        <w:rPr>
          <w:rFonts w:ascii="Garamond" w:hAnsi="Garamond"/>
          <w:noProof/>
          <w:sz w:val="24"/>
          <w:szCs w:val="24"/>
        </w:rPr>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CB35E2" w:rsidRDefault="002A4FE8" w:rsidP="002A4FE8">
      <w:pPr>
        <w:pStyle w:val="Paragrafi"/>
        <w:jc w:val="center"/>
        <w:rPr>
          <w:rFonts w:ascii="Garamond" w:hAnsi="Garamond"/>
          <w:szCs w:val="22"/>
          <w:lang w:val="sq-AL"/>
        </w:rPr>
      </w:pPr>
    </w:p>
    <w:p w14:paraId="6CB31AC2" w14:textId="77777777" w:rsidR="002A4FE8" w:rsidRPr="00CB35E2" w:rsidRDefault="002A4FE8" w:rsidP="002A4FE8">
      <w:pPr>
        <w:pStyle w:val="Paragrafi"/>
        <w:jc w:val="center"/>
        <w:rPr>
          <w:rFonts w:ascii="Garamond" w:hAnsi="Garamond"/>
          <w:szCs w:val="22"/>
          <w:lang w:val="sq-AL"/>
        </w:rPr>
      </w:pPr>
    </w:p>
    <w:p w14:paraId="6CB31AC3" w14:textId="77777777" w:rsidR="002A4FE8" w:rsidRPr="00CB35E2" w:rsidRDefault="002A4FE8" w:rsidP="002A4FE8">
      <w:pPr>
        <w:pStyle w:val="Paragrafi"/>
        <w:jc w:val="center"/>
        <w:rPr>
          <w:rFonts w:ascii="Garamond" w:hAnsi="Garamond"/>
          <w:szCs w:val="22"/>
          <w:lang w:val="sq-AL"/>
        </w:rPr>
      </w:pPr>
    </w:p>
    <w:p w14:paraId="6CB31AC4" w14:textId="77777777" w:rsidR="002A4FE8" w:rsidRPr="00CB35E2" w:rsidRDefault="003412D9" w:rsidP="002A4FE8">
      <w:pPr>
        <w:pStyle w:val="Paragrafi"/>
        <w:jc w:val="center"/>
        <w:rPr>
          <w:rFonts w:ascii="Garamond" w:hAnsi="Garamond"/>
          <w:b/>
          <w:szCs w:val="22"/>
          <w:lang w:val="sq-AL"/>
        </w:rPr>
      </w:pPr>
      <w:r w:rsidRPr="00CB35E2">
        <w:rPr>
          <w:rFonts w:ascii="Garamond" w:hAnsi="Garamond"/>
          <w:noProof/>
          <w:sz w:val="24"/>
          <w:szCs w:val="24"/>
        </w:rPr>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CB35E2" w:rsidRDefault="002A4FE8" w:rsidP="002A4FE8">
      <w:pPr>
        <w:pStyle w:val="Paragrafi"/>
        <w:jc w:val="center"/>
        <w:rPr>
          <w:rFonts w:ascii="Garamond" w:hAnsi="Garamond"/>
          <w:b/>
          <w:szCs w:val="22"/>
          <w:lang w:val="sq-AL"/>
        </w:rPr>
      </w:pPr>
    </w:p>
    <w:p w14:paraId="6CB31AC6" w14:textId="77777777" w:rsidR="002A4FE8" w:rsidRPr="00CB35E2" w:rsidRDefault="002A4FE8" w:rsidP="002A4FE8">
      <w:pPr>
        <w:pStyle w:val="Paragrafi"/>
        <w:jc w:val="center"/>
        <w:rPr>
          <w:rFonts w:ascii="Garamond" w:hAnsi="Garamond"/>
          <w:b/>
          <w:szCs w:val="22"/>
          <w:lang w:val="sq-AL"/>
        </w:rPr>
      </w:pPr>
    </w:p>
    <w:p w14:paraId="6CB31AC7" w14:textId="77777777" w:rsidR="002A4FE8" w:rsidRPr="00CB35E2" w:rsidRDefault="002A4FE8" w:rsidP="002A4FE8">
      <w:pPr>
        <w:pStyle w:val="Paragrafi"/>
        <w:jc w:val="center"/>
        <w:rPr>
          <w:rFonts w:ascii="Garamond" w:hAnsi="Garamond"/>
          <w:b/>
          <w:szCs w:val="22"/>
          <w:lang w:val="sq-AL"/>
        </w:rPr>
      </w:pPr>
    </w:p>
    <w:p w14:paraId="6CB31AC8" w14:textId="77777777" w:rsidR="002A4FE8" w:rsidRPr="00CB35E2" w:rsidRDefault="002A4FE8" w:rsidP="002A4FE8">
      <w:pPr>
        <w:pStyle w:val="Paragrafi"/>
        <w:jc w:val="center"/>
        <w:rPr>
          <w:rFonts w:ascii="Garamond" w:hAnsi="Garamond"/>
          <w:b/>
          <w:szCs w:val="22"/>
          <w:lang w:val="sq-AL"/>
        </w:rPr>
      </w:pPr>
    </w:p>
    <w:p w14:paraId="6CB31AC9" w14:textId="77777777" w:rsidR="002A4FE8" w:rsidRPr="00CB35E2" w:rsidRDefault="002A4FE8" w:rsidP="002A4FE8">
      <w:pPr>
        <w:pStyle w:val="Paragrafi"/>
        <w:jc w:val="center"/>
        <w:rPr>
          <w:rFonts w:ascii="Garamond" w:hAnsi="Garamond"/>
          <w:b/>
          <w:szCs w:val="22"/>
          <w:lang w:val="sq-AL"/>
        </w:rPr>
      </w:pPr>
    </w:p>
    <w:p w14:paraId="6CB31ACA" w14:textId="77777777" w:rsidR="002A4FE8" w:rsidRPr="00CB35E2" w:rsidRDefault="002A4FE8" w:rsidP="003412D9">
      <w:pPr>
        <w:pStyle w:val="Paragrafi"/>
        <w:rPr>
          <w:rFonts w:ascii="Garamond" w:hAnsi="Garamond"/>
          <w:b/>
          <w:szCs w:val="22"/>
          <w:lang w:val="sq-AL"/>
        </w:rPr>
      </w:pPr>
    </w:p>
    <w:p w14:paraId="6CB31ACB" w14:textId="77777777" w:rsidR="002A4FE8" w:rsidRPr="00CB35E2" w:rsidRDefault="002A4FE8" w:rsidP="002A4FE8">
      <w:pPr>
        <w:pStyle w:val="Paragrafi"/>
        <w:jc w:val="center"/>
        <w:rPr>
          <w:rFonts w:ascii="Garamond" w:hAnsi="Garamond"/>
          <w:b/>
          <w:szCs w:val="22"/>
          <w:lang w:val="sq-AL"/>
        </w:rPr>
      </w:pPr>
    </w:p>
    <w:p w14:paraId="6CB31ACC" w14:textId="77777777" w:rsidR="002A4FE8" w:rsidRPr="00CB35E2" w:rsidRDefault="002A4FE8" w:rsidP="002A4FE8">
      <w:pPr>
        <w:pStyle w:val="Paragrafi"/>
        <w:jc w:val="center"/>
        <w:rPr>
          <w:rFonts w:ascii="Garamond" w:hAnsi="Garamond"/>
          <w:b/>
          <w:szCs w:val="22"/>
          <w:lang w:val="sq-AL"/>
        </w:rPr>
      </w:pPr>
    </w:p>
    <w:p w14:paraId="6CB31ACD" w14:textId="77777777" w:rsidR="002A4FE8" w:rsidRPr="00CB35E2" w:rsidRDefault="002A4FE8" w:rsidP="002A4FE8">
      <w:pPr>
        <w:pStyle w:val="Paragrafi"/>
        <w:jc w:val="center"/>
        <w:rPr>
          <w:rFonts w:ascii="Garamond" w:hAnsi="Garamond"/>
          <w:b/>
          <w:szCs w:val="22"/>
          <w:lang w:val="sq-AL"/>
        </w:rPr>
      </w:pPr>
    </w:p>
    <w:p w14:paraId="6CB31ACE" w14:textId="77777777" w:rsidR="002A4FE8" w:rsidRPr="00CB35E2" w:rsidRDefault="002A4FE8" w:rsidP="002A4FE8">
      <w:pPr>
        <w:pStyle w:val="Paragrafi"/>
        <w:ind w:firstLine="0"/>
        <w:jc w:val="center"/>
        <w:rPr>
          <w:rFonts w:ascii="Garamond" w:hAnsi="Garamond"/>
          <w:szCs w:val="22"/>
          <w:lang w:val="sq-AL"/>
        </w:rPr>
      </w:pPr>
      <w:r w:rsidRPr="00CB35E2">
        <w:rPr>
          <w:rFonts w:ascii="Garamond" w:hAnsi="Garamond"/>
          <w:szCs w:val="22"/>
          <w:lang w:val="sq-AL"/>
        </w:rPr>
        <w:t>ANEKS 4</w:t>
      </w:r>
    </w:p>
    <w:p w14:paraId="6CB31ACF" w14:textId="77777777" w:rsidR="002A4FE8" w:rsidRPr="00CB35E2" w:rsidRDefault="002A4FE8" w:rsidP="002A4FE8">
      <w:pPr>
        <w:pStyle w:val="Paragrafi"/>
        <w:jc w:val="center"/>
        <w:rPr>
          <w:rFonts w:ascii="Garamond" w:hAnsi="Garamond"/>
          <w:szCs w:val="22"/>
          <w:lang w:val="sq-AL"/>
        </w:rPr>
      </w:pPr>
      <w:r w:rsidRPr="00CB35E2">
        <w:rPr>
          <w:rFonts w:ascii="Garamond" w:hAnsi="Garamond"/>
          <w:szCs w:val="22"/>
          <w:lang w:val="sq-AL"/>
        </w:rPr>
        <w:t>TAKSAT VJETORE PËR REGJISTRIMIN E PËRVITSHËM TË MJETEVE</w:t>
      </w:r>
    </w:p>
    <w:p w14:paraId="6CB31AD0" w14:textId="77777777" w:rsidR="003412D9" w:rsidRPr="00CB35E2" w:rsidRDefault="003412D9" w:rsidP="002A4FE8">
      <w:pPr>
        <w:pStyle w:val="Paragrafi"/>
        <w:jc w:val="center"/>
        <w:rPr>
          <w:rFonts w:ascii="Garamond" w:hAnsi="Garamond"/>
          <w:szCs w:val="22"/>
          <w:lang w:val="sq-AL"/>
        </w:rPr>
      </w:pPr>
      <w:r w:rsidRPr="00CB35E2">
        <w:rPr>
          <w:rFonts w:ascii="Garamond" w:hAnsi="Garamond"/>
          <w:i/>
          <w:szCs w:val="22"/>
          <w:lang w:val="sq-AL"/>
        </w:rPr>
        <w:t>(shfuqizuar me ligjin nr. 95/2018, datё 3.12.2018)</w:t>
      </w:r>
    </w:p>
    <w:p w14:paraId="6CB31AD1" w14:textId="77777777" w:rsidR="002A4FE8" w:rsidRPr="00CB35E2" w:rsidRDefault="002A4FE8" w:rsidP="002A4FE8">
      <w:pPr>
        <w:pStyle w:val="Paragrafi"/>
        <w:jc w:val="center"/>
        <w:rPr>
          <w:rStyle w:val="ParagrafiChar"/>
          <w:rFonts w:ascii="Garamond" w:hAnsi="Garamond"/>
          <w:szCs w:val="22"/>
          <w:lang w:val="sq-AL"/>
        </w:rPr>
      </w:pPr>
    </w:p>
    <w:p w14:paraId="6CB31AD2" w14:textId="77777777" w:rsidR="002A4FE8" w:rsidRPr="00CB35E2" w:rsidRDefault="002A4FE8" w:rsidP="002A4FE8">
      <w:pPr>
        <w:pStyle w:val="Paragrafi"/>
        <w:rPr>
          <w:rFonts w:ascii="Garamond" w:hAnsi="Garamond"/>
          <w:szCs w:val="22"/>
          <w:lang w:val="sq-AL"/>
        </w:rPr>
      </w:pPr>
    </w:p>
    <w:p w14:paraId="6CB31AD3" w14:textId="77777777" w:rsidR="002A4FE8" w:rsidRPr="00CB35E2" w:rsidRDefault="002A4FE8" w:rsidP="002A4FE8">
      <w:pPr>
        <w:pStyle w:val="Paragrafi"/>
        <w:jc w:val="center"/>
        <w:rPr>
          <w:rFonts w:ascii="Garamond" w:hAnsi="Garamond"/>
          <w:szCs w:val="22"/>
          <w:lang w:val="sq-AL"/>
        </w:rPr>
      </w:pPr>
      <w:r w:rsidRPr="00CB35E2">
        <w:rPr>
          <w:rFonts w:ascii="Garamond" w:hAnsi="Garamond"/>
          <w:szCs w:val="22"/>
          <w:lang w:val="sq-AL"/>
        </w:rPr>
        <w:t>ANEKS 5</w:t>
      </w:r>
    </w:p>
    <w:p w14:paraId="6CB31AD4" w14:textId="77777777" w:rsidR="002A4FE8" w:rsidRPr="00CB35E2" w:rsidRDefault="002A4FE8" w:rsidP="002A4FE8">
      <w:pPr>
        <w:pStyle w:val="Paragrafi"/>
        <w:jc w:val="center"/>
        <w:rPr>
          <w:rFonts w:ascii="Garamond" w:hAnsi="Garamond"/>
          <w:i/>
          <w:szCs w:val="22"/>
          <w:lang w:val="sq-AL"/>
        </w:rPr>
      </w:pPr>
      <w:r w:rsidRPr="00CB35E2">
        <w:rPr>
          <w:rFonts w:ascii="Garamond" w:hAnsi="Garamond"/>
          <w:szCs w:val="22"/>
          <w:lang w:val="sq-AL"/>
        </w:rPr>
        <w:t>TABELA E TAKSIMIT TË SUBJEKTEVE TË BIZNESIT TË VOGËL</w:t>
      </w:r>
      <w:r w:rsidRPr="00CB35E2">
        <w:rPr>
          <w:rFonts w:ascii="Garamond" w:hAnsi="Garamond"/>
          <w:i/>
          <w:szCs w:val="22"/>
          <w:lang w:val="sq-AL"/>
        </w:rPr>
        <w:t xml:space="preserve"> </w:t>
      </w:r>
    </w:p>
    <w:p w14:paraId="6CB31AD5" w14:textId="77777777" w:rsidR="003412D9" w:rsidRPr="00CB35E2" w:rsidRDefault="003412D9" w:rsidP="003412D9">
      <w:pPr>
        <w:pStyle w:val="Paragrafi"/>
        <w:jc w:val="center"/>
        <w:rPr>
          <w:rFonts w:ascii="Garamond" w:hAnsi="Garamond"/>
          <w:szCs w:val="22"/>
          <w:lang w:val="sq-AL"/>
        </w:rPr>
      </w:pPr>
      <w:r w:rsidRPr="00CB35E2">
        <w:rPr>
          <w:rFonts w:ascii="Garamond" w:hAnsi="Garamond"/>
          <w:i/>
          <w:szCs w:val="22"/>
          <w:lang w:val="sq-AL"/>
        </w:rPr>
        <w:t>(shfuqizuar me ligjin nr. 95/2018, datё 3.12.2018)</w:t>
      </w:r>
    </w:p>
    <w:p w14:paraId="6CB31AD6" w14:textId="77777777" w:rsidR="002A4FE8" w:rsidRPr="00CB35E2" w:rsidRDefault="002A4FE8" w:rsidP="002A4FE8">
      <w:pPr>
        <w:pStyle w:val="Paragrafi"/>
        <w:rPr>
          <w:rFonts w:ascii="Garamond" w:hAnsi="Garamond"/>
          <w:szCs w:val="22"/>
          <w:lang w:val="sq-AL"/>
        </w:rPr>
      </w:pPr>
    </w:p>
    <w:p w14:paraId="6CB31AD7" w14:textId="77777777" w:rsidR="002A4FE8" w:rsidRPr="00CB35E2" w:rsidRDefault="003412D9" w:rsidP="003412D9">
      <w:pPr>
        <w:pStyle w:val="Paragrafi"/>
        <w:jc w:val="center"/>
        <w:rPr>
          <w:rFonts w:ascii="Garamond" w:hAnsi="Garamond"/>
          <w:szCs w:val="22"/>
          <w:lang w:val="sq-AL"/>
        </w:rPr>
      </w:pPr>
      <w:r w:rsidRPr="00CB35E2">
        <w:rPr>
          <w:rFonts w:ascii="Garamond" w:hAnsi="Garamond"/>
          <w:szCs w:val="22"/>
          <w:lang w:val="sq-AL"/>
        </w:rPr>
        <w:t>ANEKSI 6</w:t>
      </w:r>
    </w:p>
    <w:p w14:paraId="6CB31AD8" w14:textId="77777777" w:rsidR="003412D9" w:rsidRPr="00CB35E2" w:rsidRDefault="003412D9" w:rsidP="003412D9">
      <w:pPr>
        <w:pStyle w:val="Paragrafi"/>
        <w:jc w:val="center"/>
        <w:rPr>
          <w:rFonts w:ascii="Garamond" w:hAnsi="Garamond"/>
          <w:szCs w:val="22"/>
          <w:lang w:val="sq-AL"/>
        </w:rPr>
      </w:pPr>
      <w:r w:rsidRPr="00CB35E2">
        <w:rPr>
          <w:rFonts w:ascii="Garamond" w:hAnsi="Garamond"/>
          <w:szCs w:val="22"/>
          <w:lang w:val="sq-AL"/>
        </w:rPr>
        <w:t>NIVELI I TAKSËS SË ZËNIES SË HAPËSIRËS PUBLIKE</w:t>
      </w:r>
    </w:p>
    <w:p w14:paraId="6CB31AD9" w14:textId="77777777" w:rsidR="003412D9" w:rsidRPr="00CB35E2" w:rsidRDefault="003412D9" w:rsidP="003412D9">
      <w:pPr>
        <w:pStyle w:val="Paragrafi"/>
        <w:jc w:val="center"/>
        <w:rPr>
          <w:rFonts w:ascii="Garamond" w:hAnsi="Garamond"/>
          <w:szCs w:val="22"/>
          <w:lang w:val="sq-AL"/>
        </w:rPr>
      </w:pPr>
      <w:r w:rsidRPr="00CB35E2">
        <w:rPr>
          <w:rFonts w:ascii="Garamond" w:hAnsi="Garamond"/>
          <w:i/>
          <w:szCs w:val="22"/>
          <w:lang w:val="sq-AL"/>
        </w:rPr>
        <w:t>(shfuqizuar me ligjin nr. 95/2018, datё 3.12.2018)</w:t>
      </w:r>
    </w:p>
    <w:p w14:paraId="6CB31ADA" w14:textId="77777777" w:rsidR="003412D9" w:rsidRPr="00CB35E2" w:rsidRDefault="003412D9" w:rsidP="003412D9">
      <w:pPr>
        <w:pStyle w:val="Paragrafi"/>
        <w:rPr>
          <w:rFonts w:ascii="Garamond" w:hAnsi="Garamond"/>
          <w:szCs w:val="22"/>
          <w:lang w:val="sq-AL"/>
        </w:rPr>
      </w:pPr>
    </w:p>
    <w:p w14:paraId="6CB31ADB" w14:textId="77777777" w:rsidR="003412D9" w:rsidRPr="00CB35E2" w:rsidRDefault="003412D9" w:rsidP="003412D9">
      <w:pPr>
        <w:pStyle w:val="Paragrafi"/>
        <w:jc w:val="center"/>
        <w:rPr>
          <w:rFonts w:ascii="Garamond" w:hAnsi="Garamond"/>
          <w:szCs w:val="22"/>
          <w:lang w:val="sq-AL"/>
        </w:rPr>
      </w:pPr>
    </w:p>
    <w:p w14:paraId="6CB31ADC" w14:textId="77777777" w:rsidR="002A4FE8" w:rsidRPr="00CB35E2" w:rsidRDefault="002A4FE8" w:rsidP="002A4FE8">
      <w:pPr>
        <w:pStyle w:val="Paragrafi"/>
        <w:jc w:val="center"/>
        <w:rPr>
          <w:rFonts w:ascii="Garamond" w:hAnsi="Garamond"/>
          <w:szCs w:val="22"/>
          <w:lang w:val="sq-AL"/>
        </w:rPr>
      </w:pPr>
    </w:p>
    <w:p w14:paraId="6CB31ADD" w14:textId="77777777" w:rsidR="002A4FE8" w:rsidRPr="00CB35E2" w:rsidRDefault="002A4FE8" w:rsidP="002A4FE8">
      <w:pPr>
        <w:pStyle w:val="Paragrafi"/>
        <w:jc w:val="center"/>
        <w:rPr>
          <w:rFonts w:ascii="Garamond" w:hAnsi="Garamond"/>
          <w:szCs w:val="22"/>
          <w:lang w:val="sq-AL"/>
        </w:rPr>
      </w:pPr>
    </w:p>
    <w:p w14:paraId="6CB31ADE" w14:textId="77777777" w:rsidR="002A4FE8" w:rsidRPr="00CB35E2" w:rsidRDefault="002A4FE8" w:rsidP="002A4FE8">
      <w:pPr>
        <w:pStyle w:val="Paragrafi"/>
        <w:jc w:val="center"/>
        <w:rPr>
          <w:rFonts w:ascii="Garamond" w:hAnsi="Garamond"/>
          <w:szCs w:val="22"/>
          <w:lang w:val="sq-AL"/>
        </w:rPr>
      </w:pPr>
      <w:r w:rsidRPr="00CB35E2">
        <w:rPr>
          <w:rFonts w:ascii="Garamond" w:hAnsi="Garamond"/>
          <w:noProof/>
          <w:spacing w:val="-4"/>
          <w:szCs w:val="22"/>
        </w:rPr>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CB35E2" w:rsidRDefault="003412D9" w:rsidP="003412D9">
      <w:pPr>
        <w:pStyle w:val="NumriData"/>
        <w:keepNext w:val="0"/>
        <w:tabs>
          <w:tab w:val="left" w:pos="285"/>
        </w:tabs>
        <w:jc w:val="left"/>
        <w:rPr>
          <w:rFonts w:ascii="Garamond" w:hAnsi="Garamond"/>
          <w:noProof/>
          <w:sz w:val="24"/>
          <w:szCs w:val="24"/>
        </w:rPr>
      </w:pPr>
      <w:r w:rsidRPr="00CB35E2">
        <w:rPr>
          <w:rFonts w:ascii="Garamond" w:hAnsi="Garamond"/>
          <w:noProof/>
          <w:sz w:val="24"/>
          <w:szCs w:val="24"/>
        </w:rPr>
        <w:tab/>
      </w:r>
    </w:p>
    <w:p w14:paraId="6CB31AE0" w14:textId="77777777" w:rsidR="003412D9" w:rsidRPr="00CB35E2"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CB35E2" w:rsidRDefault="003412D9" w:rsidP="003412D9">
      <w:pPr>
        <w:pStyle w:val="NumriData"/>
        <w:keepNext w:val="0"/>
        <w:tabs>
          <w:tab w:val="left" w:pos="285"/>
        </w:tabs>
        <w:rPr>
          <w:rFonts w:ascii="Garamond" w:hAnsi="Garamond"/>
          <w:b w:val="0"/>
          <w:noProof/>
          <w:sz w:val="24"/>
          <w:szCs w:val="24"/>
        </w:rPr>
      </w:pPr>
      <w:r w:rsidRPr="00CB35E2">
        <w:rPr>
          <w:rFonts w:ascii="Garamond" w:hAnsi="Garamond"/>
          <w:b w:val="0"/>
          <w:noProof/>
          <w:sz w:val="24"/>
          <w:szCs w:val="24"/>
        </w:rPr>
        <w:t>ANEKSI 8</w:t>
      </w:r>
    </w:p>
    <w:p w14:paraId="6CB31AE2" w14:textId="77777777" w:rsidR="003412D9" w:rsidRPr="00CB35E2" w:rsidRDefault="003412D9" w:rsidP="003412D9">
      <w:pPr>
        <w:pStyle w:val="Paragrafi"/>
        <w:jc w:val="center"/>
        <w:rPr>
          <w:rFonts w:ascii="Garamond" w:hAnsi="Garamond"/>
          <w:szCs w:val="22"/>
          <w:lang w:val="sq-AL"/>
        </w:rPr>
      </w:pPr>
      <w:r w:rsidRPr="00CB35E2">
        <w:rPr>
          <w:rFonts w:ascii="Garamond" w:hAnsi="Garamond"/>
          <w:i/>
          <w:szCs w:val="22"/>
          <w:lang w:val="sq-AL"/>
        </w:rPr>
        <w:t>(shfuqizuar me ligjin nr. 95/2018, datё 3.12.2018)</w:t>
      </w:r>
    </w:p>
    <w:p w14:paraId="6CB31AE3" w14:textId="77777777" w:rsidR="003412D9" w:rsidRPr="00CB35E2" w:rsidRDefault="003412D9" w:rsidP="003412D9">
      <w:pPr>
        <w:rPr>
          <w:rFonts w:ascii="Garamond" w:hAnsi="Garamond"/>
          <w:lang w:val="en-GB"/>
        </w:rPr>
      </w:pPr>
    </w:p>
    <w:p w14:paraId="6CB31AE4" w14:textId="77777777" w:rsidR="003412D9" w:rsidRPr="00CB35E2" w:rsidRDefault="003412D9" w:rsidP="003412D9">
      <w:pPr>
        <w:rPr>
          <w:rFonts w:ascii="Garamond" w:hAnsi="Garamond"/>
          <w:lang w:val="en-GB"/>
        </w:rPr>
      </w:pPr>
    </w:p>
    <w:p w14:paraId="6CB31AE5" w14:textId="77777777" w:rsidR="003412D9" w:rsidRPr="00CB35E2" w:rsidRDefault="003412D9" w:rsidP="003412D9">
      <w:pPr>
        <w:rPr>
          <w:rFonts w:ascii="Garamond" w:hAnsi="Garamond"/>
          <w:lang w:val="en-GB"/>
        </w:rPr>
      </w:pPr>
    </w:p>
    <w:p w14:paraId="6CB31AE6" w14:textId="77777777" w:rsidR="002A4FE8" w:rsidRPr="00CB35E2" w:rsidRDefault="003412D9" w:rsidP="002A4FE8">
      <w:pPr>
        <w:pStyle w:val="NumriData"/>
        <w:keepNext w:val="0"/>
        <w:rPr>
          <w:rFonts w:ascii="Garamond" w:hAnsi="Garamond"/>
          <w:szCs w:val="22"/>
          <w:lang w:val="sq-AL"/>
        </w:rPr>
      </w:pPr>
      <w:r w:rsidRPr="00CB35E2">
        <w:rPr>
          <w:rFonts w:ascii="Garamond" w:hAnsi="Garamond"/>
          <w:noProof/>
          <w:sz w:val="24"/>
          <w:szCs w:val="24"/>
          <w:lang w:val="en-US"/>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CB35E2" w:rsidRDefault="002A4FE8" w:rsidP="002A4FE8">
      <w:pPr>
        <w:pStyle w:val="NumriData"/>
        <w:keepNext w:val="0"/>
        <w:rPr>
          <w:rFonts w:ascii="Garamond" w:hAnsi="Garamond"/>
          <w:szCs w:val="22"/>
          <w:lang w:val="sq-AL"/>
        </w:rPr>
      </w:pPr>
    </w:p>
    <w:p w14:paraId="6CB31AE8" w14:textId="77777777" w:rsidR="002A4FE8" w:rsidRPr="00CB35E2" w:rsidRDefault="002A4FE8" w:rsidP="002A4FE8">
      <w:pPr>
        <w:pStyle w:val="NumriData"/>
        <w:keepNext w:val="0"/>
        <w:rPr>
          <w:rFonts w:ascii="Garamond" w:hAnsi="Garamond"/>
          <w:szCs w:val="22"/>
          <w:lang w:val="sq-AL"/>
        </w:rPr>
      </w:pPr>
    </w:p>
    <w:p w14:paraId="6CB31AE9" w14:textId="77777777" w:rsidR="002A4FE8" w:rsidRPr="00CB35E2" w:rsidRDefault="002A4FE8" w:rsidP="002A4FE8">
      <w:pPr>
        <w:pStyle w:val="NumriData"/>
        <w:keepNext w:val="0"/>
        <w:rPr>
          <w:rFonts w:ascii="Garamond" w:hAnsi="Garamond"/>
          <w:szCs w:val="22"/>
          <w:lang w:val="sq-AL"/>
        </w:rPr>
      </w:pPr>
    </w:p>
    <w:p w14:paraId="6CB31AEA" w14:textId="77777777" w:rsidR="00F949EF" w:rsidRPr="00CB35E2" w:rsidRDefault="00F949EF">
      <w:pPr>
        <w:rPr>
          <w:rFonts w:ascii="Garamond" w:hAnsi="Garamond"/>
        </w:rPr>
      </w:pPr>
    </w:p>
    <w:sectPr w:rsidR="00F949EF" w:rsidRPr="00CB35E2" w:rsidSect="00C00660">
      <w:headerReference w:type="default" r:id="rId18"/>
      <w:footerReference w:type="even" r:id="rId19"/>
      <w:footerReference w:type="default" r:id="rId20"/>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0CFA7" w14:textId="77777777" w:rsidR="00CB35E2" w:rsidRDefault="00CB35E2" w:rsidP="002A4FE8">
      <w:r>
        <w:separator/>
      </w:r>
    </w:p>
  </w:endnote>
  <w:endnote w:type="continuationSeparator" w:id="0">
    <w:p w14:paraId="3735E0F6" w14:textId="77777777" w:rsidR="00CB35E2" w:rsidRDefault="00CB35E2" w:rsidP="002A4FE8">
      <w:r>
        <w:continuationSeparator/>
      </w:r>
    </w:p>
  </w:endnote>
  <w:endnote w:type="continuationNotice" w:id="1">
    <w:p w14:paraId="1C0C88AA" w14:textId="77777777" w:rsidR="00CB35E2" w:rsidRDefault="00CB35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9" w14:textId="77777777" w:rsidR="00CB35E2" w:rsidRDefault="00CB35E2"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CB35E2" w:rsidRDefault="00CB35E2" w:rsidP="00C0066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B31AFB" w14:textId="77777777" w:rsidR="00CB35E2" w:rsidRPr="00EE0B77" w:rsidRDefault="00CB35E2"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8C46A2">
      <w:rPr>
        <w:rStyle w:val="PageNumber"/>
        <w:rFonts w:ascii="CG Times" w:hAnsi="CG Times"/>
        <w:noProof/>
        <w:sz w:val="22"/>
        <w:szCs w:val="22"/>
      </w:rPr>
      <w:t>4</w:t>
    </w:r>
    <w:r w:rsidRPr="00EE0B77">
      <w:rPr>
        <w:rStyle w:val="PageNumber"/>
        <w:rFonts w:ascii="CG Times" w:hAnsi="CG Times"/>
        <w:sz w:val="22"/>
        <w:szCs w:val="22"/>
      </w:rPr>
      <w:fldChar w:fldCharType="end"/>
    </w:r>
  </w:p>
  <w:p w14:paraId="6CB31AFC" w14:textId="77777777" w:rsidR="00CB35E2" w:rsidRDefault="00CB35E2" w:rsidP="00C0066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CCA8F" w14:textId="77777777" w:rsidR="00CB35E2" w:rsidRDefault="00CB35E2" w:rsidP="002A4FE8">
      <w:r>
        <w:separator/>
      </w:r>
    </w:p>
  </w:footnote>
  <w:footnote w:type="continuationSeparator" w:id="0">
    <w:p w14:paraId="776E7D16" w14:textId="77777777" w:rsidR="00CB35E2" w:rsidRDefault="00CB35E2" w:rsidP="002A4FE8">
      <w:r>
        <w:continuationSeparator/>
      </w:r>
    </w:p>
  </w:footnote>
  <w:footnote w:type="continuationNotice" w:id="1">
    <w:p w14:paraId="7570DAFF" w14:textId="77777777" w:rsidR="00CB35E2" w:rsidRDefault="00CB35E2"/>
  </w:footnote>
  <w:footnote w:id="2">
    <w:p w14:paraId="6CB31B0B" w14:textId="2CE71C53" w:rsidR="00CB35E2" w:rsidRDefault="00CB35E2" w:rsidP="002A4FE8">
      <w:pPr>
        <w:pStyle w:val="FootnoteText"/>
      </w:pPr>
      <w:r>
        <w:t xml:space="preserve">  </w:t>
      </w:r>
      <w:r w:rsidRPr="00A43C65">
        <w:rPr>
          <w:rStyle w:val="FootnoteReference"/>
        </w:rPr>
        <w:footnoteRef/>
      </w:r>
      <w:r w:rsidRPr="00A43C65">
        <w:t xml:space="preserve"> Neni 18 i ligjit 142/2015 , datë 17.12.2015 është shfuqizuar me vendimin e Gjykatës Kushtetuese nr. 16, datë 1.3.2017.</w:t>
      </w:r>
      <w:bookmarkStart w:id="0" w:name="_GoBack"/>
      <w:bookmarkEnd w:id="0"/>
    </w:p>
    <w:p w14:paraId="6CB31B0C" w14:textId="1D60177F" w:rsidR="00CB35E2" w:rsidRDefault="00CB35E2" w:rsidP="002A4FE8">
      <w:pPr>
        <w:pStyle w:val="FootnoteText"/>
      </w:pPr>
      <w:r>
        <w:t xml:space="preserve">  Ligji</w:t>
      </w:r>
      <w:r w:rsidRPr="00A70C4F">
        <w:t xml:space="preserve"> nr. 106, datë 30.11.2017 është botuar në Fletoren Zyrtare nr.</w:t>
      </w:r>
      <w:r>
        <w:t xml:space="preserve"> 222, dat</w:t>
      </w:r>
      <w:r w:rsidRPr="007D18CB">
        <w:t>ë</w:t>
      </w:r>
      <w:r>
        <w:t xml:space="preserve"> 19 dhjetor 2017 dhe hyn n</w:t>
      </w:r>
      <w:r w:rsidRPr="007D18CB">
        <w:t>ë</w:t>
      </w:r>
      <w:r>
        <w:t xml:space="preserve"> fuqi m</w:t>
      </w:r>
      <w:r w:rsidRPr="007D18CB">
        <w:t>ë</w:t>
      </w:r>
      <w:r>
        <w:t xml:space="preserve"> 1 prill 2018, me p</w:t>
      </w:r>
      <w:r w:rsidRPr="007D18CB">
        <w:t>ë</w:t>
      </w:r>
      <w:r>
        <w:t>rjashtim t</w:t>
      </w:r>
      <w:r w:rsidRPr="007D18CB">
        <w:t>ë</w:t>
      </w:r>
      <w:r>
        <w:t xml:space="preserve"> nenit 7, i cili hyn n</w:t>
      </w:r>
      <w:r w:rsidRPr="007D18CB">
        <w:t>ë</w:t>
      </w:r>
      <w:r>
        <w:t xml:space="preserve"> fuqi m</w:t>
      </w:r>
      <w:r w:rsidRPr="007D18CB">
        <w:t>ë</w:t>
      </w:r>
      <w:r>
        <w:t xml:space="preserve"> 1 janar 2018.</w:t>
      </w:r>
    </w:p>
    <w:p w14:paraId="5EA0132C" w14:textId="7BA51222" w:rsidR="00CB35E2" w:rsidRPr="00A43C65" w:rsidRDefault="00CB35E2" w:rsidP="002A4FE8">
      <w:pPr>
        <w:pStyle w:val="FootnoteText"/>
      </w:pPr>
      <w:r>
        <w:t xml:space="preserve">  Ligji </w:t>
      </w:r>
      <w:r w:rsidRPr="00877723">
        <w:t xml:space="preserve">nr. 41/2018, datë 9.7.2018 është </w:t>
      </w:r>
      <w:r>
        <w:t>botuar në Fletoren Zyrtare nr. 111, dat</w:t>
      </w:r>
      <w:r w:rsidRPr="007D18CB">
        <w:t>ë</w:t>
      </w:r>
      <w:r>
        <w:t xml:space="preserve"> </w:t>
      </w:r>
      <w:r w:rsidRPr="00877723">
        <w:t>30 korrik 2018</w:t>
      </w:r>
      <w:r>
        <w:t xml:space="preserve"> dhe hyn n</w:t>
      </w:r>
      <w:r w:rsidRPr="007D18CB">
        <w:t>ë</w:t>
      </w:r>
      <w:r>
        <w:t xml:space="preserve"> fuqi ne 1 janar 2019.</w:t>
      </w:r>
    </w:p>
  </w:footnote>
  <w:footnote w:id="3">
    <w:p w14:paraId="365C6624" w14:textId="273C5F4D" w:rsidR="00CB35E2" w:rsidRPr="008A4013" w:rsidRDefault="00CB35E2">
      <w:pPr>
        <w:pStyle w:val="FootnoteText"/>
      </w:pPr>
      <w:r>
        <w:t xml:space="preserve"> Akti normativ</w:t>
      </w:r>
      <w:r w:rsidRPr="008A4013">
        <w:t xml:space="preserve"> nr. 3, datë 2.10.2019 </w:t>
      </w:r>
      <w:r>
        <w:t xml:space="preserve">është miratuar me ligjin 74/2019, datë </w:t>
      </w:r>
      <w:r w:rsidRPr="008A4013">
        <w:t>4.11.2019</w:t>
      </w:r>
      <w:r>
        <w:t>.</w:t>
      </w:r>
    </w:p>
  </w:footnote>
  <w:footnote w:id="4">
    <w:p w14:paraId="79AF0602" w14:textId="5F343A43" w:rsidR="00CB35E2" w:rsidRPr="00CB35E2" w:rsidRDefault="00CB35E2">
      <w:pPr>
        <w:pStyle w:val="FootnoteText"/>
      </w:pPr>
      <w:r>
        <w:rPr>
          <w:rStyle w:val="FootnoteReference"/>
        </w:rPr>
        <w:footnoteRef/>
      </w:r>
      <w:r>
        <w:t xml:space="preserve"> Akti</w:t>
      </w:r>
      <w:r w:rsidRPr="000608C8">
        <w:t xml:space="preserve"> normativ nr.11, datë 27.3.2020</w:t>
      </w:r>
      <w:r>
        <w:t xml:space="preserve"> është miratuar me ligjin nr. 32/2020, datë 14.6.2020.</w:t>
      </w:r>
    </w:p>
  </w:footnote>
  <w:footnote w:id="5">
    <w:p w14:paraId="46AE42C6" w14:textId="5B7224B6" w:rsidR="00CB35E2" w:rsidRPr="00CB35E2" w:rsidRDefault="00CB35E2">
      <w:pPr>
        <w:pStyle w:val="FootnoteText"/>
        <w:rPr>
          <w:lang w:val="en-US"/>
        </w:rPr>
      </w:pPr>
      <w:r>
        <w:rPr>
          <w:rStyle w:val="FootnoteReference"/>
        </w:rPr>
        <w:footnoteRef/>
      </w:r>
      <w:r>
        <w:t xml:space="preserve"> </w:t>
      </w:r>
      <w:r w:rsidRPr="00CB35E2">
        <w:t>Ky ligj hyn në fuqi më 1 janar 2021, me përjashtim të nenit 7, i cili hyn në fuqi 15 ditë pas botimit në Fletoren Zyrtare.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75391" w14:textId="77777777" w:rsidR="00CB35E2" w:rsidRDefault="00CB35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DD5036"/>
    <w:multiLevelType w:val="singleLevel"/>
    <w:tmpl w:val="F226479E"/>
    <w:lvl w:ilvl="0">
      <w:start w:val="1"/>
      <w:numFmt w:val="bullet"/>
      <w:lvlText w:val="-"/>
      <w:lvlJc w:val="left"/>
      <w:pPr>
        <w:tabs>
          <w:tab w:val="num" w:pos="360"/>
        </w:tabs>
        <w:ind w:left="360" w:hanging="360"/>
      </w:pPr>
    </w:lvl>
  </w:abstractNum>
  <w:abstractNum w:abstractNumId="1">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531"/>
    <w:rsid w:val="00040F07"/>
    <w:rsid w:val="000608C8"/>
    <w:rsid w:val="000B6EF0"/>
    <w:rsid w:val="00110F4D"/>
    <w:rsid w:val="00246B36"/>
    <w:rsid w:val="002A4FE8"/>
    <w:rsid w:val="00336B97"/>
    <w:rsid w:val="003412D9"/>
    <w:rsid w:val="00452EA2"/>
    <w:rsid w:val="00487E02"/>
    <w:rsid w:val="00584A9C"/>
    <w:rsid w:val="006A74B8"/>
    <w:rsid w:val="00757160"/>
    <w:rsid w:val="00770F38"/>
    <w:rsid w:val="007B2D05"/>
    <w:rsid w:val="007C5511"/>
    <w:rsid w:val="007E7A1F"/>
    <w:rsid w:val="00815531"/>
    <w:rsid w:val="00833C4F"/>
    <w:rsid w:val="008A4013"/>
    <w:rsid w:val="008C46A2"/>
    <w:rsid w:val="00926815"/>
    <w:rsid w:val="009A50C8"/>
    <w:rsid w:val="009D15BF"/>
    <w:rsid w:val="009F342D"/>
    <w:rsid w:val="00A3721A"/>
    <w:rsid w:val="00B300BA"/>
    <w:rsid w:val="00B35BA2"/>
    <w:rsid w:val="00C00660"/>
    <w:rsid w:val="00C0724B"/>
    <w:rsid w:val="00CB35E2"/>
    <w:rsid w:val="00CE5F19"/>
    <w:rsid w:val="00D757C7"/>
    <w:rsid w:val="00DC64FB"/>
    <w:rsid w:val="00E5254E"/>
    <w:rsid w:val="00E63927"/>
    <w:rsid w:val="00E81C79"/>
    <w:rsid w:val="00F91965"/>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15:docId w15:val="{113C5BF0-FEB3-4EE0-B148-91168E27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D5B5F93CB1E4CC8865A6D1333ADB4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2020-11-17T18:59:12Z</Data_x0020_e_x0020_Krijimit>
    <Modifikuesi xmlns="0e656187-b300-4fb0-8bf4-3a50f872073c">Eliona.Lloja</Modifikuesi>
    <Data_x0020_e_x0020_Modifikimit xmlns="0e656187-b300-4fb0-8bf4-3a50f872073c">2020-11-17T18:59:12Z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ED5B5F93CB1E4CC8865A6D1333ADB4B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91F6A-A82B-4B00-96B4-A5FD8DBE2516}">
  <ds:schemaRefs>
    <ds:schemaRef ds:uri="http://schemas.microsoft.com/sharepoint/v3/contenttype/forms"/>
  </ds:schemaRefs>
</ds:datastoreItem>
</file>

<file path=customXml/itemProps2.xml><?xml version="1.0" encoding="utf-8"?>
<ds:datastoreItem xmlns:ds="http://schemas.openxmlformats.org/officeDocument/2006/customXml" ds:itemID="{7A94BF01-C581-4256-A82E-21300262E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339D2B7-4516-4093-898A-EE1D14973D41}">
  <ds:schemaRefs>
    <ds:schemaRef ds:uri="http://www.w3.org/XML/1998/namespace"/>
    <ds:schemaRef ds:uri="http://purl.org/dc/dcmitype/"/>
    <ds:schemaRef ds:uri="http://purl.org/dc/terms/"/>
    <ds:schemaRef ds:uri="0e656187-b300-4fb0-8bf4-3a50f872073c"/>
    <ds:schemaRef ds:uri="http://purl.org/dc/elements/1.1/"/>
    <ds:schemaRef ds:uri="http://schemas.microsoft.com/office/2006/documentManagement/types"/>
    <ds:schemaRef ds:uri="http://schemas.microsoft.com/office/2006/metadata/properties"/>
    <ds:schemaRef ds:uri="http://schemas.openxmlformats.org/package/2006/metadata/core-properties"/>
  </ds:schemaRefs>
</ds:datastoreItem>
</file>

<file path=customXml/itemProps4.xml><?xml version="1.0" encoding="utf-8"?>
<ds:datastoreItem xmlns:ds="http://schemas.openxmlformats.org/officeDocument/2006/customXml" ds:itemID="{03D30274-3801-49CD-B8A9-1B756A253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1DE25B4-E6A0-406E-A902-1EA3C7B46F9B}">
  <ds:schemaRefs>
    <ds:schemaRef ds:uri="http://schemas.microsoft.com/sharepoint/v3/contenttype/forms"/>
  </ds:schemaRefs>
</ds:datastoreItem>
</file>

<file path=customXml/itemProps6.xml><?xml version="1.0" encoding="utf-8"?>
<ds:datastoreItem xmlns:ds="http://schemas.openxmlformats.org/officeDocument/2006/customXml" ds:itemID="{8B5499F6-14BB-41A4-BF3A-EEC2A7DCE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7866</Words>
  <Characters>44842</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Elona Baci</cp:lastModifiedBy>
  <cp:revision>4</cp:revision>
  <cp:lastPrinted>2019-01-07T14:19:00Z</cp:lastPrinted>
  <dcterms:created xsi:type="dcterms:W3CDTF">2020-05-19T10:57:00Z</dcterms:created>
  <dcterms:modified xsi:type="dcterms:W3CDTF">2020-11-25T13:01:00Z</dcterms:modified>
</cp:coreProperties>
</file>