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1E9" w:rsidRPr="00CB1719" w:rsidRDefault="00E971E9" w:rsidP="00E971E9">
      <w:pPr>
        <w:pStyle w:val="Akti"/>
      </w:pPr>
      <w:bookmarkStart w:id="0" w:name="_GoBack"/>
      <w:bookmarkEnd w:id="0"/>
      <w:r w:rsidRPr="00CB1719">
        <w:t>LIGJ</w:t>
      </w:r>
    </w:p>
    <w:p w:rsidR="00E971E9" w:rsidRPr="00CB1719" w:rsidRDefault="00E971E9" w:rsidP="00E971E9">
      <w:pPr>
        <w:pStyle w:val="NumriData"/>
      </w:pPr>
      <w:r w:rsidRPr="00CB1719">
        <w:t>Nr.9637, datë 6.11.2006</w:t>
      </w:r>
    </w:p>
    <w:p w:rsidR="00E971E9" w:rsidRPr="00CB1719" w:rsidRDefault="00E971E9" w:rsidP="00E971E9">
      <w:pPr>
        <w:pStyle w:val="Paragrafi"/>
      </w:pPr>
    </w:p>
    <w:p w:rsidR="00E971E9" w:rsidRPr="00CB1719" w:rsidRDefault="00E971E9" w:rsidP="00E971E9">
      <w:pPr>
        <w:pStyle w:val="Titulli"/>
      </w:pPr>
      <w:r w:rsidRPr="00CB1719">
        <w:t>PËR DISA NDRYSHIME DHE SHTESA NË LIGJIN NR.8618, DATË 14.6.2000 “PËR TELEKOMUNIKACIONET NË REPUBLIKËN E SHQIPËRISË”</w:t>
      </w:r>
    </w:p>
    <w:p w:rsidR="00E971E9" w:rsidRPr="00CB1719" w:rsidRDefault="00E971E9" w:rsidP="00E971E9">
      <w:pPr>
        <w:pStyle w:val="Paragrafi"/>
      </w:pPr>
    </w:p>
    <w:p w:rsidR="00E971E9" w:rsidRPr="00CB1719" w:rsidRDefault="00E971E9" w:rsidP="00E971E9">
      <w:pPr>
        <w:pStyle w:val="BazLigjPropozues"/>
      </w:pPr>
      <w:r w:rsidRPr="00CB1719">
        <w:t xml:space="preserve">Në mbështetje të neneve 78 dhe 83 pika 1 të Kushtetutës, me propozimin e Këshillit të Ministrave, </w:t>
      </w:r>
    </w:p>
    <w:p w:rsidR="00E971E9" w:rsidRPr="00CB1719" w:rsidRDefault="00E971E9" w:rsidP="00E971E9">
      <w:pPr>
        <w:pStyle w:val="Paragrafi"/>
      </w:pPr>
    </w:p>
    <w:p w:rsidR="00E971E9" w:rsidRPr="00CB1719" w:rsidRDefault="00E971E9" w:rsidP="00E971E9">
      <w:pPr>
        <w:pStyle w:val="Institucioni"/>
      </w:pPr>
      <w:r w:rsidRPr="00CB1719">
        <w:t xml:space="preserve">KUVENDI </w:t>
      </w:r>
    </w:p>
    <w:p w:rsidR="00E971E9" w:rsidRPr="00CB1719" w:rsidRDefault="00E971E9" w:rsidP="00E971E9">
      <w:pPr>
        <w:pStyle w:val="Institucioni"/>
      </w:pPr>
      <w:r w:rsidRPr="00CB1719">
        <w:t>I REPUBLIKËS SË SHQIPËRISË</w:t>
      </w:r>
    </w:p>
    <w:p w:rsidR="00E971E9" w:rsidRPr="00CB1719" w:rsidRDefault="00E971E9" w:rsidP="00E971E9">
      <w:pPr>
        <w:pStyle w:val="Paragrafi"/>
      </w:pPr>
    </w:p>
    <w:p w:rsidR="00E971E9" w:rsidRPr="00CB1719" w:rsidRDefault="00E971E9" w:rsidP="00E971E9">
      <w:pPr>
        <w:pStyle w:val="VENDOSI"/>
      </w:pPr>
      <w:r w:rsidRPr="00CB1719">
        <w:t>VENDOSI:</w:t>
      </w:r>
    </w:p>
    <w:p w:rsidR="00E971E9" w:rsidRPr="00CB1719" w:rsidRDefault="00E971E9" w:rsidP="00E971E9">
      <w:pPr>
        <w:pStyle w:val="Paragrafi"/>
      </w:pPr>
    </w:p>
    <w:p w:rsidR="00E971E9" w:rsidRPr="00CB1719" w:rsidRDefault="00E971E9" w:rsidP="00E971E9">
      <w:pPr>
        <w:pStyle w:val="Paragrafi"/>
      </w:pPr>
      <w:r w:rsidRPr="00CB1719">
        <w:t>Në ligjin nr.8618, datë 14.6.2000 “Për telekomunikacionet në Republikën e Shqipërisë”, bëhen këto ndryshime dhe shtesa:</w:t>
      </w:r>
    </w:p>
    <w:p w:rsidR="00E971E9" w:rsidRPr="00CB1719" w:rsidRDefault="00E971E9" w:rsidP="00E971E9">
      <w:pPr>
        <w:pStyle w:val="Paragrafi"/>
      </w:pPr>
    </w:p>
    <w:p w:rsidR="00E971E9" w:rsidRPr="00CB1719" w:rsidRDefault="00E971E9" w:rsidP="00E971E9">
      <w:pPr>
        <w:pStyle w:val="NeniNr"/>
      </w:pPr>
      <w:r w:rsidRPr="00CB1719">
        <w:t>Neni 1</w:t>
      </w:r>
    </w:p>
    <w:p w:rsidR="00E971E9" w:rsidRPr="00CB1719" w:rsidRDefault="00E971E9" w:rsidP="00E971E9">
      <w:pPr>
        <w:pStyle w:val="Paragrafi"/>
      </w:pPr>
    </w:p>
    <w:p w:rsidR="00E971E9" w:rsidRPr="00CB1719" w:rsidRDefault="00E971E9" w:rsidP="00E971E9">
      <w:pPr>
        <w:pStyle w:val="Paragrafi"/>
      </w:pPr>
      <w:r w:rsidRPr="00CB1719">
        <w:t>Në nenin 2 “Përkufizime” bëhen ndryshimet dhe shtesa si më poshtë:</w:t>
      </w:r>
    </w:p>
    <w:p w:rsidR="00E971E9" w:rsidRPr="00CB1719" w:rsidRDefault="00E971E9" w:rsidP="00E971E9">
      <w:pPr>
        <w:pStyle w:val="Paragrafi"/>
      </w:pPr>
      <w:r w:rsidRPr="00CB1719">
        <w:t>1. Në pikën 9 hiqet fjala “ose”.</w:t>
      </w:r>
    </w:p>
    <w:p w:rsidR="00E971E9" w:rsidRPr="00CB1719" w:rsidRDefault="00E971E9" w:rsidP="00E971E9">
      <w:pPr>
        <w:pStyle w:val="Paragrafi"/>
      </w:pPr>
      <w:r w:rsidRPr="00CB1719">
        <w:t>2. Pas pikës 9 shtohet pika 9/1 me këtë përmbajtje:</w:t>
      </w:r>
    </w:p>
    <w:p w:rsidR="00E971E9" w:rsidRPr="00CB1719" w:rsidRDefault="00E971E9" w:rsidP="00E971E9">
      <w:pPr>
        <w:pStyle w:val="Paragrafi"/>
      </w:pPr>
      <w:r w:rsidRPr="00CB1719">
        <w:t>“9/1. Ofrues i shërbimit të telekomunikacioneve është subjekti, të cilit i është dhënë licencë për të ofruar shërbime publike telekomunikacionesh, duke siguruar akses në një operator publik telekomunikacioni.”.</w:t>
      </w:r>
    </w:p>
    <w:p w:rsidR="00E971E9" w:rsidRPr="00CB1719" w:rsidRDefault="00E971E9" w:rsidP="00E971E9">
      <w:pPr>
        <w:pStyle w:val="Paragrafi"/>
      </w:pPr>
      <w:r w:rsidRPr="00CB1719">
        <w:t>3. Pika 28 ndryshohet si më poshtë:</w:t>
      </w:r>
    </w:p>
    <w:p w:rsidR="00E971E9" w:rsidRPr="00CB1719" w:rsidRDefault="00E971E9" w:rsidP="00E971E9">
      <w:pPr>
        <w:pStyle w:val="Paragrafi"/>
      </w:pPr>
      <w:r w:rsidRPr="00CB1719">
        <w:t>“28. Shërbimi publik telefonik është një shërbim i vlefshëm për publikun për origjinimin dhe marrjen e thirrjeve kombëtare e ndërkombëtare dhe vijimin e thirrjeve drejt shërbimeve të emergjencës nga një numër ose numrat e një plani kombëtar ose ndërkombëtar numeracioni.”.</w:t>
      </w:r>
    </w:p>
    <w:p w:rsidR="00E971E9" w:rsidRPr="00CB1719" w:rsidRDefault="00E971E9" w:rsidP="00E971E9">
      <w:pPr>
        <w:pStyle w:val="Paragrafi"/>
      </w:pPr>
    </w:p>
    <w:p w:rsidR="00E971E9" w:rsidRPr="00CB1719" w:rsidRDefault="00E971E9" w:rsidP="00E971E9">
      <w:pPr>
        <w:pStyle w:val="NeniNr"/>
      </w:pPr>
      <w:r w:rsidRPr="00CB1719">
        <w:t>Neni 2</w:t>
      </w:r>
    </w:p>
    <w:p w:rsidR="00E971E9" w:rsidRPr="00CB1719" w:rsidRDefault="00E971E9" w:rsidP="00E971E9">
      <w:pPr>
        <w:pStyle w:val="Paragrafi"/>
      </w:pPr>
    </w:p>
    <w:p w:rsidR="00E971E9" w:rsidRPr="00CB1719" w:rsidRDefault="00E971E9" w:rsidP="00E971E9">
      <w:pPr>
        <w:pStyle w:val="Paragrafi"/>
      </w:pPr>
      <w:r w:rsidRPr="00CB1719">
        <w:t>Në nenin 48 bëhen këto shtesa:</w:t>
      </w:r>
    </w:p>
    <w:p w:rsidR="00E971E9" w:rsidRPr="00CB1719" w:rsidRDefault="00E971E9" w:rsidP="00E971E9">
      <w:pPr>
        <w:pStyle w:val="Paragrafi"/>
      </w:pPr>
      <w:r w:rsidRPr="00CB1719">
        <w:t>1. Në klasën II, rreshti i parë, pas fjalës “rurale” shtohen fjalët “urbane dhe ndërurbane”.</w:t>
      </w:r>
    </w:p>
    <w:p w:rsidR="00E971E9" w:rsidRPr="00CB1719" w:rsidRDefault="00E971E9" w:rsidP="00E971E9">
      <w:pPr>
        <w:pStyle w:val="Paragrafi"/>
      </w:pPr>
      <w:r w:rsidRPr="00CB1719">
        <w:t>2. Në rreshtin e tretë të paragrafit të parafundit, pas fjalës “të parapaguar” shtohen fjalët “ofruesit e shërbimit të telekomunikacioneve”.</w:t>
      </w:r>
    </w:p>
    <w:p w:rsidR="00E971E9" w:rsidRPr="00CB1719" w:rsidRDefault="00E971E9" w:rsidP="00E971E9">
      <w:pPr>
        <w:pStyle w:val="Paragrafi"/>
      </w:pPr>
    </w:p>
    <w:p w:rsidR="00E971E9" w:rsidRPr="00CB1719" w:rsidRDefault="00E971E9" w:rsidP="00E971E9">
      <w:pPr>
        <w:pStyle w:val="NeniNr"/>
      </w:pPr>
      <w:r w:rsidRPr="00CB1719">
        <w:t>Neni 3</w:t>
      </w:r>
    </w:p>
    <w:p w:rsidR="00E971E9" w:rsidRPr="00CB1719" w:rsidRDefault="00E971E9" w:rsidP="00E971E9">
      <w:pPr>
        <w:pStyle w:val="Paragrafi"/>
      </w:pPr>
    </w:p>
    <w:p w:rsidR="00E971E9" w:rsidRPr="00CB1719" w:rsidRDefault="00E971E9" w:rsidP="00E971E9">
      <w:pPr>
        <w:pStyle w:val="Paragrafi"/>
      </w:pPr>
      <w:r w:rsidRPr="00CB1719">
        <w:t>Ky ligj hyn në fuqi 15 ditë pas botimit në Fletoren Zyrtare.</w:t>
      </w:r>
    </w:p>
    <w:p w:rsidR="00E971E9" w:rsidRPr="00CB1719" w:rsidRDefault="00E971E9" w:rsidP="00E971E9">
      <w:pPr>
        <w:pStyle w:val="Paragrafi"/>
      </w:pPr>
    </w:p>
    <w:p w:rsidR="00E971E9" w:rsidRPr="00CB1719" w:rsidRDefault="00E971E9" w:rsidP="00E971E9">
      <w:pPr>
        <w:pStyle w:val="Shpallja"/>
      </w:pPr>
      <w:r w:rsidRPr="00CB1719">
        <w:t>Shpallur me dekretin nr.5123, datë 20.11.2006 të Presidentit të Republikës së Shqipërisë, Alfred Moisiu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E971E9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49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718E5">
      <w:r>
        <w:separator/>
      </w:r>
    </w:p>
  </w:endnote>
  <w:endnote w:type="continuationSeparator" w:id="0">
    <w:p w:rsidR="00000000" w:rsidRDefault="0007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1E9" w:rsidRDefault="00E971E9" w:rsidP="00E971E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71E9" w:rsidRDefault="00E971E9" w:rsidP="00E971E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1E9" w:rsidRPr="00C52A69" w:rsidRDefault="00E971E9" w:rsidP="00E971E9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C52A69">
      <w:rPr>
        <w:rStyle w:val="PageNumber"/>
        <w:rFonts w:ascii="CG Times" w:hAnsi="CG Times"/>
        <w:sz w:val="22"/>
        <w:szCs w:val="22"/>
      </w:rPr>
      <w:fldChar w:fldCharType="begin"/>
    </w:r>
    <w:r w:rsidRPr="00C52A69">
      <w:rPr>
        <w:rStyle w:val="PageNumber"/>
        <w:rFonts w:ascii="CG Times" w:hAnsi="CG Times"/>
        <w:sz w:val="22"/>
        <w:szCs w:val="22"/>
      </w:rPr>
      <w:instrText xml:space="preserve">PAGE  </w:instrText>
    </w:r>
    <w:r w:rsidRPr="00C52A69">
      <w:rPr>
        <w:rStyle w:val="PageNumber"/>
        <w:rFonts w:ascii="CG Times" w:hAnsi="CG Times"/>
        <w:sz w:val="22"/>
        <w:szCs w:val="22"/>
      </w:rPr>
      <w:fldChar w:fldCharType="separate"/>
    </w:r>
    <w:r w:rsidR="000718E5">
      <w:rPr>
        <w:rStyle w:val="PageNumber"/>
        <w:rFonts w:ascii="CG Times" w:hAnsi="CG Times"/>
        <w:noProof/>
        <w:sz w:val="22"/>
        <w:szCs w:val="22"/>
      </w:rPr>
      <w:t>4921</w:t>
    </w:r>
    <w:r w:rsidRPr="00C52A69">
      <w:rPr>
        <w:rStyle w:val="PageNumber"/>
        <w:rFonts w:ascii="CG Times" w:hAnsi="CG Times"/>
        <w:sz w:val="22"/>
        <w:szCs w:val="22"/>
      </w:rPr>
      <w:fldChar w:fldCharType="end"/>
    </w:r>
  </w:p>
  <w:p w:rsidR="00E971E9" w:rsidRDefault="00E971E9" w:rsidP="00E971E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718E5">
      <w:r>
        <w:separator/>
      </w:r>
    </w:p>
  </w:footnote>
  <w:footnote w:type="continuationSeparator" w:id="0">
    <w:p w:rsidR="00000000" w:rsidRDefault="00071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18E5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971E9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85DC2A0-84BA-4883-BC2F-68F43E25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1E9"/>
    <w:rPr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E971E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97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2019-03-16T14:07:00Z</dcterms:created>
  <dcterms:modified xsi:type="dcterms:W3CDTF">2019-03-16T14:07:00Z</dcterms:modified>
</cp:coreProperties>
</file>