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5999" w:rsidRPr="00F92D61" w:rsidRDefault="00355999" w:rsidP="00355999">
      <w:pPr>
        <w:pStyle w:val="Akti"/>
        <w:keepNext w:val="0"/>
        <w:rPr>
          <w:rFonts w:ascii="Garamond" w:hAnsi="Garamond"/>
          <w:color w:val="auto"/>
          <w:sz w:val="24"/>
          <w:szCs w:val="24"/>
          <w:lang w:val="de-DE"/>
        </w:rPr>
      </w:pPr>
      <w:r w:rsidRPr="00F92D61">
        <w:rPr>
          <w:rFonts w:ascii="Garamond" w:hAnsi="Garamond"/>
          <w:color w:val="auto"/>
          <w:sz w:val="24"/>
          <w:szCs w:val="24"/>
          <w:lang w:val="de-DE"/>
        </w:rPr>
        <w:t>LIGJ</w:t>
      </w:r>
    </w:p>
    <w:p w:rsidR="00355999" w:rsidRPr="00F92D61" w:rsidRDefault="00355999" w:rsidP="00355999">
      <w:pPr>
        <w:pStyle w:val="NumriData"/>
        <w:keepNext w:val="0"/>
        <w:rPr>
          <w:rFonts w:ascii="Garamond" w:hAnsi="Garamond"/>
          <w:sz w:val="24"/>
          <w:szCs w:val="24"/>
          <w:lang w:val="de-DE"/>
        </w:rPr>
      </w:pPr>
      <w:r w:rsidRPr="00F92D61">
        <w:rPr>
          <w:rFonts w:ascii="Garamond" w:hAnsi="Garamond"/>
          <w:sz w:val="24"/>
          <w:szCs w:val="24"/>
          <w:lang w:val="de-DE"/>
        </w:rPr>
        <w:t>Nr.</w:t>
      </w:r>
      <w:r w:rsidR="007B795A" w:rsidRPr="00F92D61">
        <w:rPr>
          <w:rFonts w:ascii="Garamond" w:hAnsi="Garamond"/>
          <w:sz w:val="24"/>
          <w:szCs w:val="24"/>
          <w:lang w:val="de-DE"/>
        </w:rPr>
        <w:t xml:space="preserve"> </w:t>
      </w:r>
      <w:r w:rsidRPr="00F92D61">
        <w:rPr>
          <w:rFonts w:ascii="Garamond" w:hAnsi="Garamond"/>
          <w:sz w:val="24"/>
          <w:szCs w:val="24"/>
          <w:lang w:val="de-DE"/>
        </w:rPr>
        <w:t>9643, datë 20.11.2006</w:t>
      </w:r>
    </w:p>
    <w:p w:rsidR="00355999" w:rsidRPr="00F92D61" w:rsidRDefault="00355999" w:rsidP="00355999">
      <w:pPr>
        <w:pStyle w:val="Paragrafi"/>
        <w:rPr>
          <w:rFonts w:ascii="Garamond" w:hAnsi="Garamond"/>
          <w:sz w:val="24"/>
          <w:szCs w:val="24"/>
          <w:lang w:val="de-DE"/>
        </w:rPr>
      </w:pPr>
    </w:p>
    <w:p w:rsidR="00355999" w:rsidRPr="00F92D61" w:rsidRDefault="00355999" w:rsidP="00355999">
      <w:pPr>
        <w:pStyle w:val="Titulli"/>
        <w:keepNext w:val="0"/>
        <w:rPr>
          <w:rFonts w:ascii="Garamond" w:hAnsi="Garamond"/>
          <w:sz w:val="24"/>
          <w:szCs w:val="24"/>
          <w:lang w:val="de-DE"/>
        </w:rPr>
      </w:pPr>
      <w:r w:rsidRPr="00F92D61">
        <w:rPr>
          <w:rFonts w:ascii="Garamond" w:hAnsi="Garamond"/>
          <w:sz w:val="24"/>
          <w:szCs w:val="24"/>
          <w:lang w:val="de-DE"/>
        </w:rPr>
        <w:t>PËR PROKURIMIN PUBLIK</w:t>
      </w:r>
    </w:p>
    <w:p w:rsidR="00355999" w:rsidRDefault="00485721" w:rsidP="00485721">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(Ndryshuar me </w:t>
      </w:r>
      <w:r w:rsidR="00073AF4" w:rsidRPr="00F92D61">
        <w:rPr>
          <w:rFonts w:ascii="Garamond" w:eastAsia="Batang" w:hAnsi="Garamond"/>
          <w:i/>
          <w:sz w:val="24"/>
          <w:szCs w:val="24"/>
          <w:lang w:val="da-DK"/>
        </w:rPr>
        <w:t>ligjin nr. 9800, datë 10.9.2007; nr. 9855, datë 26.12.2007</w:t>
      </w:r>
      <w:r w:rsidR="0074019F" w:rsidRPr="00F92D61">
        <w:rPr>
          <w:rFonts w:ascii="Garamond" w:eastAsia="Batang" w:hAnsi="Garamond"/>
          <w:i/>
          <w:sz w:val="24"/>
          <w:szCs w:val="24"/>
          <w:lang w:val="da-DK"/>
        </w:rPr>
        <w:t>; nr. 10 170, datë 22.10.2009</w:t>
      </w:r>
      <w:r w:rsidR="00500A61" w:rsidRPr="00F92D61">
        <w:rPr>
          <w:rFonts w:ascii="Garamond" w:eastAsia="Batang" w:hAnsi="Garamond"/>
          <w:i/>
          <w:sz w:val="24"/>
          <w:szCs w:val="24"/>
          <w:lang w:val="da-DK"/>
        </w:rPr>
        <w:t>; me aktin normativ nr. 3</w:t>
      </w:r>
      <w:r w:rsidR="00CE40E0" w:rsidRPr="00F92D61">
        <w:rPr>
          <w:rStyle w:val="FootnoteReference"/>
          <w:rFonts w:ascii="Garamond" w:eastAsia="Batang" w:hAnsi="Garamond"/>
          <w:i/>
          <w:sz w:val="24"/>
          <w:szCs w:val="24"/>
          <w:lang w:val="da-DK"/>
        </w:rPr>
        <w:footnoteReference w:id="1"/>
      </w:r>
      <w:r w:rsidR="00500A61" w:rsidRPr="00F92D61">
        <w:rPr>
          <w:rFonts w:ascii="Garamond" w:eastAsia="Batang" w:hAnsi="Garamond"/>
          <w:i/>
          <w:sz w:val="24"/>
          <w:szCs w:val="24"/>
          <w:lang w:val="da-DK"/>
        </w:rPr>
        <w:t>, datë 8.7.2010</w:t>
      </w:r>
      <w:r w:rsidR="00705BFC">
        <w:rPr>
          <w:rFonts w:ascii="Garamond" w:eastAsia="Batang" w:hAnsi="Garamond"/>
          <w:i/>
          <w:sz w:val="24"/>
          <w:szCs w:val="24"/>
          <w:lang w:val="da-DK"/>
        </w:rPr>
        <w:t>; me ligjin nr. 22/2012, datë 1.3.2012)</w:t>
      </w:r>
    </w:p>
    <w:p w:rsidR="00705BFC" w:rsidRPr="000A5B0D" w:rsidRDefault="00705BFC" w:rsidP="00485721">
      <w:pPr>
        <w:pStyle w:val="Paragrafi"/>
        <w:jc w:val="center"/>
        <w:rPr>
          <w:rFonts w:ascii="Garamond" w:eastAsia="Batang" w:hAnsi="Garamond"/>
          <w:i/>
          <w:sz w:val="24"/>
          <w:szCs w:val="24"/>
        </w:rPr>
      </w:pPr>
    </w:p>
    <w:p w:rsidR="00485721" w:rsidRPr="00F92D61" w:rsidRDefault="00485721" w:rsidP="00485721">
      <w:pPr>
        <w:pStyle w:val="Paragrafi"/>
        <w:jc w:val="right"/>
        <w:rPr>
          <w:rFonts w:ascii="Garamond" w:eastAsia="Batang" w:hAnsi="Garamond"/>
          <w:i/>
          <w:sz w:val="24"/>
          <w:szCs w:val="24"/>
          <w:lang w:val="da-DK"/>
        </w:rPr>
      </w:pPr>
      <w:r w:rsidRPr="00F92D61">
        <w:rPr>
          <w:rFonts w:ascii="Garamond" w:eastAsia="Batang" w:hAnsi="Garamond"/>
          <w:i/>
          <w:sz w:val="24"/>
          <w:szCs w:val="24"/>
          <w:lang w:val="da-DK"/>
        </w:rPr>
        <w:t>(i përditësuar)</w:t>
      </w:r>
    </w:p>
    <w:p w:rsidR="00485721" w:rsidRPr="00F92D61" w:rsidRDefault="00485721" w:rsidP="00485721">
      <w:pPr>
        <w:pStyle w:val="Paragrafi"/>
        <w:jc w:val="center"/>
        <w:rPr>
          <w:rFonts w:ascii="Garamond" w:eastAsia="Batang" w:hAnsi="Garamond"/>
          <w:i/>
          <w:sz w:val="24"/>
          <w:szCs w:val="24"/>
          <w:lang w:val="da-DK"/>
        </w:rPr>
      </w:pPr>
    </w:p>
    <w:p w:rsidR="00355999" w:rsidRPr="00F92D61" w:rsidRDefault="00355999" w:rsidP="00355999">
      <w:pPr>
        <w:pStyle w:val="BazLigjPropozues"/>
        <w:keepNext w:val="0"/>
        <w:rPr>
          <w:rFonts w:ascii="Garamond" w:hAnsi="Garamond"/>
          <w:color w:val="auto"/>
          <w:sz w:val="24"/>
          <w:szCs w:val="24"/>
          <w:lang w:val="da-DK"/>
        </w:rPr>
      </w:pPr>
      <w:r w:rsidRPr="00F92D61">
        <w:rPr>
          <w:rFonts w:ascii="Garamond" w:hAnsi="Garamond"/>
          <w:color w:val="auto"/>
          <w:sz w:val="24"/>
          <w:szCs w:val="24"/>
          <w:lang w:val="da-DK"/>
        </w:rPr>
        <w:t xml:space="preserve">Në mbështetje të neneve 78 e 83 pika 1 të Kushtetutës, me propozimin e Këshillit të Ministrave, </w:t>
      </w:r>
    </w:p>
    <w:p w:rsidR="00355999" w:rsidRPr="00F92D61" w:rsidRDefault="00355999" w:rsidP="00355999">
      <w:pPr>
        <w:pStyle w:val="Paragrafi"/>
        <w:rPr>
          <w:rFonts w:ascii="Garamond" w:hAnsi="Garamond"/>
          <w:sz w:val="24"/>
          <w:szCs w:val="24"/>
          <w:lang w:val="da-DK"/>
        </w:rPr>
      </w:pPr>
    </w:p>
    <w:p w:rsidR="00355999" w:rsidRPr="00F92D61" w:rsidRDefault="00355999" w:rsidP="00355999">
      <w:pPr>
        <w:pStyle w:val="Institucioni"/>
        <w:keepNext w:val="0"/>
        <w:rPr>
          <w:rFonts w:ascii="Garamond" w:hAnsi="Garamond"/>
          <w:sz w:val="24"/>
          <w:szCs w:val="24"/>
          <w:lang w:val="it-IT"/>
        </w:rPr>
      </w:pPr>
      <w:r w:rsidRPr="00F92D61">
        <w:rPr>
          <w:rFonts w:ascii="Garamond" w:hAnsi="Garamond"/>
          <w:sz w:val="24"/>
          <w:szCs w:val="24"/>
          <w:lang w:val="it-IT"/>
        </w:rPr>
        <w:t xml:space="preserve">KUVENDI </w:t>
      </w:r>
    </w:p>
    <w:p w:rsidR="00355999" w:rsidRPr="00F92D61" w:rsidRDefault="00355999" w:rsidP="00355999">
      <w:pPr>
        <w:pStyle w:val="Institucioni"/>
        <w:keepNext w:val="0"/>
        <w:rPr>
          <w:rFonts w:ascii="Garamond" w:eastAsia="Batang" w:hAnsi="Garamond"/>
          <w:sz w:val="24"/>
          <w:szCs w:val="24"/>
          <w:lang w:val="it-IT"/>
        </w:rPr>
      </w:pPr>
      <w:r w:rsidRPr="00F92D61">
        <w:rPr>
          <w:rFonts w:ascii="Garamond" w:hAnsi="Garamond"/>
          <w:sz w:val="24"/>
          <w:szCs w:val="24"/>
          <w:lang w:val="it-IT"/>
        </w:rPr>
        <w:t>I REPUBLIKËS SË SHQIPËRISË</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VENDOSI"/>
        <w:keepNext w:val="0"/>
        <w:rPr>
          <w:rFonts w:ascii="Garamond" w:eastAsia="Batang" w:hAnsi="Garamond"/>
          <w:sz w:val="24"/>
          <w:szCs w:val="24"/>
        </w:rPr>
      </w:pPr>
      <w:r w:rsidRPr="00F92D61">
        <w:rPr>
          <w:rFonts w:ascii="Garamond" w:hAnsi="Garamond"/>
          <w:sz w:val="24"/>
          <w:szCs w:val="24"/>
        </w:rPr>
        <w:t>VENDOSI:</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KapitulliNr"/>
        <w:keepNext w:val="0"/>
        <w:rPr>
          <w:rFonts w:ascii="Garamond" w:hAnsi="Garamond"/>
          <w:sz w:val="24"/>
          <w:szCs w:val="24"/>
        </w:rPr>
      </w:pPr>
      <w:r w:rsidRPr="00F92D61">
        <w:rPr>
          <w:rFonts w:ascii="Garamond" w:hAnsi="Garamond"/>
          <w:sz w:val="24"/>
          <w:szCs w:val="24"/>
        </w:rPr>
        <w:t>KREU I</w:t>
      </w:r>
    </w:p>
    <w:p w:rsidR="00355999" w:rsidRPr="00F92D61" w:rsidRDefault="00355999" w:rsidP="00355999">
      <w:pPr>
        <w:pStyle w:val="KapitulliTitull"/>
        <w:keepNext w:val="0"/>
        <w:rPr>
          <w:rFonts w:ascii="Garamond" w:hAnsi="Garamond"/>
          <w:sz w:val="24"/>
          <w:szCs w:val="24"/>
        </w:rPr>
      </w:pPr>
      <w:r w:rsidRPr="00F92D61">
        <w:rPr>
          <w:rFonts w:ascii="Garamond" w:hAnsi="Garamond"/>
          <w:sz w:val="24"/>
          <w:szCs w:val="24"/>
        </w:rPr>
        <w:t>DISPOZITA TË PËRGJITHSHME</w:t>
      </w:r>
    </w:p>
    <w:p w:rsidR="00355999" w:rsidRPr="00F92D61" w:rsidRDefault="00355999" w:rsidP="00355999">
      <w:pPr>
        <w:pStyle w:val="Paragrafi"/>
        <w:rPr>
          <w:rFonts w:ascii="Garamond" w:eastAsia="Batang" w:hAnsi="Garamond"/>
          <w:sz w:val="24"/>
          <w:szCs w:val="24"/>
        </w:rPr>
      </w:pPr>
    </w:p>
    <w:p w:rsidR="00355999" w:rsidRPr="00F92D61" w:rsidRDefault="00355999" w:rsidP="00355999">
      <w:pPr>
        <w:pStyle w:val="NeniNr"/>
        <w:keepNext w:val="0"/>
        <w:rPr>
          <w:rFonts w:ascii="Garamond" w:hAnsi="Garamond"/>
          <w:sz w:val="24"/>
          <w:szCs w:val="24"/>
        </w:rPr>
      </w:pPr>
      <w:r w:rsidRPr="00F92D61">
        <w:rPr>
          <w:rFonts w:ascii="Garamond" w:hAnsi="Garamond"/>
          <w:sz w:val="24"/>
          <w:szCs w:val="24"/>
        </w:rPr>
        <w:t>Neni 1</w:t>
      </w:r>
    </w:p>
    <w:p w:rsidR="00355999" w:rsidRPr="00F92D61" w:rsidRDefault="00355999" w:rsidP="00355999">
      <w:pPr>
        <w:pStyle w:val="NeniTitull"/>
        <w:keepNext w:val="0"/>
        <w:rPr>
          <w:rFonts w:ascii="Garamond" w:hAnsi="Garamond"/>
          <w:sz w:val="24"/>
          <w:szCs w:val="24"/>
        </w:rPr>
      </w:pPr>
      <w:r w:rsidRPr="00F92D61">
        <w:rPr>
          <w:rFonts w:ascii="Garamond" w:hAnsi="Garamond"/>
          <w:sz w:val="24"/>
          <w:szCs w:val="24"/>
        </w:rPr>
        <w:t xml:space="preserve">Objekti dhe qëllimi </w:t>
      </w:r>
    </w:p>
    <w:p w:rsidR="00355999" w:rsidRPr="00F92D61" w:rsidRDefault="00355999" w:rsidP="00355999">
      <w:pPr>
        <w:pStyle w:val="Paragrafi"/>
        <w:rPr>
          <w:rFonts w:ascii="Garamond" w:eastAsia="Batang" w:hAnsi="Garamond"/>
          <w:sz w:val="24"/>
          <w:szCs w:val="24"/>
        </w:rPr>
      </w:pP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 xml:space="preserve">1. Objekt i këtij ligji është përcaktimi i rregullave që zbatohen për prokurimet e mallrave, të punëve dhe të shërbimeve nga autoritetet kontraktore. </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2. Qëllimi i këtij ligji është:</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a) të rrisë efiçencën dhe efikasitetin në procedurat e prokurimit publik, të kryera nga autoritetet kontraktore;</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b) të sigurojë mirëpërdorim të fondeve publike dhe të ulë shpenzimet procedurale;</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c) të nxisë pjesëmarrjen e operatorëve ekonomikë në procedurat e prokurimit publik;</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ç) të nxisë konkurrencën ndërmjet operatorëve ekonomikë;</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rPr>
        <w:t>d) të sigurojë një trajtim të barabartë dhe jodiskriminues për të gjithë operatorët ekonomikë, pjesëmarrës në procedurat e prokurimit publik;</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dh) të sigurojë integritet, besim publik dhe transparencë në procedurat e prokurimit publik.</w:t>
      </w:r>
    </w:p>
    <w:p w:rsidR="00355999" w:rsidRPr="00F92D61" w:rsidRDefault="00355999" w:rsidP="00355999">
      <w:pPr>
        <w:pStyle w:val="Paragrafi"/>
        <w:ind w:firstLine="0"/>
        <w:rPr>
          <w:rFonts w:ascii="Garamond" w:hAnsi="Garamond"/>
          <w:sz w:val="24"/>
          <w:szCs w:val="24"/>
          <w:lang w:val="de-DE"/>
        </w:rPr>
      </w:pPr>
    </w:p>
    <w:p w:rsidR="00355999" w:rsidRPr="00F92D61" w:rsidRDefault="00355999" w:rsidP="00355999">
      <w:pPr>
        <w:pStyle w:val="NeniNr"/>
        <w:keepNext w:val="0"/>
        <w:rPr>
          <w:rFonts w:ascii="Garamond" w:hAnsi="Garamond"/>
          <w:sz w:val="24"/>
          <w:szCs w:val="24"/>
          <w:lang w:val="de-DE"/>
        </w:rPr>
      </w:pPr>
      <w:r w:rsidRPr="00F92D61">
        <w:rPr>
          <w:rFonts w:ascii="Garamond" w:hAnsi="Garamond"/>
          <w:sz w:val="24"/>
          <w:szCs w:val="24"/>
          <w:lang w:val="de-DE"/>
        </w:rPr>
        <w:t>Neni 2</w:t>
      </w:r>
    </w:p>
    <w:p w:rsidR="00355999" w:rsidRPr="00F92D61" w:rsidRDefault="00355999" w:rsidP="00355999">
      <w:pPr>
        <w:pStyle w:val="NeniTitull"/>
        <w:keepNext w:val="0"/>
        <w:rPr>
          <w:rFonts w:ascii="Garamond" w:hAnsi="Garamond"/>
          <w:sz w:val="24"/>
          <w:szCs w:val="24"/>
          <w:lang w:val="de-DE"/>
        </w:rPr>
      </w:pPr>
      <w:r w:rsidRPr="00F92D61">
        <w:rPr>
          <w:rFonts w:ascii="Garamond" w:hAnsi="Garamond"/>
          <w:sz w:val="24"/>
          <w:szCs w:val="24"/>
          <w:lang w:val="de-DE"/>
        </w:rPr>
        <w:t>Parimet e përzgjedhjes</w:t>
      </w:r>
    </w:p>
    <w:p w:rsidR="00355999" w:rsidRPr="00F92D61" w:rsidRDefault="00355999" w:rsidP="00355999">
      <w:pPr>
        <w:pStyle w:val="Paragrafi"/>
        <w:rPr>
          <w:rFonts w:ascii="Garamond" w:eastAsia="Batang" w:hAnsi="Garamond"/>
          <w:sz w:val="24"/>
          <w:szCs w:val="24"/>
          <w:lang w:val="de-DE"/>
        </w:rPr>
      </w:pP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Përzgjedhja e fituesve të kontratave publike realizohet në përputhje me këto parime të përgjithshme:</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a) mosdiskriminim dhe trajtim i barabartë i ofertuesve ose kandidatëve;</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b) transparencë në procedurat e prokurimit;</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c) barazi në trajtimin e kërkesave dhe të detyrimeve, që u ngarkohen ofertuesve ose kandidatëve.</w:t>
      </w:r>
    </w:p>
    <w:p w:rsidR="00355999" w:rsidRPr="00F92D61" w:rsidRDefault="00355999" w:rsidP="00355999">
      <w:pPr>
        <w:pStyle w:val="Paragrafi"/>
        <w:rPr>
          <w:rFonts w:ascii="Garamond" w:eastAsia="Batang" w:hAnsi="Garamond"/>
          <w:sz w:val="24"/>
          <w:szCs w:val="24"/>
          <w:lang w:val="de-DE"/>
        </w:rPr>
      </w:pPr>
    </w:p>
    <w:p w:rsidR="00355999" w:rsidRPr="00705BFC" w:rsidRDefault="00355999" w:rsidP="00355999">
      <w:pPr>
        <w:pStyle w:val="NeniNr"/>
        <w:keepNext w:val="0"/>
        <w:rPr>
          <w:rFonts w:ascii="Garamond" w:hAnsi="Garamond"/>
          <w:sz w:val="24"/>
          <w:szCs w:val="24"/>
          <w:lang w:val="en-US"/>
        </w:rPr>
      </w:pPr>
      <w:r w:rsidRPr="00F92D61">
        <w:rPr>
          <w:rFonts w:ascii="Garamond" w:hAnsi="Garamond"/>
          <w:sz w:val="24"/>
          <w:szCs w:val="24"/>
          <w:lang w:val="de-DE"/>
        </w:rPr>
        <w:t>Neni 3</w:t>
      </w:r>
    </w:p>
    <w:p w:rsidR="00355999" w:rsidRPr="00F92D61" w:rsidRDefault="00355999" w:rsidP="00355999">
      <w:pPr>
        <w:pStyle w:val="NeniTitull"/>
        <w:keepNext w:val="0"/>
        <w:rPr>
          <w:rFonts w:ascii="Garamond" w:hAnsi="Garamond"/>
          <w:sz w:val="24"/>
          <w:szCs w:val="24"/>
          <w:lang w:val="de-DE"/>
        </w:rPr>
      </w:pPr>
      <w:r w:rsidRPr="00F92D61">
        <w:rPr>
          <w:rFonts w:ascii="Garamond" w:hAnsi="Garamond"/>
          <w:sz w:val="24"/>
          <w:szCs w:val="24"/>
          <w:lang w:val="de-DE"/>
        </w:rPr>
        <w:t>Përkufizime</w:t>
      </w:r>
    </w:p>
    <w:p w:rsidR="00485721" w:rsidRPr="00F92D61" w:rsidRDefault="00EC22E9" w:rsidP="000D713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fjalë në pikën 2, rinumërtuar pikat 2 dhe 3, hequr fjalë në pikën 20 </w:t>
      </w:r>
      <w:r w:rsidR="00485721" w:rsidRPr="00F92D61">
        <w:rPr>
          <w:rFonts w:ascii="Garamond" w:eastAsia="Batang" w:hAnsi="Garamond"/>
          <w:i/>
          <w:sz w:val="24"/>
          <w:szCs w:val="24"/>
          <w:lang w:val="da-DK"/>
        </w:rPr>
        <w:t>me li</w:t>
      </w:r>
      <w:r w:rsidR="00470151" w:rsidRPr="00F92D61">
        <w:rPr>
          <w:rFonts w:ascii="Garamond" w:eastAsia="Batang" w:hAnsi="Garamond"/>
          <w:i/>
          <w:sz w:val="24"/>
          <w:szCs w:val="24"/>
          <w:lang w:val="da-DK"/>
        </w:rPr>
        <w:t>gjin nr. 9800, datë 10.9.2007; shtuar pika 8/1 me l</w:t>
      </w:r>
      <w:r w:rsidR="00300593" w:rsidRPr="00F92D61">
        <w:rPr>
          <w:rFonts w:ascii="Garamond" w:eastAsia="Batang" w:hAnsi="Garamond"/>
          <w:i/>
          <w:sz w:val="24"/>
          <w:szCs w:val="24"/>
          <w:lang w:val="da-DK"/>
        </w:rPr>
        <w:t xml:space="preserve">igjin nr. 9855, datë 26.12.2007; ndryshuar pikat 8/1, 15, shtuar pikat </w:t>
      </w:r>
      <w:r w:rsidR="00300593" w:rsidRPr="00F92D61">
        <w:rPr>
          <w:rFonts w:ascii="Garamond" w:eastAsia="Batang" w:hAnsi="Garamond"/>
          <w:i/>
          <w:sz w:val="24"/>
          <w:szCs w:val="24"/>
          <w:lang w:val="da-DK"/>
        </w:rPr>
        <w:lastRenderedPageBreak/>
        <w:t xml:space="preserve">2/1, 14/1, 29, 30, shfuqizuar  </w:t>
      </w:r>
      <w:r w:rsidR="00300593" w:rsidRPr="00F92D61">
        <w:rPr>
          <w:rFonts w:ascii="Garamond" w:hAnsi="Garamond"/>
          <w:i/>
          <w:sz w:val="24"/>
          <w:szCs w:val="24"/>
        </w:rPr>
        <w:t>shkronja “ç” e pikës 14</w:t>
      </w:r>
      <w:r w:rsidR="00300593" w:rsidRPr="00F92D61">
        <w:rPr>
          <w:rFonts w:ascii="Garamond" w:eastAsia="Batang" w:hAnsi="Garamond"/>
          <w:i/>
          <w:sz w:val="24"/>
          <w:szCs w:val="24"/>
          <w:lang w:val="da-DK"/>
        </w:rPr>
        <w:t xml:space="preserve"> me ligjin</w:t>
      </w:r>
      <w:r w:rsidR="000D7130" w:rsidRPr="00F92D61">
        <w:rPr>
          <w:rFonts w:ascii="Garamond" w:eastAsia="Batang" w:hAnsi="Garamond"/>
          <w:i/>
          <w:sz w:val="24"/>
          <w:szCs w:val="24"/>
          <w:lang w:val="da-DK"/>
        </w:rPr>
        <w:t xml:space="preserve"> nr. 10 170, datë 22.10.2009)</w:t>
      </w:r>
    </w:p>
    <w:p w:rsidR="00355999" w:rsidRPr="00F92D61" w:rsidRDefault="00355999" w:rsidP="00CE40E0">
      <w:pPr>
        <w:pStyle w:val="Paragrafi"/>
        <w:ind w:firstLine="0"/>
        <w:rPr>
          <w:rFonts w:ascii="Garamond" w:eastAsia="Batang" w:hAnsi="Garamond"/>
          <w:sz w:val="24"/>
          <w:szCs w:val="24"/>
          <w:lang w:val="de-DE"/>
        </w:rPr>
      </w:pP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Për qëllim të këtij ligji, termat e mëposhtëm kanë këto kuptime:</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 xml:space="preserve">1. “Procedurat përzgjedhëse të prokurimit” janë procedurat e ndërmarra nga autoritetet kontraktore për përzgjedhjen e fituesve për kontratat publike për mallra, punë dhe shërbime. </w:t>
      </w:r>
    </w:p>
    <w:p w:rsidR="00355999" w:rsidRPr="00F92D61" w:rsidRDefault="00D147AB" w:rsidP="00355999">
      <w:pPr>
        <w:pStyle w:val="Paragrafi"/>
        <w:rPr>
          <w:rFonts w:ascii="Garamond" w:eastAsia="Batang" w:hAnsi="Garamond"/>
          <w:sz w:val="24"/>
          <w:szCs w:val="24"/>
          <w:lang w:val="de-DE"/>
        </w:rPr>
      </w:pPr>
      <w:r w:rsidRPr="00F92D61">
        <w:rPr>
          <w:rFonts w:ascii="Garamond" w:hAnsi="Garamond"/>
          <w:sz w:val="24"/>
          <w:szCs w:val="24"/>
          <w:highlight w:val="yellow"/>
          <w:lang w:val="de-DE"/>
        </w:rPr>
        <w:t>2</w:t>
      </w:r>
      <w:r w:rsidR="00355999" w:rsidRPr="00F92D61">
        <w:rPr>
          <w:rFonts w:ascii="Garamond" w:hAnsi="Garamond"/>
          <w:sz w:val="24"/>
          <w:szCs w:val="24"/>
          <w:highlight w:val="yellow"/>
          <w:lang w:val="de-DE"/>
        </w:rPr>
        <w:t>.</w:t>
      </w:r>
      <w:r w:rsidR="00355999" w:rsidRPr="00F92D61">
        <w:rPr>
          <w:rFonts w:ascii="Garamond" w:hAnsi="Garamond"/>
          <w:sz w:val="24"/>
          <w:szCs w:val="24"/>
          <w:lang w:val="de-DE"/>
        </w:rPr>
        <w:t xml:space="preserve"> “Kontratat e konsulenc</w:t>
      </w:r>
      <w:r w:rsidR="00355999" w:rsidRPr="00F92D61">
        <w:rPr>
          <w:rFonts w:ascii="Garamond" w:hAnsi="Garamond"/>
          <w:sz w:val="24"/>
          <w:szCs w:val="24"/>
          <w:lang w:val="de-DE" w:eastAsia="ja-JP"/>
        </w:rPr>
        <w:t>ës”</w:t>
      </w:r>
      <w:r w:rsidR="00355999" w:rsidRPr="00F92D61">
        <w:rPr>
          <w:rFonts w:ascii="Garamond" w:hAnsi="Garamond"/>
          <w:sz w:val="24"/>
          <w:szCs w:val="24"/>
          <w:lang w:val="de-DE"/>
        </w:rPr>
        <w:t xml:space="preserve"> janë kontratat për shërbime </w:t>
      </w:r>
      <w:r w:rsidR="00485721" w:rsidRPr="00F92D61">
        <w:rPr>
          <w:rFonts w:ascii="Garamond" w:hAnsi="Garamond"/>
          <w:sz w:val="24"/>
          <w:szCs w:val="24"/>
          <w:lang w:val="it-IT"/>
        </w:rPr>
        <w:t>publike</w:t>
      </w:r>
      <w:r w:rsidR="00485721" w:rsidRPr="00F92D61">
        <w:rPr>
          <w:rFonts w:ascii="Garamond" w:hAnsi="Garamond"/>
          <w:sz w:val="24"/>
          <w:szCs w:val="24"/>
          <w:lang w:val="de-DE"/>
        </w:rPr>
        <w:t xml:space="preserve"> </w:t>
      </w:r>
      <w:r w:rsidR="00355999" w:rsidRPr="00F92D61">
        <w:rPr>
          <w:rFonts w:ascii="Garamond" w:hAnsi="Garamond"/>
          <w:sz w:val="24"/>
          <w:szCs w:val="24"/>
          <w:lang w:val="de-DE"/>
        </w:rPr>
        <w:t>konsulence, të një natyre intelektuale dhe këshilluese, duke përjashtuar llojet e tjera të shërbimeve, ku mbizotërojnë aspektet fizike të veprimtarisë.</w:t>
      </w:r>
    </w:p>
    <w:p w:rsidR="00FD3998" w:rsidRPr="00F92D61" w:rsidRDefault="00FD3998" w:rsidP="00FD3998">
      <w:pPr>
        <w:ind w:firstLine="720"/>
        <w:jc w:val="both"/>
        <w:rPr>
          <w:rFonts w:ascii="Garamond" w:eastAsia="MS Mincho" w:hAnsi="Garamond"/>
          <w:sz w:val="24"/>
          <w:szCs w:val="24"/>
          <w:lang w:val="en-US"/>
        </w:rPr>
      </w:pPr>
      <w:r w:rsidRPr="00F92D61">
        <w:rPr>
          <w:rFonts w:ascii="Garamond" w:eastAsia="MS Mincho" w:hAnsi="Garamond"/>
          <w:sz w:val="24"/>
          <w:szCs w:val="24"/>
          <w:lang w:val="en-US"/>
        </w:rPr>
        <w:t>2/1. Kontratat sektoriale janë kontrata publike, të lidhura nga autoritetet kontraktore, që veprojnë në sektorët e shërbimit ujor, energjetik, të transportit dhe atij postar, ndërmjet një apo më shumë operatorëve ekonomikë, që kanë si qëllim kryerjen e veprimtarive, të përcaktuara në nenin 58/1 të këtij ligji.</w:t>
      </w:r>
    </w:p>
    <w:p w:rsidR="00355999" w:rsidRPr="00F92D61" w:rsidRDefault="00D147AB" w:rsidP="00355999">
      <w:pPr>
        <w:pStyle w:val="Paragrafi"/>
        <w:rPr>
          <w:rFonts w:ascii="Garamond" w:eastAsia="Batang" w:hAnsi="Garamond"/>
          <w:sz w:val="24"/>
          <w:szCs w:val="24"/>
          <w:lang w:val="de-DE"/>
        </w:rPr>
      </w:pPr>
      <w:r w:rsidRPr="00F92D61">
        <w:rPr>
          <w:rFonts w:ascii="Garamond" w:hAnsi="Garamond"/>
          <w:sz w:val="24"/>
          <w:szCs w:val="24"/>
          <w:highlight w:val="yellow"/>
          <w:lang w:val="de-DE"/>
        </w:rPr>
        <w:t>3</w:t>
      </w:r>
      <w:r w:rsidR="00485721" w:rsidRPr="00F92D61">
        <w:rPr>
          <w:rFonts w:ascii="Garamond" w:hAnsi="Garamond"/>
          <w:sz w:val="24"/>
          <w:szCs w:val="24"/>
          <w:highlight w:val="yellow"/>
          <w:lang w:val="de-DE"/>
        </w:rPr>
        <w:t>.</w:t>
      </w:r>
      <w:r w:rsidR="00355999" w:rsidRPr="00F92D61">
        <w:rPr>
          <w:rFonts w:ascii="Garamond" w:hAnsi="Garamond"/>
          <w:sz w:val="24"/>
          <w:szCs w:val="24"/>
          <w:lang w:val="de-DE"/>
        </w:rPr>
        <w:t xml:space="preserve"> “Kontratat publike” janë kontratat me shpërblim, të lidhura nëpërmjet shkëmbimit të komunikimit me shkrim, ndërmjet një apo më shumë operatorëve ekonomikë dhe një ose më shumë autoriteteve kontraktore, që kanë si objekt kryerjen e punimeve, furnizimin e mallrave dhe shërbimeve, në përputhje me këtë ligj. </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4. “Fondet publike” janë:</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a) çdo vlerë monetare e Buxhetit të Shtetit, e përcaktuar për përdorim në prokurimet publike;</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b) çdo vlerë monetare e buxhetit vendor, e përcaktuar për përdorim në prokurimet publike;</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c) fonde ndihmë ose kredi, të dhëna nga donatorë të huaj, sipas një marrëveshjeje ndërkombëtare, të cilat kërkojnë vetëm zbatimin e procedurave të këtij ligji;</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 xml:space="preserve">ç) të ardhura nga shteti, ndërmarrjet lokale, shoqëritë tregtare dhe entet e tjera, ku shteti zotëron shumicën e aksioneve ose të kapitalit. </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5. “Kontratat publike për shërbime” janë kontratat publike që kanë objekt kryerjen e shërbimeve. Kontrata publike, që ka si objekt mallra dhe shërbime, vlerësohet si “kontratë publike për shërbime”, nëse vlera e shërbimeve në kontratë tejkalon atë të mallrave në të njëjtën kontratë. Kontratat publike, që kanë objekt shërbimet, por që përfshijnë edhe punime të lidhura në mënyrë dytësore me objektin kryesor të kontratës, vlerësohen “kontrata publike për shërbime”.</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6. “Kontrata publike furnizimi” janë kontratat publike, që kanë objekt blerjen, blerjen me pjesë ose me këste, qiranë me ose pa mundësi blerjeje të mallrave. Një kontratë publike, që ka objekt furnizimin me mallra dhe që përfshin në mënyrë dytësore edhe vendosjen dhe instalimin, vlerësohet si “kontratë publike furnizimi”, nëse vlera e mallrave e tejkalon vlerën e vendosjes apo instalimit.</w:t>
      </w:r>
    </w:p>
    <w:p w:rsidR="00355999" w:rsidRPr="00F92D61" w:rsidRDefault="00355999" w:rsidP="00355999">
      <w:pPr>
        <w:pStyle w:val="Paragrafi"/>
        <w:rPr>
          <w:rFonts w:ascii="Garamond" w:hAnsi="Garamond"/>
          <w:sz w:val="24"/>
          <w:szCs w:val="24"/>
        </w:rPr>
      </w:pPr>
      <w:r w:rsidRPr="00F92D61">
        <w:rPr>
          <w:rFonts w:ascii="Garamond" w:hAnsi="Garamond"/>
          <w:sz w:val="24"/>
          <w:szCs w:val="24"/>
        </w:rPr>
        <w:t xml:space="preserve">7. “Mall” është çdo gjë materiale me vlerë ekonomike. </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8. “Kontratat për punë publike” janë kontratat publike, që kanë objekt realizimin, projektimin dhe realizimin e punimeve apo të punës ose realizimin me çfarëdo mjeti të një pune, që përputhet me kërkesat e përcaktura nga autoriteti kontraktor.</w:t>
      </w:r>
    </w:p>
    <w:p w:rsidR="00AE78A5" w:rsidRPr="00F92D61" w:rsidRDefault="00AE78A5" w:rsidP="00AE78A5">
      <w:pPr>
        <w:ind w:firstLine="720"/>
        <w:jc w:val="both"/>
        <w:rPr>
          <w:rFonts w:ascii="Garamond" w:eastAsia="MS Mincho" w:hAnsi="Garamond"/>
          <w:sz w:val="24"/>
          <w:szCs w:val="24"/>
          <w:lang w:val="en-US"/>
        </w:rPr>
      </w:pPr>
      <w:r w:rsidRPr="00F92D61">
        <w:rPr>
          <w:rFonts w:ascii="Garamond" w:eastAsia="MS Mincho" w:hAnsi="Garamond"/>
          <w:sz w:val="24"/>
          <w:szCs w:val="24"/>
          <w:lang w:val="en-US"/>
        </w:rPr>
        <w:t>8/1. “Marrëveshje kuadër” quhet një marrëveshje ndërmjet një apo më shumë autoriteteve kontraktore dhe një a më shumë operatorëve ekonomikë, qëllimi i së cilës është të vendosë kushtet e kontratave, që do të prokurohen gjatë një periudhe të caktuar kohore, veçanërisht ato që kanë lidhje me çmimin dhe, aty ku është e përshtatshme, me sasitë e parashikuara.</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sq-AL"/>
        </w:rPr>
        <w:t>9. “Punim” është përfundimi i ndërtimit ose i veprave civile, që përmbushin një funksion ekonomik ose teknik.</w:t>
      </w:r>
      <w:r w:rsidRPr="00F92D61">
        <w:rPr>
          <w:rFonts w:ascii="Garamond" w:hAnsi="Garamond"/>
          <w:sz w:val="24"/>
          <w:szCs w:val="24"/>
          <w:lang w:val="es-ES"/>
        </w:rPr>
        <w:t xml:space="preserve"> </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 xml:space="preserve">10. “Sistem dinamik blerjeje” është një procedurë, tërësisht elektronike, blerjeje mallrash të zakonshme në treg, që përmbushin kërkesat e autoritetit kontraktor, me afat të kufizuar dhe e hapur për çdo operator ekonomik, që përmbush kriteret e përzgjedhjes e që paraqet një ofertë në përputhje me specifikimet. </w:t>
      </w:r>
    </w:p>
    <w:p w:rsidR="00355999" w:rsidRPr="00F92D61" w:rsidRDefault="00355999" w:rsidP="00355999">
      <w:pPr>
        <w:pStyle w:val="Paragrafi"/>
        <w:rPr>
          <w:rFonts w:ascii="Garamond" w:hAnsi="Garamond"/>
          <w:sz w:val="24"/>
          <w:szCs w:val="24"/>
          <w:lang w:val="es-ES"/>
        </w:rPr>
      </w:pPr>
      <w:r w:rsidRPr="00F92D61">
        <w:rPr>
          <w:rFonts w:ascii="Garamond" w:hAnsi="Garamond"/>
          <w:sz w:val="24"/>
          <w:szCs w:val="24"/>
          <w:lang w:val="es-ES"/>
        </w:rPr>
        <w:t xml:space="preserve">11. “Blerje elektronike” është procesi që përfshin një mënyrë elektronike për paraqitjen e çmimeve të reja, të ndryshimeve dhe/ose vlerave të reja mbi elemente të veçanta të ofertës dhe që kryhet pas vlerësimit paraprak të ofertave, duke i klasifikuar ato nëpërmjet metodave të vlerësimit </w:t>
      </w:r>
      <w:r w:rsidRPr="00F92D61">
        <w:rPr>
          <w:rFonts w:ascii="Garamond" w:hAnsi="Garamond"/>
          <w:sz w:val="24"/>
          <w:szCs w:val="24"/>
          <w:lang w:val="es-ES"/>
        </w:rPr>
        <w:lastRenderedPageBreak/>
        <w:t>automatik. Disa lloje kontratash shërbimi dhe disa lloje kontratash pune, që kanë si objekt kryesor punën intelektuale, nuk mund të jenë objekt i blerjes elektronike.</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 xml:space="preserve"> 12. “Kontraktues”, “furnizues” dhe “sipërmarrës i shërbimit” është çdo person fizik, juridik apo ent publik ose grup personash dhe/ose organesh të tilla, që ofrojnë në treg sipërmarrjen e një ose disa punëve, furnizimin me mallra ose shërbime. </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 xml:space="preserve">13. “Operatorë ekonomikë” janë të gjithë kontraktuesit, furnizuesit dhe sipërmarrësit e shërbimeve, pa bërë dallim ndërmjet tyre. </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a) “Ofertues” është operatori ekonomik, që paraqet një ofertë në një prokurim publik.</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b) “Kandidat” është operatori ekonomik, që kërkon të ftohet në një procedurë të kufizuar ose të negociuar prokurimi publik.</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14. “Autoritet kontraktor” është çdo ent, që i nënshtrohet këtij ligji për zbatimin e kontratave të tij publike. Këto ente janë:</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 xml:space="preserve"> a) institucionet kushtetuese, institucionet e tjera qendrore, institucionet qendrore të pavarura dhe njësitë e qeverisjes vendore; </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b) çdo ent: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i) themeluar për të ndjekur një interes të përgjithshëm dhe me karakter joekonomik apo tregtar;</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ii) i cili ka personalitet juridik;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iii) i financuar kryesisht nga shteti, autoritetet rajonale apo vendore, ose nga ente të tjera publike apo i administruar prej tyre ose me një bord administrativ, manaxherial apo mbikëqyrës, ku më shumë se gjysma e anëtarëve të tyre emërohen nga shteti, autoritetet rajonale ose vendore apo nga entet e tjera publike;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c) organizatat e formuara nga një ose disa nga këto autoritete apo nga një ose disa nga këto organe publike;</w:t>
      </w:r>
    </w:p>
    <w:p w:rsidR="00355999" w:rsidRPr="00F92D61" w:rsidRDefault="00355999" w:rsidP="00355999">
      <w:pPr>
        <w:pStyle w:val="Paragrafi"/>
        <w:rPr>
          <w:rFonts w:ascii="Garamond" w:eastAsia="Batang" w:hAnsi="Garamond"/>
          <w:sz w:val="24"/>
          <w:szCs w:val="24"/>
          <w:lang w:val="es-ES"/>
        </w:rPr>
      </w:pPr>
      <w:r w:rsidRPr="00F92D61">
        <w:rPr>
          <w:rFonts w:ascii="Garamond" w:hAnsi="Garamond"/>
          <w:sz w:val="24"/>
          <w:szCs w:val="24"/>
          <w:lang w:val="es-ES"/>
        </w:rPr>
        <w:t xml:space="preserve">ç) </w:t>
      </w:r>
      <w:r w:rsidR="00AE78A5" w:rsidRPr="00F92D61">
        <w:rPr>
          <w:rFonts w:ascii="Garamond" w:hAnsi="Garamond"/>
          <w:sz w:val="24"/>
          <w:szCs w:val="24"/>
          <w:lang w:val="es-ES"/>
        </w:rPr>
        <w:t>shfuqizuar.</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14/1. “Autoritet kontraktor” është edhe: </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a) çdo autoritet kontraktor, siç është përcaktuar në pikën 14, kur ai kryen secilën prej veprimtarive të parashikuara në nenin 58/1të këtij ligji;</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b) sipërmarrja publike, nëse kontrata shpallet fituese për qëllime të ushtrimit të secilës prej veprimtarive të parashikuara në nenin 58/1 të këtij ligji. Për qëllim të kësaj dispozite, “sipërmarrje publike” është çdo sipërmarrje, mbi të cilën autoritetet kontraktore, të parashikuara në pikën 14, mund të ushtrojnë, drejtpërdrejt apo tërthorazi, një ndikim dominues, për shkak të pronësisë që kanë mbi të, pjesëmarrjes së tyre financiare në të apo nëpërmjet rregullave që e qeverisin atë. Ndikim dominues vlerësohet kur autoritetet kontraktore, të renditura në pikën 14, drejtpërdrejt apo tërthorazi, në lidhje me një sipërmarrje:</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i) kanë shumicën e kapitalit të nënshkruar të sipërmarrjes; ose </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ii) kontrollojnë shumicën e votave të lidhura me aksionet e lëshuara prej sipërmarrjes; ose</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iii) mund të emërojnë më tepër se gjysmën e trupit administrativ, menaxherial apo mbikëqyrës të sipërmarrjes;</w:t>
      </w:r>
    </w:p>
    <w:p w:rsidR="00947A16" w:rsidRPr="00F92D61" w:rsidRDefault="00947A16" w:rsidP="00947A16">
      <w:pPr>
        <w:ind w:firstLine="720"/>
        <w:jc w:val="both"/>
        <w:rPr>
          <w:rFonts w:ascii="Garamond" w:eastAsia="MS Mincho" w:hAnsi="Garamond"/>
          <w:sz w:val="24"/>
          <w:szCs w:val="24"/>
          <w:lang w:val="en-US"/>
        </w:rPr>
      </w:pPr>
      <w:r w:rsidRPr="00F92D61">
        <w:rPr>
          <w:rFonts w:ascii="Garamond" w:eastAsia="MS Mincho" w:hAnsi="Garamond"/>
          <w:sz w:val="24"/>
          <w:szCs w:val="24"/>
          <w:lang w:val="en-US"/>
        </w:rPr>
        <w:t>c) çdo ent tjetër, që nuk është përmendur në shkronjat “a” e “b”, kur kryen njërën prej veprimtarive të parashikuara në nenin 58/1 të këtij ligji ose kryen një kombinim të tyre, mbështetur në të drejtat e veçanta apo ekskluzive, të dhëna nga një autoritet përgjegjës.</w:t>
      </w:r>
    </w:p>
    <w:p w:rsidR="00423710" w:rsidRPr="00F92D61" w:rsidRDefault="00355999" w:rsidP="00423710">
      <w:pPr>
        <w:pStyle w:val="Paragrafi"/>
        <w:rPr>
          <w:rFonts w:ascii="Garamond" w:eastAsia="MS Mincho" w:hAnsi="Garamond"/>
          <w:sz w:val="24"/>
          <w:szCs w:val="24"/>
        </w:rPr>
      </w:pPr>
      <w:r w:rsidRPr="00F92D61">
        <w:rPr>
          <w:rFonts w:ascii="Garamond" w:hAnsi="Garamond"/>
          <w:sz w:val="24"/>
          <w:szCs w:val="24"/>
          <w:lang w:val="da-DK"/>
        </w:rPr>
        <w:t xml:space="preserve">15. </w:t>
      </w:r>
      <w:r w:rsidR="00423710" w:rsidRPr="00F92D61">
        <w:rPr>
          <w:rFonts w:ascii="Garamond" w:eastAsia="MS Mincho" w:hAnsi="Garamond"/>
          <w:sz w:val="24"/>
          <w:szCs w:val="24"/>
        </w:rPr>
        <w:t>“Të drejta të veçanta apo ekskluzive” janë të drejtat e dhëna nga një autoritet përgjegjës i Republikës së Shqipërisë nëpërmjet dispozitave legjislative, rregullatore apo administrative, efekti i të cilave është të kufizojë ushtrimin e veprimtarive të parashikuara në nenin 58/1 të këtij ligji, për një apo më shumë ente, e që ndikojnë në mënyrë të ndjeshme në aftësinë e enteve të tjera për të kryer atë veprimtari.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16. “Organ qendror blerës” është autoriteti kontraktor, i cili: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a) siguron për autoritetet kontraktore mallra dhe/ose shërbime;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b) përzgjedh fituesit për kontrata publike për punime, mallra ose shërbime, të caktuara për autoritetet kontraktore.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lastRenderedPageBreak/>
        <w:t>17. “Procedurë e hapur” është procedura, përmes së cilës çdo operator ekonomik i interesuar mund të dorëzojë një ofertë.</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18. “Procedurë e kufizuar” është procedura, përmes së cilës çdo operator ekonomik mund të kërkojë të marrë pjesë, por vetëm operatorët ekonomikë të përzgjedhur nga autoriteti kontraktor mund të dorëzojnë oferta.</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19. “Procedurë me negocim” është procedura, përmes së cilës autoriteti kontraktor i përzgjedh vetë operatorët ekonomikë dhe negocion kushtet e kontratës me një ose më shumë prej tyre.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20. “Kërkesë për propozim” është procedura, ku autoriteti kontraktor kërkon oferta nga një numër i kufizuar operatorësh ekonomikë të përzgjedhur prej tij dhe i vlerëson ato në bazë të çmimit.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21. “Konkurs projektimi” është procedura, përmes së cilës autoriteti kontraktor përzgjedh me anë të një jurie, me konkurs, një studim ose projekt, që ka vetëm natyrë estetike.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22. “Komunikimi me shkrim” është çdo shprehje që përbëhet nga fjalë ose shifra, të cilat mund të lexohen, kopjohen dhe komunikohen, përfshirë edhe informacionet, që transmetohen ose ruhen në mënyrë elektronike.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23. “Mënyrë elektronike” është përdorimi i pajisjeve elektronike për përpunimin dhe ruajtjen e të dhënave (përfshirë këtu edhe përpunimin dixhital) që transmetohen, jepen e merren përmes kabllove, radios, mjeteve optike ose çdo mjeti tjetër elektromagnetik.</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24. “Rregullat e prokurimit” janë aktet nënligjore të nxjerra nga Këshilli i Ministrave në zbatim të këtij ligji.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25. “Buletini i Njoftimeve Publike” është botimi ku publikohen prokurimet publike të nxjerra nga Agjencia e Prokurimit Publik dhe njoftime të tjera publike.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26. “Dokumentet e tenderit” janë dokumentet, që autoriteti kontraktor ua vë në dispozicion kandidatëve dhe ofertuesve të mundshëm për përgatitjen e ofertave.</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27. “Informacion” është dokumenti dhe informacioni për procedurat që, sipas kërkesës, i vihen në dispozicion çdo ofertuesi apo kandidati, i cili kundërshton një ose më shumë vendime të autoritetit kontraktor të marra gjatë procedurave të prokurimit. Dhënia e informacionit mund të kufizohet deri në atë masë që nevojitet për të përmbushur detyrimet e fshehtësisë apo të masave të sigurisë.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28. “Kufi monetar” është vlera monetare, sipas së cilës, në përputhje me këtë ligj apo me rregullat e prokurimit publik, përcaktohet procedura e prokurimit që do të përdoret nga autoriteti kontraktor. </w:t>
      </w:r>
    </w:p>
    <w:p w:rsidR="00AE0FFB" w:rsidRPr="00F92D61" w:rsidRDefault="00AE0FFB" w:rsidP="00AE0FFB">
      <w:pPr>
        <w:ind w:firstLine="720"/>
        <w:jc w:val="both"/>
        <w:rPr>
          <w:rFonts w:ascii="Garamond" w:eastAsia="MS Mincho" w:hAnsi="Garamond"/>
          <w:sz w:val="24"/>
          <w:szCs w:val="24"/>
          <w:lang w:val="en-US"/>
        </w:rPr>
      </w:pPr>
      <w:r w:rsidRPr="00F92D61">
        <w:rPr>
          <w:rFonts w:ascii="Garamond" w:eastAsia="MS Mincho" w:hAnsi="Garamond"/>
          <w:sz w:val="24"/>
          <w:szCs w:val="24"/>
          <w:lang w:val="en-US"/>
        </w:rPr>
        <w:t>29. “Shërbime postare” quhen ato shërbime, që kanë të bëjnë me zhdoganimin, klasifikimin, përcaktimin e itinerareve dhe dorëzimin e artikujve postarë.</w:t>
      </w:r>
    </w:p>
    <w:p w:rsidR="00AE0FFB" w:rsidRPr="00F92D61" w:rsidRDefault="00AE0FFB" w:rsidP="00AE0FFB">
      <w:pPr>
        <w:ind w:firstLine="720"/>
        <w:jc w:val="both"/>
        <w:rPr>
          <w:rFonts w:ascii="Garamond" w:eastAsia="MS Mincho" w:hAnsi="Garamond"/>
          <w:sz w:val="24"/>
          <w:szCs w:val="24"/>
          <w:lang w:val="en-US"/>
        </w:rPr>
      </w:pPr>
      <w:r w:rsidRPr="00F92D61">
        <w:rPr>
          <w:rFonts w:ascii="Garamond" w:eastAsia="MS Mincho" w:hAnsi="Garamond"/>
          <w:sz w:val="24"/>
          <w:szCs w:val="24"/>
          <w:lang w:val="en-US"/>
        </w:rPr>
        <w:t>30. “Artikull postar” është çdo artikull i adresuar në formën e tij përfundimtare, në të cilën do të transportohet, pavarësisht peshës. Përveç artikujve të korrespondencës, artikuj të tillë përfshijnë, për shembull, edhe librat, katalogët, gazetat, periodikët dhe pakot postare, me mallra, me apo pa vlerë tregtare, pavarësisht peshës.</w:t>
      </w:r>
    </w:p>
    <w:p w:rsidR="00AE0FFB" w:rsidRPr="00F92D61" w:rsidRDefault="00AE0FFB"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hAnsi="Garamond"/>
          <w:sz w:val="24"/>
          <w:szCs w:val="24"/>
          <w:lang w:val="da-DK"/>
        </w:rPr>
      </w:pPr>
    </w:p>
    <w:p w:rsidR="00355999" w:rsidRPr="00F92D61" w:rsidRDefault="00355999" w:rsidP="00355999">
      <w:pPr>
        <w:pStyle w:val="NeniNr"/>
        <w:keepNext w:val="0"/>
        <w:rPr>
          <w:rFonts w:ascii="Garamond" w:hAnsi="Garamond"/>
          <w:sz w:val="24"/>
          <w:szCs w:val="24"/>
          <w:lang w:val="da-DK"/>
        </w:rPr>
      </w:pPr>
      <w:r w:rsidRPr="00F92D61">
        <w:rPr>
          <w:rFonts w:ascii="Garamond" w:hAnsi="Garamond"/>
          <w:sz w:val="24"/>
          <w:szCs w:val="24"/>
          <w:lang w:val="da-DK"/>
        </w:rPr>
        <w:t>Neni 4</w:t>
      </w:r>
    </w:p>
    <w:p w:rsidR="00355999" w:rsidRPr="00F92D61" w:rsidRDefault="00355999" w:rsidP="00355999">
      <w:pPr>
        <w:pStyle w:val="NeniTitull"/>
        <w:keepNext w:val="0"/>
        <w:rPr>
          <w:rFonts w:ascii="Garamond" w:hAnsi="Garamond"/>
          <w:sz w:val="24"/>
          <w:szCs w:val="24"/>
          <w:lang w:val="da-DK"/>
        </w:rPr>
      </w:pPr>
      <w:r w:rsidRPr="00F92D61">
        <w:rPr>
          <w:rFonts w:ascii="Garamond" w:hAnsi="Garamond"/>
          <w:sz w:val="24"/>
          <w:szCs w:val="24"/>
          <w:lang w:val="da-DK"/>
        </w:rPr>
        <w:t>Fusha e zbatimit</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Ky ligj zbatohet për të gjitha procedurat e prokurimit publik, me përjashtim të rasteve të parashikuara në nenet 5, 6, 7, 8 e 9 të këtij ligji dhe ato që rregullohen me ligj tjetër.</w:t>
      </w:r>
    </w:p>
    <w:p w:rsidR="00355999" w:rsidRPr="00F92D61" w:rsidRDefault="00355999" w:rsidP="00355999">
      <w:pPr>
        <w:pStyle w:val="Paragrafi"/>
        <w:ind w:firstLine="0"/>
        <w:rPr>
          <w:rFonts w:ascii="Garamond"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5</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Prokurimet për mbrojtjen kombëtare</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hAnsi="Garamond"/>
          <w:iCs/>
          <w:sz w:val="24"/>
          <w:szCs w:val="24"/>
          <w:lang w:val="da-DK"/>
        </w:rPr>
      </w:pPr>
      <w:r w:rsidRPr="00F92D61">
        <w:rPr>
          <w:rFonts w:ascii="Garamond" w:hAnsi="Garamond"/>
          <w:iCs/>
          <w:sz w:val="24"/>
          <w:szCs w:val="24"/>
          <w:lang w:val="da-DK"/>
        </w:rPr>
        <w:t xml:space="preserve">1. Ky ligj zbatohet për të gjitha procedurat e prokurimit në fushën e mbrojtjes kombëtare, </w:t>
      </w:r>
      <w:r w:rsidRPr="00F92D61">
        <w:rPr>
          <w:rFonts w:ascii="Garamond" w:hAnsi="Garamond"/>
          <w:iCs/>
          <w:sz w:val="24"/>
          <w:szCs w:val="24"/>
          <w:lang w:val="da-DK"/>
        </w:rPr>
        <w:lastRenderedPageBreak/>
        <w:t>me përjashtim të rasteve të parashikuara në pikën 2 të këtij neni.</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 Dispozitat e këtij ligji nuk zbatohen në rastet e mëposhtme: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a) kur autoriteti kontraktor rrezikon të botojë të dhëna, që mund të cenojnë interesat thelbësorë të sigurisë kombëtare;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b) për blerjen e armëve, të municioneve dhe materialeve luftarake e të shërbimeve të lidhura me to. Ky përjashtim nuk duhet të ndikojë negativisht në konkurrencën e lirë për produktet që nuk u shërbejnë qëllimeve të mirëfillta ushtarake;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c) në raste të veçanta, të shkaktuara nga fatkeqësi natyrore, konflikte të armatosura, operacione luftarake, stërvitje ushtarake dhe pjesëmarrje në misione ushtarake jashtë shtetit.</w:t>
      </w:r>
      <w:r w:rsidRPr="00F92D61">
        <w:rPr>
          <w:rFonts w:ascii="Garamond" w:hAnsi="Garamond"/>
          <w:sz w:val="24"/>
          <w:szCs w:val="24"/>
          <w:highlight w:val="yellow"/>
          <w:lang w:val="da-DK"/>
        </w:rPr>
        <w:t xml:space="preserve">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6</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Kontratat sekrete dhe kontratat që kërkojnë masa të veçanta sigurie</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Ky ligj nuk zbatohet në përzgjedhjen e fituesve të kontratave publike, në rast se zbatimi i tyre kërkon masa të veçanta sigurie, në përputhje me aktet ligjore dhe nënligjore, në fuqi, ose në rast se një gjë e tillë diktohet nga interesat thelbësorë të shtetit.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7</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Përjashtimet e veçanta</w:t>
      </w:r>
    </w:p>
    <w:p w:rsidR="004943DA" w:rsidRPr="00F92D61" w:rsidRDefault="004943DA" w:rsidP="00985E0A">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shkronja</w:t>
      </w:r>
      <w:r w:rsidRPr="00F92D61">
        <w:rPr>
          <w:rFonts w:ascii="Garamond" w:hAnsi="Garamond"/>
          <w:i/>
          <w:sz w:val="24"/>
          <w:szCs w:val="24"/>
          <w:lang w:val="da-DK"/>
        </w:rPr>
        <w:t xml:space="preserve"> “dh” dhe ndryshuar fjalë në paragrafin e fundit </w:t>
      </w:r>
      <w:r w:rsidRPr="00F92D61">
        <w:rPr>
          <w:rFonts w:ascii="Garamond" w:eastAsia="Batang" w:hAnsi="Garamond"/>
          <w:i/>
          <w:sz w:val="24"/>
          <w:szCs w:val="24"/>
          <w:lang w:val="da-DK"/>
        </w:rPr>
        <w:t>me l</w:t>
      </w:r>
      <w:r w:rsidR="00E26777" w:rsidRPr="00F92D61">
        <w:rPr>
          <w:rFonts w:ascii="Garamond" w:eastAsia="Batang" w:hAnsi="Garamond"/>
          <w:i/>
          <w:sz w:val="24"/>
          <w:szCs w:val="24"/>
          <w:lang w:val="da-DK"/>
        </w:rPr>
        <w:t>igjin nr. 9855, datë 26.12.2007; ndryshuar</w:t>
      </w:r>
      <w:r w:rsidR="00E26777" w:rsidRPr="00F92D61">
        <w:rPr>
          <w:rFonts w:ascii="Garamond" w:hAnsi="Garamond"/>
          <w:i/>
          <w:sz w:val="24"/>
          <w:szCs w:val="24"/>
        </w:rPr>
        <w:t xml:space="preserve"> shkronja “dh” </w:t>
      </w:r>
      <w:r w:rsidR="00985E0A"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i/>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Ky ligj nuk zbatohet në kontratat e shërbimit publik për:</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a) blerjen ose qiranë me çdo mjet financiar të pasurive të paluajtshme apo të të drejtave mbi to. Bëjnë përjashtim kontratat për shërbime financiare, të lidhura në atë çast, para ose pas kontratës së blerjes ose të qirasë së çdo forme, të cilat i nënshtrohen këtij ligji;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b) blerjen, zhvillimin, prodhimin, bashkëprodhimin e programeve ose të reklamave për transmetimin nga operatorët radiotelevizivë ose botimin në median e shkruar dhe për kontratat për kohë transmetimi;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c) shërbimet e arbitrazhit apo të pajtimit;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ç) shërbimet financiare për shitjen, blerjen apo transferimin e titujve ose instrumenteve të tjera financiare, veçanërisht veprimet e autoritetit kontraktor për akumulimin e vlerave monetare apo të kapitalit, si dhe shërbimet e bankës qendrore;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d) shërbimet e kërkimit dhe të zhvillimit, rezultatet e të cilave shfrytëzohen nga të gjithë, përveç rasteve kur përfitimet i shkojnë vetëm autoritetit kontraktor për përdorimin prej tij për çështjet e brendshme dhe me kusht që shërbimi i kryer të paguhet plotësisht nga ky autoritet kontraktor.</w:t>
      </w:r>
    </w:p>
    <w:p w:rsidR="00E26777" w:rsidRPr="00F92D61" w:rsidRDefault="004943DA" w:rsidP="00E26777">
      <w:pPr>
        <w:pStyle w:val="Paragrafi"/>
        <w:rPr>
          <w:rFonts w:ascii="Garamond" w:hAnsi="Garamond"/>
          <w:sz w:val="24"/>
          <w:szCs w:val="24"/>
          <w:lang w:val="da-DK"/>
        </w:rPr>
      </w:pPr>
      <w:r w:rsidRPr="00F92D61">
        <w:rPr>
          <w:rFonts w:ascii="Garamond" w:hAnsi="Garamond"/>
          <w:sz w:val="24"/>
          <w:szCs w:val="24"/>
          <w:lang w:val="it-IT"/>
        </w:rPr>
        <w:t xml:space="preserve">dh) </w:t>
      </w:r>
      <w:r w:rsidR="00E26777" w:rsidRPr="00F92D61">
        <w:rPr>
          <w:rFonts w:ascii="Garamond" w:hAnsi="Garamond"/>
          <w:sz w:val="24"/>
          <w:szCs w:val="24"/>
        </w:rPr>
        <w:t>shërbimet e parashikuara në nenet 58/3, 58/4, 58/5, 58/6, 58/7 të kreut V/1 “Zhvillimi i procedurave për kontratat sektoriale.</w:t>
      </w:r>
    </w:p>
    <w:p w:rsidR="00355999" w:rsidRPr="00F92D61" w:rsidRDefault="00E26777" w:rsidP="00E26777">
      <w:pPr>
        <w:pStyle w:val="Paragrafi"/>
        <w:ind w:firstLine="0"/>
        <w:rPr>
          <w:rFonts w:ascii="Garamond" w:eastAsia="Batang" w:hAnsi="Garamond"/>
          <w:sz w:val="24"/>
          <w:szCs w:val="24"/>
          <w:lang w:val="da-DK"/>
        </w:rPr>
      </w:pPr>
      <w:r w:rsidRPr="00F92D61">
        <w:rPr>
          <w:rFonts w:ascii="Garamond" w:hAnsi="Garamond"/>
          <w:sz w:val="24"/>
          <w:szCs w:val="24"/>
          <w:lang w:val="da-DK"/>
        </w:rPr>
        <w:t xml:space="preserve">           </w:t>
      </w:r>
      <w:r w:rsidR="004943DA" w:rsidRPr="00F92D61">
        <w:rPr>
          <w:rFonts w:ascii="Garamond" w:hAnsi="Garamond"/>
          <w:sz w:val="24"/>
          <w:szCs w:val="24"/>
          <w:lang w:val="da-DK"/>
        </w:rPr>
        <w:t xml:space="preserve"> </w:t>
      </w:r>
      <w:r w:rsidR="00355999" w:rsidRPr="00F92D61">
        <w:rPr>
          <w:rFonts w:ascii="Garamond" w:hAnsi="Garamond"/>
          <w:sz w:val="24"/>
          <w:szCs w:val="24"/>
          <w:lang w:val="da-DK"/>
        </w:rPr>
        <w:t>Rastet përjashtimore, sipas shkronjave “a” deri në “d</w:t>
      </w:r>
      <w:r w:rsidR="004943DA" w:rsidRPr="00F92D61">
        <w:rPr>
          <w:rFonts w:ascii="Garamond" w:hAnsi="Garamond"/>
          <w:sz w:val="24"/>
          <w:szCs w:val="24"/>
          <w:lang w:val="da-DK"/>
        </w:rPr>
        <w:t>h</w:t>
      </w:r>
      <w:r w:rsidR="00355999" w:rsidRPr="00F92D61">
        <w:rPr>
          <w:rFonts w:ascii="Garamond" w:hAnsi="Garamond"/>
          <w:sz w:val="24"/>
          <w:szCs w:val="24"/>
          <w:lang w:val="da-DK"/>
        </w:rPr>
        <w:t xml:space="preserve">” të këtij neni, rregullohen me akte të tjera ligjore ose nënligjore. </w:t>
      </w:r>
    </w:p>
    <w:p w:rsidR="00355999" w:rsidRPr="00F92D61" w:rsidRDefault="00355999" w:rsidP="00355999">
      <w:pPr>
        <w:pStyle w:val="Paragrafi"/>
        <w:ind w:firstLine="0"/>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8</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Detyrimet ndërkombëtare</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Në rast se ky ligj bie ndesh me një detyrim që shteti ka në bazë të një marrëveshjeje me një ose më shumë shtete të tjera apo me një organizatë ndërkombëtare, atëherë zbatohen dispozitat e marrëveshjes në fjalë. Në të gjitha rastet e tjera, procedurat e prokurimit publik i nënshtrohen këtij ligji.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lastRenderedPageBreak/>
        <w:t>Neni 9</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Kontratat e shërbimit, të shpallura fituese në bazë të së drejtës ekskluzive</w:t>
      </w:r>
    </w:p>
    <w:p w:rsidR="000B40EC" w:rsidRPr="00F92D61" w:rsidRDefault="000B40EC" w:rsidP="000B40EC">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(Ndryshuar fjalë me ligjin nr. 9800, datë 10.9.2007)</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Ky ligj nuk zbatohet për kontratat e shërbimit publik, të lidhura nga një autoritet kontraktor </w:t>
      </w:r>
      <w:r w:rsidR="000B40EC" w:rsidRPr="00F92D61">
        <w:rPr>
          <w:rFonts w:ascii="Garamond" w:hAnsi="Garamond"/>
          <w:sz w:val="24"/>
          <w:szCs w:val="24"/>
          <w:lang w:val="it-IT"/>
        </w:rPr>
        <w:t>me</w:t>
      </w:r>
      <w:r w:rsidRPr="00F92D61">
        <w:rPr>
          <w:rFonts w:ascii="Garamond" w:hAnsi="Garamond"/>
          <w:sz w:val="24"/>
          <w:szCs w:val="24"/>
          <w:lang w:val="da-DK"/>
        </w:rPr>
        <w:t xml:space="preserve"> një autoritet tjetër kontraktor ose bashkim autoritetesh kontraktore, bazuar në një të drejtë ekskluzive, që ata gëzojnë sipas legjislacionit në fuqi.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10</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Shërbimet e konsulencës</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Shërbimet e konsulencës shpallen në përputhje me procedurat e parashikuara në këtë ligj dhe në rregullat e prokurimit publik.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 </w:t>
      </w: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11</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Blerja e përqendruar</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1. Kur më shumë se një autoritet kontraktor ka nevojë për të njëjtat mallra, punime apo shërbime, atëherë ata, nëse marrin një vendim të tillë, mund: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a) t’i ngarkojnë njërit prej tyre detyrën e prokurimit të këtyre mallrave, punimeve apo shërbimeve, në emër të të tjerëve;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b) ta udhëzojnë organin qendror blerës, të krijuar në përputhje me rregullat e prokurimit, të kryejë procedurat përkatëse të përzgjedhjes së fituesit të kontratës.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2. Autoriteti kontraktor mund t’i kërkojë organit qendror blerës të kryejë një procedurë të caktuar të përzgjedhjes së fituesit ose një sërë procedurash të tilla në emër të tij, kur blerja e përqendruar do të ishte më e leverdishme për shkak të rritjes së sasisë së kërkuar për furnizimet me mallra të ngjashme dhe kushte të ngjashme sipas tregut.</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Në kryerjen e procedurave të përzgjedhjes së fituesit, organi qendror blerës zbaton dispozitat e këtij ligji.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3. Këshilli i Ministrave, me kërkesën e një autoriteti kontraktues ose me nismën e vet, mund të ngarkojë për procedura të veçanta prokurimi një autoritet tjetër kontraktues si organ qendror blerës.</w:t>
      </w:r>
    </w:p>
    <w:p w:rsidR="006F1E4C" w:rsidRPr="00F92D61" w:rsidRDefault="006F1E4C" w:rsidP="006F1E4C">
      <w:pPr>
        <w:pStyle w:val="NeniNr"/>
        <w:rPr>
          <w:rFonts w:ascii="Garamond" w:hAnsi="Garamond"/>
          <w:sz w:val="24"/>
          <w:szCs w:val="24"/>
          <w:lang w:val="it-IT"/>
        </w:rPr>
      </w:pPr>
    </w:p>
    <w:p w:rsidR="006F1E4C" w:rsidRPr="00F92D61" w:rsidRDefault="006F1E4C" w:rsidP="006F1E4C">
      <w:pPr>
        <w:pStyle w:val="NeniNr"/>
        <w:rPr>
          <w:rFonts w:ascii="Garamond" w:hAnsi="Garamond"/>
          <w:sz w:val="24"/>
          <w:szCs w:val="24"/>
          <w:lang w:val="it-IT"/>
        </w:rPr>
      </w:pPr>
      <w:r w:rsidRPr="00F92D61">
        <w:rPr>
          <w:rFonts w:ascii="Garamond" w:hAnsi="Garamond"/>
          <w:sz w:val="24"/>
          <w:szCs w:val="24"/>
          <w:lang w:val="it-IT"/>
        </w:rPr>
        <w:t>Neni  11/1</w:t>
      </w:r>
    </w:p>
    <w:p w:rsidR="006F1E4C" w:rsidRPr="00F92D61" w:rsidRDefault="006F1E4C" w:rsidP="006F1E4C">
      <w:pPr>
        <w:pStyle w:val="NeniTitull"/>
        <w:rPr>
          <w:rFonts w:ascii="Garamond" w:hAnsi="Garamond"/>
          <w:sz w:val="24"/>
          <w:szCs w:val="24"/>
          <w:lang w:val="it-IT"/>
        </w:rPr>
      </w:pPr>
      <w:r w:rsidRPr="00F92D61">
        <w:rPr>
          <w:rFonts w:ascii="Garamond" w:hAnsi="Garamond"/>
          <w:sz w:val="24"/>
          <w:szCs w:val="24"/>
          <w:lang w:val="it-IT"/>
        </w:rPr>
        <w:t>Marrëveshja publike kuadër</w:t>
      </w:r>
    </w:p>
    <w:p w:rsidR="009743F9" w:rsidRPr="00F92D61" w:rsidRDefault="006F1E4C" w:rsidP="009743F9">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w:t>
      </w:r>
      <w:r w:rsidR="009743F9" w:rsidRPr="00F92D61">
        <w:rPr>
          <w:rFonts w:ascii="Garamond" w:eastAsia="Batang" w:hAnsi="Garamond"/>
          <w:i/>
          <w:sz w:val="24"/>
          <w:szCs w:val="24"/>
          <w:lang w:val="da-DK"/>
        </w:rPr>
        <w:t>igjin nr. 9855, datë 26.12.2007; shfuqizuar me ligjin nr. 10 170, datë 22.10.2009)</w:t>
      </w:r>
    </w:p>
    <w:p w:rsidR="006F1E4C" w:rsidRPr="00F92D61" w:rsidRDefault="006F1E4C" w:rsidP="006F1E4C">
      <w:pPr>
        <w:pStyle w:val="Paragrafi"/>
        <w:jc w:val="center"/>
        <w:rPr>
          <w:rFonts w:ascii="Garamond" w:eastAsia="Batang" w:hAnsi="Garamond"/>
          <w:i/>
          <w:sz w:val="24"/>
          <w:szCs w:val="24"/>
          <w:lang w:val="da-DK"/>
        </w:rPr>
      </w:pPr>
    </w:p>
    <w:p w:rsidR="00355999" w:rsidRPr="00F92D61" w:rsidRDefault="00355999" w:rsidP="009743F9">
      <w:pPr>
        <w:pStyle w:val="KapitulliNr"/>
        <w:rPr>
          <w:rFonts w:ascii="Garamond" w:hAnsi="Garamond"/>
          <w:sz w:val="24"/>
          <w:szCs w:val="24"/>
          <w:lang w:val="de-DE"/>
        </w:rPr>
      </w:pPr>
      <w:r w:rsidRPr="00F92D61">
        <w:rPr>
          <w:rFonts w:ascii="Garamond" w:hAnsi="Garamond"/>
          <w:sz w:val="24"/>
          <w:szCs w:val="24"/>
          <w:lang w:val="de-DE"/>
        </w:rPr>
        <w:t>KREU II</w:t>
      </w:r>
    </w:p>
    <w:p w:rsidR="00355999" w:rsidRPr="00F92D61" w:rsidRDefault="00355999" w:rsidP="00355999">
      <w:pPr>
        <w:pStyle w:val="KapitulliTitull"/>
        <w:rPr>
          <w:rFonts w:ascii="Garamond" w:hAnsi="Garamond"/>
          <w:sz w:val="24"/>
          <w:szCs w:val="24"/>
          <w:lang w:val="de-DE"/>
        </w:rPr>
      </w:pPr>
      <w:r w:rsidRPr="00F92D61">
        <w:rPr>
          <w:rFonts w:ascii="Garamond" w:hAnsi="Garamond"/>
          <w:sz w:val="24"/>
          <w:szCs w:val="24"/>
          <w:lang w:val="de-DE"/>
        </w:rPr>
        <w:t>ORGANIZIMI I PROKURIMIT PUBLIK</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12</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Përgjegjësia e autoritetit kontraktor</w:t>
      </w:r>
    </w:p>
    <w:p w:rsidR="007B3291" w:rsidRPr="00F92D61" w:rsidRDefault="007B3291" w:rsidP="001B1D93">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w:t>
      </w:r>
      <w:r w:rsidR="00443901" w:rsidRPr="00F92D61">
        <w:rPr>
          <w:rFonts w:ascii="Garamond" w:eastAsia="Batang" w:hAnsi="Garamond"/>
          <w:i/>
          <w:sz w:val="24"/>
          <w:szCs w:val="24"/>
          <w:lang w:val="da-DK"/>
        </w:rPr>
        <w:t>Shtuar togfjalësh në pikën 5</w:t>
      </w:r>
      <w:r w:rsidRPr="00F92D61">
        <w:rPr>
          <w:rFonts w:ascii="Garamond" w:eastAsia="Batang" w:hAnsi="Garamond"/>
          <w:i/>
          <w:sz w:val="24"/>
          <w:szCs w:val="24"/>
          <w:lang w:val="da-DK"/>
        </w:rPr>
        <w:t xml:space="preserve"> me </w:t>
      </w:r>
      <w:r w:rsidR="001B1D93" w:rsidRPr="00F92D61">
        <w:rPr>
          <w:rFonts w:ascii="Garamond" w:eastAsia="Batang" w:hAnsi="Garamond"/>
          <w:i/>
          <w:sz w:val="24"/>
          <w:szCs w:val="24"/>
          <w:lang w:val="da-DK"/>
        </w:rPr>
        <w:t>ligjin nr. 9800, datë 10.9.2007; shtuar pika 3/1 me ligjin nr. 10 170, datë 22.10.2009)</w:t>
      </w:r>
    </w:p>
    <w:p w:rsidR="00355999" w:rsidRPr="00F92D61" w:rsidRDefault="00355999" w:rsidP="007B3291">
      <w:pPr>
        <w:pStyle w:val="Paragrafi"/>
        <w:ind w:firstLine="0"/>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1. Autoriteti kontraktor është përgjegjës për prokurimin e fondeve publike, që i janë vënë në dispozicion, në përputhje me dispozitat e këtij ligji dhe të akteve nënligjore, të nxjerra në zbatim të tij.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2. Autoriteti kontraktor duhet të mbajë procesverbale dhe dokumentacion të plotë për procedurat e kryera në përcaktimin e fituesit të kontratës, në mënyrë të tillë që të lejojnë kontrollin </w:t>
      </w:r>
      <w:r w:rsidRPr="00F92D61">
        <w:rPr>
          <w:rFonts w:ascii="Garamond" w:hAnsi="Garamond"/>
          <w:sz w:val="24"/>
          <w:szCs w:val="24"/>
          <w:lang w:val="da-DK"/>
        </w:rPr>
        <w:lastRenderedPageBreak/>
        <w:t xml:space="preserve">e zbatimit të ligjit.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Për çdo procedurë prokurimi, procesverbalet duhet të përmbajnë, të paktën, këto të dhëna:</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a) një përshkrim të shkurtër të mallrave, punëve ose shërbimeve, që do të prokurohen, ose të nevojës për prokurim, për të cilën autoriteti kontraktor ka vendosur nisjen e procedurës;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b) emrat dhe adresat e ofertuesve që kanë dorëzuar oferta, emrin dhe adresën e ofertuesit, nëse ka një të tillë, oferta e të cilit është përcaktuar si fituese, si dhe vlerën e kontratës;</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c) mënyrën e kualifikimit të ofertuesve ose kandidatëve apo të mungesës së tyre;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ç) vlerën ose mënyrën e përllogaritjes së vlerës dhe një përmbledhje të kushteve të tjera thelbësore për çdo ofertë dhe kontratë prokurimi;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d) një përmbledhje të vlerësimit dhe të krahasimit të ofertave;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dh) në rast të refuzimit të të gjitha ofertave, sipas nenit 24 të këtij ligji, deklaratën dhe arsyet e këtij refuzimi;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e) kur një ofertë është refuzuar për shkaqe të parashikuara në nenin 47 të këtij ligji;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ë) arsyet për zgjedhjen e një procedure të caktuar;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f) një përmbledhje të të gjitha kërkesave për sqarim për dokumentet e tenderit, përgjigjet e dhëna për këto kërkesa, si dhe një përmbledhje të të gjitha korrigjimeve të bëra në këto dokumente.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g) një përmbledhje të ankesave dhe të zgjidhjes së tyre.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3. Autoriteti kontraktor krijon një regjistër për të gjitha procesverbalet për dokumentet e tenderit dhe çdo dokument tjetër, që lidhet me procedurat e përcaktimit të fituesit. </w:t>
      </w:r>
    </w:p>
    <w:p w:rsidR="001B1D93" w:rsidRPr="00F92D61" w:rsidRDefault="001B1D93" w:rsidP="001B1D93">
      <w:pPr>
        <w:ind w:firstLine="720"/>
        <w:jc w:val="both"/>
        <w:rPr>
          <w:rFonts w:ascii="Garamond" w:eastAsia="MS Mincho" w:hAnsi="Garamond"/>
          <w:sz w:val="24"/>
          <w:szCs w:val="24"/>
          <w:lang w:val="en-US"/>
        </w:rPr>
      </w:pPr>
      <w:r w:rsidRPr="00F92D61">
        <w:rPr>
          <w:rFonts w:ascii="Garamond" w:eastAsia="MS Mincho" w:hAnsi="Garamond"/>
          <w:sz w:val="24"/>
          <w:szCs w:val="24"/>
          <w:lang w:val="en-US"/>
        </w:rPr>
        <w:t>3/1. Në rastin e prokurimit elektronik, administrimi i të dhënave apo i procesverbaleve realizohet nga vetë sistemi, sipas përcaktimit në rregullat e prokurimit me mjete elektronike.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4. </w:t>
      </w:r>
      <w:r w:rsidRPr="00F92D61">
        <w:rPr>
          <w:rFonts w:ascii="Garamond" w:hAnsi="Garamond"/>
          <w:sz w:val="24"/>
          <w:szCs w:val="24"/>
          <w:lang w:val="da-DK" w:eastAsia="ko-KR"/>
        </w:rPr>
        <w:t>Autoriteti kontraktor çdo 4 muaj duhet të dorëzojë në Agjencinë e Prokurimit Publik një raport për veprimtaritë e tij të prokurimit. Formati dhe përmbajtja e këtij raporti përcaktohen në rregullat e prokurimit</w:t>
      </w:r>
      <w:r w:rsidRPr="00F92D61">
        <w:rPr>
          <w:rFonts w:ascii="Garamond" w:hAnsi="Garamond"/>
          <w:sz w:val="24"/>
          <w:szCs w:val="24"/>
          <w:lang w:val="da-DK"/>
        </w:rPr>
        <w: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5. Autoriteti kontraktor krijon njësi prokurimi brenda strukturës së vet, detyrat e përgjegjësitë e së cilës përkufizohen në rregullat e prokurimit publik. Autoritetet kontraktore mund të kërkojnë mbështetje </w:t>
      </w:r>
      <w:r w:rsidR="007B3291" w:rsidRPr="00F92D61">
        <w:rPr>
          <w:rFonts w:ascii="Garamond" w:hAnsi="Garamond"/>
          <w:sz w:val="24"/>
          <w:szCs w:val="24"/>
          <w:lang w:val="it-IT"/>
        </w:rPr>
        <w:t>në formën e këshillave dhe të udhëzimeve</w:t>
      </w:r>
      <w:r w:rsidR="007B3291" w:rsidRPr="00F92D61">
        <w:rPr>
          <w:rFonts w:ascii="Garamond" w:hAnsi="Garamond"/>
          <w:sz w:val="24"/>
          <w:szCs w:val="24"/>
          <w:lang w:val="da-DK"/>
        </w:rPr>
        <w:t xml:space="preserve"> </w:t>
      </w:r>
      <w:r w:rsidRPr="00F92D61">
        <w:rPr>
          <w:rFonts w:ascii="Garamond" w:hAnsi="Garamond"/>
          <w:sz w:val="24"/>
          <w:szCs w:val="24"/>
          <w:lang w:val="da-DK"/>
        </w:rPr>
        <w:t xml:space="preserve">nga Agjencia e Prokurimit Publik gjatë krijimit të njësive të tyre të prokurimit, të veçanta ose të përbashkëta. </w:t>
      </w:r>
    </w:p>
    <w:p w:rsidR="00355999" w:rsidRPr="00F92D61" w:rsidRDefault="00355999" w:rsidP="00355999">
      <w:pPr>
        <w:pStyle w:val="Paragrafi"/>
        <w:ind w:firstLine="0"/>
        <w:rPr>
          <w:rFonts w:ascii="Garamond"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13</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 xml:space="preserve">Agjencia e Prokurimit Publik </w:t>
      </w:r>
    </w:p>
    <w:p w:rsidR="00500A61" w:rsidRPr="00F92D61" w:rsidRDefault="000D42E6" w:rsidP="00500A61">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w:t>
      </w:r>
      <w:r w:rsidRPr="00F92D61">
        <w:rPr>
          <w:rFonts w:ascii="Garamond" w:hAnsi="Garamond"/>
          <w:i/>
          <w:sz w:val="24"/>
          <w:szCs w:val="24"/>
          <w:lang w:val="it-IT"/>
        </w:rPr>
        <w:t xml:space="preserve">shkronja “l” </w:t>
      </w:r>
      <w:r w:rsidRPr="00F92D61">
        <w:rPr>
          <w:rFonts w:ascii="Garamond" w:eastAsia="Batang" w:hAnsi="Garamond"/>
          <w:i/>
          <w:sz w:val="24"/>
          <w:szCs w:val="24"/>
          <w:lang w:val="da-DK"/>
        </w:rPr>
        <w:t xml:space="preserve">në pikën 2 </w:t>
      </w:r>
      <w:r w:rsidR="003363F7" w:rsidRPr="00F92D61">
        <w:rPr>
          <w:rFonts w:ascii="Garamond" w:eastAsia="Batang" w:hAnsi="Garamond"/>
          <w:i/>
          <w:sz w:val="24"/>
          <w:szCs w:val="24"/>
          <w:lang w:val="da-DK"/>
        </w:rPr>
        <w:t>me ligjin nr. 9800, datë 10.9.2007</w:t>
      </w:r>
      <w:r w:rsidR="00602D42" w:rsidRPr="00F92D61">
        <w:rPr>
          <w:rFonts w:ascii="Garamond" w:eastAsia="Batang" w:hAnsi="Garamond"/>
          <w:i/>
          <w:sz w:val="24"/>
          <w:szCs w:val="24"/>
          <w:lang w:val="da-DK"/>
        </w:rPr>
        <w:t>; shtuar</w:t>
      </w:r>
      <w:r w:rsidR="00602D42" w:rsidRPr="00F92D61">
        <w:rPr>
          <w:rFonts w:ascii="Garamond" w:hAnsi="Garamond"/>
          <w:i/>
          <w:sz w:val="24"/>
          <w:szCs w:val="24"/>
          <w:lang w:val="it-IT"/>
        </w:rPr>
        <w:t xml:space="preserve"> shkronja “ç/1” </w:t>
      </w:r>
      <w:r w:rsidR="00CF04AF" w:rsidRPr="00F92D61">
        <w:rPr>
          <w:rFonts w:ascii="Garamond" w:eastAsia="Batang" w:hAnsi="Garamond"/>
          <w:i/>
          <w:sz w:val="24"/>
          <w:szCs w:val="24"/>
          <w:lang w:val="da-DK"/>
        </w:rPr>
        <w:t>me l</w:t>
      </w:r>
      <w:r w:rsidR="003036C8" w:rsidRPr="00F92D61">
        <w:rPr>
          <w:rFonts w:ascii="Garamond" w:eastAsia="Batang" w:hAnsi="Garamond"/>
          <w:i/>
          <w:sz w:val="24"/>
          <w:szCs w:val="24"/>
          <w:lang w:val="da-DK"/>
        </w:rPr>
        <w:t>igjin nr. 9855, datë 26.12.2007; ndryshuar</w:t>
      </w:r>
      <w:r w:rsidR="003036C8" w:rsidRPr="00F92D61">
        <w:rPr>
          <w:rFonts w:ascii="Garamond" w:hAnsi="Garamond"/>
          <w:i/>
          <w:sz w:val="24"/>
          <w:szCs w:val="24"/>
        </w:rPr>
        <w:t xml:space="preserve"> fjalë në shkronjën “gj” </w:t>
      </w:r>
      <w:r w:rsidR="003036C8" w:rsidRPr="00F92D61">
        <w:rPr>
          <w:rFonts w:ascii="Garamond" w:eastAsia="Batang" w:hAnsi="Garamond"/>
          <w:i/>
          <w:sz w:val="24"/>
          <w:szCs w:val="24"/>
          <w:lang w:val="da-DK"/>
        </w:rPr>
        <w:t>të pikës 2, togfjalësh në</w:t>
      </w:r>
      <w:r w:rsidR="003036C8" w:rsidRPr="00F92D61">
        <w:rPr>
          <w:rFonts w:ascii="Garamond" w:hAnsi="Garamond"/>
          <w:i/>
          <w:sz w:val="24"/>
          <w:szCs w:val="24"/>
        </w:rPr>
        <w:t xml:space="preserve"> shkronjën “b” të pikës 3</w:t>
      </w:r>
      <w:r w:rsidR="00C802F8" w:rsidRPr="00F92D61">
        <w:rPr>
          <w:rFonts w:ascii="Garamond" w:hAnsi="Garamond"/>
          <w:i/>
          <w:sz w:val="24"/>
          <w:szCs w:val="24"/>
        </w:rPr>
        <w:t xml:space="preserve">, shfuqizuar </w:t>
      </w:r>
      <w:r w:rsidR="003036C8" w:rsidRPr="00F92D61">
        <w:rPr>
          <w:rFonts w:ascii="Garamond" w:hAnsi="Garamond"/>
          <w:i/>
          <w:sz w:val="24"/>
          <w:szCs w:val="24"/>
        </w:rPr>
        <w:t xml:space="preserve"> </w:t>
      </w:r>
      <w:r w:rsidR="00C802F8" w:rsidRPr="00F92D61">
        <w:rPr>
          <w:rFonts w:ascii="Garamond" w:hAnsi="Garamond"/>
          <w:i/>
          <w:sz w:val="24"/>
          <w:szCs w:val="24"/>
        </w:rPr>
        <w:t>shkronja “ç/1” dh</w:t>
      </w:r>
      <w:r w:rsidR="00C802F8" w:rsidRPr="00F92D61">
        <w:rPr>
          <w:rFonts w:ascii="Garamond" w:eastAsia="Batang" w:hAnsi="Garamond"/>
          <w:i/>
          <w:sz w:val="24"/>
          <w:szCs w:val="24"/>
          <w:lang w:val="da-DK"/>
        </w:rPr>
        <w:t>e</w:t>
      </w:r>
      <w:r w:rsidR="00C802F8" w:rsidRPr="00F92D61">
        <w:rPr>
          <w:rFonts w:ascii="Garamond" w:hAnsi="Garamond"/>
          <w:i/>
          <w:sz w:val="24"/>
          <w:szCs w:val="24"/>
        </w:rPr>
        <w:t xml:space="preserve"> “j” në</w:t>
      </w:r>
      <w:r w:rsidR="00C802F8" w:rsidRPr="00F92D61">
        <w:rPr>
          <w:rFonts w:ascii="Garamond" w:eastAsia="Batang" w:hAnsi="Garamond"/>
          <w:i/>
          <w:sz w:val="24"/>
          <w:szCs w:val="24"/>
          <w:lang w:val="da-DK"/>
        </w:rPr>
        <w:t xml:space="preserve"> pikën 2 dhe pika 4</w:t>
      </w:r>
      <w:r w:rsidR="003036C8" w:rsidRPr="00F92D61">
        <w:rPr>
          <w:rFonts w:ascii="Garamond" w:eastAsia="Batang" w:hAnsi="Garamond"/>
          <w:i/>
          <w:sz w:val="24"/>
          <w:szCs w:val="24"/>
          <w:lang w:val="da-DK"/>
        </w:rPr>
        <w:t xml:space="preserve"> </w:t>
      </w:r>
      <w:r w:rsidR="00AE457A" w:rsidRPr="00F92D61">
        <w:rPr>
          <w:rFonts w:ascii="Garamond" w:eastAsia="Batang" w:hAnsi="Garamond"/>
          <w:i/>
          <w:sz w:val="24"/>
          <w:szCs w:val="24"/>
          <w:lang w:val="da-DK"/>
        </w:rPr>
        <w:t>me lig</w:t>
      </w:r>
      <w:r w:rsidR="002A7839" w:rsidRPr="00F92D61">
        <w:rPr>
          <w:rFonts w:ascii="Garamond" w:eastAsia="Batang" w:hAnsi="Garamond"/>
          <w:i/>
          <w:sz w:val="24"/>
          <w:szCs w:val="24"/>
          <w:lang w:val="da-DK"/>
        </w:rPr>
        <w:t xml:space="preserve">jin nr. 10 170, datë 22.10.2009; ndryshuar shkronja </w:t>
      </w:r>
      <w:r w:rsidR="002A7839" w:rsidRPr="00F92D61">
        <w:rPr>
          <w:rFonts w:ascii="Garamond" w:hAnsi="Garamond"/>
          <w:i/>
          <w:sz w:val="24"/>
          <w:szCs w:val="24"/>
          <w:lang w:val="sq-AL"/>
        </w:rPr>
        <w:t xml:space="preserve">“g” </w:t>
      </w:r>
      <w:r w:rsidR="002A7839" w:rsidRPr="00F92D61">
        <w:rPr>
          <w:rFonts w:ascii="Garamond" w:eastAsia="Batang" w:hAnsi="Garamond"/>
          <w:i/>
          <w:sz w:val="24"/>
          <w:szCs w:val="24"/>
          <w:lang w:val="da-DK"/>
        </w:rPr>
        <w:t xml:space="preserve">dhe shfuqizuar shkronjat </w:t>
      </w:r>
      <w:r w:rsidR="002A7839" w:rsidRPr="00F92D61">
        <w:rPr>
          <w:rFonts w:ascii="Garamond" w:hAnsi="Garamond"/>
          <w:i/>
          <w:sz w:val="24"/>
          <w:szCs w:val="24"/>
          <w:lang w:val="sq-AL"/>
        </w:rPr>
        <w:t xml:space="preserve">“gj” dhe “h” </w:t>
      </w:r>
      <w:r w:rsidR="002A7839" w:rsidRPr="00F92D61">
        <w:rPr>
          <w:rFonts w:ascii="Garamond" w:eastAsia="Batang" w:hAnsi="Garamond"/>
          <w:i/>
          <w:sz w:val="24"/>
          <w:szCs w:val="24"/>
          <w:lang w:val="da-DK"/>
        </w:rPr>
        <w:t xml:space="preserve">të pikës 2 </w:t>
      </w:r>
      <w:r w:rsidR="00500A61" w:rsidRPr="00F92D61">
        <w:rPr>
          <w:rFonts w:ascii="Garamond" w:eastAsia="Batang" w:hAnsi="Garamond"/>
          <w:i/>
          <w:sz w:val="24"/>
          <w:szCs w:val="24"/>
          <w:lang w:val="da-DK"/>
        </w:rPr>
        <w:t>me aktin normativ nr. 3, datë 8.7.2010)</w:t>
      </w:r>
    </w:p>
    <w:p w:rsidR="00355999" w:rsidRPr="00F92D61" w:rsidRDefault="00355999" w:rsidP="00F16827">
      <w:pPr>
        <w:pStyle w:val="Paragrafi"/>
        <w:ind w:firstLine="0"/>
        <w:rPr>
          <w:rFonts w:ascii="Garamond" w:eastAsia="Batang" w:hAnsi="Garamond"/>
          <w:sz w:val="24"/>
          <w:szCs w:val="24"/>
          <w:lang w:val="da-DK"/>
        </w:rPr>
      </w:pP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1. Agjencia e Prokurimit Publik është organ qendror, person juridik publik në varësi të Kryeministrit, që financohet nga Buxheti i Shtetit.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 Agjencia e Prokurimit Publik:</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a) paraqet në Këshillin e Ministrave propozime për rregullat e prokurimit;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b) nxit dhe organizon kualifikimin e punonjësve të qeverisjes qendrore dhe vendore, të përfshirë në veprimtaritë e prokurimit publik;</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c) harton dhe nxjerr Buletinin e Njoftimeve Publike, siç është përshkruar në rregullat e prokurimit. Agjencia e Prokurimit Publik shpall në Buletinin e Njoftimeve Publike listën e operatorëve ekonomikë të përjashtuar, në përputhje me nenin 45 të këtij ligji; </w:t>
      </w:r>
    </w:p>
    <w:p w:rsidR="00355999" w:rsidRPr="00F92D61" w:rsidRDefault="00355999" w:rsidP="00355999">
      <w:pPr>
        <w:pStyle w:val="Paragrafi"/>
        <w:rPr>
          <w:rFonts w:ascii="Garamond" w:eastAsia="Batang" w:hAnsi="Garamond"/>
          <w:sz w:val="24"/>
          <w:szCs w:val="24"/>
          <w:u w:val="single"/>
          <w:lang w:val="da-DK"/>
        </w:rPr>
      </w:pPr>
      <w:r w:rsidRPr="00F92D61">
        <w:rPr>
          <w:rFonts w:ascii="Garamond" w:hAnsi="Garamond"/>
          <w:sz w:val="24"/>
          <w:szCs w:val="24"/>
          <w:lang w:val="da-DK"/>
        </w:rPr>
        <w:t>ç) harton dokumentet standarde të tenderit, që do të përdoren në procedurat e prokurimit, sipas rregullave të prokurimit publik;</w:t>
      </w:r>
    </w:p>
    <w:p w:rsidR="00CF04AF" w:rsidRPr="00F92D61" w:rsidRDefault="00CF04AF" w:rsidP="00CF04AF">
      <w:pPr>
        <w:pStyle w:val="Paragrafi"/>
        <w:rPr>
          <w:rFonts w:ascii="Garamond" w:hAnsi="Garamond"/>
          <w:sz w:val="24"/>
          <w:szCs w:val="24"/>
          <w:lang w:val="it-IT"/>
        </w:rPr>
      </w:pPr>
      <w:r w:rsidRPr="00F92D61">
        <w:rPr>
          <w:rFonts w:ascii="Garamond" w:hAnsi="Garamond"/>
          <w:sz w:val="24"/>
          <w:szCs w:val="24"/>
          <w:lang w:val="it-IT"/>
        </w:rPr>
        <w:t xml:space="preserve">ç/1) </w:t>
      </w:r>
      <w:r w:rsidR="00AE457A" w:rsidRPr="00F92D61">
        <w:rPr>
          <w:rFonts w:ascii="Garamond" w:hAnsi="Garamond"/>
          <w:sz w:val="24"/>
          <w:szCs w:val="24"/>
          <w:lang w:val="it-IT"/>
        </w:rPr>
        <w:t>shfuqizuar;</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d) në përputhje me kërkesën, jep këshilla dhe asistencë teknike për autoritetet kontraktore, që ndërmarrin një procedurë prokurimi;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dh) paraqet një raport vjetor në Këshillin e Ministrave për funksionimin e përgjithshëm të </w:t>
      </w:r>
      <w:r w:rsidRPr="00F92D61">
        <w:rPr>
          <w:rFonts w:ascii="Garamond" w:hAnsi="Garamond"/>
          <w:sz w:val="24"/>
          <w:szCs w:val="24"/>
          <w:lang w:val="da-DK"/>
        </w:rPr>
        <w:lastRenderedPageBreak/>
        <w:t xml:space="preserve">sistemit të prokurimit publik;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e) bashkëpunon me institucionet ndërkombëtare dhe me ente të tjera të huaja për çështje që lidhen me sistemin e prokurimit publik;</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ë) planifikon dhe bashkërendon ndihmën teknike të huaj për Shqipërinë në fushën e prokurimit publik;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f) nxit dhe mbështet përdorimin e standardeve teknike </w:t>
      </w:r>
      <w:r w:rsidR="00AE457A" w:rsidRPr="00F92D61">
        <w:rPr>
          <w:rFonts w:ascii="Garamond" w:hAnsi="Garamond"/>
          <w:sz w:val="24"/>
          <w:szCs w:val="24"/>
        </w:rPr>
        <w:t>kombëtare</w:t>
      </w:r>
      <w:r w:rsidR="00AE457A" w:rsidRPr="00F92D61">
        <w:rPr>
          <w:rFonts w:ascii="Garamond" w:hAnsi="Garamond"/>
          <w:sz w:val="24"/>
          <w:szCs w:val="24"/>
          <w:lang w:val="da-DK"/>
        </w:rPr>
        <w:t xml:space="preserve">, </w:t>
      </w:r>
      <w:r w:rsidRPr="00F92D61">
        <w:rPr>
          <w:rFonts w:ascii="Garamond" w:hAnsi="Garamond"/>
          <w:sz w:val="24"/>
          <w:szCs w:val="24"/>
          <w:lang w:val="da-DK"/>
        </w:rPr>
        <w:t>ndërkombëtare për përgatitjen e specifikimeve teknike, si dhe mban lidhje të vazhdueshme me Drejtorinë e Përgjithshme të Standardizimeve;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g) </w:t>
      </w:r>
      <w:r w:rsidR="00D06F01" w:rsidRPr="00F92D61">
        <w:rPr>
          <w:rFonts w:ascii="Garamond" w:hAnsi="Garamond"/>
          <w:sz w:val="24"/>
          <w:szCs w:val="24"/>
          <w:lang w:val="sq-AL"/>
        </w:rPr>
        <w:t>Monitoron mbarëvajtjen e sistemit të prokurimit publik nëpërmjet informacioneve të marra nga raportet periodike të autoriteteve kontraktore, si dhe nga raportet e organit qendror blerës apo Avokatit të Prokurimeve. Procedurat e monitorimit miratohen me vendim të Këshillit të Ministrave</w:t>
      </w:r>
      <w:r w:rsidRPr="00F92D61">
        <w:rPr>
          <w:rFonts w:ascii="Garamond" w:hAnsi="Garamond"/>
          <w:sz w:val="24"/>
          <w:szCs w:val="24"/>
          <w:lang w:val="da-DK"/>
        </w:rPr>
        <w:t xml:space="preserve">;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gj) </w:t>
      </w:r>
      <w:r w:rsidR="00D06F01" w:rsidRPr="00F92D61">
        <w:rPr>
          <w:rFonts w:ascii="Garamond" w:hAnsi="Garamond"/>
          <w:sz w:val="24"/>
          <w:szCs w:val="24"/>
        </w:rPr>
        <w:t>shfuqizuar</w:t>
      </w:r>
      <w:r w:rsidRPr="00F92D61">
        <w:rPr>
          <w:rFonts w:ascii="Garamond" w:hAnsi="Garamond"/>
          <w:sz w:val="24"/>
          <w:szCs w:val="24"/>
          <w:lang w:val="da-DK"/>
        </w:rPr>
        <w:t>;</w:t>
      </w:r>
    </w:p>
    <w:p w:rsidR="00D06F01"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h) </w:t>
      </w:r>
      <w:r w:rsidR="00D06F01" w:rsidRPr="00F92D61">
        <w:rPr>
          <w:rFonts w:ascii="Garamond" w:hAnsi="Garamond"/>
          <w:sz w:val="24"/>
          <w:szCs w:val="24"/>
        </w:rPr>
        <w:t>shfuqizuar</w:t>
      </w:r>
      <w:r w:rsidR="00D06F01" w:rsidRPr="00F92D61">
        <w:rPr>
          <w:rFonts w:ascii="Garamond" w:hAnsi="Garamond"/>
          <w:sz w:val="24"/>
          <w:szCs w:val="24"/>
          <w:lang w:val="da-DK"/>
        </w:rPr>
        <w: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i) në rast shkeljesh të këtij ligji dhe të akteve nënligjore, të nxjerra në zbatim të tij, vendos gjoba sipas nenit 72 të këtij ligji ose i propozon drejtuesit të autoritetit kontraktor apo organeve më të larta masa disiplinore për personat e autoriteteve kontraktore, që i kanë kryer këto shkelje;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j) </w:t>
      </w:r>
      <w:r w:rsidR="00BD7BDB" w:rsidRPr="00F92D61">
        <w:rPr>
          <w:rFonts w:ascii="Garamond" w:hAnsi="Garamond"/>
          <w:sz w:val="24"/>
          <w:szCs w:val="24"/>
          <w:lang w:val="it-IT"/>
        </w:rPr>
        <w:t>shfuqizuar;</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k) harton dhe përshtat rregulloret e saj të brendshme.</w:t>
      </w:r>
    </w:p>
    <w:p w:rsidR="003363F7" w:rsidRPr="00F92D61" w:rsidRDefault="003363F7" w:rsidP="003363F7">
      <w:pPr>
        <w:pStyle w:val="Paragrafi"/>
        <w:rPr>
          <w:rFonts w:ascii="Garamond" w:hAnsi="Garamond"/>
          <w:sz w:val="24"/>
          <w:szCs w:val="24"/>
        </w:rPr>
      </w:pPr>
      <w:r w:rsidRPr="00F92D61">
        <w:rPr>
          <w:rFonts w:ascii="Garamond" w:hAnsi="Garamond"/>
          <w:sz w:val="24"/>
          <w:szCs w:val="24"/>
        </w:rPr>
        <w:t>l) kryen çdo detyrë tjetër që i ngarkohet me ligj.</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3. Agjencia e Prokurimit Publik përjashton një operator ekonomik nga pjesëmarrja në procedurat e prokurimit, pavarësisht nga çështja penale, që mund të ketë filluar, për një periudhë nga 1 deri në 3 vjet për:</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a) keqinformim dhe dorëzim të dokumenteve, që përmbajnë të dhëna të rreme për qëllime kualifikimi, përcaktuar në nenet 45 e 46 të këtij ligji; </w:t>
      </w:r>
    </w:p>
    <w:p w:rsidR="00355999" w:rsidRPr="00F92D61" w:rsidRDefault="00355999" w:rsidP="00355999">
      <w:pPr>
        <w:pStyle w:val="Paragrafi"/>
        <w:rPr>
          <w:rFonts w:ascii="Garamond" w:eastAsia="Batang" w:hAnsi="Garamond"/>
          <w:sz w:val="24"/>
          <w:szCs w:val="24"/>
          <w:lang w:val="fr-FR"/>
        </w:rPr>
      </w:pPr>
      <w:r w:rsidRPr="00F92D61">
        <w:rPr>
          <w:rFonts w:ascii="Garamond" w:hAnsi="Garamond"/>
          <w:sz w:val="24"/>
          <w:szCs w:val="24"/>
          <w:lang w:val="fr-FR"/>
        </w:rPr>
        <w:t xml:space="preserve">b) veprime korruptive të përcaktuara </w:t>
      </w:r>
      <w:r w:rsidR="00E9658D" w:rsidRPr="00F92D61">
        <w:rPr>
          <w:rFonts w:ascii="Garamond" w:hAnsi="Garamond"/>
          <w:sz w:val="24"/>
          <w:szCs w:val="24"/>
        </w:rPr>
        <w:t>në shkronjën “a” të pikës 1 të nenit 26</w:t>
      </w:r>
      <w:r w:rsidR="00E9658D" w:rsidRPr="00F92D61">
        <w:rPr>
          <w:rFonts w:ascii="Garamond" w:hAnsi="Garamond"/>
          <w:sz w:val="24"/>
          <w:szCs w:val="24"/>
          <w:lang w:val="fr-FR"/>
        </w:rPr>
        <w:t xml:space="preserve"> </w:t>
      </w:r>
      <w:r w:rsidRPr="00F92D61">
        <w:rPr>
          <w:rFonts w:ascii="Garamond" w:hAnsi="Garamond"/>
          <w:sz w:val="24"/>
          <w:szCs w:val="24"/>
          <w:lang w:val="fr-FR"/>
        </w:rPr>
        <w:t xml:space="preserve">të këtij </w:t>
      </w:r>
      <w:proofErr w:type="gramStart"/>
      <w:r w:rsidRPr="00F92D61">
        <w:rPr>
          <w:rFonts w:ascii="Garamond" w:hAnsi="Garamond"/>
          <w:sz w:val="24"/>
          <w:szCs w:val="24"/>
          <w:lang w:val="fr-FR"/>
        </w:rPr>
        <w:t>ligji;</w:t>
      </w:r>
      <w:proofErr w:type="gramEnd"/>
      <w:r w:rsidRPr="00F92D61">
        <w:rPr>
          <w:rFonts w:ascii="Garamond" w:hAnsi="Garamond"/>
          <w:sz w:val="24"/>
          <w:szCs w:val="24"/>
          <w:lang w:val="fr-FR"/>
        </w:rPr>
        <w:t xml:space="preserve"> </w:t>
      </w:r>
    </w:p>
    <w:p w:rsidR="00355999" w:rsidRPr="00F92D61" w:rsidRDefault="00355999" w:rsidP="00355999">
      <w:pPr>
        <w:pStyle w:val="Paragrafi"/>
        <w:rPr>
          <w:rFonts w:ascii="Garamond" w:eastAsia="Batang" w:hAnsi="Garamond"/>
          <w:sz w:val="24"/>
          <w:szCs w:val="24"/>
          <w:lang w:val="fr-FR"/>
        </w:rPr>
      </w:pPr>
      <w:r w:rsidRPr="00F92D61">
        <w:rPr>
          <w:rFonts w:ascii="Garamond" w:hAnsi="Garamond"/>
          <w:sz w:val="24"/>
          <w:szCs w:val="24"/>
          <w:lang w:val="fr-FR"/>
        </w:rPr>
        <w:t xml:space="preserve">c) dënime për vepra penale, të parashikuara në nenin 45 pika 1 të këtij </w:t>
      </w:r>
      <w:proofErr w:type="gramStart"/>
      <w:r w:rsidRPr="00F92D61">
        <w:rPr>
          <w:rFonts w:ascii="Garamond" w:hAnsi="Garamond"/>
          <w:sz w:val="24"/>
          <w:szCs w:val="24"/>
          <w:lang w:val="fr-FR"/>
        </w:rPr>
        <w:t>ligji;</w:t>
      </w:r>
      <w:proofErr w:type="gramEnd"/>
      <w:r w:rsidRPr="00F92D61">
        <w:rPr>
          <w:rFonts w:ascii="Garamond" w:hAnsi="Garamond"/>
          <w:sz w:val="24"/>
          <w:szCs w:val="24"/>
          <w:lang w:val="fr-FR"/>
        </w:rPr>
        <w:t xml:space="preserve"> </w:t>
      </w:r>
    </w:p>
    <w:p w:rsidR="00355999" w:rsidRPr="00F92D61" w:rsidRDefault="00355999" w:rsidP="00355999">
      <w:pPr>
        <w:pStyle w:val="Paragrafi"/>
        <w:rPr>
          <w:rFonts w:ascii="Garamond" w:eastAsia="Batang" w:hAnsi="Garamond"/>
          <w:sz w:val="24"/>
          <w:szCs w:val="24"/>
          <w:lang w:val="fr-FR"/>
        </w:rPr>
      </w:pPr>
      <w:proofErr w:type="gramStart"/>
      <w:r w:rsidRPr="00F92D61">
        <w:rPr>
          <w:rFonts w:ascii="Garamond" w:hAnsi="Garamond"/>
          <w:sz w:val="24"/>
          <w:szCs w:val="24"/>
          <w:lang w:val="fr-FR"/>
        </w:rPr>
        <w:t>ç</w:t>
      </w:r>
      <w:proofErr w:type="gramEnd"/>
      <w:r w:rsidRPr="00F92D61">
        <w:rPr>
          <w:rFonts w:ascii="Garamond" w:hAnsi="Garamond"/>
          <w:sz w:val="24"/>
          <w:szCs w:val="24"/>
          <w:lang w:val="fr-FR"/>
        </w:rPr>
        <w:t>) mospërmbushje të detyrimeve kontraktuale në kontratat publike në 3 vitet e fundit.</w:t>
      </w:r>
    </w:p>
    <w:p w:rsidR="00E9658D" w:rsidRPr="00F92D61" w:rsidRDefault="00355999" w:rsidP="00E9658D">
      <w:pPr>
        <w:pStyle w:val="Paragrafi"/>
        <w:rPr>
          <w:rFonts w:ascii="Garamond" w:eastAsia="Batang" w:hAnsi="Garamond"/>
          <w:sz w:val="24"/>
          <w:szCs w:val="24"/>
          <w:lang w:val="da-DK"/>
        </w:rPr>
      </w:pPr>
      <w:r w:rsidRPr="00F92D61">
        <w:rPr>
          <w:rFonts w:ascii="Garamond" w:hAnsi="Garamond"/>
          <w:sz w:val="24"/>
          <w:szCs w:val="24"/>
          <w:lang w:val="fr-FR"/>
        </w:rPr>
        <w:t xml:space="preserve">4. </w:t>
      </w:r>
      <w:r w:rsidR="00E9658D" w:rsidRPr="00F92D61">
        <w:rPr>
          <w:rFonts w:ascii="Garamond" w:hAnsi="Garamond"/>
          <w:sz w:val="24"/>
          <w:szCs w:val="24"/>
          <w:lang w:val="it-IT"/>
        </w:rPr>
        <w:t>Shfuqizuar.</w:t>
      </w:r>
    </w:p>
    <w:p w:rsidR="00355999" w:rsidRPr="00F92D61" w:rsidRDefault="00355999" w:rsidP="00E9658D">
      <w:pPr>
        <w:pStyle w:val="Paragrafi"/>
        <w:rPr>
          <w:rFonts w:ascii="Garamond" w:hAnsi="Garamond"/>
          <w:sz w:val="24"/>
          <w:szCs w:val="24"/>
          <w:lang w:val="da-DK"/>
        </w:rPr>
      </w:pPr>
      <w:r w:rsidRPr="00F92D61">
        <w:rPr>
          <w:rFonts w:ascii="Garamond" w:hAnsi="Garamond"/>
          <w:sz w:val="24"/>
          <w:szCs w:val="24"/>
          <w:lang w:val="da-DK"/>
        </w:rPr>
        <w:t xml:space="preserve">5. Nëpunësit e Agjencisë së Prokurimit Publik gëzojnë statusin e nëpunësit civil, ndërsa personeli tjetër emërohet nga Drejtori i Agjencisë dhe statusi i tyre rregullohet me Kodin e Punës.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14</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 xml:space="preserve">Avokati i Prokurimeve </w:t>
      </w:r>
    </w:p>
    <w:p w:rsidR="00355999" w:rsidRPr="00F92D61" w:rsidRDefault="00355999" w:rsidP="00355999">
      <w:pPr>
        <w:pStyle w:val="Paragrafi"/>
        <w:rPr>
          <w:rFonts w:ascii="Garamond" w:eastAsia="Batang" w:hAnsi="Garamond"/>
          <w:sz w:val="24"/>
          <w:szCs w:val="24"/>
          <w:lang w:val="nb-NO"/>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1. Avokati i Prokurimeve mbron të drejtat dhe interesat e ligjshëm të kandidatëve, ofertuesve apo furnizuesve nga veprimet ose mosveprimet e paligjshme e të parregullta të autoriteteve kontraktore në fushën e prokurimit publik, nëpërmjet monitorimit dhe hetimit të procedurave administrative të prokurimeve publike.</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 xml:space="preserve">2. Avokati i Prokurimeve monitoron procedurat për veprimet dhe mosveprimet e paligjshme ose të parregullta, që shkaktohen nga autoritetet kontraktore, të përcaktuara në nenet 69 e 70 të këtij ligji. </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 xml:space="preserve">3. Avokati i Prokurimeve kryen hetime për shklejet e mundshme të këtij ligji, të përcaktuara në nenin 70. </w:t>
      </w:r>
    </w:p>
    <w:p w:rsidR="00355999" w:rsidRPr="00F92D61" w:rsidRDefault="00355999" w:rsidP="00355999">
      <w:pPr>
        <w:pStyle w:val="Paragrafi"/>
        <w:rPr>
          <w:rFonts w:ascii="Garamond" w:eastAsia="Batang" w:hAnsi="Garamond"/>
          <w:sz w:val="24"/>
          <w:szCs w:val="24"/>
          <w:lang w:val="nb-NO"/>
        </w:rPr>
      </w:pPr>
    </w:p>
    <w:p w:rsidR="00355999" w:rsidRPr="00F92D61" w:rsidRDefault="00355999" w:rsidP="00355999">
      <w:pPr>
        <w:pStyle w:val="NeniNr"/>
        <w:rPr>
          <w:rFonts w:ascii="Garamond" w:hAnsi="Garamond"/>
          <w:sz w:val="24"/>
          <w:szCs w:val="24"/>
          <w:lang w:val="nb-NO"/>
        </w:rPr>
      </w:pPr>
      <w:r w:rsidRPr="00F92D61">
        <w:rPr>
          <w:rFonts w:ascii="Garamond" w:hAnsi="Garamond"/>
          <w:sz w:val="24"/>
          <w:szCs w:val="24"/>
          <w:lang w:val="nb-NO"/>
        </w:rPr>
        <w:t>Neni 15</w:t>
      </w:r>
    </w:p>
    <w:p w:rsidR="00355999" w:rsidRPr="00F92D61" w:rsidRDefault="00355999" w:rsidP="00355999">
      <w:pPr>
        <w:pStyle w:val="NeniTitull"/>
        <w:rPr>
          <w:rFonts w:ascii="Garamond" w:hAnsi="Garamond"/>
          <w:sz w:val="24"/>
          <w:szCs w:val="24"/>
          <w:lang w:val="nb-NO"/>
        </w:rPr>
      </w:pPr>
      <w:r w:rsidRPr="00F92D61">
        <w:rPr>
          <w:rFonts w:ascii="Garamond" w:hAnsi="Garamond"/>
          <w:sz w:val="24"/>
          <w:szCs w:val="24"/>
          <w:lang w:val="nb-NO"/>
        </w:rPr>
        <w:t>Zgjedhja e Avokatit të Prokurimeve</w:t>
      </w:r>
    </w:p>
    <w:p w:rsidR="00355999" w:rsidRPr="00F92D61" w:rsidRDefault="00355999" w:rsidP="00355999">
      <w:pPr>
        <w:pStyle w:val="Paragrafi"/>
        <w:rPr>
          <w:rFonts w:ascii="Garamond" w:eastAsia="Batang" w:hAnsi="Garamond"/>
          <w:sz w:val="24"/>
          <w:szCs w:val="24"/>
          <w:lang w:val="nb-NO"/>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1. Avokati i Prokurimeve mund të zgjidhet personi që plotëson këto kushte:</w:t>
      </w:r>
    </w:p>
    <w:p w:rsidR="00355999" w:rsidRPr="00F92D61" w:rsidRDefault="00355999" w:rsidP="00355999">
      <w:pPr>
        <w:pStyle w:val="Paragrafi"/>
        <w:rPr>
          <w:rFonts w:ascii="Garamond" w:hAnsi="Garamond"/>
          <w:sz w:val="24"/>
          <w:szCs w:val="24"/>
        </w:rPr>
      </w:pPr>
      <w:r w:rsidRPr="00F92D61">
        <w:rPr>
          <w:rFonts w:ascii="Garamond" w:hAnsi="Garamond"/>
          <w:sz w:val="24"/>
          <w:szCs w:val="24"/>
        </w:rPr>
        <w:t>a) të jetë shtetas shqiptar;</w:t>
      </w:r>
    </w:p>
    <w:p w:rsidR="00355999" w:rsidRPr="00F92D61" w:rsidRDefault="00355999" w:rsidP="00355999">
      <w:pPr>
        <w:pStyle w:val="Paragrafi"/>
        <w:rPr>
          <w:rFonts w:ascii="Garamond" w:hAnsi="Garamond"/>
          <w:sz w:val="24"/>
          <w:szCs w:val="24"/>
        </w:rPr>
      </w:pPr>
      <w:r w:rsidRPr="00F92D61">
        <w:rPr>
          <w:rFonts w:ascii="Garamond" w:hAnsi="Garamond"/>
          <w:sz w:val="24"/>
          <w:szCs w:val="24"/>
        </w:rPr>
        <w:t xml:space="preserve">b) të ketë arsimin e lartë juridik ose ekonomik dhe të ketë njohuri e përvojë në fushën e </w:t>
      </w:r>
      <w:r w:rsidRPr="00F92D61">
        <w:rPr>
          <w:rFonts w:ascii="Garamond" w:hAnsi="Garamond"/>
          <w:sz w:val="24"/>
          <w:szCs w:val="24"/>
        </w:rPr>
        <w:lastRenderedPageBreak/>
        <w:t>prokurimit publik prej të paktën 2 vjetësh;</w:t>
      </w:r>
    </w:p>
    <w:p w:rsidR="00355999" w:rsidRPr="00F92D61" w:rsidRDefault="00355999" w:rsidP="00355999">
      <w:pPr>
        <w:pStyle w:val="Paragrafi"/>
        <w:rPr>
          <w:rFonts w:ascii="Garamond" w:hAnsi="Garamond"/>
          <w:sz w:val="24"/>
          <w:szCs w:val="24"/>
        </w:rPr>
      </w:pPr>
      <w:r w:rsidRPr="00F92D61">
        <w:rPr>
          <w:rFonts w:ascii="Garamond" w:hAnsi="Garamond"/>
          <w:sz w:val="24"/>
          <w:szCs w:val="24"/>
        </w:rPr>
        <w:t>c) të shquhet për aftësi profesionale dhe figurë të pastër etiko-morale;</w:t>
      </w:r>
    </w:p>
    <w:p w:rsidR="00355999" w:rsidRPr="00F92D61" w:rsidRDefault="00355999" w:rsidP="00355999">
      <w:pPr>
        <w:pStyle w:val="Paragrafi"/>
        <w:rPr>
          <w:rFonts w:ascii="Garamond" w:hAnsi="Garamond"/>
          <w:sz w:val="24"/>
          <w:szCs w:val="24"/>
        </w:rPr>
      </w:pPr>
      <w:r w:rsidRPr="00F92D61">
        <w:rPr>
          <w:rFonts w:ascii="Garamond" w:hAnsi="Garamond"/>
          <w:sz w:val="24"/>
          <w:szCs w:val="24"/>
        </w:rPr>
        <w:t>ç) të mos jetë larguar nga puna ose nga shërbimi civil me masë disiplinore.</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2. Avokati i Prokurimeve zgjidhet nga Kuvendi, me propozimin e Këshillit të Ministrave.</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3. Avokati i Prokurimeve zgjidhet në detyrë për një periudhë 5-vjeçare, me të drejtë rizgjedhjeje të menjëhershme.</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16</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Papajtueshmëritë me funksionet e Avokatit të Prokurimeve</w:t>
      </w:r>
    </w:p>
    <w:p w:rsidR="00355999" w:rsidRPr="00F92D61" w:rsidRDefault="00355999" w:rsidP="00355999">
      <w:pPr>
        <w:pStyle w:val="Paragrafi"/>
        <w:rPr>
          <w:rFonts w:ascii="Garamond" w:hAnsi="Garamond"/>
          <w:sz w:val="24"/>
          <w:szCs w:val="24"/>
          <w:lang w:val="nb-NO"/>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Avokati i Prokurimeve ndalohet:</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a) të bëjë pjesë në parti apo organizata politike;</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b) të kryejë veprimtari tjetër politike, shtetërore e profesionale, me përjashtim të mësimdhënies;</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c) të marrë pjesë në organet drejtuese të organizatave shoqërore, ekonomike dhe tregtare.</w:t>
      </w:r>
    </w:p>
    <w:p w:rsidR="00355999" w:rsidRPr="00F92D61" w:rsidRDefault="00355999" w:rsidP="00355999">
      <w:pPr>
        <w:pStyle w:val="Paragrafi"/>
        <w:rPr>
          <w:rFonts w:ascii="Garamond" w:eastAsia="Batang" w:hAnsi="Garamond"/>
          <w:sz w:val="24"/>
          <w:szCs w:val="24"/>
          <w:lang w:val="nb-NO"/>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17</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Mbarimi i funksionit të Avokatit të Prokurimeve</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1. Funksioni i Avokatit të Prokurimeve mbaron:</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a) kur jep dorëheqjen;</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b) kur përfundon afati 5-vjeçar i qëndrimit në këtë funksion;</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c) kur shkarkohet;</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ç) me vdekjen e tij.</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 xml:space="preserve">2. </w:t>
      </w:r>
      <w:r w:rsidRPr="00F92D61">
        <w:rPr>
          <w:rFonts w:ascii="Garamond" w:hAnsi="Garamond"/>
          <w:sz w:val="24"/>
          <w:szCs w:val="24"/>
          <w:lang w:val="sv-SE"/>
        </w:rPr>
        <w:t>Avokati i Prokurimeve</w:t>
      </w:r>
      <w:r w:rsidRPr="00F92D61">
        <w:rPr>
          <w:rFonts w:ascii="Garamond" w:hAnsi="Garamond"/>
          <w:sz w:val="24"/>
          <w:szCs w:val="24"/>
          <w:lang w:val="sq-AL"/>
        </w:rPr>
        <w:t xml:space="preserve"> shkarkohet nga Kuvendi në rastet kur:</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a) dënohet me një vendim gjykate të formës së prerë;</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b) bëhet i paaftë mendërisht ose fizikisht për të ushtruar funksionet;</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c) kryen veprimtari në kundërshtim me parashikimet e nenit 16 të këtij ligji;</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ç) nuk paraqitet në detyrë pa arsye për më shumë se 30 ditë;</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d) kryen akte dhe sjellje, që diskreditojnë rëndë pozitën ose figurën e tij;</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dh) kryen shkelje të rëndë të ligjit.</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Avokati i ri i Prokurimeve zgjidhet brenda 30 ditëve.</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18</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Raportimi</w:t>
      </w:r>
    </w:p>
    <w:p w:rsidR="00355999" w:rsidRPr="00F92D61" w:rsidRDefault="00355999" w:rsidP="00355999">
      <w:pPr>
        <w:pStyle w:val="Paragrafi"/>
        <w:rPr>
          <w:rFonts w:ascii="Garamond" w:eastAsia="Batang" w:hAnsi="Garamond"/>
          <w:sz w:val="24"/>
          <w:szCs w:val="24"/>
          <w:lang w:val="sq-AL" w:eastAsia="ja-JP"/>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 xml:space="preserve">1. Avokati i Prokurimeve paraqet në Kuvend raportin vjetor brenda 3-mujorit të parë të çdo viti. </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2. Avokati i Prokurimeve i raporton Kuvendit sa herë që kërkohet nga Kuvendi ose me kërkesë të tij.</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3. Kopje të raporteve në Kuvend u dërgohen Presidentit të Republikës, Kryeministrit dhe organit më të lartë epror, vartësit e të cilëve janë përmendur në raport.</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 xml:space="preserve">4. Raporti vjetor dhe raportet e veçanta, në çdo rast, bëhen publike, botohen dhe pasyrohen në faqen e internetit jo më vonë se 7 ditë nga paraqitja e tyre në Kuvend. </w:t>
      </w:r>
    </w:p>
    <w:p w:rsidR="00355999" w:rsidRPr="00F92D61" w:rsidRDefault="00355999" w:rsidP="00355999">
      <w:pPr>
        <w:pStyle w:val="Paragrafi"/>
        <w:rPr>
          <w:rFonts w:ascii="Garamond" w:eastAsia="Batang" w:hAnsi="Garamond"/>
          <w:sz w:val="24"/>
          <w:szCs w:val="24"/>
          <w:lang w:val="nb-NO"/>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19</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Personeli dhe buxheti i Avokatit të Prokurimeve</w:t>
      </w:r>
    </w:p>
    <w:p w:rsidR="000B2142" w:rsidRPr="00F92D61" w:rsidRDefault="00EC69C2" w:rsidP="00EC69C2">
      <w:pPr>
        <w:pStyle w:val="Paragrafi"/>
        <w:rPr>
          <w:rFonts w:ascii="Garamond" w:eastAsia="Batang" w:hAnsi="Garamond"/>
          <w:i/>
          <w:sz w:val="24"/>
          <w:szCs w:val="24"/>
          <w:lang w:val="da-DK"/>
        </w:rPr>
      </w:pPr>
      <w:r w:rsidRPr="00F92D61">
        <w:rPr>
          <w:rFonts w:ascii="Garamond" w:eastAsia="Batang" w:hAnsi="Garamond"/>
          <w:i/>
          <w:sz w:val="24"/>
          <w:szCs w:val="24"/>
          <w:lang w:val="da-DK"/>
        </w:rPr>
        <w:t xml:space="preserve">                      </w:t>
      </w:r>
      <w:r w:rsidR="000B2142" w:rsidRPr="00F92D61">
        <w:rPr>
          <w:rFonts w:ascii="Garamond" w:eastAsia="Batang" w:hAnsi="Garamond"/>
          <w:i/>
          <w:sz w:val="24"/>
          <w:szCs w:val="24"/>
          <w:lang w:val="da-DK"/>
        </w:rPr>
        <w:t>(Hequr fjalë në pikën 2 me ligjin nr. 9800, datë 10.9.2007)</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1 Nëpunësit e Zyrës së Avokatit të Prokurimeve gëzojnë statusin e nëpunësit civil dhe janë pjesë në shërbimin civil të Republikës së Shqipërisë.</w:t>
      </w:r>
    </w:p>
    <w:p w:rsidR="00355999" w:rsidRPr="00F92D61" w:rsidRDefault="000B2142" w:rsidP="00355999">
      <w:pPr>
        <w:pStyle w:val="Paragrafi"/>
        <w:rPr>
          <w:rFonts w:ascii="Garamond" w:eastAsia="Batang" w:hAnsi="Garamond"/>
          <w:sz w:val="24"/>
          <w:szCs w:val="24"/>
          <w:lang w:val="nb-NO"/>
        </w:rPr>
      </w:pPr>
      <w:r w:rsidRPr="00F92D61">
        <w:rPr>
          <w:rFonts w:ascii="Garamond" w:hAnsi="Garamond"/>
          <w:sz w:val="24"/>
          <w:szCs w:val="24"/>
          <w:lang w:val="nb-NO"/>
        </w:rPr>
        <w:lastRenderedPageBreak/>
        <w:t xml:space="preserve">2. Struktura </w:t>
      </w:r>
      <w:r w:rsidR="00355999" w:rsidRPr="00F92D61">
        <w:rPr>
          <w:rFonts w:ascii="Garamond" w:hAnsi="Garamond"/>
          <w:sz w:val="24"/>
          <w:szCs w:val="24"/>
          <w:lang w:val="nb-NO"/>
        </w:rPr>
        <w:t>dhe organika e Zyrës së Avokatit të Prokurimeve miratohen nga Kuvendi.</w:t>
      </w:r>
    </w:p>
    <w:p w:rsidR="000A5B0D" w:rsidRDefault="000A5B0D" w:rsidP="00EC69C2">
      <w:pPr>
        <w:keepNext/>
        <w:jc w:val="center"/>
        <w:rPr>
          <w:rFonts w:ascii="Garamond" w:hAnsi="Garamond"/>
          <w:sz w:val="24"/>
          <w:szCs w:val="24"/>
          <w:lang w:val="en-GB"/>
        </w:rPr>
      </w:pP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19/1</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Komisioni i Prokurimit Publik</w:t>
      </w:r>
    </w:p>
    <w:p w:rsidR="002024CD" w:rsidRPr="000A5B0D" w:rsidRDefault="002024CD" w:rsidP="000A5B0D">
      <w:pPr>
        <w:pStyle w:val="Paragrafi"/>
        <w:jc w:val="center"/>
        <w:rPr>
          <w:rFonts w:ascii="Garamond" w:eastAsia="Batang" w:hAnsi="Garamond"/>
          <w:i/>
          <w:sz w:val="24"/>
          <w:szCs w:val="24"/>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w:t>
      </w:r>
      <w:r w:rsidR="000A5B0D">
        <w:rPr>
          <w:rFonts w:ascii="Garamond" w:eastAsia="Batang" w:hAnsi="Garamond"/>
          <w:i/>
          <w:sz w:val="24"/>
          <w:szCs w:val="24"/>
          <w:lang w:val="da-DK"/>
        </w:rPr>
        <w:t>jin nr. 10 170, datë 22.10.2009; ndryshuar togfjalësh në pikën 3</w:t>
      </w:r>
      <w:bookmarkStart w:id="0" w:name="_GoBack"/>
      <w:bookmarkEnd w:id="0"/>
      <w:r w:rsidR="000A5B0D" w:rsidRPr="000A5B0D">
        <w:rPr>
          <w:rFonts w:ascii="Garamond" w:eastAsia="Batang" w:hAnsi="Garamond"/>
          <w:i/>
          <w:sz w:val="24"/>
          <w:szCs w:val="24"/>
          <w:lang w:val="da-DK"/>
        </w:rPr>
        <w:t xml:space="preserve"> </w:t>
      </w:r>
      <w:r w:rsidR="000A5B0D">
        <w:rPr>
          <w:rFonts w:ascii="Garamond" w:eastAsia="Batang" w:hAnsi="Garamond"/>
          <w:i/>
          <w:sz w:val="24"/>
          <w:szCs w:val="24"/>
          <w:lang w:val="da-DK"/>
        </w:rPr>
        <w:t>me ligjin nr. 22/2012, datë 1.3.2012)</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1. Komisioni i Prokurimit Publik është organi më i lartë në fushën e prokurimeve, që shqyrton ankesat për procedurat e prokurimit, në përputhje me kërkesat e përcaktuara në këtë ligj.</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2. Komisioni i Prokurimit Publik, në përfundim të shqyrtimit të ankesave, merr vendime, të cilat janë administrativisht përfundimtare.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3. Komisioni i Prokurimit Publik është person juridik publik, </w:t>
      </w:r>
      <w:r w:rsidR="000A5B0D" w:rsidRPr="000A5B0D">
        <w:rPr>
          <w:rFonts w:ascii="Garamond" w:hAnsi="Garamond"/>
          <w:sz w:val="24"/>
          <w:szCs w:val="24"/>
        </w:rPr>
        <w:t>në varësi të Kryeministrit</w:t>
      </w:r>
      <w:r w:rsidRPr="000A5B0D">
        <w:rPr>
          <w:rFonts w:ascii="Garamond" w:eastAsia="MS Mincho" w:hAnsi="Garamond"/>
          <w:sz w:val="24"/>
          <w:szCs w:val="24"/>
          <w:lang w:val="en-US"/>
        </w:rPr>
        <w:t>,</w:t>
      </w:r>
      <w:r w:rsidRPr="00F92D61">
        <w:rPr>
          <w:rFonts w:ascii="Garamond" w:eastAsia="MS Mincho" w:hAnsi="Garamond"/>
          <w:sz w:val="24"/>
          <w:szCs w:val="24"/>
          <w:lang w:val="en-US"/>
        </w:rPr>
        <w:t xml:space="preserve"> që financohet nga Buxheti i Shtetit.</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4. Komisioni i Prokurimit Publik paraqet raport vjetor përpara Këshillit të Ministrave. Përmbajtja e raportit përcaktohet në rregullat e prokurimit publik.</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19/2</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Përbërja, zgjedhja dhe mandati i Komisionit të Prokurimit Publik</w:t>
      </w:r>
    </w:p>
    <w:p w:rsidR="00EC69C2" w:rsidRPr="00F92D61" w:rsidRDefault="00EC69C2" w:rsidP="00EC69C2">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1. Komisioni i Prokurimit Publik përbëhet nga 5 anëtarë, nga të cilët, të paktën, 3 janë juristë.</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2. Anëtarët e Komisionit të Prokurimit Publik emërohen nga Këshilli i Ministrave, me propozimin e Kryeministrit, me të drejtë rizgjedhjeje vetëm një herë. Këshilli i Ministrave emëron një kryetar dhe një zëvendës të tij nga anëtarët e Komisionit të Prokurimit Publik.</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3. Kryetari drejton seancat dhe përfaqëson institucionin me të tretët. Në mungesë të tij zëvendësohet nga nënkryetari.</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4. Kryetari dhe nënkryetari duhet të jenë juristë në profesion.</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5. Anëtarët e Komisionit të Prokurimit Publik kanë një mandat 5-vjeçar.</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19/3</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Kriteret për t’u zgjedhur anëtar i Komisionit të Prokurimit Publik</w:t>
      </w:r>
    </w:p>
    <w:p w:rsidR="00EC69C2" w:rsidRPr="00F92D61" w:rsidRDefault="00EC69C2" w:rsidP="00EC69C2">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Anëtar i Komisionit të Prokurimit Publik mund të zgjidhet shtetasi shqiptar, që plotëson kriteret e mëposhtme: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a) ka zotësi të plotë për të vepruar;</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b) ka arsim të lartë;</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c) ka përvojë në fushën e prokurimeve, prej të paktën 3 vjetësh dhe përvojë pune 5 vjet;</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ç) nuk ka qenë/është dënuar me vendim gjyqësor të formës së prerë për kryerjen e një vepre penale;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d) nuk është larguar nga puna ose nga shërbimi civil me masë disiplinore.</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19/4</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Papajtueshmëritë e funksionit të anëtarit të Komisionit të Prokurimit Publik</w:t>
      </w:r>
    </w:p>
    <w:p w:rsidR="00EC69C2" w:rsidRPr="00F92D61" w:rsidRDefault="00EC69C2" w:rsidP="00EC69C2">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center"/>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Funksioni i anëtarit të Komisionit të Prokurimit Publik është i papajtueshëm me: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a) anëtarësimin në partitë politike dhe pjesëmarrjen në veprimtaritë e tyre;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b) administrimin apo drejtimin e shoqërive tregtare, personalisht ose me anë përfaqësimi;</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c) çdo veprimtari tjetër fitimprurëse, me përjashtim të mësimdhënies.</w:t>
      </w:r>
    </w:p>
    <w:p w:rsidR="00EC69C2" w:rsidRPr="00F92D61" w:rsidRDefault="00EC69C2" w:rsidP="00EC69C2">
      <w:pPr>
        <w:keepNext/>
        <w:jc w:val="both"/>
        <w:rPr>
          <w:rFonts w:ascii="Garamond" w:hAnsi="Garamond"/>
          <w:sz w:val="24"/>
          <w:szCs w:val="24"/>
          <w:lang w:val="en-GB"/>
        </w:rPr>
      </w:pP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19/5</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Mbarimi i funksionit të anëtarit të Komisioni të Prokurimit Publik</w:t>
      </w:r>
    </w:p>
    <w:p w:rsidR="00EC69C2" w:rsidRPr="00F92D61" w:rsidRDefault="00EC69C2" w:rsidP="00EC69C2">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1. Funksioni i anëtarit të Komisionit të Prokurimit Publik mbaron para kohe kur:</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a) jep dorëheqjen;</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b) dënohet nga gjykata me vendim të formës së prerë për kryerjen e një vepre penale;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c) është, për një periudhë 6-mujore, në pamundësi fizike për të ushtruar detyrën;</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ç) mbaron mandati.</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2. Anëtari i Komisionit të Prokurimit Publik shkarkohet nga Këshilli i Ministrave, kur ka një vendim gjykate të formës së prerë:</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a) për shkelje të dispozitave të këtij ligji apo të akteve të tjera ligjore;</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b) për kryerjen e një veprimtarie, që krijon konflikt interesash;</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c) nëse zbulohen raste të papajtueshmërisë së funksionit të tij.</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3. Nga konstatimi deri në marrjen e një vendimi të formës së prerë, sipas pikës 2 të këtij neni, me vendim të Këshillit të Ministrave anëtari i komisionit pezullohet nga detyra.</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4. Në rast se vendi i anëtarit të Komisionit të Prokurimit Publik mbetet vakant, Këshilli i Ministrave, brenda 30 ditëve nga data e largimit të anëtarit, emëron anëtarin e ri.</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keepNext/>
        <w:jc w:val="center"/>
        <w:rPr>
          <w:rFonts w:ascii="Garamond" w:hAnsi="Garamond"/>
          <w:sz w:val="24"/>
          <w:szCs w:val="24"/>
          <w:lang w:val="en-GB"/>
        </w:rPr>
      </w:pPr>
      <w:r w:rsidRPr="00F92D61">
        <w:rPr>
          <w:rFonts w:ascii="Garamond" w:hAnsi="Garamond"/>
          <w:sz w:val="24"/>
          <w:szCs w:val="24"/>
          <w:lang w:val="en-GB"/>
        </w:rPr>
        <w:t>Neni 19/6</w:t>
      </w:r>
    </w:p>
    <w:p w:rsidR="002024CD" w:rsidRPr="00F92D61" w:rsidRDefault="002024CD" w:rsidP="00EC69C2">
      <w:pPr>
        <w:keepNext/>
        <w:jc w:val="center"/>
        <w:outlineLvl w:val="2"/>
        <w:rPr>
          <w:rFonts w:ascii="Garamond" w:hAnsi="Garamond"/>
          <w:b/>
          <w:sz w:val="24"/>
          <w:szCs w:val="24"/>
          <w:lang w:val="en-GB"/>
        </w:rPr>
      </w:pPr>
      <w:r w:rsidRPr="00F92D61">
        <w:rPr>
          <w:rFonts w:ascii="Garamond" w:hAnsi="Garamond"/>
          <w:b/>
          <w:sz w:val="24"/>
          <w:szCs w:val="24"/>
          <w:lang w:val="en-GB"/>
        </w:rPr>
        <w:t>Struktura dhe organika e Komisionit të Prokurimit Publik</w:t>
      </w:r>
    </w:p>
    <w:p w:rsidR="00EC69C2" w:rsidRPr="00F92D61" w:rsidRDefault="00EC69C2" w:rsidP="00EC69C2">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1. Struktura dhe organika e Komisionit të Prokurimit Publik përcaktohen me urdhër të Kryeministrit.</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2. Punonjësit e Komisionit të Prokurimit Publik gëzojnë statusin e nëpunësit civil, ndërsa personeli ndihmës emërohet nga kryetari dhe marrëdhëniet e tyre të punës rregullohen nga Kodi i Punës i Republikës së Shqipërisë.</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3. Vendimet e Komisionit të Prokurimit Publik shqyrtohen në seancë, me pjesëmarrjen e të paktën 3 (tre) anëtarëve, njëri prej të cilëve është kryetari ose zëvendësi i tij. Në përfundim të shqyrtimit, vendimi i marrë nga komisioni publikohet në faqen e internetit.</w:t>
      </w:r>
    </w:p>
    <w:p w:rsidR="002024CD" w:rsidRPr="00F92D61" w:rsidRDefault="002024CD" w:rsidP="00EC69C2">
      <w:pPr>
        <w:ind w:firstLine="720"/>
        <w:jc w:val="both"/>
        <w:rPr>
          <w:rFonts w:ascii="Garamond" w:eastAsia="MS Mincho" w:hAnsi="Garamond"/>
          <w:sz w:val="24"/>
          <w:szCs w:val="24"/>
          <w:lang w:val="en-US"/>
        </w:rPr>
      </w:pPr>
      <w:r w:rsidRPr="00F92D61">
        <w:rPr>
          <w:rFonts w:ascii="Garamond" w:eastAsia="MS Mincho" w:hAnsi="Garamond"/>
          <w:sz w:val="24"/>
          <w:szCs w:val="24"/>
          <w:lang w:val="en-US"/>
        </w:rPr>
        <w:t>4. Rregullat e hollësishme të organizimit dhe funksionimit të Komisionit të Prokurimit Publik miratohen nga Këshilli i Ministrave.</w:t>
      </w:r>
    </w:p>
    <w:p w:rsidR="002024CD" w:rsidRPr="00F92D61" w:rsidRDefault="002024CD" w:rsidP="00EC69C2">
      <w:pPr>
        <w:ind w:firstLine="720"/>
        <w:jc w:val="both"/>
        <w:rPr>
          <w:rFonts w:ascii="Garamond" w:eastAsia="MS Mincho" w:hAnsi="Garamond"/>
          <w:sz w:val="24"/>
          <w:szCs w:val="24"/>
          <w:lang w:val="en-US"/>
        </w:rPr>
      </w:pPr>
    </w:p>
    <w:p w:rsidR="002024CD" w:rsidRPr="00F92D61" w:rsidRDefault="002024CD" w:rsidP="00617476">
      <w:pPr>
        <w:keepNext/>
        <w:jc w:val="center"/>
        <w:rPr>
          <w:rFonts w:ascii="Garamond" w:hAnsi="Garamond"/>
          <w:sz w:val="24"/>
          <w:szCs w:val="24"/>
          <w:lang w:val="en-GB"/>
        </w:rPr>
      </w:pPr>
      <w:r w:rsidRPr="00F92D61">
        <w:rPr>
          <w:rFonts w:ascii="Garamond" w:hAnsi="Garamond"/>
          <w:sz w:val="24"/>
          <w:szCs w:val="24"/>
          <w:lang w:val="en-GB"/>
        </w:rPr>
        <w:t>Neni 19/7</w:t>
      </w:r>
    </w:p>
    <w:p w:rsidR="00617476" w:rsidRPr="00F92D61" w:rsidRDefault="00617476" w:rsidP="00617476">
      <w:pPr>
        <w:pStyle w:val="Paragrafi"/>
        <w:jc w:val="center"/>
        <w:rPr>
          <w:rFonts w:ascii="Garamond" w:eastAsia="Batang" w:hAnsi="Garamond"/>
          <w:i/>
          <w:sz w:val="24"/>
          <w:szCs w:val="24"/>
          <w:lang w:val="da-DK"/>
        </w:rPr>
      </w:pPr>
      <w:r w:rsidRPr="00F92D61">
        <w:rPr>
          <w:rFonts w:ascii="Garamond" w:eastAsia="MS Mincho" w:hAnsi="Garamond"/>
          <w:i/>
          <w:sz w:val="24"/>
          <w:szCs w:val="24"/>
        </w:rPr>
        <w:t xml:space="preserve">(Shtuar </w:t>
      </w:r>
      <w:r w:rsidRPr="00F92D61">
        <w:rPr>
          <w:rFonts w:ascii="Garamond" w:eastAsia="Batang" w:hAnsi="Garamond"/>
          <w:i/>
          <w:sz w:val="24"/>
          <w:szCs w:val="24"/>
          <w:lang w:val="da-DK"/>
        </w:rPr>
        <w:t>me ligjin nr. 10 170, datë 22.10.2009)</w:t>
      </w:r>
    </w:p>
    <w:p w:rsidR="002024CD" w:rsidRPr="00F92D61" w:rsidRDefault="002024CD" w:rsidP="00EC69C2">
      <w:pPr>
        <w:ind w:firstLine="720"/>
        <w:jc w:val="both"/>
        <w:rPr>
          <w:rFonts w:ascii="Garamond" w:eastAsia="MS Mincho" w:hAnsi="Garamond"/>
          <w:sz w:val="24"/>
          <w:szCs w:val="24"/>
          <w:lang w:val="en-US"/>
        </w:rPr>
      </w:pPr>
    </w:p>
    <w:p w:rsidR="00355999" w:rsidRPr="00F92D61" w:rsidRDefault="002024CD" w:rsidP="00EC69C2">
      <w:pPr>
        <w:pStyle w:val="Paragrafi"/>
        <w:rPr>
          <w:rFonts w:ascii="Garamond" w:hAnsi="Garamond"/>
          <w:sz w:val="24"/>
          <w:szCs w:val="24"/>
        </w:rPr>
      </w:pPr>
      <w:r w:rsidRPr="00F92D61">
        <w:rPr>
          <w:rFonts w:ascii="Garamond" w:hAnsi="Garamond"/>
          <w:sz w:val="24"/>
          <w:szCs w:val="24"/>
        </w:rPr>
        <w:t>Askush nuk duhet të ndikojë mbi anëtarët e komisionit në vendimmarrje. Çdo përpjekje, e drejtpërdrejtë apo e tërthortë, për të ndikuar, dënohet me gjobë, sipas këtij ligji, pavarësisht procedimit civil apo p</w:t>
      </w:r>
      <w:r w:rsidR="00EC69C2" w:rsidRPr="00F92D61">
        <w:rPr>
          <w:rFonts w:ascii="Garamond" w:hAnsi="Garamond"/>
          <w:sz w:val="24"/>
          <w:szCs w:val="24"/>
        </w:rPr>
        <w:t>enal, që mund të ketë filluar.</w:t>
      </w:r>
    </w:p>
    <w:p w:rsidR="00EC69C2" w:rsidRPr="00F92D61" w:rsidRDefault="00EC69C2" w:rsidP="00EC69C2">
      <w:pPr>
        <w:pStyle w:val="Paragrafi"/>
        <w:rPr>
          <w:rFonts w:ascii="Garamond" w:eastAsia="Batang" w:hAnsi="Garamond"/>
          <w:sz w:val="24"/>
          <w:szCs w:val="24"/>
          <w:lang w:val="nb-NO"/>
        </w:rPr>
      </w:pPr>
    </w:p>
    <w:p w:rsidR="00355999" w:rsidRPr="00F92D61" w:rsidRDefault="00355999" w:rsidP="00355999">
      <w:pPr>
        <w:pStyle w:val="KapitulliNr"/>
        <w:rPr>
          <w:rFonts w:ascii="Garamond" w:hAnsi="Garamond"/>
          <w:sz w:val="24"/>
          <w:szCs w:val="24"/>
          <w:lang w:val="nb-NO"/>
        </w:rPr>
      </w:pPr>
      <w:r w:rsidRPr="00F92D61">
        <w:rPr>
          <w:rFonts w:ascii="Garamond" w:hAnsi="Garamond"/>
          <w:sz w:val="24"/>
          <w:szCs w:val="24"/>
          <w:lang w:val="nb-NO"/>
        </w:rPr>
        <w:t>KREU III</w:t>
      </w:r>
    </w:p>
    <w:p w:rsidR="00355999" w:rsidRPr="00F92D61" w:rsidRDefault="00355999" w:rsidP="00355999">
      <w:pPr>
        <w:pStyle w:val="KapitulliTitull"/>
        <w:rPr>
          <w:rFonts w:ascii="Garamond" w:hAnsi="Garamond"/>
          <w:sz w:val="24"/>
          <w:szCs w:val="24"/>
          <w:lang w:val="nb-NO"/>
        </w:rPr>
      </w:pPr>
      <w:r w:rsidRPr="00F92D61">
        <w:rPr>
          <w:rFonts w:ascii="Garamond" w:hAnsi="Garamond"/>
          <w:sz w:val="24"/>
          <w:szCs w:val="24"/>
          <w:lang w:val="nb-NO"/>
        </w:rPr>
        <w:t>RREGULLAT E PËRGJITHSHME TË PROKURIMIT</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20</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Mosdiskriminimi</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t xml:space="preserve">Autoritetet kontraktore duhet të shmangin çdo kriter, kërkesë apo procedurë, që lidhet me kualifikimin e operatorëve ekonomikë, që përbën diskriminim ndaj ose midis furnizuesve apo </w:t>
      </w:r>
      <w:r w:rsidRPr="00F92D61">
        <w:rPr>
          <w:rFonts w:ascii="Garamond" w:hAnsi="Garamond"/>
          <w:sz w:val="24"/>
          <w:szCs w:val="24"/>
          <w:lang w:val="nb-NO"/>
        </w:rPr>
        <w:lastRenderedPageBreak/>
        <w:t xml:space="preserve">kontraktorëve ose ndaj kategorive të tyre. </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21</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E drejta për informim</w:t>
      </w:r>
    </w:p>
    <w:p w:rsidR="005E2128" w:rsidRPr="00F92D61" w:rsidRDefault="005E2128" w:rsidP="005E2128">
      <w:pPr>
        <w:pStyle w:val="Paragrafi"/>
        <w:jc w:val="center"/>
        <w:rPr>
          <w:rFonts w:ascii="Garamond" w:eastAsia="Batang" w:hAnsi="Garamond"/>
          <w:i/>
          <w:sz w:val="24"/>
          <w:szCs w:val="24"/>
          <w:lang w:val="da-DK"/>
        </w:rPr>
      </w:pPr>
      <w:r w:rsidRPr="00F92D61">
        <w:rPr>
          <w:rFonts w:ascii="Garamond" w:hAnsi="Garamond"/>
          <w:i/>
          <w:sz w:val="24"/>
          <w:szCs w:val="24"/>
          <w:lang w:val="it-IT"/>
        </w:rPr>
        <w:t xml:space="preserve">(Ndryshuar </w:t>
      </w:r>
      <w:r w:rsidR="00774725" w:rsidRPr="00F92D61">
        <w:rPr>
          <w:rFonts w:ascii="Garamond" w:hAnsi="Garamond"/>
          <w:i/>
          <w:sz w:val="24"/>
          <w:szCs w:val="24"/>
          <w:lang w:val="it-IT"/>
        </w:rPr>
        <w:t>fjalë në shkronjën</w:t>
      </w:r>
      <w:r w:rsidRPr="00F92D61">
        <w:rPr>
          <w:rFonts w:ascii="Garamond" w:hAnsi="Garamond"/>
          <w:i/>
          <w:sz w:val="24"/>
          <w:szCs w:val="24"/>
          <w:lang w:val="it-IT"/>
        </w:rPr>
        <w:t xml:space="preserve"> “c” </w:t>
      </w:r>
      <w:r w:rsidR="002E2EA1" w:rsidRPr="00F92D61">
        <w:rPr>
          <w:rFonts w:ascii="Garamond" w:eastAsia="Batang" w:hAnsi="Garamond"/>
          <w:i/>
          <w:sz w:val="24"/>
          <w:szCs w:val="24"/>
          <w:lang w:val="da-DK"/>
        </w:rPr>
        <w:t>të</w:t>
      </w:r>
      <w:r w:rsidRPr="00F92D61">
        <w:rPr>
          <w:rFonts w:ascii="Garamond" w:eastAsia="Batang" w:hAnsi="Garamond"/>
          <w:i/>
          <w:sz w:val="24"/>
          <w:szCs w:val="24"/>
          <w:lang w:val="da-DK"/>
        </w:rPr>
        <w:t xml:space="preserve"> pikës 2 me ligjin nr. 9800, datë 10.9.2007)</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1. Informacioni i administruar sipas nenit 12 të këtij ligji i vihet në dispozicion çdo personi të interesuar me kërkesë të tij, pasi është përcaktuar oferta fituese apo pasi procedurat e prokurimit kanë përfunduar pa përcaktuar fitues. Kërkesat për informacion mund të paraqiten në çdo çast dhe autoriteti kontraktues është i detyruar ta vërë në dispozicion informacionin brenda 5 ditëve nga marrja e kërkesës.</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2. Autoriteti kontraktor vë në dijeni sa më shpejt të jetë e mundur, por jo më vonë se 5 ditë nga marrja e vendimit:</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çdo kandidat të pasuksesshëm, për arsyet e refuzimit të pjesëmarrjes së tij në tender;</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b) çdo ofertues të pasuksesshëm, për arsyet e refuzimit të ofertës së tij;</w:t>
      </w:r>
    </w:p>
    <w:p w:rsidR="00355999" w:rsidRPr="00F92D61" w:rsidRDefault="00355999" w:rsidP="005E2128">
      <w:pPr>
        <w:pStyle w:val="Paragrafi"/>
        <w:rPr>
          <w:rFonts w:ascii="Garamond" w:hAnsi="Garamond"/>
          <w:sz w:val="24"/>
          <w:szCs w:val="24"/>
          <w:lang w:val="it-IT"/>
        </w:rPr>
      </w:pPr>
      <w:r w:rsidRPr="00F92D61">
        <w:rPr>
          <w:rFonts w:ascii="Garamond" w:hAnsi="Garamond"/>
          <w:sz w:val="24"/>
          <w:szCs w:val="24"/>
          <w:lang w:val="sq-AL"/>
        </w:rPr>
        <w:t xml:space="preserve">c) çdo ofertues </w:t>
      </w:r>
      <w:r w:rsidR="005E2128" w:rsidRPr="00F92D61">
        <w:rPr>
          <w:rFonts w:ascii="Garamond" w:hAnsi="Garamond"/>
          <w:sz w:val="24"/>
          <w:szCs w:val="24"/>
          <w:lang w:val="it-IT"/>
        </w:rPr>
        <w:t>të suksesshëm</w:t>
      </w:r>
      <w:r w:rsidRPr="00F92D61">
        <w:rPr>
          <w:rFonts w:ascii="Garamond" w:hAnsi="Garamond"/>
          <w:sz w:val="24"/>
          <w:szCs w:val="24"/>
          <w:lang w:val="sq-AL"/>
        </w:rPr>
        <w:t xml:space="preserve">, që ka paraqitur një ofertë të vlefshme, për karakteristikat dhe avantazhet e ofertës së përzgjedhur.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3. Pa cenuar detyrimet që rrjedhin nga ky nen, autoritetet kontraktore mund të mos bëjnë publike disa nga informacionet e parashikuara në pikat 1 e 2 të këtij neni, nëse një gjë e tillë vjen në kundërshtim me legjislacionin për mbrojtjen e të dhënave ose cenon interesin publik apo interesat ligjorë dhe ekonomikë të palëve, ose pengon konkurrencën e drejtë. </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22</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Format e komunikimit</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1. I gjithë dokumentacioni, njoftimet, vendimet, informacionet dhe komunikimet e parashikuara në këtë ligj bëhen me shkrim.</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2. Në rast se komunikimi ndërmjet operatorëve ekonomikë dhe autoritetit kontraktor kryhet në ndonjë formë tjetër, përmbajtja e tij duhet të dokumentohet menjëherë me shkrim.</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3. Në disa raste autoriteti kontraktor mund të vendosë të komunikojë në formë elektronike. Në këto raste mjetet e komunikimit elektronik dhe karakteristikat e tyre teknike duhet të jenë jodiskriminuese, të disponueshme dhe të ndëroperueshme me produktet e teknologjisë së informacionit dhe të komunikimit, të cilat përdoren gjerësisht. Rregullat dhe procedurat për këtë formë komunikimi përcaktohen në rregullat e prokurimit publik.</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 xml:space="preserve">4. Komunikimi, shkëmbimi dhe ruajtja e informacionit kryhen në një mënyrë të tillë që të sigurojë ruajtjen e integritetit të të dhënave, konfidencialitetin e ofertave dhe të kërkesave për pjesëmarrje. Forma e përdorur për komunikim, shkëmbim dhe ruajtjen e informacionit duhet të garantojë se autoriteti kontraktor mund të shqyrtojë përmbajtjen e ofertave dhe të kërkesave për pjesëmarrje, vetëm pasi të ketë përfunduar afati kohor ligjor për dorëzimin e tyre, i përcaktuar nga ky ligj. </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sq-AL"/>
        </w:rPr>
      </w:pPr>
      <w:r w:rsidRPr="00F92D61">
        <w:rPr>
          <w:rFonts w:ascii="Garamond" w:hAnsi="Garamond"/>
          <w:sz w:val="24"/>
          <w:szCs w:val="24"/>
          <w:lang w:val="sq-AL"/>
        </w:rPr>
        <w:t>Neni 23</w:t>
      </w:r>
    </w:p>
    <w:p w:rsidR="00355999" w:rsidRPr="00F92D61" w:rsidRDefault="00355999" w:rsidP="00355999">
      <w:pPr>
        <w:pStyle w:val="NeniTitull"/>
        <w:rPr>
          <w:rFonts w:ascii="Garamond" w:hAnsi="Garamond"/>
          <w:sz w:val="24"/>
          <w:szCs w:val="24"/>
          <w:lang w:val="sq-AL"/>
        </w:rPr>
      </w:pPr>
      <w:r w:rsidRPr="00F92D61">
        <w:rPr>
          <w:rFonts w:ascii="Garamond" w:hAnsi="Garamond"/>
          <w:sz w:val="24"/>
          <w:szCs w:val="24"/>
          <w:lang w:val="sq-AL"/>
        </w:rPr>
        <w:t>Specifikimet teknike</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1. Specifikimet teknike, që përcaktojnë karakteristikat e mallrave, punëve dhe shërbimeve që do të prokurohen, duhet të përgatiten për të përshkruar sa më saktë dhe në mënyrë të plotë objektin e prokurimit, duke krijuar kushte për konkurrim të paanshëm e të hapur ndërmjet të gjithë kandidatëve e ofertuesve. Kur është e mundur, specifikimet teknike duhet të përcaktohen në mënyrë të tillë që të kuptohen nga personat me aftësi të kufizuara.</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2. Specifikimet teknike duhet të mundësojnë trajtim të njëjtë për të gjithë kandidatët dhe ofertuesit dhe të mos shërbejnë si pengesa për konkurrencën e hapur në prokurimin publik.</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lastRenderedPageBreak/>
        <w:t>3. Specifikimet teknike duhet të përshkruajnë qartë kërkesat e autoritetit kontraktor, duke iu referuar:</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 xml:space="preserve">a) standardeve kombëtare, që mbështeten në ato ndërkombëtare, miratimeve teknike ndërkombëtare, specifikimeve teknike të përgjithshme, standardeve ndërkombëtare apo sistemeve të tjera teknike të referimit, të përcaktuara nga organet ndërkombëtare të standardizimit. Kur këto nuk ekzistojnë, ato u referohen standardeve kombëtare, miratimeve teknike kombëtare ose specifikimeve teknike kombëtare, që lidhen me projektimin, përllogaritjen dhe ekzekutimin e punëve apo përdorimin e produkteve; </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 xml:space="preserve">b) kërkesave në terma funksionalë, kur një gjë e tillë kërkon t’u referohesh standardeve kombëtare ose ndërkombëtare, si mënyrë që nënkupton pajtueshmëri me kërkesat funksionale; </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c) të dyja metodave të përcaktuara në shkronjat “a” dhe “b” të pikës 3 të këtij neni për mallra, shërbime apo punë të ndryshme, të përfshira në të njëjtin objekt kontrate.</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4. Përshkrimi i punimeve, mallrave apo shërbimeve duhet të përmbajë specifikimet teknike, që duhet të plotësohen në rast nevoje, edhe plane, vizatime, modele, makete etj. Në rast të përshkrimit funksional të punimeve apo të mallit, specifikimet teknike duhet të përshkruajnë në mënyrë të saktë dhe neutrale qëllimin e punimeve për njohjen e të gjitha kushteve dhe rrethanave me rëndësi për hartimin e ofertës. Nga përshkrimi i punimeve apo mallrave duhet të dalë jo vetëm qëllimi i punës së kryer, por edhe kërkesat që kanë lidhje me këtë punim nga pikëpamja teknike, ekonomike, estetike dhe funksionale. Që të garantohet krahasueshmëria e ofertave për kërkesat e objektit të kontratës, për këto punime ose për funksionin e tyre, kërkesat e rendimentit dhe të funksionit duhet të jenë të sakta për t’u dhënë konkurruesve dhe ofertuesve një ide të qartë në përgatitjen e ofertës. Në përshkrimin e punimeve duhet të shënohen, kur është rasti, edhe specifikimet për furnizimin e mallrave apo të shërbimeve, të përshtatshme për mjedisin. </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5. Specifikimet teknike nuk duhet të kenë asnjë kërkesë apo referencë te ndonjë markë apo emër i veçantë, patentë, vizatim ose tip, origjinë specifike, prodhues ose sipërmarrës shërbimi, përveç rasteve kur nuk ekziston një mënyrë e mjaftueshme, e saktë apo e kuptueshme, e përshkrimit të kërkesave, me kusht që fjalët “ose ekuivalent” të përfshihen detyrimisht në këto specifikime.</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24</w:t>
      </w:r>
    </w:p>
    <w:p w:rsidR="00355999" w:rsidRPr="00F92D61" w:rsidRDefault="00355999" w:rsidP="00355999">
      <w:pPr>
        <w:pStyle w:val="NeniTitull"/>
        <w:rPr>
          <w:rStyle w:val="ParagrafiChar"/>
          <w:rFonts w:ascii="Garamond" w:hAnsi="Garamond"/>
          <w:sz w:val="24"/>
          <w:szCs w:val="24"/>
        </w:rPr>
      </w:pPr>
      <w:r w:rsidRPr="00F92D61">
        <w:rPr>
          <w:rFonts w:ascii="Garamond" w:hAnsi="Garamond"/>
          <w:sz w:val="24"/>
          <w:szCs w:val="24"/>
        </w:rPr>
        <w:t>Anulimi i një procedure prokurimi</w:t>
      </w:r>
    </w:p>
    <w:p w:rsidR="00673E3D" w:rsidRPr="00F92D61" w:rsidRDefault="00673E3D" w:rsidP="00673E3D">
      <w:pPr>
        <w:pStyle w:val="Paragrafi"/>
        <w:jc w:val="center"/>
        <w:rPr>
          <w:rFonts w:ascii="Garamond" w:eastAsia="Batang" w:hAnsi="Garamond"/>
          <w:i/>
          <w:sz w:val="24"/>
          <w:szCs w:val="24"/>
          <w:lang w:val="da-DK"/>
        </w:rPr>
      </w:pPr>
      <w:r w:rsidRPr="00F92D61">
        <w:rPr>
          <w:rFonts w:ascii="Garamond" w:eastAsia="MS Mincho" w:hAnsi="Garamond"/>
          <w:i/>
          <w:sz w:val="24"/>
          <w:szCs w:val="24"/>
        </w:rPr>
        <w:t>(</w:t>
      </w:r>
      <w:r w:rsidR="009E008B" w:rsidRPr="00F92D61">
        <w:rPr>
          <w:rFonts w:ascii="Garamond" w:eastAsia="MS Mincho" w:hAnsi="Garamond"/>
          <w:i/>
          <w:sz w:val="24"/>
          <w:szCs w:val="24"/>
        </w:rPr>
        <w:t>Ndryshuar pika 1</w:t>
      </w:r>
      <w:r w:rsidR="00197990" w:rsidRPr="00F92D61">
        <w:rPr>
          <w:rFonts w:ascii="Garamond" w:eastAsia="Batang" w:hAnsi="Garamond"/>
          <w:i/>
          <w:sz w:val="24"/>
          <w:szCs w:val="24"/>
          <w:lang w:val="da-DK"/>
        </w:rPr>
        <w:t xml:space="preserve"> </w:t>
      </w:r>
      <w:r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it-IT"/>
        </w:rPr>
      </w:pPr>
    </w:p>
    <w:p w:rsidR="00673E3D" w:rsidRPr="00F92D61" w:rsidRDefault="00355999" w:rsidP="00673E3D">
      <w:pPr>
        <w:pStyle w:val="Paragrafi"/>
        <w:rPr>
          <w:rFonts w:ascii="Garamond" w:eastAsia="MS Mincho" w:hAnsi="Garamond"/>
          <w:sz w:val="24"/>
          <w:szCs w:val="24"/>
        </w:rPr>
      </w:pPr>
      <w:r w:rsidRPr="00F92D61">
        <w:rPr>
          <w:rFonts w:ascii="Garamond" w:hAnsi="Garamond"/>
          <w:sz w:val="24"/>
          <w:szCs w:val="24"/>
          <w:lang w:val="it-IT"/>
        </w:rPr>
        <w:t xml:space="preserve">1. </w:t>
      </w:r>
      <w:r w:rsidR="00673E3D" w:rsidRPr="00F92D61">
        <w:rPr>
          <w:rFonts w:ascii="Garamond" w:eastAsia="MS Mincho" w:hAnsi="Garamond"/>
          <w:sz w:val="24"/>
          <w:szCs w:val="24"/>
        </w:rPr>
        <w:t>Autoriteti kontraktor anulon procedurën e prokurimit vetëm:</w:t>
      </w:r>
    </w:p>
    <w:p w:rsidR="00673E3D" w:rsidRPr="00F92D61" w:rsidRDefault="00673E3D" w:rsidP="00673E3D">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për arsye të interesit publik, duke respektuar parimet e barazisë dhe të transparencës; </w:t>
      </w:r>
    </w:p>
    <w:p w:rsidR="00673E3D" w:rsidRPr="00F92D61" w:rsidRDefault="00673E3D" w:rsidP="00673E3D">
      <w:pPr>
        <w:ind w:firstLine="720"/>
        <w:jc w:val="both"/>
        <w:rPr>
          <w:rFonts w:ascii="Garamond" w:eastAsia="MS Mincho" w:hAnsi="Garamond"/>
          <w:sz w:val="24"/>
          <w:szCs w:val="24"/>
          <w:lang w:val="en-US"/>
        </w:rPr>
      </w:pPr>
      <w:r w:rsidRPr="00F92D61">
        <w:rPr>
          <w:rFonts w:ascii="Garamond" w:eastAsia="MS Mincho" w:hAnsi="Garamond"/>
          <w:sz w:val="24"/>
          <w:szCs w:val="24"/>
          <w:lang w:val="en-US"/>
        </w:rPr>
        <w:t>b) kur Komisioni i Prokurimit Publik vendos anulimin, sipas parashikimit të shkronjës “b” të pikës 3 të nenit 64 të këtij ligji.</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Autoriteti kontraktor nuk mban asnjë përgjegjësi ndaj ofertuesve, që kanë paraqitur oferta, për vendimin e marrë në bazë të pikës 1 të këtij neni.</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3. Në përputhje me nenin 21 të këtij ligji, autoriteti kontraktor u komunikon të gjithë kandidatëve ose ofertuesve vendimin dhe arsyet për të mos e vazhduar procedurën e prokurimit brenda 5 ditëve nga marrja e vendimit.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4. Autoriteti kontraktor boton njoftimin për anulimin e procedurës së prokurimit, në të njëjtën mënyrë siç është botuar njoftimi i kontratës, brenda 10 ditëve nga marrja e vendimit për anulim.</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25</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Fshehtësia e procesit</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pacing w:val="-3"/>
          <w:sz w:val="24"/>
          <w:szCs w:val="24"/>
          <w:lang w:val="it-IT"/>
        </w:rPr>
        <w:t xml:space="preserve">Pa cenuar dispozitat e këtij ligji mbi detyrimin për botimin e kontratave të prokurimit dhe të informacioneve për kandidatët dhe ofertuesit, sipas neneve 21 e 57 të këtij ligji, autoriteti kontraktor </w:t>
      </w:r>
      <w:r w:rsidRPr="00F92D61">
        <w:rPr>
          <w:rFonts w:ascii="Garamond" w:hAnsi="Garamond"/>
          <w:spacing w:val="-3"/>
          <w:sz w:val="24"/>
          <w:szCs w:val="24"/>
          <w:lang w:val="it-IT"/>
        </w:rPr>
        <w:lastRenderedPageBreak/>
        <w:t>nuk duhet të bëjë publik informacionet e marra nga operatorët ekonomikë, të etiketuara si konfidenciale. Ky lloj informacioni përfshin veçanërisht aspektet teknike, sekretet tregtare dhe informacionet konfidenciale të ofertave.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26</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Veprimet korruptive dhe konflikti i interesave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1. Autoriteti kontraktor refuzon një ofertë ose një kërkesë për pjesëmarrje në tender nëse:</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a) ofertuesi apo kandidati i jep ose premton t’i japë, drejtpërdrejt ose tërthorazi, një zyrtari apo punonjësi një shpërblim në çfarëdolloj forme, mundësi punësimi ose mall, shërbim ose vlerë, si stimul për një akt, vendim apo procedurë, që ndërmerr autoriteti kontraktor për procedurat e prokurimit;</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b) ofertuesi ose kandidati është në kushtet e konfliktit të interesit.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Refuzimi dhe arsyet për një veprim të tillë duhet të pasqyrohen në procesverbalet e procedurave të prokurimit, sipas nenit 12 të këtij ligji dhe duhet t’i komunikohet, menjëherë dhe zyrtarisht, kandidatit ose ofertuesit në fjalë. Vendimi mund të ankimohet në rrugë gjyqësore. </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2. Vendimet e marra nga autoriteti kontraktor, në përputhje me pikën 1 të këtij neni, nuk pengojnë kallëzimin penal në organet përkatëse, kur aktet apo veprimet në fjalë përbëjnë vepër penale. </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27</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Kufijtë monetarë</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Për qëllimet e këtij ligji zbatohen kufijtë monetarë, si më poshtë:</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kufiri i lartë monetar;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kufiri i ulët monetar.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Kufijtë monetarë përcaktohen në rregullat e prokurimit.</w:t>
      </w:r>
    </w:p>
    <w:p w:rsidR="00355999" w:rsidRPr="00F92D61" w:rsidRDefault="00355999" w:rsidP="00355999">
      <w:pPr>
        <w:pStyle w:val="Paragrafi"/>
        <w:rPr>
          <w:rFonts w:ascii="Garamond" w:eastAsia="Batang" w:hAnsi="Garamond"/>
          <w:sz w:val="24"/>
          <w:szCs w:val="24"/>
        </w:rPr>
      </w:pPr>
      <w:r w:rsidRPr="00F92D61">
        <w:rPr>
          <w:rFonts w:ascii="Garamond" w:hAnsi="Garamond"/>
          <w:sz w:val="24"/>
          <w:szCs w:val="24"/>
          <w:lang w:val="it-IT"/>
        </w:rPr>
        <w:t xml:space="preserve">3. Këshilli i Ministrave rishikon kufijtë monetarë çdo dy vjet. </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28</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Metodat e përllogaritjes së vlerës në kontratat publike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Përcaktimi i vlerës së një kontrate publike bazohet në shumën e plotë të pagueshme pa TVSH, të përllogaritur nga autoriteti kontraktor në çastin e botimit të njoftimit të kontratës të parashikuar në nenin 38 të këtij ligji ose në çastin e fillimit të procedurës së prokurimit, në rastet kur nuk kërkohet një botim i tillë. Përllogaritja merr parasysh shumën e plotë të vlerësuar për t’u paguar, duke përfshirë çdo formë obsioni apo rinovimi të kontratës.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2. Nuk lejohet pjesëtimi apo ndarja e vlerës së kontratës publike për shmangien nga dispozitat e parashikuara në këtë ligj.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3. Metodat për llogaritjen e vlerës së kontratave publike përcaktohen në rregullat e prokurimit.</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29</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Procedurat standarde të prokurimit</w:t>
      </w:r>
    </w:p>
    <w:p w:rsidR="00956991" w:rsidRPr="00F92D61" w:rsidRDefault="00CB1CDF" w:rsidP="00956991">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togfjalësh në pikën 4 dhe ndryshuar fjalë në pikën 5 </w:t>
      </w:r>
      <w:r w:rsidR="00956991" w:rsidRPr="00F92D61">
        <w:rPr>
          <w:rFonts w:ascii="Garamond" w:eastAsia="Batang" w:hAnsi="Garamond"/>
          <w:i/>
          <w:sz w:val="24"/>
          <w:szCs w:val="24"/>
          <w:lang w:val="da-DK"/>
        </w:rPr>
        <w:t>me ligjin nr. 9800, datë 10.9.2007)</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në përcaktimin e fituesve të kontratave publike, zbaton procedurat e parashikuara në këtë ligj. Llojet e procedurave të prokurimit publik janë:</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procedurë e hapur;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procedurë e kufizuar;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c) procedurë me negocim, me ose pa shpallje paraprake të njoftimit të kontratës;</w:t>
      </w:r>
    </w:p>
    <w:p w:rsidR="00355999" w:rsidRPr="00F92D61" w:rsidRDefault="00355999" w:rsidP="00355999">
      <w:pPr>
        <w:pStyle w:val="Paragrafi"/>
        <w:rPr>
          <w:rFonts w:ascii="Garamond" w:eastAsia="Batang" w:hAnsi="Garamond"/>
          <w:sz w:val="24"/>
          <w:szCs w:val="24"/>
          <w:lang w:val="nb-NO"/>
        </w:rPr>
      </w:pPr>
      <w:r w:rsidRPr="00F92D61">
        <w:rPr>
          <w:rFonts w:ascii="Garamond" w:hAnsi="Garamond"/>
          <w:sz w:val="24"/>
          <w:szCs w:val="24"/>
          <w:lang w:val="nb-NO"/>
        </w:rPr>
        <w:lastRenderedPageBreak/>
        <w:t>ç) kërkesë për propozime;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nb-NO"/>
        </w:rPr>
        <w:t>d) k</w:t>
      </w:r>
      <w:r w:rsidRPr="00F92D61">
        <w:rPr>
          <w:rFonts w:ascii="Garamond" w:hAnsi="Garamond"/>
          <w:sz w:val="24"/>
          <w:szCs w:val="24"/>
          <w:lang w:val="da-DK"/>
        </w:rPr>
        <w:t>onkurs projektimi.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 Procedura e hapur mund të përdoret për të gjitha kontratat. Procedura e kufizuar mund të përdoret atëherë kur është e domosdoshme të bëhet dallimi ndërmjet fazës së përzgjedhjes, ku trajtohet kualifikimi i kandidatëve dhe fazës së përcaktimit të kontratës fituese, ku shqyrtohet oferta. Dallimi ndërmjet procedurës së hapur dhe procedurës së kufizuar bëhet sipas përcaktimit në rregullat e prokurimit.</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3. Autoriteti kontraktor përdor procedurën e hapur, procedurën e kufizuar dhe konkursin e projektimit për kontratat mbi kufirin e ulët monetar. Procedura me negocim përdoret vetëm në rrethana të veçanta, siç përcaktohet në nenet 32 e 33 të këtij ligji dhe në rregullat e prokurimit publik.</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4. Autoriteti kontraktor mund të përdorë procedurën me negocim, me ose pa shpallje paraprake dhe kërkesën për propozime për kontratat me vlerë më t</w:t>
      </w:r>
      <w:r w:rsidR="00956991" w:rsidRPr="00F92D61">
        <w:rPr>
          <w:rFonts w:ascii="Garamond" w:hAnsi="Garamond"/>
          <w:sz w:val="24"/>
          <w:szCs w:val="24"/>
          <w:lang w:val="da-DK"/>
        </w:rPr>
        <w:t>ë ulët se kufiri i ulët monetar,</w:t>
      </w:r>
      <w:r w:rsidR="00956991" w:rsidRPr="00F92D61">
        <w:rPr>
          <w:rFonts w:ascii="Garamond" w:hAnsi="Garamond"/>
          <w:sz w:val="24"/>
          <w:szCs w:val="24"/>
          <w:lang w:val="it-IT"/>
        </w:rPr>
        <w:t xml:space="preserve"> sipas kushteve të përcaktuara në këtë ligj</w:t>
      </w:r>
      <w:r w:rsidR="00956991" w:rsidRPr="00F92D61">
        <w:rPr>
          <w:rFonts w:ascii="Garamond" w:hAnsi="Garamond"/>
          <w:sz w:val="24"/>
          <w:szCs w:val="24"/>
          <w:lang w:val="da-DK"/>
        </w:rPr>
        <w: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5. Për </w:t>
      </w:r>
      <w:r w:rsidR="00956991" w:rsidRPr="00F92D61">
        <w:rPr>
          <w:rFonts w:ascii="Garamond" w:hAnsi="Garamond"/>
          <w:sz w:val="24"/>
          <w:szCs w:val="24"/>
          <w:lang w:val="it-IT"/>
        </w:rPr>
        <w:t>prokurimet</w:t>
      </w:r>
      <w:r w:rsidRPr="00F92D61">
        <w:rPr>
          <w:rFonts w:ascii="Garamond" w:hAnsi="Garamond"/>
          <w:sz w:val="24"/>
          <w:szCs w:val="24"/>
          <w:lang w:val="da-DK"/>
        </w:rPr>
        <w:t xml:space="preserve"> me vlerë të vogël, nën kufirin e ulët monetar, të mallrave, shërbimeve apo punëve, autoritetet kontraktore mund të përdorin procedura të thjeshtuara, të përcaktuara në rregullat e prokurimit publik. </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30</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Procedura e hapur</w:t>
      </w:r>
    </w:p>
    <w:p w:rsidR="00355999" w:rsidRPr="00F92D61" w:rsidRDefault="00355999" w:rsidP="00355999">
      <w:pPr>
        <w:pStyle w:val="Paragrafi"/>
        <w:rPr>
          <w:rFonts w:ascii="Garamond" w:eastAsia="Batang" w:hAnsi="Garamond"/>
          <w:sz w:val="24"/>
          <w:szCs w:val="24"/>
          <w:lang w:val="da-DK"/>
        </w:rPr>
      </w:pP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1. Procedura e hapur është procedura e preferuar në prokurimet.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 Në procedurën e hapur autoriteti kontraktor boton një njoftim, në përputhje me nenin 38 të këtij ligji, i cili përmban një përshkrim të objektit që do të prokurohet dhe rregullat e veçanta procedurale.</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3. Të gjithë ofertuesit e dorëzojnë ofertën e tyre, përkatësisht, ofertën ekonomike, ofertën teknike dhe provën për përmbushje të kritereve përzgjedhëse, sipas kërkesave të neneve 45 e 46 të këtij ligji.</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4. Pas mbarimit të afatit maksimal për paraqitjen e ofertave, të përcaktuar në njoftimin e kontratës, në përputhje me rregullat e përcaktuara në nenin 43 të këtij ligji, autoriteti kontraktor hap ofertat, verifikon kualifikimet apo mangësitë e ofertuesve, në bazë të kritereve të përcaktuara në nenet 45 e 46 të këtij ligji dhe përzgjedh kontratën fituese, pas krahasimit të ofertave, bazuar në kriteret e përcaktuara në nenin 55 të këtij ligji. </w:t>
      </w:r>
    </w:p>
    <w:p w:rsidR="00412DCE" w:rsidRPr="00F92D61" w:rsidRDefault="00412DCE" w:rsidP="00355999">
      <w:pPr>
        <w:pStyle w:val="Paragrafi"/>
        <w:rPr>
          <w:rFonts w:ascii="Garamond" w:eastAsia="Batang" w:hAnsi="Garamond"/>
          <w:sz w:val="24"/>
          <w:szCs w:val="24"/>
          <w:lang w:val="da-DK"/>
        </w:rPr>
      </w:pPr>
    </w:p>
    <w:p w:rsidR="00355999" w:rsidRPr="00F92D61" w:rsidRDefault="00355999" w:rsidP="00355999">
      <w:pPr>
        <w:pStyle w:val="NeniNr"/>
        <w:rPr>
          <w:rFonts w:ascii="Garamond" w:hAnsi="Garamond"/>
          <w:sz w:val="24"/>
          <w:szCs w:val="24"/>
          <w:lang w:val="da-DK"/>
        </w:rPr>
      </w:pPr>
      <w:r w:rsidRPr="00F92D61">
        <w:rPr>
          <w:rFonts w:ascii="Garamond" w:hAnsi="Garamond"/>
          <w:sz w:val="24"/>
          <w:szCs w:val="24"/>
          <w:lang w:val="da-DK"/>
        </w:rPr>
        <w:t>Neni 31</w:t>
      </w:r>
    </w:p>
    <w:p w:rsidR="00355999" w:rsidRPr="00F92D61" w:rsidRDefault="00355999" w:rsidP="00355999">
      <w:pPr>
        <w:pStyle w:val="NeniTitull"/>
        <w:rPr>
          <w:rFonts w:ascii="Garamond" w:hAnsi="Garamond"/>
          <w:sz w:val="24"/>
          <w:szCs w:val="24"/>
          <w:lang w:val="da-DK"/>
        </w:rPr>
      </w:pPr>
      <w:r w:rsidRPr="00F92D61">
        <w:rPr>
          <w:rFonts w:ascii="Garamond" w:hAnsi="Garamond"/>
          <w:sz w:val="24"/>
          <w:szCs w:val="24"/>
          <w:lang w:val="da-DK"/>
        </w:rPr>
        <w:t>Procedura e kufizuar</w:t>
      </w:r>
    </w:p>
    <w:p w:rsidR="00355999" w:rsidRPr="00F92D61" w:rsidRDefault="00355999" w:rsidP="00355999">
      <w:pPr>
        <w:pStyle w:val="Paragrafi"/>
        <w:rPr>
          <w:rFonts w:ascii="Garamond" w:hAnsi="Garamond"/>
          <w:sz w:val="24"/>
          <w:szCs w:val="24"/>
          <w:lang w:val="da-DK"/>
        </w:rPr>
      </w:pP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1. Procedura e kufizuar përdoret nga autoriteti kontraktor për të kryer një prokurim që çon në dhënien e ndonjë kontrate publike, kur:</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a) malli, shërbimi ose puna përkatëse, për shkak të karakterit të tij/tyre shumë të ndërlikuar ose të veçantë, mund të furnizohen, sigurohen ose ekzekutohen nga operatorë ekonomikë, të cilët kanë kapacitetin e duhur teknik, profesional ose financiar;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b) është ekonomikisht më e leverdishme për autoritetin kontraktues, fillimisht, të shqyrtojë kapacitetin dhe kualifikimet e operatorëve të interesuar ekonomikë dhe më pas të ftojë ata që kanë kualifikimet minimale specifike të caktuara të paraqesin ofertat.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2. Në procedurën e kufizuar autoriteti kontraktor boton një njoftim, sipas nenit 38 të këtij ligji, i cili përmban:</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a) një përshkrim të objektit të kontratës që do të prokurohet;</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b) një tregues të kritereve përzgjedhëse, sipas neneve 45 e 46 të këtij ligji; </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c) një ftesë, për të shprehur interesin për pjesëmarrje në procedurën e prokurimit.</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3. Pas mbarimit të afatit kohor të shpallur për paraqitjen e kërkesave për pjesëmarrje, siç </w:t>
      </w:r>
      <w:r w:rsidRPr="00F92D61">
        <w:rPr>
          <w:rFonts w:ascii="Garamond" w:hAnsi="Garamond"/>
          <w:sz w:val="24"/>
          <w:szCs w:val="24"/>
          <w:lang w:val="da-DK"/>
        </w:rPr>
        <w:lastRenderedPageBreak/>
        <w:t xml:space="preserve">përcaktohet në njoftimin e kontratës, sipas rregullave të përcaktuara në nenin 43 të këtij ligji, autoriteti kontraktor përzgjedh kandidatët, në përputhje me kriteret e përcaktuara në nenet 45 dhe 46 të këtij ligji.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 xml:space="preserve">4. Më pas autoriteti kontraktor dërgon ftesën për ofertë për kandidatët e përzgjedhur, në përputhje me nenin 40 të këtij ligji, duke u kërkuar atyre të paraqesin ofertat. </w:t>
      </w:r>
    </w:p>
    <w:p w:rsidR="00355999" w:rsidRPr="00F92D61" w:rsidRDefault="00355999" w:rsidP="00355999">
      <w:pPr>
        <w:pStyle w:val="Paragrafi"/>
        <w:rPr>
          <w:rFonts w:ascii="Garamond" w:eastAsia="Batang" w:hAnsi="Garamond"/>
          <w:sz w:val="24"/>
          <w:szCs w:val="24"/>
          <w:lang w:val="da-DK"/>
        </w:rPr>
      </w:pPr>
      <w:r w:rsidRPr="00F92D61">
        <w:rPr>
          <w:rFonts w:ascii="Garamond" w:hAnsi="Garamond"/>
          <w:sz w:val="24"/>
          <w:szCs w:val="24"/>
          <w:lang w:val="da-DK"/>
        </w:rPr>
        <w:t>5. Pas mbarimit të afatit kohor për dorëzimin e ofertave, autoriteti kontraktor hap ofertat dhe përcakton kontratën fituese, në mbështetje të kritereve të përcaktuara në nenin 55 të këtij ligji.</w:t>
      </w:r>
    </w:p>
    <w:p w:rsidR="00355999" w:rsidRPr="00F92D61" w:rsidRDefault="00355999" w:rsidP="00355999">
      <w:pPr>
        <w:pStyle w:val="Paragrafi"/>
        <w:rPr>
          <w:rFonts w:ascii="Garamond" w:hAnsi="Garamond"/>
          <w:sz w:val="24"/>
          <w:szCs w:val="24"/>
          <w:lang w:val="da-DK"/>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32</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Procedura me negocim, me shpallje paraprake të njoftimit</w:t>
      </w:r>
    </w:p>
    <w:p w:rsidR="00C8711A" w:rsidRPr="00F92D61" w:rsidRDefault="00464D2A" w:rsidP="00C8711A">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(Ndryshuar togfjalësh në</w:t>
      </w:r>
      <w:r w:rsidRPr="00F92D61">
        <w:rPr>
          <w:rFonts w:ascii="Garamond" w:hAnsi="Garamond"/>
          <w:i/>
          <w:sz w:val="24"/>
          <w:szCs w:val="24"/>
        </w:rPr>
        <w:t xml:space="preserve"> shkronjën “a” të pikës 1</w:t>
      </w:r>
      <w:r w:rsidRPr="00F92D61">
        <w:rPr>
          <w:rFonts w:ascii="Garamond" w:eastAsia="Batang" w:hAnsi="Garamond"/>
          <w:i/>
          <w:sz w:val="24"/>
          <w:szCs w:val="24"/>
          <w:lang w:val="da-DK"/>
        </w:rPr>
        <w:t xml:space="preserve"> </w:t>
      </w:r>
      <w:r w:rsidR="00C8711A"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1. Kur vlera e kontratës së prokurimit është më e lartë se kufiri i ulët monetar, autoriteti kontraktor mund të përdorë procedurën me negocim, me shpallje paraprake të njoftimit të kontratës kur:</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a) </w:t>
      </w:r>
      <w:r w:rsidR="00C8711A" w:rsidRPr="00F92D61">
        <w:rPr>
          <w:rFonts w:ascii="Garamond" w:hAnsi="Garamond"/>
          <w:sz w:val="24"/>
          <w:szCs w:val="24"/>
        </w:rPr>
        <w:t>në përgjigje të dy procedurave të njëpasnjëshme, të hapura ose të kufizuara</w:t>
      </w:r>
      <w:r w:rsidR="00464D2A" w:rsidRPr="00F92D61">
        <w:rPr>
          <w:rFonts w:ascii="Garamond" w:hAnsi="Garamond"/>
          <w:sz w:val="24"/>
          <w:szCs w:val="24"/>
        </w:rPr>
        <w:t>,</w:t>
      </w:r>
      <w:r w:rsidR="00C8711A" w:rsidRPr="00F92D61">
        <w:rPr>
          <w:rFonts w:ascii="Garamond" w:hAnsi="Garamond"/>
          <w:sz w:val="24"/>
          <w:szCs w:val="24"/>
        </w:rPr>
        <w:t xml:space="preserve"> </w:t>
      </w:r>
      <w:r w:rsidRPr="00F92D61">
        <w:rPr>
          <w:rFonts w:ascii="Garamond" w:hAnsi="Garamond"/>
          <w:sz w:val="24"/>
          <w:szCs w:val="24"/>
          <w:lang w:val="pt-PT"/>
        </w:rPr>
        <w:t>të gjitha ofertat janë të pavlefshme apo nuk përmbushin kërkesat e dispozitave ligjore kombëtare dhe për sa kohë që në kontratë nuk është bërë ndonjë ndryshim thelbësor, sipas përcaktimeve në rregullat e prokurimit publik;</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natyra e punëve, mallrave ose shërbimeve, apo rreziku i lidhur me to nuk lejon përcaktimin paraprak të çmimit të plotë dhe, në veçanti: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 në rastet e kontratave për shërbime, veçanërisht për shërbime intelektuale, si psh shërbimet, që kanë të bëjnë me projektimin e punëve, për sa kohë natyra e shërbimeve është e pamundur të përcaktohet me saktësi të pranueshme, që të lejojë përzgjedhjen e ofertës më të mirë, në përputhje me procedurat e tenderit, të hapur ose të kufizuar;</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ii) në rastet e kontratave për punë kërkimore, eksperimentimi ose zhvillimi, por jo me qëllime përfitimi apo rimbursimi të kostove të kërkimit e të zhvillimit.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2. Kur vlera e kontratës është nën kufirin e ulët monetar, autoriteti kontraktor mund të përdorë procedurën me negocim, me shpallje paraprake të njoftimit, sa herë e gjykon të nevojshme, me kusht që të respektohen parimet e trajtimit të barabartë, proporcionalitetit dhe transparencës.</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3. Autoriteti kontraktor negocion me ofertuesit, për t’i përshtatur ofertat e tyre me kërkesat e përcaktuara në njoftim, me specifikimet dhe dokumentet shtesë, nëse ka të tilla, për të përzgjedhur ofertën më të mirë, në përputhje me nenin 55 të këtij ligji.</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4. Autoriteti kontraktor duhet të sigurojë trajtim të barabartë për të gjithë ofertuesit gjatë zhvillimit të dialogut individual me secilin prej tyre. Asnjë informacion diskriminues apo që mund t’u sjellë avantazhe disa ofertuesve mbi të tjerët nuk duhet të bëhet i njohur.</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5. Autoriteti kontraktor mund të marrë masa që procedura me negocim të kryhet në faza të ndryshme, duke zbatuar kriteret e vlerësimit, të shpallura në njoftim apo në specifikime, për reduktimin e numrit të ofertave që duhen negociuar. Ky obsion, nëse përdoret, duhet të shpallet në njoftim ose në specifikime. </w:t>
      </w:r>
    </w:p>
    <w:p w:rsidR="00412DCE" w:rsidRPr="00F92D61" w:rsidRDefault="00412DCE" w:rsidP="00355999">
      <w:pPr>
        <w:pStyle w:val="Paragrafi"/>
        <w:rPr>
          <w:rFonts w:ascii="Garamond" w:eastAsia="Batang" w:hAnsi="Garamond"/>
          <w:sz w:val="24"/>
          <w:szCs w:val="24"/>
          <w:lang w:val="pt-PT"/>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33</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Procedura me negocim, pa shpallje paraprake të njoftimit</w:t>
      </w:r>
    </w:p>
    <w:p w:rsidR="00412DCE" w:rsidRPr="00F92D61" w:rsidRDefault="00412DCE" w:rsidP="000D3B67">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fjalë në pikën 1 dhe ndryshuar shkronja ’’c’’ me </w:t>
      </w:r>
      <w:r w:rsidR="003B2341" w:rsidRPr="00F92D61">
        <w:rPr>
          <w:rFonts w:ascii="Garamond" w:eastAsia="Batang" w:hAnsi="Garamond"/>
          <w:i/>
          <w:sz w:val="24"/>
          <w:szCs w:val="24"/>
          <w:lang w:val="da-DK"/>
        </w:rPr>
        <w:t>ligjin nr. 9800, datë 10.9.2007; shtuar</w:t>
      </w:r>
      <w:r w:rsidR="003B2341" w:rsidRPr="00F92D61">
        <w:rPr>
          <w:rFonts w:ascii="Garamond" w:hAnsi="Garamond"/>
          <w:i/>
          <w:sz w:val="24"/>
          <w:szCs w:val="24"/>
          <w:lang w:val="it-IT"/>
        </w:rPr>
        <w:t xml:space="preserve"> shkronjat  "ç", "d" dhe "dh" </w:t>
      </w:r>
      <w:r w:rsidR="00381845" w:rsidRPr="00F92D61">
        <w:rPr>
          <w:rFonts w:ascii="Garamond" w:eastAsia="Batang" w:hAnsi="Garamond"/>
          <w:i/>
          <w:sz w:val="24"/>
          <w:szCs w:val="24"/>
          <w:lang w:val="da-DK"/>
        </w:rPr>
        <w:t>me l</w:t>
      </w:r>
      <w:r w:rsidR="00CF432C" w:rsidRPr="00F92D61">
        <w:rPr>
          <w:rFonts w:ascii="Garamond" w:eastAsia="Batang" w:hAnsi="Garamond"/>
          <w:i/>
          <w:sz w:val="24"/>
          <w:szCs w:val="24"/>
          <w:lang w:val="da-DK"/>
        </w:rPr>
        <w:t xml:space="preserve">igjin nr. 9855, datë 26.12.2007; ndryshuar shkronja ’’a’’ dhe togfjalësh në shkronjën ’’dh’’ të pikës 2 </w:t>
      </w:r>
      <w:r w:rsidR="000D3B67"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1. Autoriteti kontraktor, për kontratat me vlerë mbi</w:t>
      </w:r>
      <w:r w:rsidR="00412DCE" w:rsidRPr="00F92D61">
        <w:rPr>
          <w:rFonts w:ascii="Garamond" w:hAnsi="Garamond"/>
          <w:sz w:val="24"/>
          <w:szCs w:val="24"/>
          <w:lang w:val="pt-PT"/>
        </w:rPr>
        <w:t>,</w:t>
      </w:r>
      <w:r w:rsidRPr="00F92D61">
        <w:rPr>
          <w:rFonts w:ascii="Garamond" w:hAnsi="Garamond"/>
          <w:sz w:val="24"/>
          <w:szCs w:val="24"/>
          <w:lang w:val="pt-PT"/>
        </w:rPr>
        <w:t xml:space="preserve"> </w:t>
      </w:r>
      <w:r w:rsidR="00412DCE" w:rsidRPr="00F92D61">
        <w:rPr>
          <w:rFonts w:ascii="Garamond" w:hAnsi="Garamond"/>
          <w:sz w:val="24"/>
          <w:szCs w:val="24"/>
          <w:lang w:val="it-IT"/>
        </w:rPr>
        <w:t>ose nën</w:t>
      </w:r>
      <w:r w:rsidR="00412DCE" w:rsidRPr="00F92D61">
        <w:rPr>
          <w:rFonts w:ascii="Garamond" w:hAnsi="Garamond"/>
          <w:sz w:val="24"/>
          <w:szCs w:val="24"/>
          <w:lang w:val="pt-PT"/>
        </w:rPr>
        <w:t xml:space="preserve"> </w:t>
      </w:r>
      <w:r w:rsidRPr="00F92D61">
        <w:rPr>
          <w:rFonts w:ascii="Garamond" w:hAnsi="Garamond"/>
          <w:sz w:val="24"/>
          <w:szCs w:val="24"/>
          <w:lang w:val="pt-PT"/>
        </w:rPr>
        <w:t>kufirin e ulët monetar, mund të përdorë procedurën me negocim, pa shpallje paraprake të njoftimit, vetëm në rrethana të veçanta, në përputhje me këtë nen dhe në rregullat e prokurimit publik. Përdorimi i kësaj procedure nuk duhet të çojë në shmangien e konkurrencës ose në diskriminimin e kandidatëve.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lastRenderedPageBreak/>
        <w:t>2. Procedura me negocim, pa shpallje paraprake të njoftimit, mund të përdoret për të gjitha llojet e kontratave publike si më poshtë:</w:t>
      </w:r>
    </w:p>
    <w:p w:rsidR="00355999" w:rsidRPr="00F92D61" w:rsidRDefault="00355999" w:rsidP="000D3B67">
      <w:pPr>
        <w:pStyle w:val="Paragrafi"/>
        <w:rPr>
          <w:rFonts w:ascii="Garamond" w:eastAsia="MS Mincho" w:hAnsi="Garamond"/>
          <w:sz w:val="24"/>
          <w:szCs w:val="24"/>
        </w:rPr>
      </w:pPr>
      <w:r w:rsidRPr="00F92D61">
        <w:rPr>
          <w:rFonts w:ascii="Garamond" w:hAnsi="Garamond"/>
          <w:sz w:val="24"/>
          <w:szCs w:val="24"/>
          <w:lang w:val="pt-PT"/>
        </w:rPr>
        <w:t xml:space="preserve">a) </w:t>
      </w:r>
      <w:r w:rsidR="000D3B67" w:rsidRPr="00F92D61">
        <w:rPr>
          <w:rFonts w:ascii="Garamond" w:eastAsia="MS Mincho" w:hAnsi="Garamond"/>
          <w:sz w:val="24"/>
          <w:szCs w:val="24"/>
        </w:rPr>
        <w:t>kur në përgjigje të dy procedurave të njëpasnjëshme nuk është siguruar konkurrenca minimale dhe për sa kohë që në kushtet fillestare të kontratës të mos jetë bërë asnjë ndryshim thelbësor</w:t>
      </w:r>
      <w:r w:rsidRPr="00F92D61">
        <w:rPr>
          <w:rFonts w:ascii="Garamond" w:hAnsi="Garamond"/>
          <w:sz w:val="24"/>
          <w:szCs w:val="24"/>
          <w:lang w:val="pt-PT"/>
        </w:rPr>
        <w: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b) kur për arsye që lidhen me të drejtat ekskluzive ose të drejtat e autorit, kontrata nuk mund të ekzekutohet përveçse nga një operator i vetëm ekonomik;</w:t>
      </w:r>
    </w:p>
    <w:p w:rsidR="00355999" w:rsidRPr="00F92D61" w:rsidRDefault="00355999" w:rsidP="00412DCE">
      <w:pPr>
        <w:pStyle w:val="Paragrafi"/>
        <w:rPr>
          <w:rFonts w:ascii="Garamond" w:hAnsi="Garamond"/>
          <w:sz w:val="24"/>
          <w:szCs w:val="24"/>
          <w:lang w:val="it-IT"/>
        </w:rPr>
      </w:pPr>
      <w:r w:rsidRPr="00F92D61">
        <w:rPr>
          <w:rFonts w:ascii="Garamond" w:hAnsi="Garamond"/>
          <w:sz w:val="24"/>
          <w:szCs w:val="24"/>
          <w:lang w:val="pt-PT"/>
        </w:rPr>
        <w:t xml:space="preserve">c) </w:t>
      </w:r>
      <w:r w:rsidR="00412DCE" w:rsidRPr="00F92D61">
        <w:rPr>
          <w:rFonts w:ascii="Garamond" w:hAnsi="Garamond"/>
          <w:sz w:val="24"/>
          <w:szCs w:val="24"/>
          <w:lang w:val="it-IT"/>
        </w:rPr>
        <w:t>kur për arsye të nevojës ekstreme, të shkaktuar nga ngjarje të paparashikueshme nga autoriteti kontraktor, afati kohor i parashikuar në nenin 43 të ligjit nr.</w:t>
      </w:r>
      <w:r w:rsidR="006D7B8E" w:rsidRPr="00F92D61">
        <w:rPr>
          <w:rFonts w:ascii="Garamond" w:hAnsi="Garamond"/>
          <w:sz w:val="24"/>
          <w:szCs w:val="24"/>
          <w:lang w:val="it-IT"/>
        </w:rPr>
        <w:t xml:space="preserve"> </w:t>
      </w:r>
      <w:r w:rsidR="00412DCE" w:rsidRPr="00F92D61">
        <w:rPr>
          <w:rFonts w:ascii="Garamond" w:hAnsi="Garamond"/>
          <w:sz w:val="24"/>
          <w:szCs w:val="24"/>
          <w:lang w:val="it-IT"/>
        </w:rPr>
        <w:t>9643, datë 20.11.2006 për njoftimin e kontratës për procedurat e hapura, të kufizuara ose me negocim, me publikim, nuk mund të respektohet. Rrethanat e përmendura për të justifikuar nevojën ekstreme nuk duhet të shkaktohen në asnjë rast nga veprimi ose mosveprimi i autoritetit kontraktor. Kushtet dhe rrethanat e përdorimit të kësaj procedure përcaktohen në rregullat e prokurimit.</w:t>
      </w:r>
    </w:p>
    <w:p w:rsidR="00381845" w:rsidRPr="00F92D61" w:rsidRDefault="00381845" w:rsidP="00381845">
      <w:pPr>
        <w:pStyle w:val="Paragrafi"/>
        <w:rPr>
          <w:rFonts w:ascii="Garamond" w:hAnsi="Garamond"/>
          <w:sz w:val="24"/>
          <w:szCs w:val="24"/>
          <w:lang w:val="it-IT"/>
        </w:rPr>
      </w:pPr>
      <w:r w:rsidRPr="00F92D61">
        <w:rPr>
          <w:rFonts w:ascii="Garamond" w:hAnsi="Garamond"/>
          <w:sz w:val="24"/>
          <w:szCs w:val="24"/>
          <w:lang w:val="it-IT"/>
        </w:rPr>
        <w:t>ç) për mallrat e kuotuara dhe të blera në bursën e mallrave, në përputhje me rregullat e prokurimit publik;</w:t>
      </w:r>
    </w:p>
    <w:p w:rsidR="00381845" w:rsidRPr="00F92D61" w:rsidRDefault="00381845" w:rsidP="00381845">
      <w:pPr>
        <w:pStyle w:val="Paragrafi"/>
        <w:rPr>
          <w:rFonts w:ascii="Garamond" w:hAnsi="Garamond"/>
          <w:sz w:val="24"/>
          <w:szCs w:val="24"/>
          <w:lang w:val="it-IT"/>
        </w:rPr>
      </w:pPr>
      <w:r w:rsidRPr="00F92D61">
        <w:rPr>
          <w:rFonts w:ascii="Garamond" w:hAnsi="Garamond"/>
          <w:sz w:val="24"/>
          <w:szCs w:val="24"/>
          <w:lang w:val="it-IT"/>
        </w:rPr>
        <w:t xml:space="preserve">d) për blerje, që mundësojnë prokurimin e mallrave për një kohë lëvrimi shumë të shkurtër, ose për një rast veçanërisht të leverdishëm, që paraqitet në një kohë shumë të shkurtër dhe me një çmim, dukshëm, më të ulët se çmimet normale të tregut dhe në përputhje me kriteret e parashikuara në rregullat e prokurimit publik; </w:t>
      </w:r>
    </w:p>
    <w:p w:rsidR="00381845" w:rsidRPr="00F92D61" w:rsidRDefault="00381845" w:rsidP="000D3B67">
      <w:pPr>
        <w:pStyle w:val="Paragrafi"/>
        <w:rPr>
          <w:rFonts w:ascii="Garamond" w:hAnsi="Garamond"/>
          <w:sz w:val="24"/>
          <w:szCs w:val="24"/>
          <w:lang w:val="it-IT"/>
        </w:rPr>
      </w:pPr>
      <w:r w:rsidRPr="00F92D61">
        <w:rPr>
          <w:rFonts w:ascii="Garamond" w:hAnsi="Garamond"/>
          <w:sz w:val="24"/>
          <w:szCs w:val="24"/>
          <w:lang w:val="it-IT"/>
        </w:rPr>
        <w:t xml:space="preserve">dh) për kontratat, që do të prokurohen në bazë të një marrëveshjeje kuadër, me kusht që të plotësohen kërkesat e përcaktuara </w:t>
      </w:r>
      <w:r w:rsidR="000D3B67" w:rsidRPr="00F92D61">
        <w:rPr>
          <w:rFonts w:ascii="Garamond" w:hAnsi="Garamond"/>
          <w:sz w:val="24"/>
          <w:szCs w:val="24"/>
        </w:rPr>
        <w:t>në nenin 35/1 të ligjit</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3. Procedura me negocim, pa shpallje paraprake të njoftimit, mund të përdoret për kontratat e mallrave: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në rast se mallrat e kërkuara janë prodhuar vetëm për qëllime kërkimi, eksperimentimi, studimi ose zhvillimi. Këtu nuk përfshihen prodhimi me shumicë, për qëllime tregtare apo për të mbuluar shpenzimet e kërkimit e zhvillimit;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b) për lëvrime shtesë nga furnizuesi i mëparshëm, për zëvendësimin e pjesshëm të lëvrimeve normale ose instalimeve apo si shtesë të mallrave, instalimeve ekzistuese, pasi ndryshimi i furnizuesit do ta detyrojë autoritetin kontraktor të kërkojë mallra me karakteristika të ndryshme teknike, që mund të rezultojnë në papajtueshmëri dhe në vështirësi të mëdha teknike për vënien në punë apo mirëmbajtjen e tyre. Kontrata shtesë, në këtë rast, duhet të nënshkruhet brenda një afati 3-mujor nga përfundimi i kontratës kryesore.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4. Procedura me negocim, pa shpallje paraprake të njoftimit, mund të përdoret për kontratat e shërbimit me kandidatin e suksesshëm, të dalë pas përfundimit të konkursit të projektimit, sipas nenit 35 të këtij ligji.</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5. Procedura me negocim, pa shpallje paraprake të njoftimit, mund të përdoret për kontratat e punëve dhe të shërbimeve: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për punë apo shërbime shtesë, të cilat nuk kanë qenë të përfshira në kontratën fillestare, por që, për shkak të rrethanave të paparashikuara, janë bërë të domosdoshme, me kusht që t’i jepen operatorit ekonomik, që realizon këto ndërtime apo shërbime, si dhe kur vlera e punës dhe/ose shërbimeve shtesë nuk e tejkalon 20 për qind të vlerës së kontratës fillestare: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i) kur ndërtimet apo shërbimet suplementare nuk mund të ndahen nga kontrata fillestare, pa shkaktuar vështirësi të mëdha, teknike e ekonomike, për autoritetin kontraktor;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ii) kur këto ndërtime e shërbime, edhe pse të ndara nga kontrata fillestare, janë të domosdoshme për përmbushjen e saj.</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për ndërtime apo shërbime të reja, që kanë të bëjnë me përsëritjen e ndërtimeve apo të shërbimeve të ngjashme, që i janë besuar një operatori ekonomik, të cilit autoriteti kontraktor i ka akorduar kontratën fillestare, me kusht që këto ndërtime ose shërbime të përputhen me projektin bazë, për të cilin është shpallur fitues i kontratës fillestare me procedurën e hapur ose të kufizuar. Përdorimi i mundshëm i kësaj procedure duhet të përfshihet në njoftimin e kontratës fillestare dhe autoriteti kontraktor duhet të vlerësojë koston e përgjithshme të përllogaritur të ndërtimeve ose </w:t>
      </w:r>
      <w:r w:rsidRPr="00F92D61">
        <w:rPr>
          <w:rFonts w:ascii="Garamond" w:hAnsi="Garamond"/>
          <w:sz w:val="24"/>
          <w:szCs w:val="24"/>
          <w:lang w:val="pt-PT"/>
        </w:rPr>
        <w:lastRenderedPageBreak/>
        <w:t>shërbimeve në vijim. Procedura e mësipërme mund të përdoret vetëm brenda 3 viteve nga lidhja e kontratës fillestare. Në çdo rast shtesa e kontratave nuk duhet të kalojë vlerën 20 për qind të vlerës së përgjithshme të kontratës fillestare.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6. Zgjedhja e operatorëve ekonomikë duhet të bëhet në mënyrë jodiskriminuese. Autoriteti kontraktues, sa më shpesh të jetë e mundur, duhet t’i ndërrojë sipërmarrësit që do të ftojë.</w:t>
      </w:r>
    </w:p>
    <w:p w:rsidR="00355999" w:rsidRPr="00F92D61" w:rsidRDefault="00355999" w:rsidP="00355999">
      <w:pPr>
        <w:pStyle w:val="Paragrafi"/>
        <w:rPr>
          <w:rFonts w:ascii="Garamond" w:hAnsi="Garamond"/>
          <w:sz w:val="24"/>
          <w:szCs w:val="24"/>
          <w:lang w:val="pt-PT"/>
        </w:rPr>
      </w:pPr>
    </w:p>
    <w:p w:rsidR="00355999" w:rsidRPr="00F92D61" w:rsidRDefault="00355999" w:rsidP="00355999">
      <w:pPr>
        <w:pStyle w:val="NeniNr"/>
        <w:rPr>
          <w:rFonts w:ascii="Garamond" w:hAnsi="Garamond"/>
          <w:sz w:val="24"/>
          <w:szCs w:val="24"/>
          <w:lang w:val="pt-PT"/>
        </w:rPr>
      </w:pPr>
      <w:r w:rsidRPr="00F92D61">
        <w:rPr>
          <w:rFonts w:ascii="Garamond" w:hAnsi="Garamond"/>
          <w:sz w:val="24"/>
          <w:szCs w:val="24"/>
          <w:lang w:val="pt-PT"/>
        </w:rPr>
        <w:t>Neni 34</w:t>
      </w:r>
    </w:p>
    <w:p w:rsidR="00355999" w:rsidRPr="00F92D61" w:rsidRDefault="00355999" w:rsidP="00355999">
      <w:pPr>
        <w:pStyle w:val="NeniTitull"/>
        <w:rPr>
          <w:rFonts w:ascii="Garamond" w:hAnsi="Garamond"/>
          <w:sz w:val="24"/>
          <w:szCs w:val="24"/>
          <w:lang w:val="pt-PT"/>
        </w:rPr>
      </w:pPr>
      <w:r w:rsidRPr="00F92D61">
        <w:rPr>
          <w:rFonts w:ascii="Garamond" w:hAnsi="Garamond"/>
          <w:sz w:val="24"/>
          <w:szCs w:val="24"/>
          <w:lang w:val="pt-PT"/>
        </w:rPr>
        <w:t>Kërkesa për propozime</w:t>
      </w:r>
    </w:p>
    <w:p w:rsidR="00001B50" w:rsidRPr="00F92D61" w:rsidRDefault="00532A6F" w:rsidP="00001B5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(Ndryshuar togfjalësh në pikën 1 </w:t>
      </w:r>
      <w:r w:rsidR="00001B50" w:rsidRPr="00F92D61">
        <w:rPr>
          <w:rFonts w:ascii="Garamond" w:eastAsia="Batang" w:hAnsi="Garamond"/>
          <w:i/>
          <w:sz w:val="24"/>
          <w:szCs w:val="24"/>
          <w:lang w:val="da-DK"/>
        </w:rPr>
        <w:t>me ligjin nr. 9800, datë 10.9.2007)</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1. Autoriteti kontraktor mund të përdorë procedurën e kërkesës për propozim për kontrata me vlerë nën kufirin e ulët monetar. Në bazë të kësaj procedure, autoriteti kontraktor kërkon oferta nga një numër i kufizuar operatorësh ekonomikë të zgjedhur prej tij, ose mund të përdorë komunikimin elektronik të parashikuar në nenin 36 të këtij ligji dhe i vlerëson ato në bazë të cilësisë dhe çmimit. Për këtë përzgjedhje </w:t>
      </w:r>
      <w:r w:rsidR="00001B50" w:rsidRPr="00F92D61">
        <w:rPr>
          <w:rFonts w:ascii="Garamond" w:hAnsi="Garamond"/>
          <w:sz w:val="24"/>
          <w:szCs w:val="24"/>
          <w:lang w:val="it-IT"/>
        </w:rPr>
        <w:t>kërkohet të ftohen të paktën 5 operatorë ekonomikë</w:t>
      </w:r>
      <w:r w:rsidRPr="00F92D61">
        <w:rPr>
          <w:rFonts w:ascii="Garamond" w:hAnsi="Garamond"/>
          <w:sz w:val="24"/>
          <w:szCs w:val="24"/>
          <w:lang w:val="pt-PT"/>
        </w:rPr>
        <w:t xml:space="preserve">, përveç rasteve kur kjo është e pamundur, për arsye teknike ose për mungesë të konkurrencës. Kjo procedurë nuk duhet të përdoret për të shmangur procedurat konkurruese të prokurimit. </w:t>
      </w:r>
    </w:p>
    <w:p w:rsidR="00355999" w:rsidRPr="00F92D61" w:rsidRDefault="00355999" w:rsidP="00355999">
      <w:pPr>
        <w:pStyle w:val="Paragrafi"/>
        <w:rPr>
          <w:rFonts w:ascii="Garamond" w:hAnsi="Garamond"/>
          <w:sz w:val="24"/>
          <w:szCs w:val="24"/>
          <w:lang w:val="pt-PT"/>
        </w:rPr>
      </w:pPr>
      <w:r w:rsidRPr="00F92D61">
        <w:rPr>
          <w:rFonts w:ascii="Garamond" w:hAnsi="Garamond"/>
          <w:sz w:val="24"/>
          <w:szCs w:val="24"/>
          <w:lang w:val="pt-PT"/>
        </w:rPr>
        <w:t>Në çdo rast autoriteti kontraktor duhet të pranojë oferta nga çdo ofertues tjetër, veç atyre të ftuar nga vetë ai.</w:t>
      </w:r>
    </w:p>
    <w:p w:rsidR="00355999" w:rsidRPr="00F92D61" w:rsidRDefault="00355999" w:rsidP="00355999">
      <w:pPr>
        <w:pStyle w:val="Paragrafi"/>
        <w:rPr>
          <w:rFonts w:ascii="Garamond" w:hAnsi="Garamond"/>
          <w:sz w:val="24"/>
          <w:szCs w:val="24"/>
          <w:lang w:val="pt-PT"/>
        </w:rPr>
      </w:pPr>
      <w:r w:rsidRPr="00F92D61">
        <w:rPr>
          <w:rFonts w:ascii="Garamond" w:hAnsi="Garamond"/>
          <w:sz w:val="24"/>
          <w:szCs w:val="24"/>
          <w:lang w:val="pt-PT"/>
        </w:rPr>
        <w:t>2. Kur autoriteti kontraktor përdor komunikimin elektronik, ai duhet të publikojë një njoftim elektronik, sipas nenit 38 pika 4 të këtij ligji dhe të përcaktuar në rregullat e prokurimit publik.</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NeniNr"/>
        <w:rPr>
          <w:rFonts w:ascii="Garamond" w:hAnsi="Garamond"/>
          <w:sz w:val="24"/>
          <w:szCs w:val="24"/>
          <w:lang w:val="pt-PT"/>
        </w:rPr>
      </w:pPr>
      <w:r w:rsidRPr="00F92D61">
        <w:rPr>
          <w:rFonts w:ascii="Garamond" w:hAnsi="Garamond"/>
          <w:sz w:val="24"/>
          <w:szCs w:val="24"/>
          <w:lang w:val="pt-PT"/>
        </w:rPr>
        <w:t>Neni 35</w:t>
      </w:r>
    </w:p>
    <w:p w:rsidR="00355999" w:rsidRPr="00F92D61" w:rsidRDefault="00355999" w:rsidP="00355999">
      <w:pPr>
        <w:pStyle w:val="NeniTitull"/>
        <w:rPr>
          <w:rFonts w:ascii="Garamond" w:hAnsi="Garamond"/>
          <w:sz w:val="24"/>
          <w:szCs w:val="24"/>
          <w:lang w:val="pt-PT"/>
        </w:rPr>
      </w:pPr>
      <w:r w:rsidRPr="00F92D61">
        <w:rPr>
          <w:rFonts w:ascii="Garamond" w:hAnsi="Garamond"/>
          <w:sz w:val="24"/>
          <w:szCs w:val="24"/>
          <w:lang w:val="pt-PT"/>
        </w:rPr>
        <w:t>Konkurs projektimi</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1. Autoriteti kontraktor mund të organizojë konkurs projektimi për kontrata me vlerë mbi kufijtë minimalë monetarë për shërbimet.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2. Procedura konkurs projektimi mund të organizohet: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si pjesë e një procedure, që shërben për përcaktimin e një fituesi të një kontrate shërbimi publik;</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për përfitimin vetëm të projektit kundrejt shpërblimit monetar. </w:t>
      </w:r>
    </w:p>
    <w:p w:rsidR="00355999" w:rsidRPr="00F92D61" w:rsidRDefault="00355999" w:rsidP="00355999">
      <w:pPr>
        <w:pStyle w:val="Paragrafi"/>
        <w:rPr>
          <w:rFonts w:ascii="Garamond" w:hAnsi="Garamond"/>
          <w:sz w:val="24"/>
          <w:szCs w:val="24"/>
          <w:lang w:val="pt-PT"/>
        </w:rPr>
      </w:pPr>
      <w:r w:rsidRPr="00F92D61">
        <w:rPr>
          <w:rFonts w:ascii="Garamond" w:hAnsi="Garamond"/>
          <w:sz w:val="24"/>
          <w:szCs w:val="24"/>
          <w:lang w:val="pt-PT"/>
        </w:rPr>
        <w:t>3. Autoriteti kontraktor që ndërmerr një konkurs projektimi, njofton qëllimin e prokurimit me anë të botimit të njoftimit për pjesëmarrje në konkurs, në përputhje me nenin 38 të këtij ligji. Njoftimi duhet të përmbajë informacionin e parashikuar në nenin 39 të këtij ligji.</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4. Procedurat e hollësishme të organizimit për të dyja format e konkursit të projektimit, sipas pikës 2 të këtij neni, parashikohen në rregullat e prokurimit.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5. Rregullat e konkursit u komunikohen të gjithë të interesuarve, që kërkojnë të marrin pjesë në të. Pjesëmarrja në konkurs mund të kufizohet në një numër kandidatësh të përzgjedhur, në bazë të kritereve të qarta dhe jodiskriminuese, që u janë bërë të njohura të gjithë personave të interesuar, me kusht që numri i kandidatëve të ftuar, sipas përcaktimeve në rregullat e prokurimit, të jetë i mjaftueshëm për të siguruar një konkurrim të drejtë.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6. Pranimi i pjesëmarrjes në konkurs nuk mund të kufizohet: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a) për shkak të shtetësisë, territorit apo rezidencës;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për shkak të qenies person fizik ose juridik.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7. Komisioni krijohet në përputhje me procedurat e përcaktuara në rregullat e prokurimit. Ai përbëhet nga persona, që nuk kanë konflikt interesash me pjesëmarrësit në konkurs dhe merr vendime në mënyrë të pavarur, në bazë të kritereve të përcaktuara në njoftimin për konkurs, duke respektuar parimin e fshehtësisë. </w:t>
      </w:r>
    </w:p>
    <w:p w:rsidR="00355999" w:rsidRPr="00F92D61" w:rsidRDefault="00355999" w:rsidP="00355999">
      <w:pPr>
        <w:pStyle w:val="Paragrafi"/>
        <w:rPr>
          <w:rFonts w:ascii="Garamond" w:eastAsia="Batang" w:hAnsi="Garamond"/>
          <w:sz w:val="24"/>
          <w:szCs w:val="24"/>
          <w:lang w:val="pt-PT"/>
        </w:rPr>
      </w:pPr>
    </w:p>
    <w:p w:rsidR="00915667" w:rsidRPr="00F92D61" w:rsidRDefault="00915667" w:rsidP="00915667">
      <w:pPr>
        <w:pStyle w:val="NeniNr"/>
        <w:rPr>
          <w:rFonts w:ascii="Garamond" w:hAnsi="Garamond"/>
          <w:sz w:val="24"/>
          <w:szCs w:val="24"/>
          <w:lang w:val="it-IT"/>
        </w:rPr>
      </w:pPr>
      <w:r w:rsidRPr="00F92D61">
        <w:rPr>
          <w:rFonts w:ascii="Garamond" w:hAnsi="Garamond"/>
          <w:sz w:val="24"/>
          <w:szCs w:val="24"/>
          <w:lang w:val="it-IT"/>
        </w:rPr>
        <w:lastRenderedPageBreak/>
        <w:t>Neni 35/1</w:t>
      </w:r>
    </w:p>
    <w:p w:rsidR="00BC5050" w:rsidRPr="00F92D61" w:rsidRDefault="00BC5050" w:rsidP="00BC5050">
      <w:pPr>
        <w:pStyle w:val="NeniTitull"/>
        <w:rPr>
          <w:rFonts w:ascii="Garamond" w:hAnsi="Garamond"/>
          <w:sz w:val="24"/>
          <w:szCs w:val="24"/>
        </w:rPr>
      </w:pPr>
      <w:r w:rsidRPr="00F92D61">
        <w:rPr>
          <w:rFonts w:ascii="Garamond" w:hAnsi="Garamond"/>
          <w:sz w:val="24"/>
          <w:szCs w:val="24"/>
        </w:rPr>
        <w:t>Marrëveshjet kuadër</w:t>
      </w:r>
    </w:p>
    <w:p w:rsidR="00915667" w:rsidRPr="00F92D61" w:rsidRDefault="00BC5050" w:rsidP="00BC505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 </w:t>
      </w:r>
      <w:r w:rsidR="00915667" w:rsidRPr="00F92D61">
        <w:rPr>
          <w:rFonts w:ascii="Garamond" w:eastAsia="Batang" w:hAnsi="Garamond"/>
          <w:i/>
          <w:sz w:val="24"/>
          <w:szCs w:val="24"/>
          <w:lang w:val="da-DK"/>
        </w:rPr>
        <w:t>(Shtuar me l</w:t>
      </w:r>
      <w:r w:rsidR="0038498B" w:rsidRPr="00F92D61">
        <w:rPr>
          <w:rFonts w:ascii="Garamond" w:eastAsia="Batang" w:hAnsi="Garamond"/>
          <w:i/>
          <w:sz w:val="24"/>
          <w:szCs w:val="24"/>
          <w:lang w:val="da-DK"/>
        </w:rPr>
        <w:t xml:space="preserve">igjin nr. 9855, datë 26.12.2007; ndryshuar </w:t>
      </w:r>
      <w:r w:rsidRPr="00F92D61">
        <w:rPr>
          <w:rFonts w:ascii="Garamond" w:eastAsia="Batang" w:hAnsi="Garamond"/>
          <w:i/>
          <w:sz w:val="24"/>
          <w:szCs w:val="24"/>
          <w:lang w:val="da-DK"/>
        </w:rPr>
        <w:t>me ligjin nr. 10 170, datë 22.10.2009)</w:t>
      </w:r>
    </w:p>
    <w:p w:rsidR="00915667" w:rsidRPr="00F92D61" w:rsidRDefault="00915667" w:rsidP="00915667">
      <w:pPr>
        <w:pStyle w:val="Paragrafi"/>
        <w:rPr>
          <w:rFonts w:ascii="Garamond" w:hAnsi="Garamond"/>
          <w:sz w:val="24"/>
          <w:szCs w:val="24"/>
          <w:lang w:val="it-IT"/>
        </w:rPr>
      </w:pP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1. Për kontratat publike, autoritetet kontraktore mund të lidhin një marrëveshje kuadër pas kryerjes së një procedure të hapur, të kufizuar apo me negocim, me shpallje paraprake të njoftimit të kontratës, ndërsa për kontratat sektoriale, autoritetet kontraktore mund të lidhin një marrëveshje kuadër edhe pas kryerjes së një procedure me negocim, pa shpallje paraprake të njoftimit.</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2. Palët në marrëveshjen kuadër zgjidhen duke zbatuar kriteret e përcaktimit të ofertës fituese, në përputhje me nenin 55 të ligjit. </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3. Kontratat e bazuara në një marrëveshje kuadër lidhen në përputhje me procedurat e parashtruara në pikat 5 e 6 të këtij neni. Këto procedura mund të zbatohen vetëm ndërmjet enteve kontraktore dhe operatorëve ekonomikë, të cilët kanë qenë që në fillim palë në marrëveshjen kuadër. Kur lidhen kontrata, të bazuara në një marrëveshje kuadër, palët nuk munden, në asnjë rrethanë, të bëjnë ndryshime thelbësore të kushteve të parashtruara në marrëveshjen kuadër, veçanërisht në rastin e parashikuar në pikën 5 të këtij neni.</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4. Kohëzgjatja e një marrëveshjeje kuadër nuk mund të jetë më e gjatë se katër vjet, përveç rasteve të jashtëzakonshme, plotësisht të justifikueshme, në veçanti nga subjekti i marrëveshjes kuadër.</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5. Kur një marrëveshje kuadër arrihet me një operator të vetëm ekonomik, kontratat e bazuara në këtë marrëveshje lidhen brenda kufijve dhe kushteve të parashtruara në marrëveshjen kuadër. Për prokurimin e këtyre kontratave, autoriteti kontraktor komunikon me shkrim me operatorin palë në marrëveshjen kuadër, duke i kërkuar atij të plotësojë ofertën, në përputhje me kërkesat.</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6. Kur një marrëveshje kuadër lidhet me disa operatorë ekonomikë, këta të fundit duhet të jenë, të paktën, tre, në numër, për sa kohë që ekziston një numër i mjaftueshëm operatorësh ekonomikë, për të përmbushur kriteret e përzgjedhjes dhe/ose të pranimit të ofertave, që përmbushin kriteret e përcaktimit të ofertës fituese, në përputhje me nenin 55 të ligjit. </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Kontratat e bazuara në marrëveshjet kuadër, të arritura ndërmjet disa operatorëve ekonomikë, mund të prokurohen ose:</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a) nëpërmjet zbatimit të kushteve të parashtruara në marrëveshjen kuadër, pa rihapur konkurrimin;</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b) kur jo të gjitha kushtet janë të parashtruara në marrëveshjen kuadër, kur palët gjenden sërish në konkurrim, sipas të njëjtave kushte dhe, nëse është e nevojshme, në bazë të kushteve të formuluara më saktësisht dhe aty ku kjo është e përshtatshme, kur parashikohen kushte të tjera në specifikimet e marrëveshjes kuadër, në përputhje me procedurën në vijim:</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i) për çdo kontratë, që do të prokurohet, autoritetet kontraktore duhet të këshillohen, me shkrim, me operatorët ekonomikë, që janë në gjendje të zbatojnë kontratën;</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ii) autoritetet kontraktore duhet të caktojnë një kufi kohor, të mjaftueshëm për dorëzimin e ofertave, për secilën kontratë specifike, duke marrë parasysh kompleksitetin e objektit, që do të prokurohet dhe kohën e nevojshme për të dorëzuar ofertat;</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iii) ofertat do të dorëzohen me shkrim dhe përmbajtja e tyre duhet të mbetet konfidenciale, derisa kufiri i përcaktuar kohor për përgjigje të ketë skaduar;</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iv) autoritetet kontraktore do t’ia japin secilën kontratë ofertuesit, që ka dorëzuar ofertën më të mirë, në bazë të kritereve të shpalljes së kontratës fituese, të përcaktuara në specifikimet e marrëveshjes kuadër.</w:t>
      </w:r>
    </w:p>
    <w:p w:rsidR="00BC5050" w:rsidRPr="00F92D61" w:rsidRDefault="00BC5050" w:rsidP="00BC5050">
      <w:pPr>
        <w:ind w:firstLine="720"/>
        <w:jc w:val="both"/>
        <w:rPr>
          <w:rFonts w:ascii="Garamond" w:eastAsia="MS Mincho" w:hAnsi="Garamond"/>
          <w:sz w:val="24"/>
          <w:szCs w:val="24"/>
          <w:lang w:val="en-US"/>
        </w:rPr>
      </w:pPr>
      <w:r w:rsidRPr="00F92D61">
        <w:rPr>
          <w:rFonts w:ascii="Garamond" w:eastAsia="MS Mincho" w:hAnsi="Garamond"/>
          <w:sz w:val="24"/>
          <w:szCs w:val="24"/>
          <w:lang w:val="en-US"/>
        </w:rPr>
        <w:t>7. Autoritetet kontraktore nuk mund t’i keqpërdorin marrëveshjet kuadër për të penguar, kufizuar apo çrregulluar konkurrencën.</w:t>
      </w:r>
    </w:p>
    <w:p w:rsidR="00355999" w:rsidRPr="00F92D61" w:rsidRDefault="00E319F6" w:rsidP="00BC5050">
      <w:pPr>
        <w:pStyle w:val="Paragrafi"/>
        <w:ind w:firstLine="0"/>
        <w:rPr>
          <w:rFonts w:ascii="Garamond" w:eastAsia="Batang" w:hAnsi="Garamond"/>
          <w:sz w:val="24"/>
          <w:szCs w:val="24"/>
          <w:lang w:val="pt-PT"/>
        </w:rPr>
      </w:pPr>
      <w:r w:rsidRPr="00F92D61">
        <w:rPr>
          <w:rFonts w:ascii="Garamond" w:hAnsi="Garamond"/>
          <w:sz w:val="24"/>
          <w:szCs w:val="24"/>
        </w:rPr>
        <w:t xml:space="preserve">            </w:t>
      </w:r>
      <w:r w:rsidR="00BC5050" w:rsidRPr="00F92D61">
        <w:rPr>
          <w:rFonts w:ascii="Garamond" w:hAnsi="Garamond"/>
          <w:sz w:val="24"/>
          <w:szCs w:val="24"/>
        </w:rPr>
        <w:t>8. Në çdo rast, marrëveshja kuadër zbatohet sipas përcaktimeve të parashikuara në rregullat e prokurimit publik.</w:t>
      </w:r>
    </w:p>
    <w:p w:rsidR="00355999" w:rsidRPr="00F92D61" w:rsidRDefault="00355999" w:rsidP="00355999">
      <w:pPr>
        <w:pStyle w:val="KapitulliNr"/>
        <w:rPr>
          <w:rFonts w:ascii="Garamond" w:hAnsi="Garamond"/>
          <w:sz w:val="24"/>
          <w:szCs w:val="24"/>
          <w:lang w:val="de-DE"/>
        </w:rPr>
      </w:pPr>
      <w:r w:rsidRPr="00F92D61">
        <w:rPr>
          <w:rFonts w:ascii="Garamond" w:hAnsi="Garamond"/>
          <w:sz w:val="24"/>
          <w:szCs w:val="24"/>
          <w:lang w:val="de-DE"/>
        </w:rPr>
        <w:lastRenderedPageBreak/>
        <w:t>KREU IV</w:t>
      </w:r>
    </w:p>
    <w:p w:rsidR="00355999" w:rsidRPr="00F92D61" w:rsidRDefault="00355999" w:rsidP="00355999">
      <w:pPr>
        <w:pStyle w:val="KapitulliTitull"/>
        <w:rPr>
          <w:rFonts w:ascii="Garamond" w:hAnsi="Garamond"/>
          <w:sz w:val="24"/>
          <w:szCs w:val="24"/>
          <w:lang w:val="de-DE"/>
        </w:rPr>
      </w:pPr>
      <w:r w:rsidRPr="00F92D61">
        <w:rPr>
          <w:rFonts w:ascii="Garamond" w:hAnsi="Garamond"/>
          <w:sz w:val="24"/>
          <w:szCs w:val="24"/>
          <w:lang w:val="de-DE"/>
        </w:rPr>
        <w:t>PROKURIMI ELEKTRONIK</w:t>
      </w:r>
    </w:p>
    <w:p w:rsidR="00355999" w:rsidRPr="00F92D61" w:rsidRDefault="00355999" w:rsidP="00355999">
      <w:pPr>
        <w:pStyle w:val="Paragrafi"/>
        <w:rPr>
          <w:rFonts w:ascii="Garamond" w:eastAsia="Batang" w:hAnsi="Garamond"/>
          <w:sz w:val="24"/>
          <w:szCs w:val="24"/>
          <w:lang w:val="de-DE"/>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36</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Rregullat e zbatueshme të komunikimeve elektronike</w:t>
      </w:r>
    </w:p>
    <w:p w:rsidR="00355999" w:rsidRPr="00F92D61" w:rsidRDefault="00355999" w:rsidP="00355999">
      <w:pPr>
        <w:pStyle w:val="Paragrafi"/>
        <w:rPr>
          <w:rFonts w:ascii="Garamond" w:eastAsia="Batang" w:hAnsi="Garamond"/>
          <w:sz w:val="24"/>
          <w:szCs w:val="24"/>
          <w:lang w:val="de-DE"/>
        </w:rPr>
      </w:pP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1. Pa cenuar parimin e përgjithshëm të mosdiskriminimit dhe dispozitat e nenit 22 të këtij ligji, rregullat e mëposhtme janë të zbatueshme për marrjen e ofertave dhe kërkesave për pjesëmarrje nëpërmjet mjeteve të transmetimit elektronik:</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 xml:space="preserve">a) informacionet, që lidhen me specifikimet e nevojshme për paraqitjen elektronike të ofertave dhe kërkesave për pjesëmarrje, përfshirë enkriptimin, janë në dispozicion të palëve të interesuara. Mjetet për marrjen elektronike të ofertave dhe kërkesave për pjesëmarrje duhet të jenë në përputhje me kërkesat e përcaktuara në rregullat e prokurimit publik dhe me legjislacionin përkatës; </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b) ofertat elektronike duhet të shoqërohen nga nënshkrimi elektronik, sipas standardeve ndërkombëtare;</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 xml:space="preserve">c) rregullat e prokurimit mund të paraqesin skema vullnetare akreditimi, për arritjen e niveleve të larta të shërbimit të certifikimit për mjetet në fjalë; </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ç) përpara përfundimit të afatit kohor, të përcaktuar për dorëzimin e ofertave ose të kërkesave për pjesëmarrje, ofertuesit marrin përsipër të paraqesin dokumentet, certifikatat dhe dëshmitë, të përmendura në nenet 45 dhe 46 të këtij ligji, nëse këto të fundit nuk ekzistojnë në format elektronik.</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2. Pa paragjykuar parimin e mosdiskriminimit dhe detyrimet e nenit 22 të këtij ligji, rregullat e mëposhtme zbatohen për nënshkrimin në formë elektronike për gjithçka që ka të bëjë me paraqitjen dhe pranimin e ofertave dhe dokumenteve të lidhura me to:</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a) kur ligji i prokurimit publik parashikon nënshkrimin nga ana e një personi, kjo kërkesë quhet e përmbushur për të gjitha dokumentet e tenderit, nëse nënshkrimi elektronik i përdorur është i besueshëm dhe i përshtatshëm për qëllime, për të cilat dokumenti elektronik është krijuar ose është komunikuar, duke marrë parasysh të gjitha rrethanat konkrete ose në përputhje me ligjet dhe rregullat me aplikim të përgjithshëm për tregtinë në formë elektronike;</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b) nënshkrimi në formë elektronike do të konsiderohet i besueshëm dhe në përputhje me këtë ligj nëse:</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i) nënshkrimi është i dukshëm dhe brenda materialit për të cilin prezantohet, i lidhur logjikisht me personin që firmos dhe jo me ndonjë person tjetër;</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ii) dokumentet origjinale ose të dhënat e përdorura për nënshkrimin në mënyrë elektronike në momentin e firmosjes kanë qenë nën kontrollin ekskluziv të personit që nënshkruan dhe mbeten të tilla gjatë procesit të prokurimeve dhe për një kohë të arsyeshme pas përfundimit të procesit të prokurimit dhe siç parashikohet nga legjislacioni ose rregullat e prokurimit publik;</w:t>
      </w:r>
    </w:p>
    <w:p w:rsidR="00355999" w:rsidRPr="00F92D61" w:rsidRDefault="00355999" w:rsidP="00355999">
      <w:pPr>
        <w:pStyle w:val="Paragrafi"/>
        <w:rPr>
          <w:rFonts w:ascii="Garamond" w:hAnsi="Garamond"/>
          <w:sz w:val="24"/>
          <w:szCs w:val="24"/>
          <w:lang w:val="de-DE"/>
        </w:rPr>
      </w:pPr>
      <w:r w:rsidRPr="00F92D61">
        <w:rPr>
          <w:rFonts w:ascii="Garamond" w:hAnsi="Garamond"/>
          <w:sz w:val="24"/>
          <w:szCs w:val="24"/>
          <w:lang w:val="de-DE"/>
        </w:rPr>
        <w:t>iii) çdo ndryshim në nënshkrimin elektronik, i bërë pas kohës së firmosjes, mund të dallohet me një kujdes të arsyeshëm;</w:t>
      </w: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iv) asnjë nga parashikimet në këtë nen nuk ka për qëllim të kufizojë mundësinë e çdo personi ose operatori ekonomik që, në çdo mënyrë të lejuar nga legjislacioni në fuqi, të provojë apo të kundërshtojë besueshmërinë e nënshkrimit elektronik.</w:t>
      </w:r>
    </w:p>
    <w:p w:rsidR="00355999" w:rsidRPr="00F92D61" w:rsidRDefault="00355999" w:rsidP="00355999">
      <w:pPr>
        <w:pStyle w:val="Paragrafi"/>
        <w:rPr>
          <w:rFonts w:ascii="Garamond" w:hAnsi="Garamond"/>
          <w:sz w:val="24"/>
          <w:szCs w:val="24"/>
          <w:lang w:val="de-DE"/>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37</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Blerja elektronike dhe sistemi dinamik i blerjes</w:t>
      </w:r>
    </w:p>
    <w:p w:rsidR="00355999" w:rsidRPr="00F92D61" w:rsidRDefault="00355999" w:rsidP="00355999">
      <w:pPr>
        <w:pStyle w:val="Paragrafi"/>
        <w:rPr>
          <w:rFonts w:ascii="Garamond" w:eastAsia="Batang" w:hAnsi="Garamond"/>
          <w:sz w:val="24"/>
          <w:szCs w:val="24"/>
          <w:lang w:val="de-DE"/>
        </w:rPr>
      </w:pPr>
    </w:p>
    <w:p w:rsidR="00355999" w:rsidRPr="00F92D61" w:rsidRDefault="00355999" w:rsidP="00355999">
      <w:pPr>
        <w:pStyle w:val="Paragrafi"/>
        <w:rPr>
          <w:rFonts w:ascii="Garamond" w:eastAsia="Batang" w:hAnsi="Garamond"/>
          <w:sz w:val="24"/>
          <w:szCs w:val="24"/>
          <w:lang w:val="de-DE"/>
        </w:rPr>
      </w:pPr>
      <w:r w:rsidRPr="00F92D61">
        <w:rPr>
          <w:rFonts w:ascii="Garamond" w:hAnsi="Garamond"/>
          <w:sz w:val="24"/>
          <w:szCs w:val="24"/>
          <w:lang w:val="de-DE"/>
        </w:rPr>
        <w:t xml:space="preserve">Për të kryer një procedurë elektronike prokurimi, autoriteti kontraktor ndjek rregullat e blerjes elektronike dhe të sistemit dinamik të blerjes, të përshkruara në rregullat e prokurimit publik, në përputhje me legjislacionin në fuqi, me parimet e përmendura në nenin 2 të këtij ligji dhe me standardet ndërkombëtare e europiane. </w:t>
      </w:r>
    </w:p>
    <w:p w:rsidR="00C838D9" w:rsidRPr="00F92D61" w:rsidRDefault="00C838D9" w:rsidP="00355999">
      <w:pPr>
        <w:pStyle w:val="Paragrafi"/>
        <w:rPr>
          <w:rFonts w:ascii="Garamond" w:eastAsia="Batang" w:hAnsi="Garamond"/>
          <w:sz w:val="24"/>
          <w:szCs w:val="24"/>
          <w:lang w:val="de-DE"/>
        </w:rPr>
      </w:pPr>
    </w:p>
    <w:p w:rsidR="00355999" w:rsidRPr="00F92D61" w:rsidRDefault="00355999" w:rsidP="00355999">
      <w:pPr>
        <w:pStyle w:val="KapitulliNr"/>
        <w:rPr>
          <w:rFonts w:ascii="Garamond" w:hAnsi="Garamond"/>
          <w:sz w:val="24"/>
          <w:szCs w:val="24"/>
        </w:rPr>
      </w:pPr>
      <w:r w:rsidRPr="00F92D61">
        <w:rPr>
          <w:rFonts w:ascii="Garamond" w:hAnsi="Garamond"/>
          <w:sz w:val="24"/>
          <w:szCs w:val="24"/>
        </w:rPr>
        <w:t>KREU V</w:t>
      </w:r>
    </w:p>
    <w:p w:rsidR="00355999" w:rsidRPr="00F92D61" w:rsidRDefault="00355999" w:rsidP="00355999">
      <w:pPr>
        <w:pStyle w:val="KapitulliTitull"/>
        <w:rPr>
          <w:rFonts w:ascii="Garamond" w:hAnsi="Garamond"/>
          <w:sz w:val="24"/>
          <w:szCs w:val="24"/>
        </w:rPr>
      </w:pPr>
      <w:r w:rsidRPr="00F92D61">
        <w:rPr>
          <w:rFonts w:ascii="Garamond" w:hAnsi="Garamond"/>
          <w:sz w:val="24"/>
          <w:szCs w:val="24"/>
        </w:rPr>
        <w:t>ZHVILLIMI I PROCEDURAVE</w:t>
      </w:r>
    </w:p>
    <w:p w:rsidR="00C838D9" w:rsidRPr="00F92D61" w:rsidRDefault="00C838D9" w:rsidP="00C838D9">
      <w:pPr>
        <w:pStyle w:val="NeniNr"/>
        <w:rPr>
          <w:rFonts w:ascii="Garamond" w:hAnsi="Garamond"/>
          <w:sz w:val="24"/>
          <w:szCs w:val="24"/>
          <w:lang w:val="sq-AL"/>
        </w:rPr>
      </w:pPr>
    </w:p>
    <w:p w:rsidR="00C838D9" w:rsidRPr="00F92D61" w:rsidRDefault="00C838D9" w:rsidP="00C838D9">
      <w:pPr>
        <w:pStyle w:val="NeniNr"/>
        <w:rPr>
          <w:rFonts w:ascii="Garamond" w:hAnsi="Garamond"/>
          <w:sz w:val="24"/>
          <w:szCs w:val="24"/>
          <w:lang w:val="it-IT"/>
        </w:rPr>
      </w:pPr>
      <w:r w:rsidRPr="00F92D61">
        <w:rPr>
          <w:rFonts w:ascii="Garamond" w:hAnsi="Garamond"/>
          <w:sz w:val="24"/>
          <w:szCs w:val="24"/>
          <w:lang w:val="it-IT"/>
        </w:rPr>
        <w:t>Neni 37/1</w:t>
      </w:r>
    </w:p>
    <w:p w:rsidR="00FB6020" w:rsidRPr="00F92D61" w:rsidRDefault="00C838D9" w:rsidP="00FB602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w:t>
      </w:r>
      <w:r w:rsidR="00FB6020" w:rsidRPr="00F92D61">
        <w:rPr>
          <w:rFonts w:ascii="Garamond" w:eastAsia="Batang" w:hAnsi="Garamond"/>
          <w:i/>
          <w:sz w:val="24"/>
          <w:szCs w:val="24"/>
          <w:lang w:val="da-DK"/>
        </w:rPr>
        <w:t>igjin nr. 9855, datë 26.12.2007; shfuqizuar me ligjin nr. 10 170, datë 22.10.2009)</w:t>
      </w:r>
    </w:p>
    <w:p w:rsidR="00C838D9" w:rsidRPr="00F92D61" w:rsidRDefault="00C838D9" w:rsidP="00C838D9">
      <w:pPr>
        <w:pStyle w:val="Paragrafi"/>
        <w:jc w:val="center"/>
        <w:rPr>
          <w:rFonts w:ascii="Garamond" w:eastAsia="Batang" w:hAnsi="Garamond"/>
          <w:i/>
          <w:sz w:val="24"/>
          <w:szCs w:val="24"/>
          <w:lang w:val="da-DK"/>
        </w:rPr>
      </w:pPr>
    </w:p>
    <w:p w:rsidR="00355999" w:rsidRPr="00F92D61" w:rsidRDefault="00355999" w:rsidP="00FB6020">
      <w:pPr>
        <w:pStyle w:val="NeniNr"/>
        <w:rPr>
          <w:rFonts w:ascii="Garamond" w:hAnsi="Garamond"/>
          <w:sz w:val="24"/>
          <w:szCs w:val="24"/>
        </w:rPr>
      </w:pPr>
      <w:r w:rsidRPr="00F92D61">
        <w:rPr>
          <w:rFonts w:ascii="Garamond" w:hAnsi="Garamond"/>
          <w:sz w:val="24"/>
          <w:szCs w:val="24"/>
        </w:rPr>
        <w:t>Neni 38</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Njoftimet</w:t>
      </w:r>
    </w:p>
    <w:p w:rsidR="002765C0" w:rsidRPr="00F92D61" w:rsidRDefault="00355999" w:rsidP="002765C0">
      <w:pPr>
        <w:pStyle w:val="Paragrafi"/>
        <w:jc w:val="center"/>
        <w:rPr>
          <w:rFonts w:ascii="Garamond" w:eastAsia="Batang" w:hAnsi="Garamond"/>
          <w:i/>
          <w:sz w:val="24"/>
          <w:szCs w:val="24"/>
          <w:lang w:val="da-DK"/>
        </w:rPr>
      </w:pPr>
      <w:r w:rsidRPr="00F92D61">
        <w:rPr>
          <w:rFonts w:ascii="Garamond" w:hAnsi="Garamond"/>
          <w:sz w:val="24"/>
          <w:szCs w:val="24"/>
          <w:lang w:val="it-IT"/>
        </w:rPr>
        <w:t xml:space="preserve"> </w:t>
      </w:r>
      <w:r w:rsidR="002765C0" w:rsidRPr="00F92D61">
        <w:rPr>
          <w:rFonts w:ascii="Garamond" w:eastAsia="Batang" w:hAnsi="Garamond"/>
          <w:i/>
          <w:sz w:val="24"/>
          <w:szCs w:val="24"/>
          <w:lang w:val="da-DK"/>
        </w:rPr>
        <w:t>(Ndryshuar pika 1 me ligjin nr. 9800, datë 10.9.2007)</w:t>
      </w:r>
    </w:p>
    <w:p w:rsidR="00355999" w:rsidRPr="00F92D61" w:rsidRDefault="00355999" w:rsidP="00355999">
      <w:pPr>
        <w:pStyle w:val="Paragrafi"/>
        <w:rPr>
          <w:rFonts w:ascii="Garamond" w:eastAsia="Batang" w:hAnsi="Garamond"/>
          <w:sz w:val="24"/>
          <w:szCs w:val="24"/>
          <w:lang w:val="it-IT"/>
        </w:rPr>
      </w:pPr>
    </w:p>
    <w:p w:rsidR="002765C0" w:rsidRPr="00F92D61" w:rsidRDefault="00355999" w:rsidP="002765C0">
      <w:pPr>
        <w:pStyle w:val="Paragrafi"/>
        <w:rPr>
          <w:rFonts w:ascii="Garamond" w:hAnsi="Garamond"/>
          <w:sz w:val="24"/>
          <w:szCs w:val="24"/>
          <w:lang w:val="it-IT"/>
        </w:rPr>
      </w:pPr>
      <w:r w:rsidRPr="00F92D61">
        <w:rPr>
          <w:rFonts w:ascii="Garamond" w:hAnsi="Garamond"/>
          <w:sz w:val="24"/>
          <w:szCs w:val="24"/>
          <w:lang w:val="it-IT"/>
        </w:rPr>
        <w:t xml:space="preserve">1. </w:t>
      </w:r>
      <w:r w:rsidR="002765C0" w:rsidRPr="00F92D61">
        <w:rPr>
          <w:rFonts w:ascii="Garamond" w:hAnsi="Garamond"/>
          <w:sz w:val="24"/>
          <w:szCs w:val="24"/>
          <w:lang w:val="it-IT"/>
        </w:rPr>
        <w:t>Autoriteti kontraktor, që kryen procedura prokurimi për kontrata publike me anë të procedurës së hapur, të kufizuar, me negocim, me shpallje paraprake të njoftimit ose kërkesës për propozim, në përputhje me nenet 30, 31, 32 e 34 të këtij ligji, ose kur fillon procedurën konkurs projektimi, sipas nenit 35 të ligjit, bën njoftimin publik për kryerjen e llojit përkatës të prokurimit publik.</w:t>
      </w:r>
    </w:p>
    <w:p w:rsidR="00355999" w:rsidRPr="00F92D61" w:rsidRDefault="002765C0" w:rsidP="002765C0">
      <w:pPr>
        <w:pStyle w:val="Paragrafi"/>
        <w:ind w:firstLine="0"/>
        <w:rPr>
          <w:rFonts w:ascii="Garamond" w:eastAsia="Batang" w:hAnsi="Garamond"/>
          <w:sz w:val="24"/>
          <w:szCs w:val="24"/>
          <w:lang w:val="it-IT"/>
        </w:rPr>
      </w:pPr>
      <w:r w:rsidRPr="00F92D61">
        <w:rPr>
          <w:rFonts w:ascii="Garamond" w:hAnsi="Garamond"/>
          <w:sz w:val="24"/>
          <w:szCs w:val="24"/>
          <w:lang w:val="it-IT"/>
        </w:rPr>
        <w:t xml:space="preserve">            </w:t>
      </w:r>
      <w:r w:rsidR="00355999" w:rsidRPr="00F92D61">
        <w:rPr>
          <w:rFonts w:ascii="Garamond" w:hAnsi="Garamond"/>
          <w:sz w:val="24"/>
          <w:szCs w:val="24"/>
          <w:lang w:val="it-IT"/>
        </w:rPr>
        <w:t xml:space="preserve">2. Njoftimet për prokurimet me vlerë mbi kufijtë e lartë monetarë, botohen në Buletinin e Njoftimeve Publike dhe në të paktën një gazetë me shpërndarje në Europë.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3. Njoftimet për prokurimet me vlerë nën kufirin e lartë monetar, por mbi kufirin minimal monetar botohen në Buletinin e Njoftimeve Publike.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4. Të gjitha njoftimet e prokurimeve shpallen në faqen e internetit të Agjencisë së Prokurimit Publik.</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39</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Përmbajtja e njoftimeve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1. Në njoftimet që botohen, sipas nenit 38 të këtij ligji, duhet të përfshihen të gjitha informacionet që i lejojnë operatorëve ekonomikë të vendosin nëse do të marrin pjesë apo jo në procedurat e prokurimit.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Në njoftimin për procedurë të hapur duhet të përcaktohen edhe vendi, adresa dhe afati i fundit kohor, ku e kur do të dërgohen ofertat, si dhe gjuha ose gjuhët në të cilat duhet të hartohen ofertat. Në njoftim duhet të përcaktohen edhe mënyra dhe kushtet për marrjen e dokumenteve të tenderit, siç parashikohet në nenin 41 të këtij ligji.</w:t>
      </w:r>
    </w:p>
    <w:p w:rsidR="00355999" w:rsidRPr="00F92D61" w:rsidRDefault="00355999" w:rsidP="00355999">
      <w:pPr>
        <w:pStyle w:val="Paragrafi"/>
        <w:rPr>
          <w:rFonts w:ascii="Garamond" w:eastAsia="Batang" w:hAnsi="Garamond"/>
          <w:sz w:val="24"/>
          <w:szCs w:val="24"/>
          <w:u w:val="single"/>
          <w:lang w:val="it-IT"/>
        </w:rPr>
      </w:pPr>
      <w:r w:rsidRPr="00F92D61">
        <w:rPr>
          <w:rFonts w:ascii="Garamond" w:hAnsi="Garamond"/>
          <w:sz w:val="24"/>
          <w:szCs w:val="24"/>
          <w:lang w:val="it-IT"/>
        </w:rPr>
        <w:t>3. Përmbajtja e njoftimeve standarde përcaktohet në rregullat e prokurimit publik.</w:t>
      </w:r>
      <w:r w:rsidRPr="00F92D61">
        <w:rPr>
          <w:rFonts w:ascii="Garamond" w:hAnsi="Garamond"/>
          <w:sz w:val="24"/>
          <w:szCs w:val="24"/>
          <w:u w:val="single"/>
          <w:lang w:val="it-IT"/>
        </w:rPr>
        <w:t xml:space="preserve"> </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40</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Ftesa për ofertë</w:t>
      </w:r>
    </w:p>
    <w:p w:rsidR="0021100C" w:rsidRPr="00F92D61" w:rsidRDefault="006640C2" w:rsidP="0021100C">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togfjalësh në pikën 1 dhe 4 </w:t>
      </w:r>
      <w:r w:rsidR="0021100C"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fton nëpërmjet një komunikimi me shkrim</w:t>
      </w:r>
      <w:r w:rsidR="0021100C" w:rsidRPr="00F92D61">
        <w:rPr>
          <w:rFonts w:ascii="Garamond" w:hAnsi="Garamond"/>
          <w:sz w:val="24"/>
          <w:szCs w:val="24"/>
          <w:lang w:val="it-IT"/>
        </w:rPr>
        <w:t xml:space="preserve">, </w:t>
      </w:r>
      <w:r w:rsidR="0021100C" w:rsidRPr="00F92D61">
        <w:rPr>
          <w:rFonts w:ascii="Garamond" w:hAnsi="Garamond"/>
          <w:sz w:val="24"/>
          <w:szCs w:val="24"/>
        </w:rPr>
        <w:t>ose me mjete elektronike</w:t>
      </w:r>
      <w:r w:rsidR="0021100C" w:rsidRPr="00F92D61">
        <w:rPr>
          <w:rFonts w:ascii="Garamond" w:hAnsi="Garamond"/>
          <w:sz w:val="24"/>
          <w:szCs w:val="24"/>
          <w:lang w:val="it-IT"/>
        </w:rPr>
        <w:t>,</w:t>
      </w:r>
      <w:r w:rsidRPr="00F92D61">
        <w:rPr>
          <w:rFonts w:ascii="Garamond" w:hAnsi="Garamond"/>
          <w:sz w:val="24"/>
          <w:szCs w:val="24"/>
          <w:lang w:val="it-IT"/>
        </w:rPr>
        <w:t xml:space="preserve"> njëherësh të gjithë kandidatët e përzgjedhur në procedurën e kufizuar dhe në procedurat me negocim, me njoftim të objektit të kontratës, sipas neneve 31 e 32 të këtij ligji, për të dorëzuar ofertat ose për të negociuar.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Ftesa për kandidatët përfshin edhe: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një kopje të dokumenteve të tenderit dhe çdo dokument tjetër mbështetës;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një referencë për akses të dokumenteve të tenderit dhe të dokumenteve të tjera, të përcaktuara më sipër me rrugë elektronike.</w:t>
      </w:r>
      <w:r w:rsidRPr="00F92D61">
        <w:rPr>
          <w:rFonts w:ascii="Garamond" w:hAnsi="Garamond"/>
          <w:sz w:val="24"/>
          <w:szCs w:val="24"/>
          <w:u w:val="single"/>
          <w:lang w:val="it-IT"/>
        </w:rPr>
        <w:t xml:space="preserve">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 3. Modelet e ftesës për ofertë apo të ftesës për negocim përshkruhen në rregullat e prokurimit. Ftesa, në çdo rast, duhet të përmbajë të paktën: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një referencë për njoftimin e kontratës që botohet;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b) të dhëna për vendin dhe afatin e fundit kohor të paraqitjes së ofertave, si dhe gjuhën ose </w:t>
      </w:r>
      <w:r w:rsidRPr="00F92D61">
        <w:rPr>
          <w:rFonts w:ascii="Garamond" w:hAnsi="Garamond"/>
          <w:sz w:val="24"/>
          <w:szCs w:val="24"/>
          <w:lang w:val="it-IT"/>
        </w:rPr>
        <w:lastRenderedPageBreak/>
        <w:t xml:space="preserve">gjuhët në të cilat duhet të hartohet oferta;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c) informacion për çdo dokument shtesë që duhet dorëzuar ose në mbështetje të deklaratave të ofertuesve, në përputhje me nenet 45 dhe 46 të këtij ligji, ose për të plotësuar informacionin e përmendur në këto nene;</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ç) renditjen sipas përparësisë të kritereve të vendosura për përcaktimin e ofertës fituese, si dhe specifikimet apo dokumentin përshkrues, në rastet kur këto nuk janë botuar në njoftimet e ftesës.</w:t>
      </w:r>
    </w:p>
    <w:p w:rsidR="00355999" w:rsidRPr="00F92D61" w:rsidRDefault="00355999" w:rsidP="00355999">
      <w:pPr>
        <w:pStyle w:val="Paragrafi"/>
        <w:rPr>
          <w:rFonts w:ascii="Garamond" w:eastAsia="Batang" w:hAnsi="Garamond"/>
          <w:sz w:val="24"/>
          <w:szCs w:val="24"/>
          <w:lang w:val="sq-AL"/>
        </w:rPr>
      </w:pPr>
      <w:r w:rsidRPr="00F92D61">
        <w:rPr>
          <w:rFonts w:ascii="Garamond" w:hAnsi="Garamond"/>
          <w:sz w:val="24"/>
          <w:szCs w:val="24"/>
          <w:lang w:val="sq-AL"/>
        </w:rPr>
        <w:t xml:space="preserve">4. Autoriteti kontraktor, kur përdor procedurën e kufizuar dhe procedurën me negocim, nuk mund ta kufizojë numrin e kandidatëve që ftohen për të paraqitur ofertën. Për procedurën e kufizuar numri minimal i kandidatëve të ftuar duhet të jetë jo më pak se 5, ndërsa për procedurën me negocim jo më pak se 3 operatorë ekonomikë. Kur numri i kandidatëve, që kanë shprehur interes është më i vogël se minimumi i përcaktuar, atëherë autoriteti kontraktor mund të vazhdojë procedurën e prokurimit vetëm kur </w:t>
      </w:r>
      <w:r w:rsidR="0096158D" w:rsidRPr="00F92D61">
        <w:rPr>
          <w:rFonts w:ascii="Garamond" w:hAnsi="Garamond"/>
          <w:sz w:val="24"/>
          <w:szCs w:val="24"/>
          <w:lang w:val="sq-AL"/>
        </w:rPr>
        <w:t>janë të paktën 2 kandidatë,</w:t>
      </w:r>
      <w:r w:rsidR="00DF3A1B" w:rsidRPr="00F92D61">
        <w:rPr>
          <w:rFonts w:ascii="Garamond" w:hAnsi="Garamond"/>
          <w:sz w:val="24"/>
          <w:szCs w:val="24"/>
        </w:rPr>
        <w:t xml:space="preserve"> me përjashtim të procedurës me negocim, pa shpallje paraprake të njoftimit.</w:t>
      </w:r>
      <w:r w:rsidRPr="00F92D61">
        <w:rPr>
          <w:rFonts w:ascii="Garamond" w:hAnsi="Garamond"/>
          <w:sz w:val="24"/>
          <w:szCs w:val="24"/>
          <w:lang w:val="sq-AL"/>
        </w:rPr>
        <w:t xml:space="preserve"> Në njoftimin për tender, autoriteti kontraktor duhet të përcaktojë kriteret objektive, jo diskriminuese, rregullat që do të zbatohen, si dhe numrin minimal të kandidatëve që do të ftohen.</w:t>
      </w:r>
    </w:p>
    <w:p w:rsidR="00355999" w:rsidRPr="00F92D61" w:rsidRDefault="00355999" w:rsidP="00355999">
      <w:pPr>
        <w:pStyle w:val="Paragrafi"/>
        <w:rPr>
          <w:rFonts w:ascii="Garamond" w:eastAsia="Batang" w:hAnsi="Garamond"/>
          <w:sz w:val="24"/>
          <w:szCs w:val="24"/>
          <w:lang w:val="sq-AL"/>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41</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Dokumentet e tenderit</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1. Autoriteti kontraktor, në hartimin e dokumenteve të tenderit, përdor dokumentet standarde, të përcaktuara në rregullat e prokurimit.</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sq-AL"/>
        </w:rPr>
        <w:t xml:space="preserve">2. Në procedurën e hapur, autoriteti kontraktor i dorëzon operatorëve ekonomikë, pas kërkesës së tyre, dokumentet e tenderit kundrejt një pagese të përcaktuar në njoftimin për tender dhe të llogaritur sipas metodikës në rregullat e prokurimit. </w:t>
      </w:r>
      <w:r w:rsidRPr="00F92D61">
        <w:rPr>
          <w:rFonts w:ascii="Garamond" w:hAnsi="Garamond"/>
          <w:sz w:val="24"/>
          <w:szCs w:val="24"/>
          <w:lang w:val="it-IT"/>
        </w:rPr>
        <w:t>Dokumentacioni i plotë i tenderit vihet në dispozicion falas në rrugë elektronike.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3. Në procedurën e kufizuar dhe në procedurën me negocim dokumentet e tenderit janë të përfshira në ftesën për ofertë ose në ftesën për negocim. Ato duhet të jenë të vlefshme edhe në formë elektronike dhe duhet të përfshijnë në ftesë të gjitha të dhënat për shkarkimin e tyre me kompjuter.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4. Në çdo rast emrat dhe numri i operatorëve ekonomikë, që kanë shfaqur interes për blerjen e dokumentacionit të tenderit apo këqyrjen e tij, duhet të mbahen sekret.</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42</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Sqarimet dhe ndryshimi në dokumentet e tenderit</w:t>
      </w:r>
    </w:p>
    <w:p w:rsidR="00153A80" w:rsidRPr="00F92D61" w:rsidRDefault="00153A80" w:rsidP="009F4A32">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(Ndryshuar fjalia e parafundit e pikës 1 me ligjin nr. </w:t>
      </w:r>
      <w:r w:rsidR="00ED4BE2" w:rsidRPr="00F92D61">
        <w:rPr>
          <w:rFonts w:ascii="Garamond" w:eastAsia="Batang" w:hAnsi="Garamond"/>
          <w:i/>
          <w:sz w:val="24"/>
          <w:szCs w:val="24"/>
          <w:lang w:val="da-DK"/>
        </w:rPr>
        <w:t>9800, datë 10.9.2007; ndryshuar togfjalësh dhe shfuqizuar fjali në pikën 1, shtuar pika 2/1</w:t>
      </w:r>
      <w:r w:rsidR="009F4A32" w:rsidRPr="00F92D61">
        <w:rPr>
          <w:rFonts w:ascii="Garamond" w:eastAsia="Batang" w:hAnsi="Garamond"/>
          <w:i/>
          <w:sz w:val="24"/>
          <w:szCs w:val="24"/>
          <w:lang w:val="da-DK"/>
        </w:rPr>
        <w:t xml:space="preserve"> me ligjin nr. 10 170, datë 22.10.2009)</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153A80">
      <w:pPr>
        <w:pStyle w:val="Paragrafi"/>
        <w:rPr>
          <w:rFonts w:ascii="Garamond" w:hAnsi="Garamond"/>
          <w:sz w:val="24"/>
          <w:szCs w:val="24"/>
          <w:lang w:val="it-IT"/>
        </w:rPr>
      </w:pPr>
      <w:r w:rsidRPr="00F92D61">
        <w:rPr>
          <w:rFonts w:ascii="Garamond" w:hAnsi="Garamond"/>
          <w:sz w:val="24"/>
          <w:szCs w:val="24"/>
          <w:lang w:val="it-IT"/>
        </w:rPr>
        <w:t xml:space="preserve">1. Ofertuesi i mundshëm mund të kërkojë sqarime për dokumentet e tenderit nga autoriteti kontraktor, i cili duhet t’i përgjigjet çdo kërkese për sqarim të dokumenteve të tenderit, të bërë nga çdo operator ekonomik, me kusht që kërkesa të jetë marrë jo më vonë se 5 ditë para afatit përfundimtar të dorëzimit të ofertave. Autoriteti kontraktor duhet të përgjigjet brenda 3 ditëve nga depozitimi i kërkesës, në mënyrë që të bëjë të mundur dorëzimin e ofertës në kohë nga operatori ekonomik dhe, pa identifikuar burimin e kërkesës, duhet t’ia komunikojë sqarimin përkatës të gjithë operatorëve ekonomikë, që kanë tërhequr dokumentet e tenderit. </w:t>
      </w:r>
      <w:r w:rsidRPr="00F92D61">
        <w:rPr>
          <w:rFonts w:ascii="Garamond" w:hAnsi="Garamond"/>
          <w:spacing w:val="-3"/>
          <w:sz w:val="24"/>
          <w:szCs w:val="24"/>
          <w:lang w:val="it-IT"/>
        </w:rPr>
        <w:t xml:space="preserve">Ndaj vendimit përfundimtar të autoritetit kontraktor mund të bëhet ankim në </w:t>
      </w:r>
      <w:r w:rsidR="00771827" w:rsidRPr="00F92D61">
        <w:rPr>
          <w:rFonts w:ascii="Garamond" w:hAnsi="Garamond"/>
          <w:sz w:val="24"/>
          <w:szCs w:val="24"/>
        </w:rPr>
        <w:t>Komisionin e Prokurimit Publik</w:t>
      </w:r>
      <w:r w:rsidRPr="00F92D61">
        <w:rPr>
          <w:rFonts w:ascii="Garamond" w:hAnsi="Garamond"/>
          <w:spacing w:val="-3"/>
          <w:sz w:val="24"/>
          <w:szCs w:val="24"/>
          <w:lang w:val="it-IT"/>
        </w:rPr>
        <w:t>.</w:t>
      </w:r>
    </w:p>
    <w:p w:rsidR="00355999" w:rsidRPr="00F92D61" w:rsidRDefault="00355999" w:rsidP="00355999">
      <w:pPr>
        <w:pStyle w:val="Paragrafi"/>
        <w:rPr>
          <w:rFonts w:ascii="Garamond" w:eastAsia="Batang" w:hAnsi="Garamond"/>
          <w:sz w:val="24"/>
          <w:szCs w:val="24"/>
          <w:u w:val="single"/>
          <w:lang w:val="it-IT"/>
        </w:rPr>
      </w:pPr>
      <w:r w:rsidRPr="00F92D61">
        <w:rPr>
          <w:rFonts w:ascii="Garamond" w:hAnsi="Garamond"/>
          <w:sz w:val="24"/>
          <w:szCs w:val="24"/>
          <w:lang w:val="it-IT"/>
        </w:rPr>
        <w:t xml:space="preserve">2. Autoriteti kontraktor, në çdo kohë, përpara mbarimit të afatit të fundit për dorëzimin e ofertave dhe për çfarëdolloj arsyeje, me nismën e vet ose me kërkesë për sqarim nga një operator ekonomik, mund të bëjë ndryshime në dokumentet e tenderit, përmes hartimit të një shtojce. </w:t>
      </w:r>
      <w:r w:rsidRPr="00F92D61">
        <w:rPr>
          <w:rFonts w:ascii="Garamond" w:hAnsi="Garamond"/>
          <w:sz w:val="24"/>
          <w:szCs w:val="24"/>
          <w:lang w:val="it-IT" w:eastAsia="ja-JP"/>
        </w:rPr>
        <w:t>Ç</w:t>
      </w:r>
      <w:r w:rsidRPr="00F92D61">
        <w:rPr>
          <w:rFonts w:ascii="Garamond" w:hAnsi="Garamond"/>
          <w:sz w:val="24"/>
          <w:szCs w:val="24"/>
          <w:lang w:val="it-IT"/>
        </w:rPr>
        <w:t>do shtojcë u komunikohet menjëherë të gjithë operatorëve ekonomikë, që kanë tërhequr dokumentet e tenderit dhe bëhet detyruese për ta. Shtojca vihet në dispozicion edhe në rrugë elektronike.</w:t>
      </w:r>
    </w:p>
    <w:p w:rsidR="00970F95" w:rsidRPr="00F92D61" w:rsidRDefault="00970F95" w:rsidP="00970F95">
      <w:pPr>
        <w:ind w:firstLine="720"/>
        <w:jc w:val="both"/>
        <w:rPr>
          <w:rFonts w:ascii="Garamond" w:eastAsia="MS Mincho" w:hAnsi="Garamond"/>
          <w:sz w:val="24"/>
          <w:szCs w:val="24"/>
          <w:lang w:val="en-US"/>
        </w:rPr>
      </w:pPr>
      <w:r w:rsidRPr="00F92D61">
        <w:rPr>
          <w:rFonts w:ascii="Garamond" w:eastAsia="MS Mincho" w:hAnsi="Garamond"/>
          <w:sz w:val="24"/>
          <w:szCs w:val="24"/>
          <w:lang w:val="en-US"/>
        </w:rPr>
        <w:lastRenderedPageBreak/>
        <w:t>2/1. Në çdo rast, kur ndryshohen dokumentet e tenderit, autoriteti kontraktor zgjat afatin kohor për dorëzimin e ofertës me 5 ditë, ndërsa për prokurimet mbi kufijtë e lartë monetarë me 10 ditë.</w:t>
      </w:r>
    </w:p>
    <w:p w:rsidR="00355999" w:rsidRPr="00F92D61" w:rsidRDefault="00355999" w:rsidP="00132FDF">
      <w:pPr>
        <w:pStyle w:val="Paragrafi"/>
        <w:rPr>
          <w:rFonts w:ascii="Garamond" w:eastAsia="Batang" w:hAnsi="Garamond"/>
          <w:sz w:val="24"/>
          <w:szCs w:val="24"/>
          <w:lang w:val="it-IT"/>
        </w:rPr>
      </w:pPr>
      <w:r w:rsidRPr="00F92D61">
        <w:rPr>
          <w:rFonts w:ascii="Garamond" w:hAnsi="Garamond"/>
          <w:sz w:val="24"/>
          <w:szCs w:val="24"/>
          <w:lang w:val="it-IT"/>
        </w:rPr>
        <w:t>3. Autoriteti kontraktor, gjatë takimit me operatorët ekonomikë, duhet të mbajë protokoll, ku përfshihen edhe kërkesat e dorëzuara gjatë takimit për sqarime për dokumentet e tenderit, si dhe përgjigjet e dhëna për këto kërkesa, por, në çdo rast, pa identifikuar burimet e këtyre kërkesave. Ky protokoll duhet t’u vihet menjëherë në dispozicion të gjithë operatorëve ekonomikë që kanë tërhequr dokumentet e tenderit, që të orientohen në përgatitjen e ofertave.</w:t>
      </w:r>
    </w:p>
    <w:p w:rsidR="00132FDF" w:rsidRPr="00F92D61" w:rsidRDefault="00132FDF" w:rsidP="00132FDF">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43</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Afatet kohore për dorëzimin e kërkesave për pjesëmarrje dhe për dorëzimin e ofertave</w:t>
      </w:r>
    </w:p>
    <w:p w:rsidR="00132FDF" w:rsidRPr="00F92D61" w:rsidRDefault="002D7092" w:rsidP="00FB6E5C">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togfjalësh në pikën 3 dhe ndrzshuar togfjalësh në pikën 6</w:t>
      </w:r>
      <w:r w:rsidR="00132FDF" w:rsidRPr="00F92D61">
        <w:rPr>
          <w:rFonts w:ascii="Garamond" w:eastAsia="Batang" w:hAnsi="Garamond"/>
          <w:i/>
          <w:sz w:val="24"/>
          <w:szCs w:val="24"/>
          <w:lang w:val="da-DK"/>
        </w:rPr>
        <w:t xml:space="preserve"> me ligjin nr. 9800, datë 10.9.200</w:t>
      </w:r>
      <w:r w:rsidR="00A161A6" w:rsidRPr="00F92D61">
        <w:rPr>
          <w:rFonts w:ascii="Garamond" w:eastAsia="Batang" w:hAnsi="Garamond"/>
          <w:i/>
          <w:sz w:val="24"/>
          <w:szCs w:val="24"/>
          <w:lang w:val="da-DK"/>
        </w:rPr>
        <w:t>7; shtuar pikat 2/1 dhe 8 me l</w:t>
      </w:r>
      <w:r w:rsidR="003A09E0" w:rsidRPr="00F92D61">
        <w:rPr>
          <w:rFonts w:ascii="Garamond" w:eastAsia="Batang" w:hAnsi="Garamond"/>
          <w:i/>
          <w:sz w:val="24"/>
          <w:szCs w:val="24"/>
          <w:lang w:val="da-DK"/>
        </w:rPr>
        <w:t xml:space="preserve">igjin nr. 9855, datë 26.12.2007; ndryshuar togfjalësh në pikën 2, </w:t>
      </w:r>
      <w:r w:rsidR="003A09E0" w:rsidRPr="00F92D61">
        <w:rPr>
          <w:rFonts w:ascii="Garamond" w:hAnsi="Garamond"/>
          <w:i/>
          <w:sz w:val="24"/>
          <w:szCs w:val="24"/>
        </w:rPr>
        <w:t xml:space="preserve">në shkronjën “a” të pikës 3, në pikën 5, shkronjën “a” të pikës 6 dhe në pikën 7, shfuqizuar pika 2/1 </w:t>
      </w:r>
      <w:r w:rsidR="00FB6E5C"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për përcaktimin e afateve kohore për dorëzimin e ofertave dhe të kërkesave për pjesëmarrje, duhet të mbajë parasysh kompleksitetin e kontratës dhe kohën e kërkuar për hartimin e ofertave, pa cenuar kufijtë kohorë minimalë, të përcaktuar në këtë nen dhe në përputhje me parimin e proporcionalitetit. Afatet kohore në këtë ligj jepen në ditë kalendarike, me përjashtim të rasteve kur ka specifikime të tjera.</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2. Në procedurën e hapur, me vlerë më të lartë se kufiri i lartë monetar, afati për paraqitjen e ofertave është jo më pak se 52 ditë nga data në të cilën </w:t>
      </w:r>
      <w:r w:rsidR="00FB6E5C" w:rsidRPr="00F92D61">
        <w:rPr>
          <w:rFonts w:ascii="Garamond" w:hAnsi="Garamond"/>
          <w:sz w:val="24"/>
          <w:szCs w:val="24"/>
        </w:rPr>
        <w:t>është shpallur njoftimi i kontratës në faqen e internetit të Agjencisë së Prokurimit Publik.</w:t>
      </w:r>
    </w:p>
    <w:p w:rsidR="00A161A6" w:rsidRPr="00F92D61" w:rsidRDefault="00A161A6" w:rsidP="002441E7">
      <w:pPr>
        <w:pStyle w:val="Paragrafi"/>
        <w:rPr>
          <w:rFonts w:ascii="Garamond" w:hAnsi="Garamond"/>
          <w:sz w:val="24"/>
          <w:szCs w:val="24"/>
          <w:lang w:val="it-IT"/>
        </w:rPr>
      </w:pPr>
      <w:r w:rsidRPr="00F92D61">
        <w:rPr>
          <w:rFonts w:ascii="Garamond" w:hAnsi="Garamond"/>
          <w:sz w:val="24"/>
          <w:szCs w:val="24"/>
          <w:lang w:val="it-IT"/>
        </w:rPr>
        <w:t xml:space="preserve">2.1. </w:t>
      </w:r>
      <w:r w:rsidR="002441E7" w:rsidRPr="00F92D61">
        <w:rPr>
          <w:rFonts w:ascii="Garamond" w:hAnsi="Garamond"/>
          <w:sz w:val="24"/>
          <w:szCs w:val="24"/>
          <w:lang w:val="it-IT"/>
        </w:rPr>
        <w:t>Shfuqizuar.</w:t>
      </w:r>
    </w:p>
    <w:p w:rsidR="00355999" w:rsidRPr="00F92D61" w:rsidRDefault="00355999" w:rsidP="00355999">
      <w:pPr>
        <w:pStyle w:val="Paragrafi"/>
        <w:rPr>
          <w:rFonts w:ascii="Garamond" w:eastAsia="Batang" w:hAnsi="Garamond"/>
          <w:sz w:val="24"/>
          <w:szCs w:val="24"/>
          <w:u w:val="single"/>
          <w:lang w:val="it-IT"/>
        </w:rPr>
      </w:pPr>
      <w:r w:rsidRPr="00F92D61">
        <w:rPr>
          <w:rFonts w:ascii="Garamond" w:hAnsi="Garamond"/>
          <w:sz w:val="24"/>
          <w:szCs w:val="24"/>
          <w:lang w:val="it-IT"/>
        </w:rPr>
        <w:t>3. Në procedurën e kufizuar dhe në procedurën me negocim, me shpallje të njoftimit</w:t>
      </w:r>
      <w:r w:rsidR="00132FDF" w:rsidRPr="00F92D61">
        <w:rPr>
          <w:rFonts w:ascii="Garamond" w:hAnsi="Garamond"/>
          <w:sz w:val="24"/>
          <w:szCs w:val="24"/>
          <w:lang w:val="it-IT"/>
        </w:rPr>
        <w:t xml:space="preserve"> me vlerë më të lartë se kufiri i lartë monetar</w:t>
      </w:r>
      <w:r w:rsidRPr="00F92D61">
        <w:rPr>
          <w:rFonts w:ascii="Garamond" w:hAnsi="Garamond"/>
          <w:sz w:val="24"/>
          <w:szCs w:val="24"/>
          <w:lang w:val="it-IT"/>
        </w:rPr>
        <w:t xml:space="preserve">: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a) afati minimal kohor për dorëzimin e kërkesës për pjesëmarrje është 20 ditë nga data në të cilën </w:t>
      </w:r>
      <w:r w:rsidR="00A461C0" w:rsidRPr="00F92D61">
        <w:rPr>
          <w:rFonts w:ascii="Garamond" w:hAnsi="Garamond"/>
          <w:sz w:val="24"/>
          <w:szCs w:val="24"/>
        </w:rPr>
        <w:t>është shpallur njoftimi i kontratës në faqen e internetit të Agjencisë së Prokurimit Publik</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në procedurën e kufizuar, afati minimal kohor për dorëzimin e ofertës është 20 ditë nga data në të cilën është dërguar ftesa për ofertë te kandidatët.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4. Nëse, për çfarëdo arsye, dokumentet e tenderit, dokumentet mbështetëse ose informacionet shtesë, edhe pse të kërkuara në kohën e duhur, nuk paraqiten brenda afatit kohor të përcaktuar në njoftimin e kontratës, ose nëse ofertat mund të hartohen vetëm pas një vizite në terren, pas një verifikimi të çastit të dokumenteve, në mbështetje të dokumenteve të tenderit, atëherë afatet kohore për dorëzimin e ofertave zgjaten me 10 ditë, me qëllim që të gjithë operatorët ekonomikë të marrin informacionin e nevojshëm për të hartuar ofertat.</w:t>
      </w:r>
    </w:p>
    <w:p w:rsidR="00355999" w:rsidRPr="00F92D61" w:rsidRDefault="00355999" w:rsidP="00355999">
      <w:pPr>
        <w:pStyle w:val="Paragrafi"/>
        <w:rPr>
          <w:rFonts w:ascii="Garamond" w:eastAsia="Batang" w:hAnsi="Garamond"/>
          <w:sz w:val="24"/>
          <w:szCs w:val="24"/>
          <w:u w:val="single"/>
          <w:lang w:val="it-IT"/>
        </w:rPr>
      </w:pPr>
      <w:r w:rsidRPr="00F92D61">
        <w:rPr>
          <w:rFonts w:ascii="Garamond" w:hAnsi="Garamond"/>
          <w:sz w:val="24"/>
          <w:szCs w:val="24"/>
          <w:lang w:val="it-IT"/>
        </w:rPr>
        <w:t xml:space="preserve">5. Në procedurën e hapur, me vlerë ndërmjet kufirit të lartë e të ulët monetar, afati kohor minimal për marrjen e ofertave është 30 ditë nga dita kur </w:t>
      </w:r>
      <w:r w:rsidR="00A461C0" w:rsidRPr="00F92D61">
        <w:rPr>
          <w:rFonts w:ascii="Garamond" w:hAnsi="Garamond"/>
          <w:sz w:val="24"/>
          <w:szCs w:val="24"/>
        </w:rPr>
        <w:t>është shpallur njoftimi i kontratës në faqen e internetit të Agjencisë së Prokurimit Publik</w:t>
      </w:r>
      <w:r w:rsidRPr="00F92D61">
        <w:rPr>
          <w:rFonts w:ascii="Garamond" w:hAnsi="Garamond"/>
          <w:sz w:val="24"/>
          <w:szCs w:val="24"/>
          <w:lang w:val="it-IT"/>
        </w:rPr>
        <w:t xml:space="preserve">.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6. Në procedurën e kufizuar ose në procedurën me negocim, me shpalljen e njoftimit të kontratës, me vlerë ndërmjet kufirit të lartë e të ulët monetar: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a) afati minimal kohor për dorëzimin e kërkesës për pjesëmarrje është 15 ditë nga data në të cilën </w:t>
      </w:r>
      <w:r w:rsidR="00440093" w:rsidRPr="00F92D61">
        <w:rPr>
          <w:rFonts w:ascii="Garamond" w:hAnsi="Garamond"/>
          <w:sz w:val="24"/>
          <w:szCs w:val="24"/>
        </w:rPr>
        <w:t>është shpallur njoftimi i kontratës në faqen e internetit të Agjencisë së Prokurimit Publik</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b) në procedurën e kufizuar, afati minimal kohor për dorëzimin e ofertës është 15 ditë nga data në të cilën </w:t>
      </w:r>
      <w:r w:rsidR="00EA3044" w:rsidRPr="00F92D61">
        <w:rPr>
          <w:rFonts w:ascii="Garamond" w:hAnsi="Garamond"/>
          <w:sz w:val="24"/>
          <w:szCs w:val="24"/>
          <w:lang w:val="it-IT"/>
        </w:rPr>
        <w:t>është dërguar te kandidatët ftesa për ofertë</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7. Në rastet e procedurave të prokurimit nën kufirin e ulët monetar, afati kohor minimal për dorëzimin e ofertave është 10 ditë nga data në të cilën </w:t>
      </w:r>
      <w:r w:rsidR="006B1A1A" w:rsidRPr="00F92D61">
        <w:rPr>
          <w:rFonts w:ascii="Garamond" w:hAnsi="Garamond"/>
          <w:sz w:val="24"/>
          <w:szCs w:val="24"/>
        </w:rPr>
        <w:t>është shpallur njoftimi i kontratës në faqen e internetit të Agjencisë së Prokurimit Publik</w:t>
      </w:r>
      <w:r w:rsidRPr="00F92D61">
        <w:rPr>
          <w:rFonts w:ascii="Garamond" w:hAnsi="Garamond"/>
          <w:sz w:val="24"/>
          <w:szCs w:val="24"/>
          <w:lang w:val="it-IT"/>
        </w:rPr>
        <w:t>.</w:t>
      </w:r>
    </w:p>
    <w:p w:rsidR="00A161A6" w:rsidRPr="00F92D61" w:rsidRDefault="00A161A6" w:rsidP="00A161A6">
      <w:pPr>
        <w:pStyle w:val="Paragrafi"/>
        <w:rPr>
          <w:rFonts w:ascii="Garamond" w:hAnsi="Garamond"/>
          <w:sz w:val="24"/>
          <w:szCs w:val="24"/>
          <w:lang w:val="it-IT"/>
        </w:rPr>
      </w:pPr>
      <w:r w:rsidRPr="00F92D61">
        <w:rPr>
          <w:rFonts w:ascii="Garamond" w:hAnsi="Garamond"/>
          <w:sz w:val="24"/>
          <w:szCs w:val="24"/>
          <w:lang w:val="it-IT"/>
        </w:rPr>
        <w:t xml:space="preserve">8. Kur njoftimet janë hartuar dhe publikuar me mjete elektronike, në përputhje me formatin dhe procedurat për transmetim, të përcaktuara në rregullat e prokurimit publik, afatet kohore për </w:t>
      </w:r>
      <w:r w:rsidRPr="00F92D61">
        <w:rPr>
          <w:rFonts w:ascii="Garamond" w:hAnsi="Garamond"/>
          <w:sz w:val="24"/>
          <w:szCs w:val="24"/>
          <w:lang w:val="it-IT"/>
        </w:rPr>
        <w:lastRenderedPageBreak/>
        <w:t>marrjen e ofertave, të parashikuara në pikat 2 e 5 të këtij neni, për procedura të hapura, mund të shkurtohen 7 ditë, ndërsa afatet kohore për marrjen e kërkesës për pjesëmarrje, të parashikuara në shkronjat "a" e "b" të pikës 3 dhe në shkronjat "a" e "b" të pikës 6 të këtij neni, për procedurat e kufizuara dhe me negocim, mund të shkurtohen 5 ditë.</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44</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Operatorët ekonomikë</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1. Kandidatët ose ofertuesit, që ofrojnë shërbimet përkatëse, nuk duhet të refuzohen vetëm për shkak se u kërkohet të jenë persona fizikë ose juridikë.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Në rastet e kontratave publike për shërbime apo punë, si dhe të kontratave publike të furnizimit për shërbime shtesë dhe/ose veprimtari instalimi, autoritetet kontraktore mund t’u kërkojnë personave juridikë të paraqesin në ofertë ose në kërkesën për pjesëmarrje emrat dhe kualifikimet profesionale përkatëse të personelit përgjegjës për zbatimin e kontratës në fjalë.</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Grupe operatorësh ekonomikë mund të dorëzojnë oferta ose të paraqiten si një kandidat i vetëm. Autoriteti kontraktor duhet t’i kërkojë një formë të veçantë ligjore bashkimit të shoqërive, për qëllim të dorëzimit të ofertës ose kërkesës për pjesëmarrje, sipas përcaktimit në rregullat e prokurimit.</w:t>
      </w:r>
      <w:r w:rsidRPr="00F92D61">
        <w:rPr>
          <w:rFonts w:ascii="Garamond" w:hAnsi="Garamond"/>
          <w:sz w:val="24"/>
          <w:szCs w:val="24"/>
          <w:u w:val="single"/>
          <w:lang w:val="it-IT"/>
        </w:rPr>
        <w:t xml:space="preserve"> </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de-DE"/>
        </w:rPr>
      </w:pPr>
      <w:r w:rsidRPr="00F92D61">
        <w:rPr>
          <w:rFonts w:ascii="Garamond" w:hAnsi="Garamond"/>
          <w:sz w:val="24"/>
          <w:szCs w:val="24"/>
          <w:lang w:val="de-DE"/>
        </w:rPr>
        <w:t>Neni 45</w:t>
      </w:r>
    </w:p>
    <w:p w:rsidR="00355999" w:rsidRPr="00F92D61" w:rsidRDefault="00355999" w:rsidP="00355999">
      <w:pPr>
        <w:pStyle w:val="NeniTitull"/>
        <w:rPr>
          <w:rFonts w:ascii="Garamond" w:hAnsi="Garamond"/>
          <w:sz w:val="24"/>
          <w:szCs w:val="24"/>
          <w:lang w:val="de-DE"/>
        </w:rPr>
      </w:pPr>
      <w:r w:rsidRPr="00F92D61">
        <w:rPr>
          <w:rFonts w:ascii="Garamond" w:hAnsi="Garamond"/>
          <w:sz w:val="24"/>
          <w:szCs w:val="24"/>
          <w:lang w:val="de-DE"/>
        </w:rPr>
        <w:t>Kriteret e përjashtimit të kandidatëve ose ofertuesve</w:t>
      </w:r>
    </w:p>
    <w:p w:rsidR="00F242F6" w:rsidRPr="00F92D61" w:rsidRDefault="008E31B8" w:rsidP="00B07D2F">
      <w:pPr>
        <w:pStyle w:val="Paragrafi"/>
        <w:jc w:val="center"/>
        <w:rPr>
          <w:rFonts w:ascii="Garamond" w:eastAsia="Batang" w:hAnsi="Garamond"/>
          <w:i/>
          <w:sz w:val="24"/>
          <w:szCs w:val="24"/>
          <w:lang w:val="da-DK"/>
        </w:rPr>
      </w:pPr>
      <w:r w:rsidRPr="00F92D61">
        <w:rPr>
          <w:rFonts w:ascii="Garamond" w:hAnsi="Garamond"/>
          <w:i/>
          <w:sz w:val="24"/>
          <w:szCs w:val="24"/>
          <w:lang w:val="it-IT"/>
        </w:rPr>
        <w:t xml:space="preserve">(Shtuar shkronja “d” në pikën 1 </w:t>
      </w:r>
      <w:r w:rsidR="00F242F6" w:rsidRPr="00F92D61">
        <w:rPr>
          <w:rFonts w:ascii="Garamond" w:eastAsia="Batang" w:hAnsi="Garamond"/>
          <w:i/>
          <w:sz w:val="24"/>
          <w:szCs w:val="24"/>
          <w:lang w:val="da-DK"/>
        </w:rPr>
        <w:t xml:space="preserve">me </w:t>
      </w:r>
      <w:r w:rsidR="002F276B" w:rsidRPr="00F92D61">
        <w:rPr>
          <w:rFonts w:ascii="Garamond" w:eastAsia="Batang" w:hAnsi="Garamond"/>
          <w:i/>
          <w:sz w:val="24"/>
          <w:szCs w:val="24"/>
          <w:lang w:val="da-DK"/>
        </w:rPr>
        <w:t xml:space="preserve">ligjin nr. 9800, datë 10.9.2007; ndryshuar </w:t>
      </w:r>
      <w:r w:rsidR="00B07D2F" w:rsidRPr="00F92D61">
        <w:rPr>
          <w:rFonts w:ascii="Garamond" w:eastAsia="Batang" w:hAnsi="Garamond"/>
          <w:i/>
          <w:sz w:val="24"/>
          <w:szCs w:val="24"/>
          <w:lang w:val="da-DK"/>
        </w:rPr>
        <w:t xml:space="preserve"> </w:t>
      </w:r>
      <w:r w:rsidR="002F276B" w:rsidRPr="00F92D61">
        <w:rPr>
          <w:rFonts w:ascii="Garamond" w:hAnsi="Garamond"/>
          <w:i/>
          <w:sz w:val="24"/>
          <w:szCs w:val="24"/>
        </w:rPr>
        <w:t xml:space="preserve">shkronja “a” dhe shfuqizuar shkronja “ç” </w:t>
      </w:r>
      <w:r w:rsidR="004D513F" w:rsidRPr="00F92D61">
        <w:rPr>
          <w:rFonts w:ascii="Garamond" w:hAnsi="Garamond"/>
          <w:i/>
          <w:sz w:val="24"/>
          <w:szCs w:val="24"/>
        </w:rPr>
        <w:t>t</w:t>
      </w:r>
      <w:r w:rsidR="002F276B" w:rsidRPr="00F92D61">
        <w:rPr>
          <w:rFonts w:ascii="Garamond" w:hAnsi="Garamond"/>
          <w:i/>
          <w:sz w:val="24"/>
          <w:szCs w:val="24"/>
        </w:rPr>
        <w:t>ë pikë</w:t>
      </w:r>
      <w:r w:rsidR="004D513F" w:rsidRPr="00F92D61">
        <w:rPr>
          <w:rFonts w:ascii="Garamond" w:hAnsi="Garamond"/>
          <w:i/>
          <w:sz w:val="24"/>
          <w:szCs w:val="24"/>
        </w:rPr>
        <w:t>s</w:t>
      </w:r>
      <w:r w:rsidR="002F276B" w:rsidRPr="00F92D61">
        <w:rPr>
          <w:rFonts w:ascii="Garamond" w:hAnsi="Garamond"/>
          <w:i/>
          <w:sz w:val="24"/>
          <w:szCs w:val="24"/>
        </w:rPr>
        <w:t xml:space="preserve"> 2 </w:t>
      </w:r>
      <w:r w:rsidR="00B07D2F"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përjashton nga pjesëmarrja në procedurat e prokurimit çdo kandidat ose ofertues, kur ka të dhëna se janë ose kanë qenë të dënuar me vendim gjykate të formës së prerë për ndonjë nga veprat e mëposhtme: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pjesëmarrje në organizatë kriminale;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korrupsion;</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c) mashtrim;</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ç) pastrim parash.</w:t>
      </w:r>
    </w:p>
    <w:p w:rsidR="00171095" w:rsidRPr="00F92D61" w:rsidRDefault="00171095" w:rsidP="00355999">
      <w:pPr>
        <w:pStyle w:val="Paragrafi"/>
        <w:rPr>
          <w:rFonts w:ascii="Garamond" w:eastAsia="Batang" w:hAnsi="Garamond"/>
          <w:sz w:val="24"/>
          <w:szCs w:val="24"/>
          <w:lang w:val="it-IT"/>
        </w:rPr>
      </w:pPr>
      <w:r w:rsidRPr="00F92D61">
        <w:rPr>
          <w:rFonts w:ascii="Garamond" w:hAnsi="Garamond"/>
          <w:sz w:val="24"/>
          <w:szCs w:val="24"/>
          <w:lang w:val="it-IT"/>
        </w:rPr>
        <w:t>d) falsifikim</w:t>
      </w:r>
      <w:r w:rsidRPr="00F92D61">
        <w:rPr>
          <w:rFonts w:ascii="Garamond" w:eastAsia="Batang"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Autoriteti kontraktor mund t’u kërkojë ofertuesve të paraqesin dokumentet e përmendura në pikën 3 të këtij neni dhe, kur ka dyshime, mund t’u drejtohet organeve kompetente për të marrë ndonjë informacion të nevojshëm për integritetin dhe gjendjen personale të ofertuesve në fjalë. Kur kërkohet informacion për ofertuesin rezident në një shtet të huaj, atëherë autoriteti kontraktor mund të kërkojë bashkëpunimin e autoriteteve kompetente.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Çdo kandidat ose ofertues përjashtohet nga pjesëmarrja në një procedurë prokurimi, në rastet kur: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a) </w:t>
      </w:r>
      <w:r w:rsidR="00B07D2F" w:rsidRPr="00F92D61">
        <w:rPr>
          <w:rFonts w:ascii="Garamond" w:hAnsi="Garamond"/>
          <w:sz w:val="24"/>
          <w:szCs w:val="24"/>
        </w:rPr>
        <w:t>ka falimentuar dhe kapitalet e tij janë në proces ekzekutimi nga përmbaruesit</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është subjekt i procedurave për deklarimin e falimentimit dhe ka një urdhër likuidimi të detyruar ose administrimi nga gjykata, ose ka një marrëveshje me kreditorët, ose ndonjë procedurë tjetër të ngjashme;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c) është dënuar me vendim gjykate të formës së prerë për vepra që lidhen me veprimtarinë profesionale;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ç) </w:t>
      </w:r>
      <w:r w:rsidR="00BF3620" w:rsidRPr="00F92D61">
        <w:rPr>
          <w:rFonts w:ascii="Garamond" w:hAnsi="Garamond"/>
          <w:sz w:val="24"/>
          <w:szCs w:val="24"/>
          <w:lang w:val="it-IT"/>
        </w:rPr>
        <w:t>shfuqizuar</w:t>
      </w:r>
      <w:r w:rsidRPr="00F92D61">
        <w:rPr>
          <w:rFonts w:ascii="Garamond" w:hAnsi="Garamond"/>
          <w:sz w:val="24"/>
          <w:szCs w:val="24"/>
          <w:lang w:val="it-IT"/>
        </w:rPr>
        <w: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d) nuk i ka përmbushur detyrimet për derdhjen e kontributeve të sigurimeve shoqërore, në përputhje me legjislacionin shqiptar ose me dispozitat e zbatueshme në shtetin e origjinës;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dh) nuk i ka përmbushur detyrimet për pagimin e tatimeve, në përputhje me legjislacionin shqiptar ose me dispozitat e zbatueshme në shtetin e origjinës;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e) është fajtor për dhënie të informacioneve të rreme, kur këto i janë kërkuar në përputhje </w:t>
      </w:r>
      <w:r w:rsidRPr="00F92D61">
        <w:rPr>
          <w:rFonts w:ascii="Garamond" w:hAnsi="Garamond"/>
          <w:sz w:val="24"/>
          <w:szCs w:val="24"/>
          <w:lang w:val="it-IT"/>
        </w:rPr>
        <w:lastRenderedPageBreak/>
        <w:t xml:space="preserve">me këtë seksion, ose nuk ka pranuar t’i japë këto informacione ose dokumente apo një pjesë të tyre. </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3. Autoriteti kontraktor pranon si prova të mjaftueshme, që shmangin përjashtimin e kandidatëve apo ofertuesve për rastet e parashikuara në pikat e mësipërme, këto dokumente:</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vërtetim nga dosja gjyqësore, ose në rast se nuk sigurohet kjo, një dokument të njëvlershëm, të lëshuar nga një autoritet kompetent, gjyqësor apo administrativ, që vërteton se nuk ekzistojnë çështjet e përmendura në pikat 1 e 2, shkronjat “a”, “b” e “c”;</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një vërtetim të lëshuar nga organi kompetent, që vërteton se nuk ekzistojnë çështjet e përmendura në pikën 2 shkronjat “d” e “dh”.</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46</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Kualifikimi i ofertuesve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1. Operatorët ekonomikë, për të marrë pjesë në procedurat e prokurimit, duhet të kualifikohen, pasi të kenë përmbushur të gjitha kriteret e mëposhtme, që autoriteti kontraktor i vlerëson të nevojshme, për sa kohë që ato janë në përpjesëtim me natyrën dhe përmasat e kontratës që do të prokurohet dhe jodiskriminuese: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a) kualifikimi profesional: çdo operatori ekonomik i kërkon licencat profesionale, industriale apo tregtare, të lëshuara nga autoritetet kompetente shtetërore, për veprimtaritë e kërkuara dhe për të cilat do të lidhet kontrata;</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aftësia teknike: operatorët ekonomikë vërtetojnë se zotërojnë kualifikimet e nevojshme teknike, profesionale, kapacitetet organizative, makineritë, pajisjet e asete të tjera fizike, aftësitë organizative, reputacionin dhe besueshmërinë, përvojën e duhur, si dhe personelin e nevojshëm, për të zbatuar kontratën, siç është përshkruar nga autoriteti kontraktor në njoftimin e objektit të kontratës;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c) gjendja ekonomike e financiare: operatorët ekonomikë vërtetojnë se zotërojnë kapacitetet ekonomike e financiare për të përmbushur kontratën, me anë të deklaratave bankare ose, kur nevojitet, nëpërmjet vërtetimit për sigurim ndaj rreziqeve profesionale, paraqitjes së bilanceve financiare ose të pjesëve të shkëputura nga bilancet, një deklaratë të xhiros së përgjithshme të shoqërisë dhe, në rast nevoje, të xhiros së realizuar nga veprimtaritë e ngjashme me objektin e kontratës që do të prokurohet për një periudhë deri në 3 vitet e fundit financiare, kur ky informacion është i mundur;</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ç) kapacitetet ligjore: operatorët ekonomikë vërtetojnë se ata kanë zotësi juridike për të lidhur kontrata prokurimi ose, në rastet e bashkimit të shoqërive, vërtetojnë se i gëzojnë këto aftësi në kohën e lidhjes së kontratës.</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2. Autoriteti kontraktor mund të kërkojë edhe certifikata, të lëshuara nga organe të pavarura, që vërtetojnë pajtueshmërinë e kandidatit ose të ofertuesit me standardet e kërkuara të cilësisë, përfshirë edhe standardet për menaxhimin e mjedisit.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3.</w:t>
      </w:r>
      <w:r w:rsidRPr="00F92D61">
        <w:rPr>
          <w:rFonts w:ascii="Garamond" w:hAnsi="Garamond"/>
          <w:sz w:val="24"/>
          <w:szCs w:val="24"/>
          <w:lang w:val="pt-PT"/>
        </w:rPr>
        <w:t xml:space="preserve"> Kërkesat për kualifikim duhet të hartohen në mënyrë të tillë që të stimulojnë pjesëmarrjen e biznesit të vogël dhe të mesëm.</w:t>
      </w:r>
      <w:r w:rsidRPr="00F92D61">
        <w:rPr>
          <w:rFonts w:ascii="Garamond" w:hAnsi="Garamond"/>
          <w:sz w:val="24"/>
          <w:szCs w:val="24"/>
          <w:lang w:val="it-IT"/>
        </w:rPr>
        <w:t xml:space="preserve"> </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47</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Skualifikimi i ofertuesve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Autoriteti kontraktor skualifikon çdo kandidat ose ofertues, që paraqet të dhëna të rreme ose një dokument të falsifikuar, për qëllime kualifikimi, në çdo kohë, deri në fazën e shpalljes së kontratës fituese. Autoriteti kontraktor për çdo skualifikim raporton në Agjencinë e Prokurimit Publik për qëllimet e parashikuara në nenin 13 pika 3 të këtij ligji. </w:t>
      </w:r>
    </w:p>
    <w:p w:rsidR="00355999" w:rsidRPr="00F92D61" w:rsidRDefault="00355999" w:rsidP="00355999">
      <w:pPr>
        <w:pStyle w:val="Paragrafi"/>
        <w:rPr>
          <w:rFonts w:ascii="Garamond" w:eastAsia="Batang" w:hAnsi="Garamond"/>
          <w:spacing w:val="-3"/>
          <w:sz w:val="24"/>
          <w:szCs w:val="24"/>
          <w:lang w:val="it-IT"/>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48</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Paraqitja dhe pranimi i ofertave</w:t>
      </w:r>
    </w:p>
    <w:p w:rsidR="00564E85" w:rsidRPr="00F92D61" w:rsidRDefault="00564E85" w:rsidP="00564E85">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(Ndryshuar pika 2 me ligjin nr. 9800, datë 10.9.2007)</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përcakton vendin, datën dhe orën e paraqitjes së ofertave.</w:t>
      </w:r>
    </w:p>
    <w:p w:rsidR="00564E85"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2. </w:t>
      </w:r>
      <w:r w:rsidR="00564E85" w:rsidRPr="00F92D61">
        <w:rPr>
          <w:rFonts w:ascii="Garamond" w:hAnsi="Garamond"/>
          <w:sz w:val="24"/>
          <w:szCs w:val="24"/>
          <w:lang w:val="it-IT"/>
        </w:rPr>
        <w:t>Autoriteti kontraktor, kur jep sqarime ose bën ndyshime në dokumentet e tenderit, vepron në përputhje me nenin 42 të këtij ligji.</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3. Vendimi për shtyrje të afatit përfundimtar u njoftohet menjëherë të gjithë operatorëve ekonomikë, që kanë tërhequr dokumentet.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4. Paraqitja e ofertave bëhet si më poshtë:</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ofertat dorëzohen me shkrim, dorazi ose përmes postës, të nënshkruara dhe të mbyllura në zarf, me përjashtim të rasteve të përmendura në shkronjën “b” të kësaj pike;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b) pa prekur të drejtën e operatorëve ekonomikë, për të dorëzuar ofertat në formën e përcaktuar në shkronjën “a” të kësaj pike, oferta dorëzohet edhe në ndonjë formë tjetër, të përcaktuar në njoftimin e kontratës apo në ftesën për ofertë, e cila siguron një shkallë të ngjashme origjinaliteti, sigurie dhe konfidencialiteti, përfshirë edhe rrugët elektronike;</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c) autoriteti kontraktor, sipas kërkesës, pajis ofertuesit me një dëshmi, ku shënohen data dhe ora e pranimit të ofertës.</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5. Ofertat e marra pas mbarimit të afatit të fundit të paraqitjes së tyre u kthehen të pahapura ofertuesve, që i kanë paraqitur ato.</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NeniNr"/>
        <w:rPr>
          <w:rFonts w:ascii="Garamond" w:hAnsi="Garamond"/>
          <w:sz w:val="24"/>
          <w:szCs w:val="24"/>
          <w:lang w:val="pt-PT"/>
        </w:rPr>
      </w:pPr>
      <w:r w:rsidRPr="00F92D61">
        <w:rPr>
          <w:rFonts w:ascii="Garamond" w:hAnsi="Garamond"/>
          <w:sz w:val="24"/>
          <w:szCs w:val="24"/>
          <w:lang w:val="pt-PT"/>
        </w:rPr>
        <w:t>Neni 49</w:t>
      </w:r>
    </w:p>
    <w:p w:rsidR="00355999" w:rsidRPr="00F92D61" w:rsidRDefault="00355999" w:rsidP="00355999">
      <w:pPr>
        <w:pStyle w:val="NeniTitull"/>
        <w:rPr>
          <w:rFonts w:ascii="Garamond" w:hAnsi="Garamond"/>
          <w:sz w:val="24"/>
          <w:szCs w:val="24"/>
          <w:lang w:val="pt-PT"/>
        </w:rPr>
      </w:pPr>
      <w:r w:rsidRPr="00F92D61">
        <w:rPr>
          <w:rFonts w:ascii="Garamond" w:hAnsi="Garamond"/>
          <w:sz w:val="24"/>
          <w:szCs w:val="24"/>
          <w:lang w:val="pt-PT"/>
        </w:rPr>
        <w:t>Sigurimi i ofertës</w:t>
      </w:r>
    </w:p>
    <w:p w:rsidR="006A14F7" w:rsidRPr="00F92D61" w:rsidRDefault="0013722B" w:rsidP="002B4362">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pika 1/1 </w:t>
      </w:r>
      <w:r w:rsidR="006A14F7" w:rsidRPr="00F92D61">
        <w:rPr>
          <w:rFonts w:ascii="Garamond" w:eastAsia="Batang" w:hAnsi="Garamond"/>
          <w:i/>
          <w:sz w:val="24"/>
          <w:szCs w:val="24"/>
          <w:lang w:val="da-DK"/>
        </w:rPr>
        <w:t>me l</w:t>
      </w:r>
      <w:r w:rsidR="002B4362" w:rsidRPr="00F92D61">
        <w:rPr>
          <w:rFonts w:ascii="Garamond" w:eastAsia="Batang" w:hAnsi="Garamond"/>
          <w:i/>
          <w:sz w:val="24"/>
          <w:szCs w:val="24"/>
          <w:lang w:val="da-DK"/>
        </w:rPr>
        <w:t>igjin nr. 9855, datë 26.12.2007; ndryshuar pika 1/1 me ligjin nr. 10 170, datë 22.10.2009)</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1. Autoriteti kontraktor u kërkon të gjithë ofertuesve të paraqesin sigurimin e ofertës, sipas rregullave të prokurimit publik. Për sigurimin e ofertës zbatohen disa kushte: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vlera e sigurimit duhet të jetë në përpjesëtim me vlerën e kontratës së prokurimit;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autoriteti kontraktor duhet të specifikojë në dokumentet e tenderit çdo kërkesë për natyrën, formën, vlerën dhe kushtet e tjera thelbësore të sigurimit të ofertës. Këto kërkesa nuk duhet të lidhen drejtpërdrejt apo tërthorazi me sjelljen e ofertuesit që dorëzon një ofertë, me përjashtim të rasteve të mëposhtme: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 tërheqjes ose ndryshimit të ofertës pas afatit përfundimtar për paraqitjen e ofertave ose para afatit përfundimtar, nëse është përcaktuar kështu në dokumentet e tenderit;</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ii) refuzimit për nënshkrimin e kontratës së prokurimit kur autoriteti kontraktor e kërkon një gjë të tillë;</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iii) mosparaqitjes së sigurimit të kontratës, kur oferta është shpallur fituese, ose mosplotësimit të ndonjë kushti tjetër përpara nënshkrimit të kontratës së përcaktuar në dokumentet e tenderit.</w:t>
      </w:r>
    </w:p>
    <w:p w:rsidR="002B4362" w:rsidRPr="00F92D61" w:rsidRDefault="006A14F7" w:rsidP="00355999">
      <w:pPr>
        <w:pStyle w:val="Paragrafi"/>
        <w:rPr>
          <w:rFonts w:ascii="Garamond" w:hAnsi="Garamond"/>
          <w:sz w:val="24"/>
          <w:szCs w:val="24"/>
          <w:lang w:val="pt-PT"/>
        </w:rPr>
      </w:pPr>
      <w:r w:rsidRPr="00F92D61">
        <w:rPr>
          <w:rFonts w:ascii="Garamond" w:hAnsi="Garamond"/>
          <w:sz w:val="24"/>
          <w:szCs w:val="24"/>
          <w:lang w:val="it-IT"/>
        </w:rPr>
        <w:t xml:space="preserve">1/1. </w:t>
      </w:r>
      <w:r w:rsidR="002B4362" w:rsidRPr="00F92D61">
        <w:rPr>
          <w:rFonts w:ascii="Garamond" w:hAnsi="Garamond"/>
          <w:sz w:val="24"/>
          <w:szCs w:val="24"/>
        </w:rPr>
        <w:t>Autoritetet kontraktore, në procedurat e prokurimit të kontratave sektoriale mund t’u kërkojnë ofertuesve të paraqesin sigurimin e ofertës.</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2. Autoriteti kontraktor nuk e pretendon vlerën e sigurimit të tenderit dhe kthen menjëherë mbrapsht dokumentin e sigurimit të tenderit, nëse: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a) ka përfunduar afati kohor i sigurimit të ofertës;</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 xml:space="preserve">b) është lidhur kontrata dhe është paraqitur sigurimi i kontratës, kur një gjë e tillë kërkohet nga dokumentet e tenderit; </w:t>
      </w:r>
    </w:p>
    <w:p w:rsidR="00355999" w:rsidRPr="00F92D61" w:rsidRDefault="00355999" w:rsidP="00355999">
      <w:pPr>
        <w:pStyle w:val="Paragrafi"/>
        <w:rPr>
          <w:rFonts w:ascii="Garamond" w:eastAsia="Batang" w:hAnsi="Garamond"/>
          <w:sz w:val="24"/>
          <w:szCs w:val="24"/>
          <w:lang w:val="pt-PT"/>
        </w:rPr>
      </w:pPr>
      <w:r w:rsidRPr="00F92D61">
        <w:rPr>
          <w:rFonts w:ascii="Garamond" w:hAnsi="Garamond"/>
          <w:sz w:val="24"/>
          <w:szCs w:val="24"/>
          <w:lang w:val="pt-PT"/>
        </w:rPr>
        <w:t>c) janë anuluar procedurat e tenderit pa shpallur fitues.</w:t>
      </w:r>
    </w:p>
    <w:p w:rsidR="00355999" w:rsidRPr="00F92D61" w:rsidRDefault="00355999" w:rsidP="00355999">
      <w:pPr>
        <w:pStyle w:val="Paragrafi"/>
        <w:rPr>
          <w:rFonts w:ascii="Garamond" w:eastAsia="Batang" w:hAnsi="Garamond"/>
          <w:sz w:val="24"/>
          <w:szCs w:val="24"/>
          <w:lang w:val="pt-PT"/>
        </w:rPr>
      </w:pPr>
    </w:p>
    <w:p w:rsidR="00355999" w:rsidRPr="00F92D61" w:rsidRDefault="00355999" w:rsidP="00355999">
      <w:pPr>
        <w:pStyle w:val="NeniNr"/>
        <w:rPr>
          <w:rFonts w:ascii="Garamond" w:hAnsi="Garamond"/>
          <w:sz w:val="24"/>
          <w:szCs w:val="24"/>
          <w:lang w:val="pt-PT"/>
        </w:rPr>
      </w:pPr>
      <w:r w:rsidRPr="00F92D61">
        <w:rPr>
          <w:rFonts w:ascii="Garamond" w:hAnsi="Garamond"/>
          <w:sz w:val="24"/>
          <w:szCs w:val="24"/>
          <w:lang w:val="pt-PT"/>
        </w:rPr>
        <w:t>Neni 50</w:t>
      </w:r>
    </w:p>
    <w:p w:rsidR="00355999" w:rsidRPr="00F92D61" w:rsidRDefault="00355999" w:rsidP="00355999">
      <w:pPr>
        <w:pStyle w:val="NeniTitull"/>
        <w:rPr>
          <w:rFonts w:ascii="Garamond" w:hAnsi="Garamond"/>
          <w:sz w:val="24"/>
          <w:szCs w:val="24"/>
          <w:lang w:val="pt-PT"/>
        </w:rPr>
      </w:pPr>
      <w:r w:rsidRPr="00F92D61">
        <w:rPr>
          <w:rFonts w:ascii="Garamond" w:hAnsi="Garamond"/>
          <w:sz w:val="24"/>
          <w:szCs w:val="24"/>
          <w:lang w:val="pt-PT"/>
        </w:rPr>
        <w:t>Vlefshmëria, modifikimi dhe tërheqja e ofertave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Ofertat janë të vlefshme gjatë periudhës kohore të specifikuar në dokumentet e tenderit.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2. Autoriteti kontraktor, përpara përfundimit të periudhës së vlefshmërisë së ofertave, </w:t>
      </w:r>
      <w:r w:rsidRPr="00F92D61">
        <w:rPr>
          <w:rFonts w:ascii="Garamond" w:hAnsi="Garamond"/>
          <w:sz w:val="24"/>
          <w:szCs w:val="24"/>
          <w:lang w:val="it-IT"/>
        </w:rPr>
        <w:lastRenderedPageBreak/>
        <w:t xml:space="preserve">mund t’u kërkojë ofertuesve të zgjasin këtë periudhë për një afat të caktuar. Në këtë rast: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a) ofertuesi mund të refuzojë kërkesën, pa humbur sigurimin e ofertës dhe vlefshmëria e ofertës së tij përfundon me mbarimin e periudhës fillestare të vlefshmërisë;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b) kur ofertuesi pranon zgjatjen e periudhës së vlefshmërisë, me të zgjatet edhe sigurimi i ofertës apo paraqitet një sigurim i ri oferte, që mbulon periudhën e zgjatur të vlefshmërisë. Ofertuesi, që nuk zgjat periudhën e sigurimit të ofertës ose që nuk paraqet një sigurim të ri oferte, vlerësohet se e ka refuzuar kërkesën për zgjatje të periudhës së vlefshmërisë së ofertës.</w:t>
      </w:r>
    </w:p>
    <w:p w:rsidR="00355999" w:rsidRPr="00F92D61" w:rsidRDefault="00355999" w:rsidP="00355999">
      <w:pPr>
        <w:pStyle w:val="Paragrafi"/>
        <w:rPr>
          <w:rFonts w:ascii="Garamond" w:eastAsia="Batang" w:hAnsi="Garamond"/>
          <w:spacing w:val="-3"/>
          <w:sz w:val="24"/>
          <w:szCs w:val="24"/>
          <w:lang w:val="it-IT"/>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51</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Ndalimi i modifikimit të ofertave</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pacing w:val="-3"/>
          <w:sz w:val="24"/>
          <w:szCs w:val="24"/>
          <w:lang w:val="it-IT"/>
        </w:rPr>
      </w:pPr>
      <w:r w:rsidRPr="00F92D61">
        <w:rPr>
          <w:rFonts w:ascii="Garamond" w:hAnsi="Garamond"/>
          <w:spacing w:val="-3"/>
          <w:sz w:val="24"/>
          <w:szCs w:val="24"/>
          <w:lang w:val="it-IT"/>
        </w:rPr>
        <w:t>1. Pas paraqitjes së ofertës nuk duhet të kryhet asnjë bisedim ndërmjet autoritetit kontraktor dhe ofertuesit për ofertën, në përputhje me pikën 1 të nenit 53 të këtij ligji.</w:t>
      </w:r>
    </w:p>
    <w:p w:rsidR="00355999" w:rsidRPr="00F92D61" w:rsidRDefault="00355999" w:rsidP="00355999">
      <w:pPr>
        <w:pStyle w:val="Paragrafi"/>
        <w:rPr>
          <w:rFonts w:ascii="Garamond" w:eastAsia="Batang" w:hAnsi="Garamond"/>
          <w:spacing w:val="-3"/>
          <w:sz w:val="24"/>
          <w:szCs w:val="24"/>
          <w:lang w:val="it-IT"/>
        </w:rPr>
      </w:pPr>
      <w:r w:rsidRPr="00F92D61">
        <w:rPr>
          <w:rFonts w:ascii="Garamond" w:hAnsi="Garamond"/>
          <w:spacing w:val="-3"/>
          <w:sz w:val="24"/>
          <w:szCs w:val="24"/>
          <w:lang w:val="it-IT"/>
        </w:rPr>
        <w:t xml:space="preserve">2. Një ofertuesi, si kusht për shpalljen fitues, nuk duhet t’i kërkohet që të ndërmarrë përgjegjësi të papërcaktuara në dokumentet e tenderit, të ndryshojë vlerën e ofertës së tij ose të modifikojë në çfarëdolloj mënyre ofertën.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pacing w:val="-3"/>
          <w:sz w:val="24"/>
          <w:szCs w:val="24"/>
          <w:lang w:val="it-IT"/>
        </w:rPr>
        <w:t xml:space="preserve">3. Dispozitat e këtij neni nuk cenojnë zbatimin e neneve 32 dhe 33 të këtij ligji. </w:t>
      </w:r>
    </w:p>
    <w:p w:rsidR="00355999" w:rsidRPr="00F92D61" w:rsidRDefault="00355999" w:rsidP="00355999">
      <w:pPr>
        <w:pStyle w:val="Paragrafi"/>
        <w:rPr>
          <w:rFonts w:ascii="Garamond" w:eastAsia="Batang" w:hAnsi="Garamond"/>
          <w:spacing w:val="-3"/>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52</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Hapja e ofertave</w:t>
      </w:r>
    </w:p>
    <w:p w:rsidR="00950473" w:rsidRPr="00F92D61" w:rsidRDefault="00950473" w:rsidP="003F4DA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(Hequr togfjalësh në pikën 5 me </w:t>
      </w:r>
      <w:r w:rsidR="00712E0E" w:rsidRPr="00F92D61">
        <w:rPr>
          <w:rFonts w:ascii="Garamond" w:eastAsia="Batang" w:hAnsi="Garamond"/>
          <w:i/>
          <w:sz w:val="24"/>
          <w:szCs w:val="24"/>
          <w:lang w:val="da-DK"/>
        </w:rPr>
        <w:t>ligjin nr. 9800, datë 10.9.2007; shtuar pika 6</w:t>
      </w:r>
      <w:r w:rsidR="003F4DA0" w:rsidRPr="00F92D61">
        <w:rPr>
          <w:rFonts w:ascii="Garamond" w:eastAsia="Batang" w:hAnsi="Garamond"/>
          <w:i/>
          <w:sz w:val="24"/>
          <w:szCs w:val="24"/>
          <w:lang w:val="da-DK"/>
        </w:rPr>
        <w:t xml:space="preserve"> me ligjin nr. 10 170, datë 22.10.2009)</w:t>
      </w:r>
    </w:p>
    <w:p w:rsidR="00355999" w:rsidRPr="00F92D61" w:rsidRDefault="00355999" w:rsidP="00355999">
      <w:pPr>
        <w:pStyle w:val="Paragrafi"/>
        <w:rPr>
          <w:rFonts w:ascii="Garamond" w:eastAsia="Batang" w:hAnsi="Garamond"/>
          <w:sz w:val="24"/>
          <w:szCs w:val="24"/>
          <w:lang w:val="it-IT"/>
        </w:rPr>
      </w:pP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1. Autoriteti kontraktor i hap të gjitha ofertat në datën, vendin dhe kohën e përcaktuar në dokumentet e tenderit, pas mbarimit të afatit përfundimtar për paraqitjen e ofertave ose pas mbarimit të afatit përfundimtar të përcaktuar pas zgjatjes e këtij afati, në përputhje me procedurat e specifikuara në dokumentet e tenderit.</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2. Ofertuesit ose përfaqësuesit e tyre të autorizuar, që kanë paraqitur oferta, ftohen të marrin pjesë në hapjen e ofertave.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 xml:space="preserve">3. Emri, adresa e ofertuesit, oferta e të cilit hapet, dokumentacioni ligjor dhe çdo dokument i kërkuar nga autoriteti kontraktues, si dhe çmimi i çdo oferte, lexohen me zë të lartë për ata persona që janë të pranishëm dhe regjistrohen në procesverbalin e procedurës së prokurimit, sipas nenit 12 të këtij ligji. </w:t>
      </w:r>
    </w:p>
    <w:p w:rsidR="00355999" w:rsidRPr="00F92D61" w:rsidRDefault="00355999" w:rsidP="00355999">
      <w:pPr>
        <w:pStyle w:val="Paragrafi"/>
        <w:rPr>
          <w:rFonts w:ascii="Garamond" w:eastAsia="Batang" w:hAnsi="Garamond"/>
          <w:sz w:val="24"/>
          <w:szCs w:val="24"/>
          <w:lang w:val="it-IT"/>
        </w:rPr>
      </w:pPr>
      <w:r w:rsidRPr="00F92D61">
        <w:rPr>
          <w:rFonts w:ascii="Garamond" w:hAnsi="Garamond"/>
          <w:sz w:val="24"/>
          <w:szCs w:val="24"/>
          <w:lang w:val="it-IT"/>
        </w:rPr>
        <w:t>4. Procesverbali duhet t’i vihet menjëherë në dispozicion, në bazë të kërkesës, çdo ofertuesi, ndërsa ofertuesit që ka paraqitur ofertën, por që nuk është i pranishëm ose i përfaqësuar në hapjen e ofertave, duhet t’i dërgohet për njoftim.</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5. Procesverbali i hapjes </w:t>
      </w:r>
      <w:r w:rsidR="00950473" w:rsidRPr="00F92D61">
        <w:rPr>
          <w:rFonts w:ascii="Garamond" w:hAnsi="Garamond"/>
          <w:sz w:val="24"/>
          <w:szCs w:val="24"/>
          <w:lang w:val="it-IT"/>
        </w:rPr>
        <w:t xml:space="preserve">së </w:t>
      </w:r>
      <w:r w:rsidRPr="00F92D61">
        <w:rPr>
          <w:rFonts w:ascii="Garamond" w:hAnsi="Garamond"/>
          <w:sz w:val="24"/>
          <w:szCs w:val="24"/>
          <w:lang w:val="it-IT"/>
        </w:rPr>
        <w:t>ofertave shpallet në faqen e internetit dhe bëhet i disponueshëm si i gjithë dokumentacioni i tenderit.</w:t>
      </w:r>
    </w:p>
    <w:p w:rsidR="003F4DA0" w:rsidRPr="00F92D61" w:rsidRDefault="003F4DA0" w:rsidP="003F4DA0">
      <w:pPr>
        <w:ind w:firstLine="720"/>
        <w:jc w:val="both"/>
        <w:rPr>
          <w:rFonts w:ascii="Garamond" w:eastAsia="MS Mincho" w:hAnsi="Garamond"/>
          <w:sz w:val="24"/>
          <w:szCs w:val="24"/>
          <w:lang w:val="en-US"/>
        </w:rPr>
      </w:pPr>
      <w:r w:rsidRPr="00F92D61">
        <w:rPr>
          <w:rFonts w:ascii="Garamond" w:eastAsia="MS Mincho" w:hAnsi="Garamond"/>
          <w:sz w:val="24"/>
          <w:szCs w:val="24"/>
          <w:lang w:val="en-US"/>
        </w:rPr>
        <w:t>6. Në rastin e prokurimit me mjete elektronike, hapja e ofertave bëhet si më poshtë:</w:t>
      </w:r>
    </w:p>
    <w:p w:rsidR="003F4DA0" w:rsidRPr="00F92D61" w:rsidRDefault="003F4DA0" w:rsidP="003F4DA0">
      <w:pPr>
        <w:ind w:firstLine="720"/>
        <w:jc w:val="both"/>
        <w:rPr>
          <w:rFonts w:ascii="Garamond" w:eastAsia="MS Mincho" w:hAnsi="Garamond"/>
          <w:sz w:val="24"/>
          <w:szCs w:val="24"/>
          <w:lang w:val="en-US"/>
        </w:rPr>
      </w:pPr>
      <w:r w:rsidRPr="00F92D61">
        <w:rPr>
          <w:rFonts w:ascii="Garamond" w:eastAsia="MS Mincho" w:hAnsi="Garamond"/>
          <w:sz w:val="24"/>
          <w:szCs w:val="24"/>
          <w:lang w:val="en-US"/>
        </w:rPr>
        <w:t> a) Autoriteti kontraktor i hap të gjitha ofertat në datën, vendin dhe kohën e përcaktuar në dokumentet e tenderit, pas mbarimit të afatit përfundimtar për paraqitjen e ofertave ose pas mbarimit të afatit përfundimtar, të përcaktuar pas zgjatjes së këtij afati, në përputhje me procedurat e specifikuara në dokumentet e tenderit, sipas rregullave të prokurimit me mjete elektronike.</w:t>
      </w:r>
    </w:p>
    <w:p w:rsidR="003F4DA0" w:rsidRPr="00F92D61" w:rsidRDefault="003F4DA0" w:rsidP="003F4DA0">
      <w:pPr>
        <w:ind w:firstLine="720"/>
        <w:jc w:val="both"/>
        <w:rPr>
          <w:rFonts w:ascii="Garamond" w:eastAsia="MS Mincho" w:hAnsi="Garamond"/>
          <w:sz w:val="24"/>
          <w:szCs w:val="24"/>
          <w:lang w:val="en-US"/>
        </w:rPr>
      </w:pPr>
      <w:r w:rsidRPr="00F92D61">
        <w:rPr>
          <w:rFonts w:ascii="Garamond" w:eastAsia="MS Mincho" w:hAnsi="Garamond"/>
          <w:sz w:val="24"/>
          <w:szCs w:val="24"/>
          <w:lang w:val="en-US"/>
        </w:rPr>
        <w:t>b) Duke qenë se dokumentacioni i paraqitur nga ofertuesit regjistrohet automatikisht në sistem, pikat 2, 3, 4 e 5 nuk zbatohen në rastin e prokurimit me mjete elektronike.</w:t>
      </w:r>
    </w:p>
    <w:p w:rsidR="003F4DA0" w:rsidRPr="00F92D61" w:rsidRDefault="003F4DA0" w:rsidP="00355999">
      <w:pPr>
        <w:pStyle w:val="Paragrafi"/>
        <w:rPr>
          <w:rFonts w:ascii="Garamond" w:hAnsi="Garamond"/>
          <w:sz w:val="24"/>
          <w:szCs w:val="24"/>
          <w:lang w:val="it-IT"/>
        </w:rPr>
      </w:pP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NeniNr"/>
        <w:rPr>
          <w:rFonts w:ascii="Garamond" w:hAnsi="Garamond"/>
          <w:sz w:val="24"/>
          <w:szCs w:val="24"/>
          <w:lang w:val="it-IT"/>
        </w:rPr>
      </w:pPr>
      <w:bookmarkStart w:id="1" w:name="_Toc146620206"/>
      <w:bookmarkStart w:id="2" w:name="_Toc146625514"/>
      <w:r w:rsidRPr="00F92D61">
        <w:rPr>
          <w:rFonts w:ascii="Garamond" w:hAnsi="Garamond"/>
          <w:sz w:val="24"/>
          <w:szCs w:val="24"/>
          <w:lang w:val="it-IT"/>
        </w:rPr>
        <w:t>Neni 5</w:t>
      </w:r>
      <w:bookmarkEnd w:id="1"/>
      <w:bookmarkEnd w:id="2"/>
      <w:r w:rsidRPr="00F92D61">
        <w:rPr>
          <w:rFonts w:ascii="Garamond" w:hAnsi="Garamond"/>
          <w:sz w:val="24"/>
          <w:szCs w:val="24"/>
          <w:lang w:val="it-IT"/>
        </w:rPr>
        <w:t>3</w:t>
      </w:r>
    </w:p>
    <w:p w:rsidR="00355999" w:rsidRPr="00F92D61" w:rsidRDefault="00355999" w:rsidP="00355999">
      <w:pPr>
        <w:pStyle w:val="NeniTitull"/>
        <w:rPr>
          <w:rFonts w:ascii="Garamond" w:hAnsi="Garamond"/>
          <w:sz w:val="24"/>
          <w:szCs w:val="24"/>
          <w:lang w:val="it-IT"/>
        </w:rPr>
      </w:pPr>
      <w:bookmarkStart w:id="3" w:name="_Toc146620207"/>
      <w:bookmarkStart w:id="4" w:name="_Toc146625515"/>
      <w:r w:rsidRPr="00F92D61">
        <w:rPr>
          <w:rFonts w:ascii="Garamond" w:hAnsi="Garamond"/>
          <w:sz w:val="24"/>
          <w:szCs w:val="24"/>
          <w:lang w:val="it-IT"/>
        </w:rPr>
        <w:t>Shqyrtimi i ofertave</w:t>
      </w:r>
      <w:bookmarkEnd w:id="3"/>
      <w:bookmarkEnd w:id="4"/>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1. Autoriteti kontraktor, kur e shikon të arsyeshme, u kërkon ofertuesve sqarime për ofertat </w:t>
      </w:r>
      <w:r w:rsidRPr="00F92D61">
        <w:rPr>
          <w:rFonts w:ascii="Garamond" w:hAnsi="Garamond"/>
          <w:sz w:val="24"/>
          <w:szCs w:val="24"/>
          <w:lang w:val="it-IT"/>
        </w:rPr>
        <w:lastRenderedPageBreak/>
        <w:t>e tyre, për shqyrtimin, vlerësimin dhe krahasimin sa më të drejtë të këtyre ofertave. Pa cenuar dispozitat e parashikuara në nenet 32 dhe 33 të këtij ligji, nuk duhet të kërkohet, ofrohet apo lejohet asnjë ndryshim në përmbajtjen e ofertës, përfshirë ndryshimet në çmim apo ndryshime që synojnë të kthejnë një ofertë të pavlefshme në të vlefshme.</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2. Autoriteti kontraktor, pavarësisht nga përcaktimi i pikës 1 të këtij neni, duhet të korrigjojë vetëm gabimet aritmetike, që zbulohen gjatë shqyrtimit të ofertave, me kusht që këto të mos jenë bërë për qëllime mashtrimi. Autoriteti kontraktor njofton menjëherë për këto korrigjime ofertuesin që ka paraqitur ofertën.</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3. Autoriteti kontraktor, në zbatim të pikës 4 të këtij neni, vlerëson një ofertë të vlefshme, vetëm nëse ajo është në përputhje me të gjitha kërkesat dhe specifikimet e përcaktuara në njoftimin e kontratës dhe në dokumentet e tenderit, pa rënë ndesh me përcaktimet e nenit 54 të këtij ligji. </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4. Autoriteti kontraktor vlerëson një ofertë të vlefshme edhe nëse ajo përmban devijime të vogla, të cilat nuk ndryshojnë materialisht ose nuk devijojnë nga karakteristikat, kushtet dhe kërkesat e tjera, të përcaktuara në dokumentet e tenderit, apo gabime, të cilat mund të korrigjohen pa prekur përmbajtjen e saj. </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5. Autoriteti kontraktor nuk e pranon një ofertë:</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a) kur ofertuesi nuk është i kualifikuar;</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b) kur ofertuesi nuk pranon korrigjimin e një gabimi aritmetik, i bërë sipas pikës 2 të këtij neni;</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c) kur oferta e tij nuk përputhet me specifikimet e përcaktuara në dokumentet e tenderit, me përjashtim të rasteve të parashikuara në nenin 54 të këtij ligji;</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 xml:space="preserve">ç) në rastet e parashikuara në nenin 26 të këtij ligji. </w:t>
      </w:r>
    </w:p>
    <w:p w:rsidR="00355999" w:rsidRPr="00F92D61" w:rsidRDefault="00355999" w:rsidP="00355999">
      <w:pPr>
        <w:pStyle w:val="Paragrafi"/>
        <w:rPr>
          <w:rFonts w:ascii="Garamond" w:hAnsi="Garamond"/>
          <w:sz w:val="24"/>
          <w:szCs w:val="24"/>
          <w:lang w:val="nb-NO"/>
        </w:rPr>
      </w:pPr>
    </w:p>
    <w:p w:rsidR="00355999" w:rsidRPr="00F92D61" w:rsidRDefault="00355999" w:rsidP="00355999">
      <w:pPr>
        <w:pStyle w:val="NeniNr"/>
        <w:rPr>
          <w:rFonts w:ascii="Garamond" w:hAnsi="Garamond"/>
          <w:sz w:val="24"/>
          <w:szCs w:val="24"/>
          <w:lang w:val="nb-NO"/>
        </w:rPr>
      </w:pPr>
      <w:bookmarkStart w:id="5" w:name="_Toc146620208"/>
      <w:bookmarkStart w:id="6" w:name="_Toc146625516"/>
      <w:r w:rsidRPr="00F92D61">
        <w:rPr>
          <w:rFonts w:ascii="Garamond" w:hAnsi="Garamond"/>
          <w:sz w:val="24"/>
          <w:szCs w:val="24"/>
          <w:lang w:val="nb-NO"/>
        </w:rPr>
        <w:t>Neni 5</w:t>
      </w:r>
      <w:bookmarkEnd w:id="5"/>
      <w:bookmarkEnd w:id="6"/>
      <w:r w:rsidRPr="00F92D61">
        <w:rPr>
          <w:rFonts w:ascii="Garamond" w:hAnsi="Garamond"/>
          <w:sz w:val="24"/>
          <w:szCs w:val="24"/>
          <w:lang w:val="nb-NO"/>
        </w:rPr>
        <w:t>4</w:t>
      </w:r>
    </w:p>
    <w:p w:rsidR="00355999" w:rsidRPr="00F92D61" w:rsidRDefault="00355999" w:rsidP="00355999">
      <w:pPr>
        <w:pStyle w:val="NeniTitull"/>
        <w:rPr>
          <w:rFonts w:ascii="Garamond" w:hAnsi="Garamond"/>
          <w:sz w:val="24"/>
          <w:szCs w:val="24"/>
          <w:lang w:val="nb-NO"/>
        </w:rPr>
      </w:pPr>
      <w:bookmarkStart w:id="7" w:name="_Toc146620209"/>
      <w:bookmarkStart w:id="8" w:name="_Toc146625517"/>
      <w:r w:rsidRPr="00F92D61">
        <w:rPr>
          <w:rFonts w:ascii="Garamond" w:hAnsi="Garamond"/>
          <w:sz w:val="24"/>
          <w:szCs w:val="24"/>
          <w:lang w:val="nb-NO"/>
        </w:rPr>
        <w:t>Alternativat</w:t>
      </w:r>
      <w:bookmarkEnd w:id="7"/>
      <w:bookmarkEnd w:id="8"/>
    </w:p>
    <w:p w:rsidR="00355999" w:rsidRPr="00F92D61" w:rsidRDefault="00355999" w:rsidP="00355999">
      <w:pPr>
        <w:pStyle w:val="Paragrafi"/>
        <w:rPr>
          <w:rFonts w:ascii="Garamond" w:hAnsi="Garamond"/>
          <w:sz w:val="24"/>
          <w:szCs w:val="24"/>
          <w:lang w:val="nb-NO"/>
        </w:rPr>
      </w:pP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 xml:space="preserve">1. Autoriteti kontraktor i autorizon ofertuesit të paraqesin alternativat, kur kriter për shpalljen fitues është oferta me përparësi më të mëdha ekonomike. </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2. Autoriteti kontraktor, në njoftimin e kontratës duhet të përcaktojë nëse i autorizon alternativat, në të kundërt, ato nuk lejohen.</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3. Autoriteti kontraktor, kur autorizon alternativa, përcakton në dokumentet e tenderit kërkesat minimale për çdo alternativë dhe çdo kërkesë tjetër për paraqitjen e tyre.</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 xml:space="preserve">4. Vetëm alternativat që i plotësojnë kërkesat minimale, të përcaktuara nga autoriteti kontraktor, merren në shqyrtim. </w:t>
      </w:r>
    </w:p>
    <w:p w:rsidR="00355999" w:rsidRPr="00F92D61" w:rsidRDefault="00355999" w:rsidP="00355999">
      <w:pPr>
        <w:pStyle w:val="Paragrafi"/>
        <w:rPr>
          <w:rFonts w:ascii="Garamond" w:hAnsi="Garamond"/>
          <w:spacing w:val="-3"/>
          <w:sz w:val="24"/>
          <w:szCs w:val="24"/>
          <w:lang w:val="nb-NO"/>
        </w:rPr>
      </w:pPr>
    </w:p>
    <w:p w:rsidR="00355999" w:rsidRPr="00F92D61" w:rsidRDefault="00355999" w:rsidP="00355999">
      <w:pPr>
        <w:pStyle w:val="NeniNr"/>
        <w:rPr>
          <w:rFonts w:ascii="Garamond" w:hAnsi="Garamond"/>
          <w:sz w:val="24"/>
          <w:szCs w:val="24"/>
          <w:lang w:val="de-DE"/>
        </w:rPr>
      </w:pPr>
      <w:bookmarkStart w:id="9" w:name="_Toc146620210"/>
      <w:bookmarkStart w:id="10" w:name="_Toc146625518"/>
      <w:r w:rsidRPr="00F92D61">
        <w:rPr>
          <w:rFonts w:ascii="Garamond" w:hAnsi="Garamond"/>
          <w:sz w:val="24"/>
          <w:szCs w:val="24"/>
          <w:lang w:val="de-DE"/>
        </w:rPr>
        <w:t>Neni 5</w:t>
      </w:r>
      <w:bookmarkEnd w:id="9"/>
      <w:bookmarkEnd w:id="10"/>
      <w:r w:rsidRPr="00F92D61">
        <w:rPr>
          <w:rFonts w:ascii="Garamond" w:hAnsi="Garamond"/>
          <w:sz w:val="24"/>
          <w:szCs w:val="24"/>
          <w:lang w:val="de-DE"/>
        </w:rPr>
        <w:t>5</w:t>
      </w:r>
    </w:p>
    <w:p w:rsidR="00355999" w:rsidRPr="00F92D61" w:rsidRDefault="00355999" w:rsidP="00355999">
      <w:pPr>
        <w:pStyle w:val="NeniTitull"/>
        <w:rPr>
          <w:rFonts w:ascii="Garamond" w:hAnsi="Garamond"/>
          <w:sz w:val="24"/>
          <w:szCs w:val="24"/>
          <w:lang w:val="de-DE"/>
        </w:rPr>
      </w:pPr>
      <w:bookmarkStart w:id="11" w:name="_Toc146620211"/>
      <w:bookmarkStart w:id="12" w:name="_Toc146625519"/>
      <w:r w:rsidRPr="00F92D61">
        <w:rPr>
          <w:rFonts w:ascii="Garamond" w:hAnsi="Garamond"/>
          <w:sz w:val="24"/>
          <w:szCs w:val="24"/>
          <w:lang w:val="de-DE"/>
        </w:rPr>
        <w:t>Kriteret e përcaktimit të ofertës fituese</w:t>
      </w:r>
      <w:bookmarkEnd w:id="11"/>
      <w:bookmarkEnd w:id="12"/>
    </w:p>
    <w:p w:rsidR="0065378A" w:rsidRPr="00F92D61" w:rsidRDefault="00CB70FA" w:rsidP="0065378A">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fjali në pikën 4 </w:t>
      </w:r>
      <w:r w:rsidR="0065378A"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hAnsi="Garamond"/>
          <w:spacing w:val="-3"/>
          <w:sz w:val="24"/>
          <w:szCs w:val="24"/>
          <w:lang w:val="nb-NO"/>
        </w:rPr>
      </w:pPr>
    </w:p>
    <w:p w:rsidR="00355999" w:rsidRPr="00F92D61" w:rsidRDefault="00355999" w:rsidP="00355999">
      <w:pPr>
        <w:pStyle w:val="Paragrafi"/>
        <w:rPr>
          <w:rFonts w:ascii="Garamond" w:hAnsi="Garamond"/>
          <w:spacing w:val="-3"/>
          <w:sz w:val="24"/>
          <w:szCs w:val="24"/>
          <w:lang w:val="nb-NO"/>
        </w:rPr>
      </w:pPr>
      <w:r w:rsidRPr="00F92D61">
        <w:rPr>
          <w:rFonts w:ascii="Garamond" w:hAnsi="Garamond"/>
          <w:spacing w:val="-3"/>
          <w:sz w:val="24"/>
          <w:szCs w:val="24"/>
          <w:lang w:val="nb-NO"/>
        </w:rPr>
        <w:t>1. Autoriteti kontraktor shpall fitues ofertuesin, oferta e të cilit përmbush kriteret kualifikuese dhe është oferta e përgjegjshme me vlerë më të ulët.</w:t>
      </w:r>
    </w:p>
    <w:p w:rsidR="00355999" w:rsidRPr="00F92D61" w:rsidRDefault="00355999" w:rsidP="00355999">
      <w:pPr>
        <w:pStyle w:val="Paragrafi"/>
        <w:rPr>
          <w:rFonts w:ascii="Garamond" w:hAnsi="Garamond"/>
          <w:sz w:val="24"/>
          <w:szCs w:val="24"/>
          <w:lang w:val="nb-NO"/>
        </w:rPr>
      </w:pPr>
      <w:r w:rsidRPr="00F92D61">
        <w:rPr>
          <w:rFonts w:ascii="Garamond" w:hAnsi="Garamond"/>
          <w:sz w:val="24"/>
          <w:szCs w:val="24"/>
          <w:lang w:val="nb-NO"/>
        </w:rPr>
        <w:t>Ky përcaktim mund të bëhet bazuar në kritere të ndryshme, si: cilësia, çmimi, përparësitë teknike, karakteristikat, estetike dhe funksionale, karakteristikat mjedisore, kostot e funksionimit, efiçenca ekonomike, mirëmbajtja pas shitjes, afati i lëvrimit apo i ekzekutimit, me kusht që këto kritere të jenë:</w:t>
      </w:r>
    </w:p>
    <w:p w:rsidR="00355999" w:rsidRPr="00F92D61" w:rsidRDefault="00355999" w:rsidP="00355999">
      <w:pPr>
        <w:pStyle w:val="Paragrafi"/>
        <w:rPr>
          <w:rFonts w:ascii="Garamond" w:hAnsi="Garamond"/>
          <w:spacing w:val="-3"/>
          <w:sz w:val="24"/>
          <w:szCs w:val="24"/>
          <w:lang w:val="en-GB"/>
        </w:rPr>
      </w:pPr>
      <w:r w:rsidRPr="00F92D61">
        <w:rPr>
          <w:rFonts w:ascii="Garamond" w:hAnsi="Garamond"/>
          <w:spacing w:val="-3"/>
          <w:sz w:val="24"/>
          <w:szCs w:val="24"/>
          <w:lang w:val="en-GB"/>
        </w:rPr>
        <w:t>a) të lidhura ngushtë me objektin e kontratës publike që do të lidhet;</w:t>
      </w:r>
    </w:p>
    <w:p w:rsidR="00355999" w:rsidRPr="00F92D61" w:rsidRDefault="00355999" w:rsidP="00355999">
      <w:pPr>
        <w:pStyle w:val="Paragrafi"/>
        <w:rPr>
          <w:rFonts w:ascii="Garamond" w:hAnsi="Garamond"/>
          <w:spacing w:val="-3"/>
          <w:sz w:val="24"/>
          <w:szCs w:val="24"/>
          <w:lang w:val="da-DK"/>
        </w:rPr>
      </w:pPr>
      <w:r w:rsidRPr="00F92D61">
        <w:rPr>
          <w:rFonts w:ascii="Garamond" w:hAnsi="Garamond"/>
          <w:spacing w:val="-3"/>
          <w:sz w:val="24"/>
          <w:szCs w:val="24"/>
          <w:lang w:val="da-DK"/>
        </w:rPr>
        <w:t>b) objektive, përpjesëtimore dhe jodiskriminuese;</w:t>
      </w:r>
    </w:p>
    <w:p w:rsidR="00355999" w:rsidRPr="00F92D61" w:rsidRDefault="00355999" w:rsidP="00355999">
      <w:pPr>
        <w:pStyle w:val="Paragrafi"/>
        <w:rPr>
          <w:rFonts w:ascii="Garamond" w:hAnsi="Garamond"/>
          <w:spacing w:val="-3"/>
          <w:sz w:val="24"/>
          <w:szCs w:val="24"/>
          <w:lang w:val="da-DK"/>
        </w:rPr>
      </w:pPr>
      <w:r w:rsidRPr="00F92D61">
        <w:rPr>
          <w:rFonts w:ascii="Garamond" w:hAnsi="Garamond"/>
          <w:spacing w:val="-3"/>
          <w:sz w:val="24"/>
          <w:szCs w:val="24"/>
          <w:lang w:val="da-DK"/>
        </w:rPr>
        <w:t xml:space="preserve">c) të përcaktuara qartë në njoftimin e kontratës apo në dokumentet e tenderit; </w:t>
      </w:r>
    </w:p>
    <w:p w:rsidR="00355999" w:rsidRPr="00F92D61" w:rsidRDefault="00355999" w:rsidP="00355999">
      <w:pPr>
        <w:pStyle w:val="Paragrafi"/>
        <w:rPr>
          <w:rFonts w:ascii="Garamond" w:hAnsi="Garamond"/>
          <w:sz w:val="24"/>
          <w:szCs w:val="24"/>
          <w:lang w:val="da-DK"/>
        </w:rPr>
      </w:pPr>
      <w:r w:rsidRPr="00F92D61">
        <w:rPr>
          <w:rFonts w:ascii="Garamond" w:hAnsi="Garamond"/>
          <w:spacing w:val="-3"/>
          <w:sz w:val="24"/>
          <w:szCs w:val="24"/>
          <w:lang w:val="da-DK"/>
        </w:rPr>
        <w:t>ç) të përcaktuara qartë në terma sasie dhe cilësie për qëllimin e vlerësimit të tenderit, të cilët duhet të jenë të shprehur në terma monetarë ose në kritere kalon/ngel.</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2. Autoriteti kontraktor vlerëson dhe krahason ofertat e vlefshme, për të përcaktuar ofertën </w:t>
      </w:r>
      <w:r w:rsidRPr="00F92D61">
        <w:rPr>
          <w:rFonts w:ascii="Garamond" w:hAnsi="Garamond"/>
          <w:sz w:val="24"/>
          <w:szCs w:val="24"/>
          <w:lang w:val="da-DK"/>
        </w:rPr>
        <w:lastRenderedPageBreak/>
        <w:t>fituese, në përputhje me procedurat dhe kriteret e përcaktuara në dokumentet e tenderit. Nuk duhet të përdoret asnjë kriter, që nuk është përfshirë në dokumentet e tenderit.</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 xml:space="preserve">3. Vlerësimi i ofertave bëhet vetëm në baza teknike dhe ekonomike. </w:t>
      </w:r>
    </w:p>
    <w:p w:rsidR="00355999" w:rsidRPr="00F92D61" w:rsidRDefault="00355999" w:rsidP="0065378A">
      <w:pPr>
        <w:pStyle w:val="Paragrafi"/>
        <w:rPr>
          <w:rFonts w:ascii="Garamond" w:eastAsia="MS Mincho" w:hAnsi="Garamond"/>
          <w:sz w:val="24"/>
          <w:szCs w:val="24"/>
        </w:rPr>
      </w:pPr>
      <w:r w:rsidRPr="00F92D61">
        <w:rPr>
          <w:rFonts w:ascii="Garamond" w:hAnsi="Garamond"/>
          <w:sz w:val="24"/>
          <w:szCs w:val="24"/>
          <w:lang w:val="da-DK"/>
        </w:rPr>
        <w:t xml:space="preserve">4. Autoriteti kontraktor duhet të përgatisë një përshkrim të shkurtër të procesit të vlerësimit, i cili pasqyrohet në procesverbal, në përputhje me nenin 12 të këtij ligji. </w:t>
      </w:r>
      <w:r w:rsidR="0065378A" w:rsidRPr="00F92D61">
        <w:rPr>
          <w:rFonts w:ascii="Garamond" w:eastAsia="MS Mincho" w:hAnsi="Garamond"/>
          <w:sz w:val="24"/>
          <w:szCs w:val="24"/>
        </w:rPr>
        <w:t>Në rastin e prokurimit me mjete elektronike, sistemi administron automatikisht të dhënat, vlerësimet dhe komentet mbi to, duke njoftuar, në rrugë elektronike, ofertuesit.</w:t>
      </w:r>
    </w:p>
    <w:p w:rsidR="00355999" w:rsidRPr="00F92D61" w:rsidRDefault="00355999" w:rsidP="00355999">
      <w:pPr>
        <w:pStyle w:val="Paragrafi"/>
        <w:rPr>
          <w:rFonts w:ascii="Garamond" w:hAnsi="Garamond"/>
          <w:sz w:val="24"/>
          <w:szCs w:val="24"/>
          <w:lang w:val="da-DK"/>
        </w:rPr>
      </w:pPr>
      <w:r w:rsidRPr="00F92D61">
        <w:rPr>
          <w:rFonts w:ascii="Garamond" w:hAnsi="Garamond"/>
          <w:sz w:val="24"/>
          <w:szCs w:val="24"/>
          <w:lang w:val="da-DK"/>
        </w:rPr>
        <w:t>5. Autoriteti kontraktor përcakton ofertën më të mirë pas krahasimit dhe vlerësimit të ofertave.</w:t>
      </w:r>
    </w:p>
    <w:p w:rsidR="00355999" w:rsidRPr="00F92D61" w:rsidRDefault="00355999" w:rsidP="00355999">
      <w:pPr>
        <w:pStyle w:val="Paragrafi"/>
        <w:rPr>
          <w:rFonts w:ascii="Garamond" w:hAnsi="Garamond"/>
          <w:sz w:val="24"/>
          <w:szCs w:val="24"/>
          <w:lang w:val="da-DK"/>
        </w:rPr>
      </w:pPr>
    </w:p>
    <w:p w:rsidR="00355999" w:rsidRPr="00F92D61" w:rsidRDefault="00355999" w:rsidP="00355999">
      <w:pPr>
        <w:pStyle w:val="NeniNr"/>
        <w:rPr>
          <w:rFonts w:ascii="Garamond" w:hAnsi="Garamond"/>
          <w:sz w:val="24"/>
          <w:szCs w:val="24"/>
          <w:lang w:val="da-DK"/>
        </w:rPr>
      </w:pPr>
      <w:bookmarkStart w:id="13" w:name="_Toc146620212"/>
      <w:bookmarkStart w:id="14" w:name="_Toc146625520"/>
      <w:r w:rsidRPr="00F92D61">
        <w:rPr>
          <w:rFonts w:ascii="Garamond" w:hAnsi="Garamond"/>
          <w:sz w:val="24"/>
          <w:szCs w:val="24"/>
          <w:lang w:val="da-DK"/>
        </w:rPr>
        <w:t>Neni 5</w:t>
      </w:r>
      <w:bookmarkEnd w:id="13"/>
      <w:bookmarkEnd w:id="14"/>
      <w:r w:rsidRPr="00F92D61">
        <w:rPr>
          <w:rFonts w:ascii="Garamond" w:hAnsi="Garamond"/>
          <w:sz w:val="24"/>
          <w:szCs w:val="24"/>
          <w:lang w:val="da-DK"/>
        </w:rPr>
        <w:t>6</w:t>
      </w:r>
    </w:p>
    <w:p w:rsidR="00355999" w:rsidRPr="00F92D61" w:rsidRDefault="00355999" w:rsidP="00355999">
      <w:pPr>
        <w:pStyle w:val="NeniTitull"/>
        <w:rPr>
          <w:rFonts w:ascii="Garamond" w:hAnsi="Garamond"/>
          <w:sz w:val="24"/>
          <w:szCs w:val="24"/>
          <w:lang w:val="da-DK"/>
        </w:rPr>
      </w:pPr>
      <w:bookmarkStart w:id="15" w:name="_Toc146620213"/>
      <w:bookmarkStart w:id="16" w:name="_Toc146625521"/>
      <w:r w:rsidRPr="00F92D61">
        <w:rPr>
          <w:rFonts w:ascii="Garamond" w:hAnsi="Garamond"/>
          <w:sz w:val="24"/>
          <w:szCs w:val="24"/>
          <w:lang w:val="da-DK"/>
        </w:rPr>
        <w:t>Oferta anomalisht e ulët</w:t>
      </w:r>
      <w:bookmarkEnd w:id="15"/>
      <w:bookmarkEnd w:id="16"/>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eastAsia="ja-JP"/>
        </w:rPr>
      </w:pPr>
      <w:r w:rsidRPr="00F92D61">
        <w:rPr>
          <w:rFonts w:ascii="Garamond" w:hAnsi="Garamond"/>
          <w:sz w:val="24"/>
          <w:szCs w:val="24"/>
          <w:lang w:val="sq-AL"/>
        </w:rPr>
        <w:t>1. Kur autoriteti kontraktor vëren se një ose më shumë oferta për kontratat e mallrave, punëve apo shërbimeve, janë anomalisht të ulëta, ai, përpara se t’i refuzojë ato, kërkon me shkrim shpjegime për elemente të veçanta të ofertës, për</w:t>
      </w:r>
      <w:r w:rsidRPr="00F92D61">
        <w:rPr>
          <w:rFonts w:ascii="Garamond" w:hAnsi="Garamond"/>
          <w:sz w:val="24"/>
          <w:szCs w:val="24"/>
          <w:lang w:val="sq-AL" w:eastAsia="ja-JP"/>
        </w:rPr>
        <w:t>:</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anën ekonomike të metodës së ndërtimit, procesit të prodhimit ose të shërbimeve të ofruara;</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b) zgjidhjet teknike të ofruara dhe/ose ndonjë kusht favorizues të jashtëzakonshëm, që ka ofertuesi për kryerjen e punimeve, për furnizimin e mallrave apo të shërbimeve;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c) origjinalitetin e punëve, mallrave apo të shërbimeve, të propozuara nga ofertuesi;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ç) zbatueshmërinë e detyrimeve, që lidhen me mbrojtjen në punë dhe kushtet e punës, në vendin ku do të kryhet puna, shërbimi apo ku do të sigurohet furnizimi.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Autoriteti kontraktor i verifikon këto elemente duke u këshilluar me ofertuesin dhe në bazë të informacionit të paraqitur. Autoriteti kontraktor mund ta refuzojë ofertën, kur edhe pas shqyrtimit të infomacionit të paraqitur nga ofertuesi, nuk bindet se ajo është e rregullt në të gjitha elementet e saj. </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17" w:name="_Toc146620214"/>
      <w:bookmarkStart w:id="18" w:name="_Toc146625522"/>
      <w:r w:rsidRPr="00F92D61">
        <w:rPr>
          <w:rFonts w:ascii="Garamond" w:hAnsi="Garamond"/>
          <w:sz w:val="24"/>
          <w:szCs w:val="24"/>
        </w:rPr>
        <w:t>Neni 5</w:t>
      </w:r>
      <w:bookmarkEnd w:id="17"/>
      <w:bookmarkEnd w:id="18"/>
      <w:r w:rsidRPr="00F92D61">
        <w:rPr>
          <w:rFonts w:ascii="Garamond" w:hAnsi="Garamond"/>
          <w:sz w:val="24"/>
          <w:szCs w:val="24"/>
        </w:rPr>
        <w:t>7</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Administrimi i informacionit në proces</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pacing w:val="-3"/>
          <w:sz w:val="24"/>
          <w:szCs w:val="24"/>
          <w:lang w:val="sq-AL"/>
        </w:rPr>
        <w:t>1. Pas hapjes së ofertave, pa cenuar detyrimet e përcaktuara në nenin 21 të këtij ligji,</w:t>
      </w:r>
      <w:r w:rsidRPr="00F92D61">
        <w:rPr>
          <w:rFonts w:ascii="Garamond" w:hAnsi="Garamond"/>
          <w:sz w:val="24"/>
          <w:szCs w:val="24"/>
          <w:lang w:val="sq-AL"/>
        </w:rPr>
        <w:t xml:space="preserve"> informacionet për shqyrtimin, sqarimin, vlerësimin e ofertave dhe rekomandimet për ofertën fituese nuk u bëhen të njohura ofertuesve ose personave të tjerë, që nuk janë të angazhuar zyrtarisht në këtë proces, derisa të nënshkruhet kontrata.</w:t>
      </w:r>
    </w:p>
    <w:p w:rsidR="00355999" w:rsidRPr="00F92D61" w:rsidRDefault="00355999" w:rsidP="00355999">
      <w:pPr>
        <w:pStyle w:val="Paragrafi"/>
        <w:rPr>
          <w:rFonts w:ascii="Garamond" w:hAnsi="Garamond"/>
          <w:spacing w:val="-3"/>
          <w:sz w:val="24"/>
          <w:szCs w:val="24"/>
          <w:lang w:val="sq-AL"/>
        </w:rPr>
      </w:pPr>
      <w:r w:rsidRPr="00F92D61">
        <w:rPr>
          <w:rFonts w:ascii="Garamond" w:hAnsi="Garamond"/>
          <w:spacing w:val="-3"/>
          <w:sz w:val="24"/>
          <w:szCs w:val="24"/>
          <w:lang w:val="sq-AL"/>
        </w:rPr>
        <w:t>2.</w:t>
      </w:r>
      <w:r w:rsidRPr="00F92D61">
        <w:rPr>
          <w:rFonts w:ascii="Garamond" w:hAnsi="Garamond"/>
          <w:sz w:val="24"/>
          <w:szCs w:val="24"/>
          <w:lang w:val="sq-AL"/>
        </w:rPr>
        <w:t xml:space="preserve"> Pas hapjes së ofertave dhe deri në shpalljen e ofertës fituese, asnjë ofertues nuk duhet të bëjë asnjë komunikim të pajustifikuar me autoritetin kontraktor ose të përpiqet, në çfarëdolloj mënyre, për të ndikuar në shqyrtimin dhe vlerësimin e ofertave.</w:t>
      </w:r>
    </w:p>
    <w:p w:rsidR="00355999" w:rsidRPr="00F92D61" w:rsidRDefault="00355999" w:rsidP="00355999">
      <w:pPr>
        <w:pStyle w:val="Paragrafi"/>
        <w:rPr>
          <w:rFonts w:ascii="Garamond" w:hAnsi="Garamond"/>
          <w:spacing w:val="-3"/>
          <w:sz w:val="24"/>
          <w:szCs w:val="24"/>
          <w:lang w:val="sq-AL"/>
        </w:rPr>
      </w:pPr>
    </w:p>
    <w:p w:rsidR="00355999" w:rsidRPr="00F92D61" w:rsidRDefault="00355999" w:rsidP="00355999">
      <w:pPr>
        <w:pStyle w:val="NeniNr"/>
        <w:rPr>
          <w:rFonts w:ascii="Garamond" w:hAnsi="Garamond"/>
          <w:sz w:val="24"/>
          <w:szCs w:val="24"/>
        </w:rPr>
      </w:pPr>
      <w:bookmarkStart w:id="19" w:name="_Toc146620216"/>
      <w:bookmarkStart w:id="20" w:name="_Toc146625524"/>
      <w:r w:rsidRPr="00F92D61">
        <w:rPr>
          <w:rFonts w:ascii="Garamond" w:hAnsi="Garamond"/>
          <w:sz w:val="24"/>
          <w:szCs w:val="24"/>
        </w:rPr>
        <w:t>Neni 5</w:t>
      </w:r>
      <w:bookmarkEnd w:id="19"/>
      <w:bookmarkEnd w:id="20"/>
      <w:r w:rsidRPr="00F92D61">
        <w:rPr>
          <w:rFonts w:ascii="Garamond" w:hAnsi="Garamond"/>
          <w:sz w:val="24"/>
          <w:szCs w:val="24"/>
        </w:rPr>
        <w:t>8</w:t>
      </w:r>
    </w:p>
    <w:p w:rsidR="00355999" w:rsidRPr="00F92D61" w:rsidRDefault="00355999" w:rsidP="00355999">
      <w:pPr>
        <w:pStyle w:val="NeniTitull"/>
        <w:rPr>
          <w:rFonts w:ascii="Garamond" w:hAnsi="Garamond"/>
          <w:sz w:val="24"/>
          <w:szCs w:val="24"/>
        </w:rPr>
      </w:pPr>
      <w:bookmarkStart w:id="21" w:name="_Toc146620217"/>
      <w:bookmarkStart w:id="22" w:name="_Toc146625525"/>
      <w:r w:rsidRPr="00F92D61">
        <w:rPr>
          <w:rFonts w:ascii="Garamond" w:hAnsi="Garamond"/>
          <w:sz w:val="24"/>
          <w:szCs w:val="24"/>
        </w:rPr>
        <w:t>Njoftimi i fituesit dhe nënshkrimi i kontratës</w:t>
      </w:r>
      <w:bookmarkEnd w:id="21"/>
      <w:bookmarkEnd w:id="22"/>
    </w:p>
    <w:p w:rsidR="0047045B" w:rsidRPr="00F92D61" w:rsidRDefault="00B621DD" w:rsidP="0047045B">
      <w:pPr>
        <w:pStyle w:val="Paragrafi"/>
        <w:jc w:val="center"/>
        <w:rPr>
          <w:rFonts w:ascii="Garamond" w:eastAsia="Batang" w:hAnsi="Garamond"/>
          <w:i/>
          <w:sz w:val="24"/>
          <w:szCs w:val="24"/>
          <w:lang w:val="da-DK"/>
        </w:rPr>
      </w:pPr>
      <w:r w:rsidRPr="00F92D61">
        <w:rPr>
          <w:rFonts w:ascii="Garamond" w:eastAsia="Batang" w:hAnsi="Garamond"/>
          <w:i/>
          <w:sz w:val="24"/>
          <w:szCs w:val="24"/>
        </w:rPr>
        <w:t xml:space="preserve">(Ndryshuar togfjalësh në pikën 5 </w:t>
      </w:r>
      <w:r w:rsidR="0047045B"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w:t>
      </w:r>
      <w:bookmarkStart w:id="23" w:name="_Toc146620218"/>
      <w:r w:rsidRPr="00F92D61">
        <w:rPr>
          <w:rFonts w:ascii="Garamond" w:hAnsi="Garamond"/>
          <w:sz w:val="24"/>
          <w:szCs w:val="24"/>
          <w:lang w:val="sq-AL"/>
        </w:rPr>
        <w:t>Njoftimi i fituesit i jepet menjëherë ofertuesit, që ka paraqitur ofertën më të mirë, në përputhje me nenin 55 të këtij ligji.</w:t>
      </w:r>
      <w:bookmarkEnd w:id="23"/>
      <w:r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2. Brenda 10 ditëve nga njoftimi i fituesit, autoriteti kontraktor dërgon një njoftim në Agjencinë e Prokurimit Publik për botimin në Buletinin e Njoftimeve Publike.</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Njoftimi përmban minimalisht këtë informacion:</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emrat e ofertuesve pjesëmarrës;</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b) vlerat e ofertave;</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c) emrat e ofertuesve të skualifikuar dhe arsyet e skualifikimit;</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lastRenderedPageBreak/>
        <w:t xml:space="preserve">ç) emrin e ofertuesit të suksesshëm dhe vlerën e ofruar prej tij. </w:t>
      </w:r>
    </w:p>
    <w:p w:rsidR="00355999" w:rsidRPr="00F92D61" w:rsidRDefault="00355999" w:rsidP="00355999">
      <w:pPr>
        <w:pStyle w:val="Paragrafi"/>
        <w:rPr>
          <w:rFonts w:ascii="Garamond" w:hAnsi="Garamond"/>
          <w:sz w:val="24"/>
          <w:szCs w:val="24"/>
          <w:lang w:val="sq-AL"/>
        </w:rPr>
      </w:pPr>
      <w:bookmarkStart w:id="24" w:name="_Toc146620219"/>
      <w:r w:rsidRPr="00F92D61">
        <w:rPr>
          <w:rFonts w:ascii="Garamond" w:hAnsi="Garamond"/>
          <w:sz w:val="24"/>
          <w:szCs w:val="24"/>
          <w:lang w:val="sq-AL"/>
        </w:rPr>
        <w:t>3. Autoriteti kontraktor dhe ofertuesi fitues nënshkruajnë kontratën brenda 30 ditëve nga shpallja në Buletinin e Njoftimeve Publike. Kjo periudhë nuk duhet të tejkalojë afatin e vlefshmërisë së ofertës, të përcaktuar në njoftimin e kontratës ose në dokumentet e tenderit.</w:t>
      </w:r>
      <w:bookmarkEnd w:id="24"/>
      <w:r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bookmarkStart w:id="25" w:name="_Toc146620220"/>
      <w:r w:rsidRPr="00F92D61">
        <w:rPr>
          <w:rFonts w:ascii="Garamond" w:hAnsi="Garamond"/>
          <w:sz w:val="24"/>
          <w:szCs w:val="24"/>
          <w:lang w:val="sq-AL"/>
        </w:rPr>
        <w:t>4. Kontrata hyn në fuqi kur nënshkruhet nga ofertuesi fitues dhe nga autoriteti kontraktor.</w:t>
      </w:r>
      <w:bookmarkEnd w:id="25"/>
      <w:r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5. Kur ofertuesi fitues nuk arrin të nënshkruajë kontratën ose nuk bën sigurimin e kontratës, kur një gjë e tillë kërkohet, autoriteti kontraktor bën konfiskimin e sigurimit të ofertës dhe përzgjedh ofertuesin e renditur i dyti në </w:t>
      </w:r>
      <w:r w:rsidR="0047045B" w:rsidRPr="00F92D61">
        <w:rPr>
          <w:rFonts w:ascii="Garamond" w:hAnsi="Garamond"/>
          <w:sz w:val="24"/>
          <w:szCs w:val="24"/>
        </w:rPr>
        <w:t>në listën e ofertave</w:t>
      </w:r>
      <w:r w:rsidR="0047045B" w:rsidRPr="00F92D61">
        <w:rPr>
          <w:rFonts w:ascii="Garamond" w:hAnsi="Garamond"/>
          <w:sz w:val="24"/>
          <w:szCs w:val="24"/>
          <w:lang w:val="sq-AL"/>
        </w:rPr>
        <w:t xml:space="preserve"> </w:t>
      </w:r>
      <w:r w:rsidRPr="00F92D61">
        <w:rPr>
          <w:rFonts w:ascii="Garamond" w:hAnsi="Garamond"/>
          <w:sz w:val="24"/>
          <w:szCs w:val="24"/>
          <w:lang w:val="sq-AL"/>
        </w:rPr>
        <w:t xml:space="preserve">të përzgjedhur, që kanë mbetur, nëse diferenca ndërmjet ofertës së kualifikuar në vendin e parë dhe të dytë do të jetë jo më e madhe se vlera e sigurimit të ofertës. Kjo nuk cenon të drejtën e autoritetit kontraktor, sipas nenit 24 </w:t>
      </w:r>
      <w:r w:rsidRPr="00F92D61">
        <w:rPr>
          <w:rFonts w:ascii="Garamond" w:hAnsi="Garamond"/>
          <w:spacing w:val="-3"/>
          <w:sz w:val="24"/>
          <w:szCs w:val="24"/>
          <w:lang w:val="sq-AL"/>
        </w:rPr>
        <w:t>të këtij ligji</w:t>
      </w:r>
      <w:r w:rsidRPr="00F92D61">
        <w:rPr>
          <w:rFonts w:ascii="Garamond" w:hAnsi="Garamond"/>
          <w:sz w:val="24"/>
          <w:szCs w:val="24"/>
          <w:lang w:val="sq-AL"/>
        </w:rPr>
        <w:t xml:space="preserve">, për të refuzuar të gjitha ofertat e mbetura dhe për të anuluar procedurën e prokurimit. Njoftimi, sipas pikës 1 të këtij neni, i dërgohet ofertuesit, oferta e të cilit është përzgjedhur sipas kësaj pike.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6. Lidhja e kontratës para përfundimit të afatit të njoftimit të klasifikimit apo para se të ketë përfunduar shqyrtimi administrativ, sipas kreut VII të këtij ligji, e bën atë absolutisht të pavlefshme. </w:t>
      </w:r>
    </w:p>
    <w:p w:rsidR="008A3EAB" w:rsidRPr="00F92D61" w:rsidRDefault="008A3EAB" w:rsidP="008A3EAB">
      <w:pPr>
        <w:keepNext/>
        <w:jc w:val="center"/>
        <w:rPr>
          <w:rFonts w:ascii="Garamond" w:hAnsi="Garamond"/>
          <w:caps/>
          <w:sz w:val="24"/>
          <w:szCs w:val="24"/>
          <w:lang w:val="en-GB"/>
        </w:rPr>
      </w:pPr>
      <w:bookmarkStart w:id="26" w:name="_Toc146620221"/>
      <w:bookmarkStart w:id="27" w:name="_Toc146625526"/>
    </w:p>
    <w:p w:rsidR="008A3EAB" w:rsidRPr="00F92D61" w:rsidRDefault="008A3EAB" w:rsidP="008A3EAB">
      <w:pPr>
        <w:keepNext/>
        <w:jc w:val="center"/>
        <w:rPr>
          <w:rFonts w:ascii="Garamond" w:hAnsi="Garamond"/>
          <w:caps/>
          <w:sz w:val="24"/>
          <w:szCs w:val="24"/>
          <w:lang w:val="en-GB"/>
        </w:rPr>
      </w:pPr>
      <w:r w:rsidRPr="00F92D61">
        <w:rPr>
          <w:rFonts w:ascii="Garamond" w:hAnsi="Garamond"/>
          <w:caps/>
          <w:sz w:val="24"/>
          <w:szCs w:val="24"/>
          <w:lang w:val="en-GB"/>
        </w:rPr>
        <w:t>KREU V/1</w:t>
      </w:r>
    </w:p>
    <w:p w:rsidR="008A3EAB" w:rsidRPr="00F92D61" w:rsidRDefault="008A3EAB" w:rsidP="008A3EAB">
      <w:pPr>
        <w:keepNext/>
        <w:jc w:val="center"/>
        <w:rPr>
          <w:rFonts w:ascii="Garamond" w:hAnsi="Garamond"/>
          <w:caps/>
          <w:sz w:val="24"/>
          <w:szCs w:val="24"/>
          <w:lang w:val="en-GB"/>
        </w:rPr>
      </w:pPr>
      <w:r w:rsidRPr="00F92D61">
        <w:rPr>
          <w:rFonts w:ascii="Garamond" w:hAnsi="Garamond"/>
          <w:caps/>
          <w:sz w:val="24"/>
          <w:szCs w:val="24"/>
          <w:lang w:val="en-GB"/>
        </w:rPr>
        <w:t>ZHVILLIMI I PROCEDURAVE PËR KONTRATAT SEKTORIALE</w:t>
      </w:r>
    </w:p>
    <w:p w:rsidR="008A3EAB" w:rsidRPr="00F92D61" w:rsidRDefault="008A3EAB" w:rsidP="008A3EAB">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Kreu V/1 nenet 58/1 – 58/10 me ligjin nr. 10 170, datë 22.10.2009)</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58/1</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Kontratat sektoriale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1. Ky kre përmban dispozita të veçanta, që zbatohen nga autoritetet kontraktore, të cilat veprojnë në sektorët e shërbimit ujor, energjetik, të transportit dhe atij postar, kur ato prokurojnë kontrata sektoriale. Për qëllim të këtij kreu, kontratat sektoriale janë kontrata publike, të lidhura nga autoritetet kontraktore, siç parashikohet në pikën 14/1 të nenit 3, nëse kontrata është për kryerjen e secilës prej veprimtarive të mëposhtme: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ofrimin ose përdorimin e rrjeteve fikse, që kanë për qëllim t’i ofrojnë publikut shërbime për prodhimin, transportin a shpërndarjen e energjisë elektrike, të gazit apo të nxehtësisë ose furnizimin me energji elektrike, gaz a nxehtësi të këtyre rrjeteve;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shfrytëzimin e një zone gjeografike, për qëllime eksplorimi, me mundësinë për të nxjerrë naftë, gaz, qymyr apo karburante të tjera, të ngurta, furnizimin e aeroporteve dhe të porteve detare a tokësore ose të strukturave të tjera, të terminaleve për transportuesit ajrorë, detarë ose të ujërave tokësore;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c) ofrimin ose përdorimin e rrjeteve, që kanë për qëllim t’i ofrojnë publikut shërbime për prodhimin, transportin a shpërndarjen e ujit të pijshëm apo furnizimin me ujë të pijshëm të këtyre rrjeteve a menaxhimin e tyre;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ç) ofrimin ose përdorimin e rrjeteve, që kanë për qëllim t’i ofrojnë publikut shërbime në fushën e transportit, nëpërmjet hekurudhave, sistemeve automatike, tramvajeve, autobusëve elektrikë a teleferikëve;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d) ofrimin ose përdorimin e rrjeteve, që kanë për qëllim t’i ofrojnë publikut shërbime në fushën e transportit me autobus;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dh) ofrimin e shërbimeve postare.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Autoritetet kontraktore, që prokurojnë kontrata sektoriale, zbatojnë dispozitat e krerëve të tjerë të ligjit, përveç rastit kur parashikohet ndryshe në këtë kre.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3. Autoritetet kontraktore zbatojnë dispozitat e këtij kreu edhe për lidhjen e kontratave që parashikohen në shkronjën “c” të pikës 1 dhe që: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kanë lidhje me projekte inxhinierike hidraulike, të ujitjes apo të drenazhimit të tokës, me kusht që vëllimi i ujit, që do të përdoret për furnizimin me ujë të pijshëm, të përbëjë jo më tepër se 20 për qind të vëllimit të përgjithshëm të bërë të disponueshëm nga këto projekte apo nga </w:t>
      </w:r>
      <w:r w:rsidRPr="00F92D61">
        <w:rPr>
          <w:rFonts w:ascii="Garamond" w:eastAsia="MS Mincho" w:hAnsi="Garamond"/>
          <w:sz w:val="24"/>
          <w:szCs w:val="24"/>
          <w:lang w:val="en-US"/>
        </w:rPr>
        <w:lastRenderedPageBreak/>
        <w:t xml:space="preserve">infrastruktura ujitëse a drenazhuese; ose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kanë lidhje me zhvendosjen apo trajtimin e ujërave të zeza, për sistemet e kanalizimeve dhe të trajtimit të këtyre ujërave dhe me veprimtaritë, që kanë lidhje me përfitimin e ujit të pijshëm.</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4. Për sa u përket shërbimeve të transportit, të parashikuara në shkronjat “ç” e “d” të pikës 1 të këtij neni, një rrjet vlerësohet se ekziston atëherë kur shërbimi ofrohet në kushtet e punës, të parashtruara nga një autoritet përkatës, siç janë kushtet e linjave që do të shërbehen, në kapacitetin që do të ofrohet apo në frekuencën e shërbimit.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5. Autoritetet kontraktore, që lidhin kontratat e parashikuara në shkronjën “dh” të pikës 1 zbatojnë dispozitat e këtij kreu edhe për kontratat, që kanë lidhje me ofrimin e shërbimeve të mëposhtme: menaxhimin e shërbimit postar, para dhe pas dërgimit, transmetimit të dokumenteve të koduara, me mjete elektronike komunikimi, menaxhimin e bazave të të dhënave të adresave, transmetimin e postës së regjistruar elektronike, shërbimet financiare, filatelike dhe logjistike, veçanërisht, transportimin e mallrave të përdorimit të gjerë, si edhe paketimin e magazinimin e tyre. </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58/2</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Prokurimet që përfshijnë disa veprimtari të ndryshme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1. Një kontratë, që synon të mbulojë disa veprimtari të ndryshme, është objekt i rregullave të zbatueshme për veprimtarinë kryesore të synuar.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Sidoqoftë, zgjedhja ndërmjet dhënies së një kontrate të vetme dhe dhënies së një numri kontratash të veçanta nuk mund të kryhet me objektivin e përjashtimit të saj nga fusha e këtij kreu apo, aty ku është e mundur, nga dispozita të tjera të këtij ligji.</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Nëse njëra prej veprimtarive, për të cilën është përgatitur kontrata, është objekt i këtij kreu dhe veprimtaria tjetër i krerëve I e V të këtij ligji dhe nëse është objektivisht e pamundur të përcaktohet se cilën veprimtari kryesore mbulon kontrata, atëherë kontrata prokurohet në përputhje me krerët I e V.</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3. Nëse njëra prej veprimtarive, për të cilën është përgatitur kontrata, është objekt i këtij kreu dhe tjetra nuk është objekt as i këtij kreu apo edhe i krerëve I e V dhe nëse është objektivisht e pamundur të përcaktohet se cilën veprimtari kryesore mbulon kontrata, atëherë kontrata prokurohet në përputhje me këtë kre.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58/3</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Kontratat e lidhura për qëllime të rishitjes apo dhënies me qira palëve të treta</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Ky kre nuk është i zbatueshëm për kontratat sektoriale, të lidhura nga autoritetet kontraktore për qëllime të rishitjes apo dhënies me qira të objektit të kontratës palëve të treta, me kusht që autoriteti kontraktor të mos ketë të drejtë, të veçantë apo ekskluzive, për ta shitur apo dhënë me qira objektin e kontratës dhe që autoritetet e tjera të mund ta shesin dhe ta japin me qira pa kufizime dhe me të njëjtat kushte si autoriteti kontraktor.</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58/4</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Kontratat për sipërmarrje të lidhura, për një bashkim operatorësh ekonomikë apo për një ent kontraktor, që është pjesë e një bashkimi operatorësh ekonomikë</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Ky kre nuk është i zbatueshëm për kontratat sektoriale të lidhura nga autoriteti kontraktor për një sipërmarrje të lidhur apo për një bashkim operatorësh ekonomikë, të formuar ekskluzivisht nga një numër autoritetesh kontraktore, për kryerjen e veprimtarive, që parashikohen në nenin 58/1, për një sipërmarje të lidhur me njërin prej këtyre enteve kontraktore, me kusht që të përmbushen kushtet e parashtruara në pikën 3 të këtij neni.</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Për qëllime të këtij neni, “sipërmarrje e lidhur” nënkupton çdo sipërmarrje: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 a) llogaritë vjetore të së cilës janë të konsoliduara me ato të autoritetit kontraktor, në </w:t>
      </w:r>
      <w:r w:rsidRPr="00F92D61">
        <w:rPr>
          <w:rFonts w:ascii="Garamond" w:eastAsia="MS Mincho" w:hAnsi="Garamond"/>
          <w:sz w:val="24"/>
          <w:szCs w:val="24"/>
          <w:lang w:val="en-US"/>
        </w:rPr>
        <w:lastRenderedPageBreak/>
        <w:t xml:space="preserve">përputhje me rregullat e kontabilitetit;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 b) mbi të cilën autoriteti kontraktor mund të ushtrojë, drejtpërdrejt ose tërthorazi, ndikim dominues, sipas kuptimit të shkronjës “b” të pikës 14/1 të nenit 3, apo e cila mund të ushtrojë një ndikim dominues mbi autoritetin kontraktor, ose e cila, së bashku me autoritetin kontraktor, është subjekt i ndikimit dominues të një sipërmarrjeje tjetër, si rrjedhojë e pronësisë, pjesëmarrjes financiare apo e rregullave që e drejtojnë atë.</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3. Pika 1 e këtij neni është e zbatueshme nëse, të paktën, 80 për qind e xhiros mesatare së sipërmarrjes së lidhur, gjatë tri viteve të mëparshme vjen si rezultat i ofrimit të këtyre shërbimeve, furnizimeve apo punimeve për sipërmarrjet, me të cilat ajo është lidhur. Kur, për shkak të datës në të cilën është krijuar apo ka filluar veprimtarinë një sipërmarrje e lidhur, xhiroja nuk është e disponueshme për 3 vitet pararendëse, mjafton që ajo sipërmarrje të tregojë se xhiroja e paraqitur më sipër është e besueshme, sidomos nëpërmjet parashikimeve të bëra për të ardhmen e biznesit. Kur më tepër se një sipërmarrje e lidhur me autoritetin kontraktor ofron të njëjtat shërbime, furnizime ose punime të ngjashme, përqindja e mësipërme llogaritet duke marrë parasysh xhiron e përgjithshme, që vjen, përkatësisht, nga ofrimi i shërbimeve, furnizimeve apo punimeve të atyre sipërmarrjeve të lidhura.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4. Ky kre nuk është, gjithashtu, i zbatueshëm për kontratat e lidhura: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prej një bashkimi operatorësh ekonomikë, të krijuar ekskluzivisht nga një numër entesh kontraktore, për kryerjen e veprimtarive brenda kuptimit të asaj që parashikohet në nenin 58/1 të këtij ligji, për njërën prej këtyre enteve kontraktore;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nga një ent kontraktor, pjesë e një sipërmarrjeje të përbashkët, me kusht që kjo sipërmarrje të jetë krijuar për të kryer veprimtarinë në fjalë, brenda një periudhe prej, të paktën, tre vjetësh dhe që instrumenti i krijimit të sipërmarrjes së përbashkët të përcaktojë se entet kontraktore, të cilat e formojnë atë, janë pjesë e saj, të paktën, për të njëjtën periudhë kohore.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58/5</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Përjashtimet specifike për sektorin e energjisë dhe të ujit</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1. Ky kre nuk është i zbatueshëm për kontratat sektoriale, të lidhura nga autoritetet kontraktore të parashikuara në shkronjat “b” e “c” të pikës 14/1 të nenit 3, për qëllime të kryerjes së një veprimtarie, që ka të bëjë me ofrimin e gazit apo të nxehtësisë për rrjetet e përmendura në paragrafin e parë, të pikës 1 të nenit 58/1 të këtij ligji, nëse: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prodhimi i gazit apo i nxehtësisë është një pasojë e pashmangshme për kryerjen e një veprimtarie tjetër, që nuk përshkruhet në nenin 58/1 të këtij ligji; dhe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qëllimi i ofrimit të gazit ose i nxehtësisë është vetëm për të përdorur prodhimin për qëllime ekonomike dhe kur ai nuk kalon 20 për qind të xhiros mesatare të operatorit ekonomik gjatë periudhës së tri viteve të mëparshme, përfshirë vitin në të cilin është lidhur kontrata.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Ky ligj nuk është i zbatueshëm për kontratat sektoriale, të lidhura nga autoritetet kontraktore, siç parashikohet në shkronjat “b” e “c” të pikës 14/1 të nenit 3, për qëllime të kryerjes së një veprimtarie, që ka të bëjë me ofrimin e energjisë elektrike për rrjetet e parashikuara në shkronjën “a” të pikës 1 të nenit 58/1 të këtij, nëse: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prodhimi i energjisë elektrike është i nevojshëm për të kryer një veprimtari të ndryshme nga ajo e parashikuar në nenin 58/1 të këtij ligji;</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ofrimi i energjisë elektrike varet vetëm nga konsumi vetjak dhe nuk tejkalon 30 për qind të prodhimit të përgjithshëm gjatë periudhës së tri viteve të mëparshme, përfshirë vitin në të cilin është lidhur kontrata.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3. Ky kre nuk është i zbatueshëm për kontratat sektoriale, të lidhura nga autoritetet kontraktore të parashikuara në shkronjat “b” e “c” të pikës 14/1 të nenit 3, për qëllime të kryerjes së një veprimtarie, që ka të bëjë me ofrimin e ujit të pijshëm për rrjetet e parashikuara në shkronjën “c” të pikës 1 të nenit 58/1 të këtij ligji, nëse: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prodhimi i ujit të pijshëm është i nevojshëm për kryerjen e një veprimtarie të ndryshme </w:t>
      </w:r>
      <w:r w:rsidRPr="00F92D61">
        <w:rPr>
          <w:rFonts w:ascii="Garamond" w:eastAsia="MS Mincho" w:hAnsi="Garamond"/>
          <w:sz w:val="24"/>
          <w:szCs w:val="24"/>
          <w:lang w:val="en-US"/>
        </w:rPr>
        <w:lastRenderedPageBreak/>
        <w:t>nga ajo e parashikuar në nenin 58/1 të këtij ligji;</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ofrimi i ujit të pijshëm varet vetëm nga konsumi vetjak dhe nuk tejkalon 30 për qind të prodhimit të përgjithshëm gjatë periudhës së tri viteve të mëparshme, përfshirë vitin në të cilin është lidhur kontrata.</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58/6</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Përjashtimi nga blerja e energjisë, e karburanteve dhe e ujit</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Autoritetet kontraktore, që kryejnë veprimtarinë e parashikuar në shkronjën “a” të pikës 1 të nenit 58/1 të këtij ligji, nuk i zbatojnë dispozitat e këtij kreu për të lidhur kontrata sektoriale për furnizimin me energji elektrike, nxehtësi ose karburante, të përdorura për prodhimin e energjisë. Kjo veprimtari rregullohet me akte të tjera ligjore ose nënligjore.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Autoritetet kontraktore, që kryejnë veprimtarinë e parashikuar në shkronjën “c” të pikës 1 të nenit 58/1 të këtij ligji, nuk i zbatojnë dispozitat e këtij kreu për lidhjen e kontratave për furnizimin me ujë.</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58/7</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Përjashtimi i shërbimeve të transportit me autobus</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Autoriteti kontraktor, që kryen veprimtarinë e parashikuar në shkronjën “dh” të pikës 1 të nenit 58/1 të këtij ligji, në bazë të të drejtave të veçanta, nuk zbaton dispozitat e këtij kreu, nëse shërbimet e rregullta të transportit mund të ofrohen, gjithashtu, nga shoqëri të tjera transporti, në të njëjtën zonë dhe me të njëjtat kushte. </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58/8</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Procedurat për prokurimin e kontratave sektoriale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1. Për procedurat e prokurimit të të gjitha kontratave sektoriale, autoritetet kontraktore gjithmonë mund të përdorin procedurën e hapur, të kufizuar apo të negociuar, me shpallje të njoftimit.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2. Autoritetet kontraktore mund të prokurojnë kontrata sektoriale me procedurë me negocim, pa shpallje të njoftimit, kur: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nuk është dorëzuar asnjë ofertë apo nuk ka asnjë ofertë apo aplikim të përshtatshëm në përgjigje të procedurës së hapur, të kufizuar ose të negociuar, me shpallje paraprake të njoftimit, me kusht që të mos ketë ndryshime thelbësore të kushteve fillestare të kontratës;</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për arsye teknike apo artistike, ose për arsye, që kanë lidhje me të drejtat ekskluzive, kontrata mund të ekzekutohet vetëm nga një operator ekonomik i veçantë;</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c) për arsye të nevojës ekstreme, të shkaktuar nga ngjarje të paparashikueshme nga autoriteti kontraktor, afati kohor, i parashikuar në nenin 43 të këtij ligji, për njoftimin e kontratës për procedurat e hapura, të kufizuara ose me negocim, me shpallje të njoftimit, nuk mund të respektohet. Rrethanat e përmendura për të justifikuar nevojën ekstreme nuk duhet të shkaktohen, në asnjë rast, nga veprimi ose mosveprimi i autoritetit kontraktor. Kushtet dhe rrethanat e përdorimit të kësaj procedure përcaktohen në rregullat e prokurimit;</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ç) një kontratë shpallet fituese, në bazë të marrëveshjes kuadër, me kusht që të respektohen kërkesat e nenit 58/9 të këtij ligji.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3. Procedurat me negocim, pa shpallje paraprake të njoftimit, mund të përdoren për kontratat sektoriale, objekti i të cilave janë:</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kur mallrat e përfshira prodhohen krejtësisht për qëllime kërkimore, eksperimentimi, studimi apo zhvillimi. Kjo dispozitë nuk zbatohet për prodhimin në sasi me qëllim krijimin e një qëndrueshmërie ekonomike apo mbulimin e kostove kërkimore dhe të atyre zhvillimore;</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b) për furnizime shtesë nga furnitori fillestar, të vlerësuara qoftë si zëvendësim i pjesshëm </w:t>
      </w:r>
      <w:r w:rsidRPr="00F92D61">
        <w:rPr>
          <w:rFonts w:ascii="Garamond" w:eastAsia="MS Mincho" w:hAnsi="Garamond"/>
          <w:sz w:val="24"/>
          <w:szCs w:val="24"/>
          <w:lang w:val="en-US"/>
        </w:rPr>
        <w:lastRenderedPageBreak/>
        <w:t xml:space="preserve">i furnizimeve normale apo i instalimeve ekzistuese ose si zgjerim i furnizimeve apo i instalimeve aktuale, ku një ndryshim i furnitorit do ta detyronte autoritetin kontraktor të blinte materiale, që do të kishin specifikime të ndryshme teknike, të cilat do të rezultonin në mospërputhshmëri ose në vështirësi të mëdha teknike gjatë shfrytëzimit dhe mirëmbajtjes. Në këtë rast, kontrata shtesë nënshkruhet brenda një kufiri kohor prej 3 muajsh nga përfundimi i kontratës fillestare dhe nuk duhet të kalojë vlerën 20 për qind të vlerës së përgjithshme të kontratës fillestare;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c) për furnizime të kuotuara dhe të blera në tregun e mallrave të përdorimit të gjerë;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ç) për blerje me leverdi, kur është e mundur të prokurohen furnizime, duke shfrytëzuar një mundësi veçanërisht të mirë, të disponueshme vetëm për një periudhë të shkurtër kohe, me një çmim shumë më të ulët se çmimet normale të tregut;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d) për blerje furnizimesh, me kushte veçanërisht favorizuese, nga një furnitor, në likuidim përfundimtar të biznesit të vet ose nga marrësit apo likuiduesit e një falimentimi, me marrëveshje me kreditorët ose me një procedurë të ngjashme, në përputhje me ligjet dhe rregullat kombëtare në fuqi.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4. Procedurat me negocim, pa shpallje paraprake të njoftimit të kontratës, mund të përdoren për kontratat sektoriale, objekti i së cilave janë: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për punime apo shërbime shtesë, të cilat nuk kanë qenë të përfshira në kontratën fillestare, por që, nëpërmjet rrethanave të paparashikuara, bëhen të domosdoshme për ecurinë e punimeve apo të shërbimeve, të përshkruara në kontratë, me kusht që kontrata të lidhet me operatorin ekonomik, i cili është duke i kryer këto punime apo shërbime, për sa kohë që vlera e përgjithshme e kontratave të lidhura për punimet dhe shërbimet shtesë nuk duhet të kalojë 20 për qind të vlerës së përgjithshme të kontratës fillestare, kur punime a shërbime të tilla: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i) nuk mund të ndahen teknikisht apo ekonomikisht nga kontrata fillestare, pa shkaktuar probleme të mëdha për autoritetin kontraktor;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ii) megjithëse mund të ndahen nga kryerja e kontratës fillestare, janë tepër të domosdoshme për përfundimin e saj;</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për punime të reja, që kanë të bëjnë me përsëritjen e punimeve të ngjashme, që i besohen operatorit ekonomik, me të cilin të njëjtat autoritete kontraktore kanë lidhur kontratën fillestare, me kusht që këto punime apo shërbime të jenë në përputhje me një projekt bazë, për të cilin është lidhur kontrata fillestare, në bazë të një procedure prokurimi. Sapo projekti i parë është gati për tender, përdorimi i kësaj procedure bëhet i ditur në njoftimin e kontratës për kontratën fillestare dhe vlera e përgjithshme e përllogaritur e shpenzimeve të punimeve merret parasysh nga autoriteti kontraktor. Procedura e parashikuar në këtë shkronjë mund të përdoret vetëm gjatë 3 viteve që pasojnë përfundimin e kontratës origjinale. Në asnjë rast, kontrata shtesë nuk duhet të kalojë 20 për qind të vlerës së përgjithshme të kontratës fillestare.</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58/9</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Thirrja për konkurrim</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Autoriteti kontraktor është i detyruar të njoftojë për qëllimin e tij për prokurimin e një kontrate sektoriale, nëpërmjet një njoftimi për konkurrim, e cila mund të ketë formën: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e një njoftimi kontrate, siç parashikohet në nenin 38 të ligjit;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b) e një njoftimi për ekzistencën e një sistemi kualifikimi, siç parashikohet në nenin 58/10 të këtij ligji. </w:t>
      </w:r>
    </w:p>
    <w:p w:rsidR="008A3EAB" w:rsidRPr="00F92D61" w:rsidRDefault="008A3EAB" w:rsidP="008A3EAB">
      <w:pPr>
        <w:keepNext/>
        <w:jc w:val="center"/>
        <w:rPr>
          <w:rFonts w:ascii="Garamond" w:hAnsi="Garamond"/>
          <w:sz w:val="24"/>
          <w:szCs w:val="24"/>
          <w:lang w:val="en-GB"/>
        </w:rPr>
      </w:pPr>
      <w:r w:rsidRPr="00F92D61">
        <w:rPr>
          <w:rFonts w:ascii="Garamond" w:hAnsi="Garamond"/>
          <w:sz w:val="24"/>
          <w:szCs w:val="24"/>
          <w:lang w:val="en-GB"/>
        </w:rPr>
        <w:t>Neni 58/10</w:t>
      </w:r>
    </w:p>
    <w:p w:rsidR="008A3EAB" w:rsidRPr="00F92D61" w:rsidRDefault="008A3EAB" w:rsidP="008A3EAB">
      <w:pPr>
        <w:keepNext/>
        <w:jc w:val="center"/>
        <w:outlineLvl w:val="2"/>
        <w:rPr>
          <w:rFonts w:ascii="Garamond" w:hAnsi="Garamond"/>
          <w:b/>
          <w:sz w:val="24"/>
          <w:szCs w:val="24"/>
          <w:lang w:val="en-GB"/>
        </w:rPr>
      </w:pPr>
      <w:r w:rsidRPr="00F92D61">
        <w:rPr>
          <w:rFonts w:ascii="Garamond" w:hAnsi="Garamond"/>
          <w:b/>
          <w:sz w:val="24"/>
          <w:szCs w:val="24"/>
          <w:lang w:val="en-GB"/>
        </w:rPr>
        <w:t>Sistemet e kualifikimit</w:t>
      </w:r>
    </w:p>
    <w:p w:rsidR="008A3EAB" w:rsidRPr="00F92D61" w:rsidRDefault="008A3EAB" w:rsidP="008A3EAB">
      <w:pPr>
        <w:ind w:firstLine="720"/>
        <w:jc w:val="both"/>
        <w:rPr>
          <w:rFonts w:ascii="Garamond" w:eastAsia="MS Mincho" w:hAnsi="Garamond"/>
          <w:sz w:val="24"/>
          <w:szCs w:val="24"/>
          <w:lang w:val="en-US"/>
        </w:rPr>
      </w:pP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Autoritetet kontraktore, nëse kanë dëshirë, mund të hartojnë dhe të vënë në përdorim një sistem kualifikimi për operatorët ekonomikë dhe, në këtë rast, duhet të sigurohen se këta operatorë janë gjatë të gjithë kohës në gjendje për të kërkuar kualifikim.</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2. Kur autoritetet kontraktore zgjedhin të krijojnë një sistem kualifikimi, sistemi do të jetë </w:t>
      </w:r>
      <w:r w:rsidRPr="00F92D61">
        <w:rPr>
          <w:rFonts w:ascii="Garamond" w:eastAsia="MS Mincho" w:hAnsi="Garamond"/>
          <w:sz w:val="24"/>
          <w:szCs w:val="24"/>
          <w:lang w:val="en-US"/>
        </w:rPr>
        <w:lastRenderedPageBreak/>
        <w:t>objekt i një njoftimi, që tregon qëllimin e krijimit të tij dhe mënyrat e zbatimit të rregullave për pjesëmarrjen në sistem. Kur kohëzgjatja e funksionimit të sistemit do të jetë më shumë se tre vjet, njoftimi do të botohet çdo vit, ndërsa kur kohëzgjatja e funksionimit do të jetë më e shkurtër, mjafton një njoftim fillestar.</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3. Sistemet e kualifikimit mund të përfshijnë shkallë të ndryshme. Kriteret dhe rregullat e kualifikimit duhet të vendosen nga autoriteti kontraktor, në bazë të kritereve objektive dhe, kur kërkohet, kriteret dhe rregullat mund të ndyshojnë. Kriteret dhe rregullat për kualifikim duhet të jenë të disponueshme për operatorët ekonomikë, sipas kërkesës. Ndyshimet e këtyre kritereve dhe të rregullave duhet t’u komunikohen të gjithë operatorëve ekonomikë të interesuar.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4. Kriteret dhe rregullat për kualifikim, të parashikuara në pikën 3 të këtij neni, mund të përfshijnë kriteret e përjashtimit, të renditura në nenet 45 e 46 të ligjit, për termat dhe kushtet e përcaktuara në të. Kur autoriteti kontraktor është i tillë, sipas kuptimit të pikës 14 të nenit 3 të ligjit, këto kritere dhe rregulla do të përfshijnë kriteret e përjashtimit, të renditura në pikën 1 të nenit 45.</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5. Kur kriteret dhe rregullat për kualifikim, të parashikuara në pikën 3 të këtij neni, përfshijnë kërkesa, që kanë lidhje me kapacitetin ekonomik dhe financiar të operatorit ekonomik, ky i fundit mundet, nëse është e nevojshme, të mbështetet në kapacitetin e operatorëve të tjerë, cilado qoftë natyra ligjore e lidhjes së tij me to. Në këtë rast, operatori ekonomik duhet t’i provojë autoritetit kontraktor se këto burime do t’i vihen atij në dispozicion përgjatë të gjithë kohës së vlefshmërisë së sistemit të kualifikimit, për shembull, duke dhënë një deklaratë se do t’i marrë nga një tjetër operator ekonomik për këtë qëllim.</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Në të njëjtat kushte, një grup operatorësh ekonomikë, siç parashikohet në pikën 2 të nenit 44, mund të mbështetet në kapacitetin e pjesëmarrësve në grup ose të enteve të tjera.</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6. Aty ku kriteret dhe rregullat për kualifikim, të parashikuara në pikën 3 të këtij neni, përfshijnë kërkesa, që kanë lidhje me kapacitetin teknik dhe/ose profesional të operatorit ekonomik, ky i fundit mundet, aty ku është e nevojshme, të mbështetet te kapaciteti i enteve të tjera, cilado qoftë natyra ligjore e lidhjes ndërmjet tij dhe enteve të tjera. Në këtë rast, operatori ekonomik duhet t’i provojë autoritetit kontraktor se këto burime do të jenë të disponueshme gjatë të gjithë periudhës së vlefshmërisë së sistemit të kualifikimit, për shembull, duke hartuar një deklaratë sipërmarrjeje nga këto ente, të cilat ia bëjnë të disponueshme këto burime operatorit ekonomik. Në të njëjtat kushte, një grup operatorësh ekonomikë, siç parashikohet në pikën 2 të nenit 44, mund të mbështeten në aftësitë e pjesëmarrësve në grup apo të enteve të tjera.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7. Një dokument i shkruar i operatorëve ekonomikë duhet të ruhet dhe mund të ndahet në kategori, në varësi të llojit të kontratës, për të cilën kualifikimi është i vlefshëm.</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8. Kur një ftesë për konkurrim bëhet nëpërmjet një njoftimi, për ekzistencën e një sistemi kualifikimi, ofertuesit, në një procedurë të kufizuar ose pjesëmarrësit në një procedurë me negocim, zgjidhen nga kandidatët e kualifikuar, në përputhje me këtë sistem. </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9. Autoritetet kontraktore, të cilat krijojnë dhe vënë në zbatim një sistem kualifikimi, informojnë kandidatët për vendimin e tyre për kualifikimin, brenda një periudhe prej gjashtë muajsh. Nëse marrja e vendimit zgjat më tepër se katër muaj nga dorëzimi i një aplikimi, autoriteti kontraktor informon kandidatin brenda dy muajve nga aplikimi, për arsyet që justifikojnë periudhën më të gjatë dhe për datën, kur aplikimi i tij do të pranohet ose refuzohet.</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10. Kandidatët, të cilët nuk do të kualifikohen, njoftohen për këtë vendim dhe për arsyet e refuzimit, sa më shpejt që të jetë e mundur dhe, në asnjë rrethanë, më vonë se 15 ditë nga data e marrjes së vendimit. Arsyet bazohen në kriteret e kualifikimit, të parashikuara në pikën 3 të këtij neni.</w:t>
      </w:r>
    </w:p>
    <w:p w:rsidR="008A3EAB" w:rsidRPr="00F92D61" w:rsidRDefault="008A3EAB" w:rsidP="008A3EAB">
      <w:pPr>
        <w:ind w:firstLine="720"/>
        <w:jc w:val="both"/>
        <w:rPr>
          <w:rFonts w:ascii="Garamond" w:eastAsia="MS Mincho" w:hAnsi="Garamond"/>
          <w:sz w:val="24"/>
          <w:szCs w:val="24"/>
          <w:lang w:val="en-US"/>
        </w:rPr>
      </w:pPr>
      <w:r w:rsidRPr="00F92D61">
        <w:rPr>
          <w:rFonts w:ascii="Garamond" w:eastAsia="MS Mincho" w:hAnsi="Garamond"/>
          <w:sz w:val="24"/>
          <w:szCs w:val="24"/>
          <w:lang w:val="en-US"/>
        </w:rPr>
        <w:t>11. Autoritetet kontraktore, të cilat krijojnë dhe vënë në funksionim një sistem kualifikimi, mund ta refuzojnë kualifikimin e një operatori ekonomik vetëm për arsye të bazuara mbi kriteret e kualifikimit, të parashikuara në pikën 3 të këtij neni. Çdo njoftim për ta refuzuar kualifikimin i njoftohet me shkrim operatorit ekonomik, të paktën 15 ditë përpara datës së parashikuar të përfundimit të kualifikimit, së bashku me arsyen që ju</w:t>
      </w:r>
      <w:r w:rsidR="00DB6500" w:rsidRPr="00F92D61">
        <w:rPr>
          <w:rFonts w:ascii="Garamond" w:eastAsia="MS Mincho" w:hAnsi="Garamond"/>
          <w:sz w:val="24"/>
          <w:szCs w:val="24"/>
          <w:lang w:val="en-US"/>
        </w:rPr>
        <w:t>stifikon veprimin e propozuar.</w:t>
      </w:r>
    </w:p>
    <w:p w:rsidR="00355999" w:rsidRPr="00F92D61" w:rsidRDefault="00355999" w:rsidP="00355999">
      <w:pPr>
        <w:pStyle w:val="Paragrafi"/>
        <w:ind w:firstLine="0"/>
        <w:rPr>
          <w:rFonts w:ascii="Garamond" w:hAnsi="Garamond"/>
          <w:sz w:val="24"/>
          <w:szCs w:val="24"/>
          <w:lang w:val="sq-AL"/>
        </w:rPr>
      </w:pPr>
    </w:p>
    <w:p w:rsidR="008A3EAB" w:rsidRPr="00F92D61" w:rsidRDefault="008A3EAB" w:rsidP="00355999">
      <w:pPr>
        <w:pStyle w:val="Paragrafi"/>
        <w:ind w:firstLine="0"/>
        <w:rPr>
          <w:rFonts w:ascii="Garamond" w:hAnsi="Garamond"/>
          <w:sz w:val="24"/>
          <w:szCs w:val="24"/>
          <w:lang w:val="sq-AL"/>
        </w:rPr>
      </w:pPr>
    </w:p>
    <w:p w:rsidR="00355999" w:rsidRPr="00F92D61" w:rsidRDefault="00355999" w:rsidP="00355999">
      <w:pPr>
        <w:pStyle w:val="KapitulliNr"/>
        <w:rPr>
          <w:rFonts w:ascii="Garamond" w:hAnsi="Garamond"/>
          <w:sz w:val="24"/>
          <w:szCs w:val="24"/>
        </w:rPr>
      </w:pPr>
      <w:r w:rsidRPr="00F92D61">
        <w:rPr>
          <w:rFonts w:ascii="Garamond" w:hAnsi="Garamond"/>
          <w:sz w:val="24"/>
          <w:szCs w:val="24"/>
        </w:rPr>
        <w:t>KREU VI</w:t>
      </w:r>
      <w:bookmarkEnd w:id="26"/>
      <w:bookmarkEnd w:id="27"/>
    </w:p>
    <w:p w:rsidR="00355999" w:rsidRPr="00F92D61" w:rsidRDefault="00355999" w:rsidP="00355999">
      <w:pPr>
        <w:pStyle w:val="KapitulliTitull"/>
        <w:rPr>
          <w:rFonts w:ascii="Garamond" w:hAnsi="Garamond"/>
          <w:sz w:val="24"/>
          <w:szCs w:val="24"/>
        </w:rPr>
      </w:pPr>
      <w:bookmarkStart w:id="28" w:name="_Toc146620222"/>
      <w:bookmarkStart w:id="29" w:name="_Toc146625527"/>
      <w:r w:rsidRPr="00F92D61">
        <w:rPr>
          <w:rFonts w:ascii="Garamond" w:hAnsi="Garamond"/>
          <w:sz w:val="24"/>
          <w:szCs w:val="24"/>
        </w:rPr>
        <w:t>ZBATIMI I KONTRATËS</w:t>
      </w:r>
      <w:bookmarkEnd w:id="28"/>
      <w:bookmarkEnd w:id="29"/>
    </w:p>
    <w:p w:rsidR="00355999" w:rsidRPr="00F92D61" w:rsidRDefault="00355999" w:rsidP="00355999">
      <w:pPr>
        <w:pStyle w:val="Paragrafi"/>
        <w:rPr>
          <w:rFonts w:ascii="Garamond" w:hAnsi="Garamond"/>
          <w:spacing w:val="-3"/>
          <w:sz w:val="24"/>
          <w:szCs w:val="24"/>
          <w:lang w:val="sq-AL"/>
        </w:rPr>
      </w:pPr>
    </w:p>
    <w:p w:rsidR="00355999" w:rsidRPr="00F92D61" w:rsidRDefault="00355999" w:rsidP="00355999">
      <w:pPr>
        <w:pStyle w:val="NeniNr"/>
        <w:rPr>
          <w:rFonts w:ascii="Garamond" w:hAnsi="Garamond"/>
          <w:sz w:val="24"/>
          <w:szCs w:val="24"/>
        </w:rPr>
      </w:pPr>
      <w:bookmarkStart w:id="30" w:name="_Toc146620223"/>
      <w:bookmarkStart w:id="31" w:name="_Toc146625528"/>
      <w:r w:rsidRPr="00F92D61">
        <w:rPr>
          <w:rFonts w:ascii="Garamond" w:hAnsi="Garamond"/>
          <w:sz w:val="24"/>
          <w:szCs w:val="24"/>
        </w:rPr>
        <w:t xml:space="preserve">Neni </w:t>
      </w:r>
      <w:bookmarkEnd w:id="30"/>
      <w:bookmarkEnd w:id="31"/>
      <w:r w:rsidRPr="00F92D61">
        <w:rPr>
          <w:rFonts w:ascii="Garamond" w:hAnsi="Garamond"/>
          <w:sz w:val="24"/>
          <w:szCs w:val="24"/>
        </w:rPr>
        <w:t>59</w:t>
      </w:r>
    </w:p>
    <w:p w:rsidR="00355999" w:rsidRPr="00F92D61" w:rsidRDefault="00355999" w:rsidP="00355999">
      <w:pPr>
        <w:pStyle w:val="NeniTitull"/>
        <w:rPr>
          <w:rFonts w:ascii="Garamond" w:hAnsi="Garamond"/>
          <w:sz w:val="24"/>
          <w:szCs w:val="24"/>
        </w:rPr>
      </w:pPr>
      <w:bookmarkStart w:id="32" w:name="_Toc146620224"/>
      <w:bookmarkStart w:id="33" w:name="_Toc146625529"/>
      <w:r w:rsidRPr="00F92D61">
        <w:rPr>
          <w:rFonts w:ascii="Garamond" w:hAnsi="Garamond"/>
          <w:sz w:val="24"/>
          <w:szCs w:val="24"/>
        </w:rPr>
        <w:t>Kushtet për zbatimin e kontratës</w:t>
      </w:r>
      <w:bookmarkEnd w:id="32"/>
      <w:bookmarkEnd w:id="33"/>
    </w:p>
    <w:p w:rsidR="00355999" w:rsidRPr="00F92D61" w:rsidRDefault="00355999" w:rsidP="00355999">
      <w:pPr>
        <w:pStyle w:val="Paragrafi"/>
        <w:rPr>
          <w:rFonts w:ascii="Garamond" w:hAnsi="Garamond"/>
          <w:spacing w:val="-3"/>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Autoriteti kontraktor mund të caktojë kushte të veçanta për zbatimin e kontratës, për aq kohë sa ato janë të ligjshme dhe të përfshira në njoftimin e kontratës ose në dokumentet e tenderit.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Kushtet, që rregullojnë zbatimin e kontratës, duhet të kenë natyrë jodiskriminuese dhe të jenë në përputhje me objektin e kontratës. </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34" w:name="_Toc146620225"/>
      <w:bookmarkStart w:id="35" w:name="_Toc146625530"/>
      <w:r w:rsidRPr="00F92D61">
        <w:rPr>
          <w:rFonts w:ascii="Garamond" w:hAnsi="Garamond"/>
          <w:sz w:val="24"/>
          <w:szCs w:val="24"/>
        </w:rPr>
        <w:t>Neni 6</w:t>
      </w:r>
      <w:bookmarkEnd w:id="34"/>
      <w:bookmarkEnd w:id="35"/>
      <w:r w:rsidRPr="00F92D61">
        <w:rPr>
          <w:rFonts w:ascii="Garamond" w:hAnsi="Garamond"/>
          <w:sz w:val="24"/>
          <w:szCs w:val="24"/>
        </w:rPr>
        <w:t>0</w:t>
      </w:r>
    </w:p>
    <w:p w:rsidR="00355999" w:rsidRPr="00F92D61" w:rsidRDefault="00355999" w:rsidP="00355999">
      <w:pPr>
        <w:pStyle w:val="NeniTitull"/>
        <w:rPr>
          <w:rFonts w:ascii="Garamond" w:hAnsi="Garamond"/>
          <w:sz w:val="24"/>
          <w:szCs w:val="24"/>
        </w:rPr>
      </w:pPr>
      <w:bookmarkStart w:id="36" w:name="_Toc146620226"/>
      <w:bookmarkStart w:id="37" w:name="_Toc146625531"/>
      <w:r w:rsidRPr="00F92D61">
        <w:rPr>
          <w:rFonts w:ascii="Garamond" w:hAnsi="Garamond"/>
          <w:sz w:val="24"/>
          <w:szCs w:val="24"/>
        </w:rPr>
        <w:t>Rregullat që zbatohen për kontratën</w:t>
      </w:r>
      <w:bookmarkEnd w:id="36"/>
      <w:bookmarkEnd w:id="37"/>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Kushtet e kontratës, të lidhur sipas këtij ligji, nuk ndryshojnë nga ato të përshkruara në dokumentet e tenderit dhe në ofertën fituese.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Kushtet e kontratës, të lidhur sipas këtij ligji, duhet të përmbushen në mirëbesim nga palët.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3. Pa cenuar dispozitat e këtij ligji dhe ndonjë dispozitë tjetër të zbatueshme nga autoriteti kontraktor, kontratat e prokurimit rregullohen nga dispozitat e Kodit Civil.</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38" w:name="_Toc146620227"/>
      <w:bookmarkStart w:id="39" w:name="_Toc146625532"/>
      <w:r w:rsidRPr="00F92D61">
        <w:rPr>
          <w:rFonts w:ascii="Garamond" w:hAnsi="Garamond"/>
          <w:sz w:val="24"/>
          <w:szCs w:val="24"/>
        </w:rPr>
        <w:t>Neni 6</w:t>
      </w:r>
      <w:bookmarkEnd w:id="38"/>
      <w:bookmarkEnd w:id="39"/>
      <w:r w:rsidRPr="00F92D61">
        <w:rPr>
          <w:rFonts w:ascii="Garamond" w:hAnsi="Garamond"/>
          <w:sz w:val="24"/>
          <w:szCs w:val="24"/>
        </w:rPr>
        <w:t>1</w:t>
      </w:r>
    </w:p>
    <w:p w:rsidR="00355999" w:rsidRPr="00F92D61" w:rsidRDefault="00355999" w:rsidP="00355999">
      <w:pPr>
        <w:pStyle w:val="NeniTitull"/>
        <w:rPr>
          <w:rFonts w:ascii="Garamond" w:hAnsi="Garamond"/>
          <w:sz w:val="24"/>
          <w:szCs w:val="24"/>
        </w:rPr>
      </w:pPr>
      <w:bookmarkStart w:id="40" w:name="_Toc146620228"/>
      <w:bookmarkStart w:id="41" w:name="_Toc146625533"/>
      <w:r w:rsidRPr="00F92D61">
        <w:rPr>
          <w:rFonts w:ascii="Garamond" w:hAnsi="Garamond"/>
          <w:sz w:val="24"/>
          <w:szCs w:val="24"/>
        </w:rPr>
        <w:t>Nënkontraktimi</w:t>
      </w:r>
      <w:bookmarkEnd w:id="40"/>
      <w:bookmarkEnd w:id="41"/>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Autoriteti kontraktor, në njoftimin e kontratës ose në dokumentet e tenderit, u kërkon ofertuesve të tregojnë në ofertat e tyre përqindjen e kontratës, që ata mendojnë të nënkontraktojnë te palët e treta, si dhe nënkontraktorin e propozuar.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2. Kjo përqindje e caktuar për nënkontraktim duhet të jetë në përpjesëtim me vlerën e kontratës dhe nuk duhet të tejkalojë 40 për qind të vlerës së përgjithshme të kontratës.</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3. Autoriteti kontraktor miraton nënkontraktorët e mundshëm përpara lidhjes së nënkontratës me operatorin ekonomik fitues të kontratës publike, në përputhje me dispozitat e këtij ligji, pa cenuar parimet e përcaktuara në pikën 4 të këtij neni.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4. Dispozitat e këtij neni nuk prekin përgjegjësitë kryesore të operatorit ekonomik ndaj autoritetit kontraktor, për të cilin nënkontraktorët mbeten palë e tretë, kundrejt marrëdhënies kontraktuale ndërmjet operatorit ekonomik dhe nënkontraktorëve të tij/saj dhe duke e lënë operatorin ekonomik kryesor përgjegjës për zbatimin e të gjithë kontratës, pavarësisht se një pjesë e saj zbatohet nga nënkontraktorët. </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42" w:name="_Toc146620229"/>
      <w:bookmarkStart w:id="43" w:name="_Toc146625534"/>
      <w:r w:rsidRPr="00F92D61">
        <w:rPr>
          <w:rFonts w:ascii="Garamond" w:hAnsi="Garamond"/>
          <w:sz w:val="24"/>
          <w:szCs w:val="24"/>
        </w:rPr>
        <w:t>Neni 6</w:t>
      </w:r>
      <w:bookmarkEnd w:id="42"/>
      <w:bookmarkEnd w:id="43"/>
      <w:r w:rsidRPr="00F92D61">
        <w:rPr>
          <w:rFonts w:ascii="Garamond" w:hAnsi="Garamond"/>
          <w:sz w:val="24"/>
          <w:szCs w:val="24"/>
        </w:rPr>
        <w:t>2</w:t>
      </w:r>
    </w:p>
    <w:p w:rsidR="00355999" w:rsidRPr="00F92D61" w:rsidRDefault="00355999" w:rsidP="00355999">
      <w:pPr>
        <w:pStyle w:val="NeniTitull"/>
        <w:rPr>
          <w:rFonts w:ascii="Garamond" w:hAnsi="Garamond"/>
          <w:sz w:val="24"/>
          <w:szCs w:val="24"/>
        </w:rPr>
      </w:pPr>
      <w:bookmarkStart w:id="44" w:name="_Toc146620230"/>
      <w:bookmarkStart w:id="45" w:name="_Toc146625535"/>
      <w:r w:rsidRPr="00F92D61">
        <w:rPr>
          <w:rFonts w:ascii="Garamond" w:hAnsi="Garamond"/>
          <w:sz w:val="24"/>
          <w:szCs w:val="24"/>
        </w:rPr>
        <w:t>Detyrimet gjatë zbatimit të kontratës</w:t>
      </w:r>
      <w:bookmarkEnd w:id="44"/>
      <w:bookmarkEnd w:id="45"/>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1. Autoriteti kontraktor përcakton në dokumentet e tenderit organin ose organet, nga të cilët kandidati ose ofertuesi mund të marrë informacionin e duhur për detyrimet fiskale, për mbrojtjen e mjedisit, për mbrojtjen e punonjësve dhe kushtet e punës, që janë në fuqi në Shqipëri ose në rajonin apo njësinë vendore ku do të zbatohet kontrata.</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2. Ofertuesit ose kandidatit mund t’i kërkohet të dëshmojë se gjatë hartimit të ofertës i ka marrë parasysh detyrimet, që shoqërojnë zbatimin e kontratës, siç është vendosur nga organet kompetente, në përputhje me pikën 1 të këtij neni.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3. Detyrimet e përmendura në pikën 1 të këtij neni, si dhe kushtet e parashikuara në nenin 46 të këtij ligji janë të vlefshme gjatë të gjithë periudhës së zbatimit të kontratës. Çdo shmangie nga </w:t>
      </w:r>
      <w:r w:rsidRPr="00F92D61">
        <w:rPr>
          <w:rFonts w:ascii="Garamond" w:hAnsi="Garamond"/>
          <w:sz w:val="24"/>
          <w:szCs w:val="24"/>
          <w:lang w:val="sq-AL"/>
        </w:rPr>
        <w:lastRenderedPageBreak/>
        <w:t xml:space="preserve">këto kushte apo detyrime çon në prishjen e kontratës. </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KapitulliNr"/>
        <w:rPr>
          <w:rFonts w:ascii="Garamond" w:hAnsi="Garamond"/>
          <w:sz w:val="24"/>
          <w:szCs w:val="24"/>
        </w:rPr>
      </w:pPr>
      <w:bookmarkStart w:id="46" w:name="_Toc146620231"/>
      <w:bookmarkStart w:id="47" w:name="_Toc146625536"/>
      <w:r w:rsidRPr="00F92D61">
        <w:rPr>
          <w:rFonts w:ascii="Garamond" w:hAnsi="Garamond"/>
          <w:sz w:val="24"/>
          <w:szCs w:val="24"/>
        </w:rPr>
        <w:t>KREU VII</w:t>
      </w:r>
      <w:bookmarkEnd w:id="46"/>
      <w:bookmarkEnd w:id="47"/>
    </w:p>
    <w:p w:rsidR="00355999" w:rsidRPr="00F92D61" w:rsidRDefault="00355999" w:rsidP="00355999">
      <w:pPr>
        <w:pStyle w:val="KapitulliTitull"/>
        <w:rPr>
          <w:rFonts w:ascii="Garamond" w:hAnsi="Garamond"/>
          <w:sz w:val="24"/>
          <w:szCs w:val="24"/>
        </w:rPr>
      </w:pPr>
      <w:bookmarkStart w:id="48" w:name="_Toc146620232"/>
      <w:bookmarkStart w:id="49" w:name="_Toc146625537"/>
      <w:r w:rsidRPr="00F92D61">
        <w:rPr>
          <w:rFonts w:ascii="Garamond" w:hAnsi="Garamond"/>
          <w:sz w:val="24"/>
          <w:szCs w:val="24"/>
        </w:rPr>
        <w:t>PROCEDURAT E RISHIKIMIT ADMINISTRATIV</w:t>
      </w:r>
      <w:bookmarkEnd w:id="48"/>
      <w:bookmarkEnd w:id="49"/>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50" w:name="_Toc146620233"/>
      <w:bookmarkStart w:id="51" w:name="_Toc146625538"/>
      <w:r w:rsidRPr="00F92D61">
        <w:rPr>
          <w:rFonts w:ascii="Garamond" w:hAnsi="Garamond"/>
          <w:sz w:val="24"/>
          <w:szCs w:val="24"/>
        </w:rPr>
        <w:t>Neni 6</w:t>
      </w:r>
      <w:bookmarkEnd w:id="50"/>
      <w:bookmarkEnd w:id="51"/>
      <w:r w:rsidRPr="00F92D61">
        <w:rPr>
          <w:rFonts w:ascii="Garamond" w:hAnsi="Garamond"/>
          <w:sz w:val="24"/>
          <w:szCs w:val="24"/>
        </w:rPr>
        <w:t>3</w:t>
      </w:r>
    </w:p>
    <w:p w:rsidR="00355999" w:rsidRPr="00F92D61" w:rsidRDefault="00355999" w:rsidP="00355999">
      <w:pPr>
        <w:pStyle w:val="NeniTitull"/>
        <w:rPr>
          <w:rFonts w:ascii="Garamond" w:hAnsi="Garamond"/>
          <w:sz w:val="24"/>
          <w:szCs w:val="24"/>
        </w:rPr>
      </w:pPr>
      <w:bookmarkStart w:id="52" w:name="_Toc146620234"/>
      <w:bookmarkStart w:id="53" w:name="_Toc146625539"/>
      <w:r w:rsidRPr="00F92D61">
        <w:rPr>
          <w:rFonts w:ascii="Garamond" w:hAnsi="Garamond"/>
          <w:sz w:val="24"/>
          <w:szCs w:val="24"/>
        </w:rPr>
        <w:t>Të drejtat e personit të interesuar</w:t>
      </w:r>
      <w:bookmarkEnd w:id="52"/>
      <w:bookmarkEnd w:id="53"/>
    </w:p>
    <w:p w:rsidR="00DB6500" w:rsidRPr="00F92D61" w:rsidRDefault="008219AD" w:rsidP="00DB6500">
      <w:pPr>
        <w:pStyle w:val="Paragrafi"/>
        <w:jc w:val="center"/>
        <w:rPr>
          <w:rFonts w:ascii="Garamond" w:eastAsia="Batang" w:hAnsi="Garamond"/>
          <w:i/>
          <w:sz w:val="24"/>
          <w:szCs w:val="24"/>
          <w:lang w:val="da-DK"/>
        </w:rPr>
      </w:pPr>
      <w:r w:rsidRPr="00F92D61">
        <w:rPr>
          <w:rFonts w:ascii="Garamond" w:eastAsia="Batang" w:hAnsi="Garamond"/>
          <w:i/>
          <w:sz w:val="24"/>
          <w:szCs w:val="24"/>
        </w:rPr>
        <w:t xml:space="preserve">(Ndryshuar togfjalësha në pikat 2, 5, 6, 7, shtuar fjalë në pikën 6, fjali në pikën 7, 8 dhe pika 10 </w:t>
      </w:r>
      <w:r w:rsidR="00DB6500"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1. Çdo person, që ka ose ka pasur interes në një procedurë prokurimi dhe kur është dëmtuar ose rrezikohet të dëmtohet nga një vendim i autoritetit kontraktor, i marrë në kundërshtim me këtë ligj, mund ta kundërshtojë vendimin.</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Ankesa i paraqitet, së pari, me shkrim, autoritetit kontraktor në fjalë </w:t>
      </w:r>
      <w:r w:rsidR="00DB6500" w:rsidRPr="00F92D61">
        <w:rPr>
          <w:rFonts w:ascii="Garamond" w:hAnsi="Garamond"/>
          <w:sz w:val="24"/>
          <w:szCs w:val="24"/>
        </w:rPr>
        <w:t>brenda 7 ditëve</w:t>
      </w:r>
      <w:r w:rsidR="00DB6500" w:rsidRPr="00F92D61">
        <w:rPr>
          <w:rFonts w:ascii="Garamond" w:hAnsi="Garamond"/>
          <w:sz w:val="24"/>
          <w:szCs w:val="24"/>
          <w:lang w:val="sq-AL"/>
        </w:rPr>
        <w:t xml:space="preserve"> </w:t>
      </w:r>
      <w:r w:rsidRPr="00F92D61">
        <w:rPr>
          <w:rFonts w:ascii="Garamond" w:hAnsi="Garamond"/>
          <w:sz w:val="24"/>
          <w:szCs w:val="24"/>
          <w:lang w:val="sq-AL"/>
        </w:rPr>
        <w:t>nga dita kur ankimuesi është vënë në dijeni ose duhet të ishte vënë në dijeni për shkeljen e pretenduar, sipas këtij ligji.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3. Me marrjen e ankesës me shkrim, autoriteti kontraktor pezullon vazhdimin e procedurës së prokurimit, derisa ankesa të jetë shqyrtuar plotësisht, përfshirë dhe nxjerrjen e një vendimi përpara skadimit të afatit kohor, të përcaktuar në pikën 5 të këtij neni.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4. Nëse është e nevojshme, autoriteti kontraktor zgjat afatet kohore të procedurës së prokurimit për periudhën e pezullimit, të përmendur në pikën 3 të këtij neni. Në rast se afatet kohore të procedurës së prokurimit, të njoftuara për ofertuesit, ndryshojnë për shkak të shqyrtimit të ankesës, autoriteti kontraktor duhet të njoftojë të gjithë ofertuesit për arsyet e zgjatjes së afatit kohor.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5. Autoriteti kontraktor shqyrton ankesën dhe merr një vendim të arsyetuar </w:t>
      </w:r>
      <w:r w:rsidR="00DB6500" w:rsidRPr="00F92D61">
        <w:rPr>
          <w:rFonts w:ascii="Garamond" w:hAnsi="Garamond"/>
          <w:sz w:val="24"/>
          <w:szCs w:val="24"/>
        </w:rPr>
        <w:t>brenda 7 ditëve</w:t>
      </w:r>
      <w:r w:rsidR="00DB6500" w:rsidRPr="00F92D61">
        <w:rPr>
          <w:rFonts w:ascii="Garamond" w:hAnsi="Garamond"/>
          <w:sz w:val="24"/>
          <w:szCs w:val="24"/>
          <w:lang w:val="sq-AL"/>
        </w:rPr>
        <w:t xml:space="preserve"> </w:t>
      </w:r>
      <w:r w:rsidRPr="00F92D61">
        <w:rPr>
          <w:rFonts w:ascii="Garamond" w:hAnsi="Garamond"/>
          <w:sz w:val="24"/>
          <w:szCs w:val="24"/>
          <w:lang w:val="sq-AL"/>
        </w:rPr>
        <w:t>pas marrjes së ankesës, të cilin duhet t’ia njoftojë ankuesit jo më vonë se në ditën vijuese të punës.</w:t>
      </w:r>
    </w:p>
    <w:p w:rsidR="00355999" w:rsidRPr="00F92D61" w:rsidRDefault="00355999" w:rsidP="00411180">
      <w:pPr>
        <w:pStyle w:val="Paragrafi"/>
        <w:rPr>
          <w:rFonts w:ascii="Garamond" w:eastAsia="MS Mincho" w:hAnsi="Garamond"/>
          <w:sz w:val="24"/>
          <w:szCs w:val="24"/>
        </w:rPr>
      </w:pPr>
      <w:r w:rsidRPr="00F92D61">
        <w:rPr>
          <w:rFonts w:ascii="Garamond" w:hAnsi="Garamond"/>
          <w:sz w:val="24"/>
          <w:szCs w:val="24"/>
          <w:lang w:val="sq-AL"/>
        </w:rPr>
        <w:t xml:space="preserve">6. Nëse autoriteti kontraktor nuk shqyrton ankesën brenda afatit kohor të përcaktuar në pikën 5 të këtij neni, ose e refuzon atë, ankimuesi mund të paraqesë një ankesë me shkrim </w:t>
      </w:r>
      <w:r w:rsidR="00411180" w:rsidRPr="00F92D61">
        <w:rPr>
          <w:rFonts w:ascii="Garamond" w:eastAsia="MS Mincho" w:hAnsi="Garamond"/>
          <w:sz w:val="24"/>
          <w:szCs w:val="24"/>
        </w:rPr>
        <w:t xml:space="preserve">në Komisionin e Prokurimit Publik, </w:t>
      </w:r>
      <w:r w:rsidR="00DB6500" w:rsidRPr="00F92D61">
        <w:rPr>
          <w:rFonts w:ascii="Garamond" w:hAnsi="Garamond"/>
          <w:sz w:val="24"/>
          <w:szCs w:val="24"/>
        </w:rPr>
        <w:t>brenda 7 ditëve</w:t>
      </w:r>
      <w:r w:rsidR="00DB6500" w:rsidRPr="00F92D61">
        <w:rPr>
          <w:rFonts w:ascii="Garamond" w:hAnsi="Garamond"/>
          <w:sz w:val="24"/>
          <w:szCs w:val="24"/>
          <w:lang w:val="sq-AL"/>
        </w:rPr>
        <w:t xml:space="preserve"> </w:t>
      </w:r>
      <w:r w:rsidRPr="00F92D61">
        <w:rPr>
          <w:rFonts w:ascii="Garamond" w:hAnsi="Garamond"/>
          <w:sz w:val="24"/>
          <w:szCs w:val="24"/>
          <w:lang w:val="sq-AL"/>
        </w:rPr>
        <w:t xml:space="preserve">nga dita e nesërme e punës, pas përfundimit të afatit kohor, të përcaktuar në pikën 5 të këtij neni, ose, në rast se ankesa nuk pranohet nga autoriteti kontraktor, që nga dita kur ankuesi është njoftuar nga autoriteti kontraktor. Një kopje me shkrim e ankesës i dërgohet </w:t>
      </w:r>
      <w:r w:rsidR="004372B8" w:rsidRPr="00F92D61">
        <w:rPr>
          <w:rFonts w:ascii="Garamond" w:hAnsi="Garamond"/>
          <w:sz w:val="24"/>
          <w:szCs w:val="24"/>
        </w:rPr>
        <w:t xml:space="preserve">detyrimisht </w:t>
      </w:r>
      <w:r w:rsidRPr="00F92D61">
        <w:rPr>
          <w:rFonts w:ascii="Garamond" w:hAnsi="Garamond"/>
          <w:sz w:val="24"/>
          <w:szCs w:val="24"/>
          <w:lang w:val="sq-AL"/>
        </w:rPr>
        <w:t xml:space="preserve">edhe autoritetit kontraktor. </w:t>
      </w:r>
    </w:p>
    <w:p w:rsidR="00E55C50" w:rsidRPr="00F92D61" w:rsidRDefault="00355999" w:rsidP="00E55C50">
      <w:pPr>
        <w:pStyle w:val="Paragrafi"/>
        <w:rPr>
          <w:rFonts w:ascii="Garamond" w:eastAsia="MS Mincho" w:hAnsi="Garamond"/>
          <w:sz w:val="24"/>
          <w:szCs w:val="24"/>
        </w:rPr>
      </w:pPr>
      <w:r w:rsidRPr="00F92D61">
        <w:rPr>
          <w:rFonts w:ascii="Garamond" w:hAnsi="Garamond"/>
          <w:sz w:val="24"/>
          <w:szCs w:val="24"/>
          <w:lang w:val="sq-AL"/>
        </w:rPr>
        <w:t xml:space="preserve">7. Ankesa </w:t>
      </w:r>
      <w:r w:rsidR="00EF5173" w:rsidRPr="00F92D61">
        <w:rPr>
          <w:rFonts w:ascii="Garamond" w:eastAsia="MS Mincho" w:hAnsi="Garamond"/>
          <w:sz w:val="24"/>
          <w:szCs w:val="24"/>
        </w:rPr>
        <w:t xml:space="preserve">në Komisionin e Prokurimit Publik </w:t>
      </w:r>
      <w:r w:rsidRPr="00F92D61">
        <w:rPr>
          <w:rFonts w:ascii="Garamond" w:hAnsi="Garamond"/>
          <w:sz w:val="24"/>
          <w:szCs w:val="24"/>
          <w:lang w:val="sq-AL"/>
        </w:rPr>
        <w:t>bëhet me formularin përkatës, ku shënohen emri dhe adresa e ankuesit, referimi për procedurën konkrete, baza ligjore dhe përshkrimi i shke</w:t>
      </w:r>
      <w:r w:rsidR="0013646F" w:rsidRPr="00F92D61">
        <w:rPr>
          <w:rFonts w:ascii="Garamond" w:hAnsi="Garamond"/>
          <w:sz w:val="24"/>
          <w:szCs w:val="24"/>
          <w:lang w:val="sq-AL"/>
        </w:rPr>
        <w:t>ljes,</w:t>
      </w:r>
      <w:r w:rsidRPr="00F92D61">
        <w:rPr>
          <w:rFonts w:ascii="Garamond" w:hAnsi="Garamond"/>
          <w:sz w:val="24"/>
          <w:szCs w:val="24"/>
          <w:lang w:val="sq-AL"/>
        </w:rPr>
        <w:t xml:space="preserve"> </w:t>
      </w:r>
      <w:r w:rsidR="0013646F" w:rsidRPr="00F92D61">
        <w:rPr>
          <w:rFonts w:ascii="Garamond" w:eastAsia="MS Mincho" w:hAnsi="Garamond"/>
          <w:sz w:val="24"/>
          <w:szCs w:val="24"/>
        </w:rPr>
        <w:t xml:space="preserve">pretendimi i ankuesit për vendimin përfundimtar, shkallët e ankimit, shoqëruar me dokumentacionin përkatës dhe vendimin e autoritetit kontraktor. </w:t>
      </w:r>
    </w:p>
    <w:p w:rsidR="00355999" w:rsidRPr="00F92D61" w:rsidRDefault="00355999" w:rsidP="00E55C50">
      <w:pPr>
        <w:pStyle w:val="Paragrafi"/>
        <w:rPr>
          <w:rFonts w:ascii="Garamond" w:eastAsia="MS Mincho" w:hAnsi="Garamond"/>
          <w:sz w:val="24"/>
          <w:szCs w:val="24"/>
        </w:rPr>
      </w:pPr>
      <w:r w:rsidRPr="00F92D61">
        <w:rPr>
          <w:rFonts w:ascii="Garamond" w:hAnsi="Garamond"/>
          <w:sz w:val="24"/>
          <w:szCs w:val="24"/>
          <w:lang w:val="sq-AL"/>
        </w:rPr>
        <w:t xml:space="preserve">Elementet e mësipërme janë të domosdoshme për shqyrtimin e ankesës. </w:t>
      </w:r>
      <w:r w:rsidR="00A74C38" w:rsidRPr="00F92D61">
        <w:rPr>
          <w:rFonts w:ascii="Garamond" w:hAnsi="Garamond"/>
          <w:sz w:val="24"/>
          <w:szCs w:val="24"/>
          <w:lang w:val="sq-AL"/>
        </w:rPr>
        <w:t>Komisioni</w:t>
      </w:r>
      <w:r w:rsidRPr="00F92D61">
        <w:rPr>
          <w:rFonts w:ascii="Garamond" w:hAnsi="Garamond"/>
          <w:sz w:val="24"/>
          <w:szCs w:val="24"/>
          <w:lang w:val="sq-AL"/>
        </w:rPr>
        <w:t xml:space="preserve"> e shqyrton ankesën në përputhje me këtë ligj, Kodin e Procedurave Administrative dhe rregullat e prokurimit publik. Mosndjekja e shkallëve të ankimit e bën ankesën të pavlefshme.</w:t>
      </w:r>
      <w:r w:rsidRPr="00F92D61">
        <w:rPr>
          <w:rFonts w:ascii="Garamond" w:hAnsi="Garamond"/>
          <w:sz w:val="24"/>
          <w:szCs w:val="24"/>
          <w:u w:val="single"/>
          <w:lang w:val="sq-AL"/>
        </w:rPr>
        <w:t xml:space="preserve"> </w:t>
      </w:r>
    </w:p>
    <w:p w:rsidR="00E55C50" w:rsidRPr="00F92D61" w:rsidRDefault="00355999" w:rsidP="00E55C50">
      <w:pPr>
        <w:pStyle w:val="Paragrafi"/>
        <w:rPr>
          <w:rFonts w:ascii="Garamond" w:eastAsia="MS Mincho" w:hAnsi="Garamond"/>
          <w:sz w:val="24"/>
          <w:szCs w:val="24"/>
        </w:rPr>
      </w:pPr>
      <w:r w:rsidRPr="00F92D61">
        <w:rPr>
          <w:rFonts w:ascii="Garamond" w:hAnsi="Garamond"/>
          <w:sz w:val="24"/>
          <w:szCs w:val="24"/>
          <w:lang w:val="sq-AL"/>
        </w:rPr>
        <w:t xml:space="preserve">8. Me marrjen e ankesës me shkrim të ankimuesit, autoriteti kontraktor pezullon procedurat e prokurimit, me përjashtim të rasteve kur </w:t>
      </w:r>
      <w:r w:rsidR="00A74C38" w:rsidRPr="00F92D61">
        <w:rPr>
          <w:rFonts w:ascii="Garamond" w:eastAsia="MS Mincho" w:hAnsi="Garamond"/>
          <w:sz w:val="24"/>
          <w:szCs w:val="24"/>
        </w:rPr>
        <w:t>Komisioni i Prokurimit Publik</w:t>
      </w:r>
      <w:r w:rsidR="00A74C38" w:rsidRPr="00F92D61">
        <w:rPr>
          <w:rFonts w:ascii="Garamond" w:hAnsi="Garamond"/>
          <w:sz w:val="24"/>
          <w:szCs w:val="24"/>
          <w:lang w:val="sq-AL"/>
        </w:rPr>
        <w:t xml:space="preserve"> </w:t>
      </w:r>
      <w:r w:rsidRPr="00F92D61">
        <w:rPr>
          <w:rFonts w:ascii="Garamond" w:hAnsi="Garamond"/>
          <w:sz w:val="24"/>
          <w:szCs w:val="24"/>
          <w:lang w:val="sq-AL"/>
        </w:rPr>
        <w:t>vendos ndryshe, në përputhje me pikën 2 të nenit 64 të këtij ligji.</w:t>
      </w:r>
      <w:r w:rsidR="00E55C50" w:rsidRPr="00F92D61">
        <w:rPr>
          <w:rFonts w:ascii="Garamond" w:eastAsia="MS Mincho" w:hAnsi="Garamond"/>
          <w:sz w:val="24"/>
          <w:szCs w:val="24"/>
        </w:rPr>
        <w:t xml:space="preserve"> Autoriteti kontraktor i dërgon menjëherë informacion Komisionit të Prokurimit Publik, kur merr dijeni se ankesa i është paraqitur këtij komisioni.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9. Me marrjen e ankesës me shkrim të ankimuesit, </w:t>
      </w:r>
      <w:r w:rsidR="00A74C38" w:rsidRPr="00F92D61">
        <w:rPr>
          <w:rFonts w:ascii="Garamond" w:eastAsia="MS Mincho" w:hAnsi="Garamond"/>
          <w:sz w:val="24"/>
          <w:szCs w:val="24"/>
        </w:rPr>
        <w:t>Komisioni i Prokurimit Publik</w:t>
      </w:r>
      <w:r w:rsidR="00A74C38" w:rsidRPr="00F92D61">
        <w:rPr>
          <w:rFonts w:ascii="Garamond" w:hAnsi="Garamond"/>
          <w:sz w:val="24"/>
          <w:szCs w:val="24"/>
          <w:lang w:val="sq-AL"/>
        </w:rPr>
        <w:t xml:space="preserve"> </w:t>
      </w:r>
      <w:r w:rsidRPr="00F92D61">
        <w:rPr>
          <w:rFonts w:ascii="Garamond" w:hAnsi="Garamond"/>
          <w:sz w:val="24"/>
          <w:szCs w:val="24"/>
          <w:lang w:val="sq-AL"/>
        </w:rPr>
        <w:t xml:space="preserve">përgjigjet me shkrim </w:t>
      </w:r>
      <w:r w:rsidR="00DB6500" w:rsidRPr="00F92D61">
        <w:rPr>
          <w:rFonts w:ascii="Garamond" w:hAnsi="Garamond"/>
          <w:sz w:val="24"/>
          <w:szCs w:val="24"/>
        </w:rPr>
        <w:t>brenda 7 ditëve</w:t>
      </w:r>
      <w:r w:rsidRPr="00F92D61">
        <w:rPr>
          <w:rFonts w:ascii="Garamond" w:hAnsi="Garamond"/>
          <w:sz w:val="24"/>
          <w:szCs w:val="24"/>
          <w:lang w:val="sq-AL"/>
        </w:rPr>
        <w:t xml:space="preserve">. Kur për shqyrtimin e ankesës kërkohet informacion nga autoriteti kontraktor, </w:t>
      </w:r>
      <w:r w:rsidR="00A74C38" w:rsidRPr="00F92D61">
        <w:rPr>
          <w:rFonts w:ascii="Garamond" w:hAnsi="Garamond"/>
          <w:sz w:val="24"/>
          <w:szCs w:val="24"/>
          <w:lang w:val="sq-AL"/>
        </w:rPr>
        <w:t>Komisioni</w:t>
      </w:r>
      <w:r w:rsidRPr="00F92D61">
        <w:rPr>
          <w:rFonts w:ascii="Garamond" w:hAnsi="Garamond"/>
          <w:sz w:val="24"/>
          <w:szCs w:val="24"/>
          <w:lang w:val="sq-AL"/>
        </w:rPr>
        <w:t xml:space="preserve"> përgjigjet me shkrim sipas përcaktimit në rregullat e prokurimit publik, por jo më vonë se 20 ditë.</w:t>
      </w:r>
      <w:r w:rsidR="00A74C38" w:rsidRPr="00F92D61">
        <w:rPr>
          <w:rFonts w:ascii="Garamond" w:hAnsi="Garamond"/>
          <w:sz w:val="24"/>
          <w:szCs w:val="24"/>
          <w:lang w:val="sq-AL"/>
        </w:rPr>
        <w:t xml:space="preserve"> </w:t>
      </w:r>
    </w:p>
    <w:p w:rsidR="00344233" w:rsidRPr="00F92D61" w:rsidRDefault="00344233" w:rsidP="00344233">
      <w:pPr>
        <w:ind w:firstLine="720"/>
        <w:jc w:val="both"/>
        <w:rPr>
          <w:rFonts w:ascii="Garamond" w:eastAsia="MS Mincho" w:hAnsi="Garamond"/>
          <w:sz w:val="24"/>
          <w:szCs w:val="24"/>
          <w:lang w:val="en-US"/>
        </w:rPr>
      </w:pPr>
      <w:r w:rsidRPr="00F92D61">
        <w:rPr>
          <w:rFonts w:ascii="Garamond" w:eastAsia="MS Mincho" w:hAnsi="Garamond"/>
          <w:sz w:val="24"/>
          <w:szCs w:val="24"/>
          <w:lang w:val="en-US"/>
        </w:rPr>
        <w:t>10. Çdo ankesë në Komisionin e Prokurimit Publik bëhet kundrejt pagesës. Rregullat dhe tarifa e pagesës përcaktohen me vendim të Këshillit të Ministrave.</w:t>
      </w:r>
    </w:p>
    <w:p w:rsidR="00344233" w:rsidRPr="00F92D61" w:rsidRDefault="00344233"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54" w:name="_Toc146620235"/>
      <w:bookmarkStart w:id="55" w:name="_Toc146625540"/>
      <w:r w:rsidRPr="00F92D61">
        <w:rPr>
          <w:rFonts w:ascii="Garamond" w:hAnsi="Garamond"/>
          <w:sz w:val="24"/>
          <w:szCs w:val="24"/>
        </w:rPr>
        <w:lastRenderedPageBreak/>
        <w:t>Neni 6</w:t>
      </w:r>
      <w:bookmarkEnd w:id="54"/>
      <w:bookmarkEnd w:id="55"/>
      <w:r w:rsidRPr="00F92D61">
        <w:rPr>
          <w:rFonts w:ascii="Garamond" w:hAnsi="Garamond"/>
          <w:sz w:val="24"/>
          <w:szCs w:val="24"/>
        </w:rPr>
        <w:t>4</w:t>
      </w:r>
    </w:p>
    <w:p w:rsidR="00355999" w:rsidRPr="00F92D61" w:rsidRDefault="00355999" w:rsidP="00355999">
      <w:pPr>
        <w:pStyle w:val="NeniTitull"/>
        <w:rPr>
          <w:rStyle w:val="ParagrafiChar"/>
          <w:rFonts w:ascii="Garamond" w:hAnsi="Garamond"/>
          <w:sz w:val="24"/>
          <w:szCs w:val="24"/>
        </w:rPr>
      </w:pPr>
      <w:bookmarkStart w:id="56" w:name="_Toc146620236"/>
      <w:bookmarkStart w:id="57" w:name="_Toc146625541"/>
      <w:r w:rsidRPr="00F92D61">
        <w:rPr>
          <w:rFonts w:ascii="Garamond" w:hAnsi="Garamond"/>
          <w:sz w:val="24"/>
          <w:szCs w:val="24"/>
        </w:rPr>
        <w:t xml:space="preserve">Të drejtat e </w:t>
      </w:r>
      <w:bookmarkEnd w:id="56"/>
      <w:bookmarkEnd w:id="57"/>
      <w:r w:rsidR="008F778A" w:rsidRPr="00F92D61">
        <w:rPr>
          <w:rFonts w:ascii="Garamond" w:hAnsi="Garamond"/>
          <w:sz w:val="24"/>
          <w:szCs w:val="24"/>
        </w:rPr>
        <w:t>Komisionit të Prokurimit Publik</w:t>
      </w:r>
    </w:p>
    <w:p w:rsidR="0076320C" w:rsidRPr="00F92D61" w:rsidRDefault="00E30AC5" w:rsidP="008F778A">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(Shtuar togfjalësh në pikën 2 </w:t>
      </w:r>
      <w:r w:rsidR="0076320C" w:rsidRPr="00F92D61">
        <w:rPr>
          <w:rFonts w:ascii="Garamond" w:eastAsia="Batang" w:hAnsi="Garamond"/>
          <w:i/>
          <w:sz w:val="24"/>
          <w:szCs w:val="24"/>
          <w:lang w:val="da-DK"/>
        </w:rPr>
        <w:t xml:space="preserve">me </w:t>
      </w:r>
      <w:r w:rsidR="005D1FE5" w:rsidRPr="00F92D61">
        <w:rPr>
          <w:rFonts w:ascii="Garamond" w:eastAsia="Batang" w:hAnsi="Garamond"/>
          <w:i/>
          <w:sz w:val="24"/>
          <w:szCs w:val="24"/>
          <w:lang w:val="da-DK"/>
        </w:rPr>
        <w:t>ligjin nr. 9800, datë 10.9.2007; ndryshuar emë</w:t>
      </w:r>
      <w:r w:rsidR="00585316" w:rsidRPr="00F92D61">
        <w:rPr>
          <w:rFonts w:ascii="Garamond" w:eastAsia="Batang" w:hAnsi="Garamond"/>
          <w:i/>
          <w:sz w:val="24"/>
          <w:szCs w:val="24"/>
          <w:lang w:val="da-DK"/>
        </w:rPr>
        <w:t>rtim në</w:t>
      </w:r>
      <w:r w:rsidR="005D1FE5" w:rsidRPr="00F92D61">
        <w:rPr>
          <w:rFonts w:ascii="Garamond" w:eastAsia="Batang" w:hAnsi="Garamond"/>
          <w:i/>
          <w:sz w:val="24"/>
          <w:szCs w:val="24"/>
          <w:lang w:val="da-DK"/>
        </w:rPr>
        <w:t xml:space="preserve"> </w:t>
      </w:r>
      <w:r w:rsidR="00CE2C8D" w:rsidRPr="00F92D61">
        <w:rPr>
          <w:rFonts w:ascii="Garamond" w:eastAsia="Batang" w:hAnsi="Garamond"/>
          <w:i/>
          <w:sz w:val="24"/>
          <w:szCs w:val="24"/>
          <w:lang w:val="da-DK"/>
        </w:rPr>
        <w:t xml:space="preserve">titull dhe </w:t>
      </w:r>
      <w:r w:rsidR="005D1FE5" w:rsidRPr="00F92D61">
        <w:rPr>
          <w:rFonts w:ascii="Garamond" w:eastAsia="Batang" w:hAnsi="Garamond"/>
          <w:i/>
          <w:sz w:val="24"/>
          <w:szCs w:val="24"/>
          <w:lang w:val="da-DK"/>
        </w:rPr>
        <w:t xml:space="preserve">në pikat 1, 2, 3, 4 dhe 5 </w:t>
      </w:r>
      <w:r w:rsidR="008F778A"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Me marrjen e ankesës me shkrim, </w:t>
      </w:r>
      <w:r w:rsidR="008F778A" w:rsidRPr="00F92D61">
        <w:rPr>
          <w:rFonts w:ascii="Garamond" w:hAnsi="Garamond"/>
          <w:sz w:val="24"/>
          <w:szCs w:val="24"/>
        </w:rPr>
        <w:t>Komisioni i Prokurimit Publik</w:t>
      </w:r>
      <w:r w:rsidR="008F778A" w:rsidRPr="00F92D61">
        <w:rPr>
          <w:rFonts w:ascii="Garamond" w:hAnsi="Garamond"/>
          <w:sz w:val="24"/>
          <w:szCs w:val="24"/>
          <w:lang w:val="sq-AL"/>
        </w:rPr>
        <w:t xml:space="preserve"> </w:t>
      </w:r>
      <w:r w:rsidRPr="00F92D61">
        <w:rPr>
          <w:rFonts w:ascii="Garamond" w:hAnsi="Garamond"/>
          <w:sz w:val="24"/>
          <w:szCs w:val="24"/>
          <w:lang w:val="sq-AL"/>
        </w:rPr>
        <w:t xml:space="preserve">duhet të sigurohet që autoriteti kontraktor e ka pezulluar procedurën e prokurimit. Pas një shqyrtimi paraprak të ankesës, </w:t>
      </w:r>
      <w:r w:rsidR="008F778A" w:rsidRPr="00F92D61">
        <w:rPr>
          <w:rFonts w:ascii="Garamond" w:hAnsi="Garamond"/>
          <w:sz w:val="24"/>
          <w:szCs w:val="24"/>
        </w:rPr>
        <w:t>Komisioni i Prokurimit Publik</w:t>
      </w:r>
      <w:r w:rsidR="008F778A" w:rsidRPr="00F92D61">
        <w:rPr>
          <w:rFonts w:ascii="Garamond" w:hAnsi="Garamond"/>
          <w:sz w:val="24"/>
          <w:szCs w:val="24"/>
          <w:lang w:val="sq-AL"/>
        </w:rPr>
        <w:t xml:space="preserve"> </w:t>
      </w:r>
      <w:r w:rsidRPr="00F92D61">
        <w:rPr>
          <w:rFonts w:ascii="Garamond" w:hAnsi="Garamond"/>
          <w:sz w:val="24"/>
          <w:szCs w:val="24"/>
          <w:lang w:val="sq-AL"/>
        </w:rPr>
        <w:t xml:space="preserve">vendos nëse do të lëshojë ose jo një urdhër të ndërmjetëm, në përputhje me pikën 2 të këtij neni dhe vë në dijeni për këtë autoritetin kontraktor. </w:t>
      </w:r>
      <w:r w:rsidR="008F778A"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w:t>
      </w:r>
      <w:r w:rsidR="008F778A" w:rsidRPr="00F92D61">
        <w:rPr>
          <w:rFonts w:ascii="Garamond" w:hAnsi="Garamond"/>
          <w:sz w:val="24"/>
          <w:szCs w:val="24"/>
        </w:rPr>
        <w:t>Komisioni i Prokurimit Publik</w:t>
      </w:r>
      <w:r w:rsidRPr="00F92D61">
        <w:rPr>
          <w:rFonts w:ascii="Garamond" w:hAnsi="Garamond"/>
          <w:sz w:val="24"/>
          <w:szCs w:val="24"/>
          <w:lang w:val="sq-AL"/>
        </w:rPr>
        <w:t>, në çdo kohë, pas marrjes së ankesës dhe para lidhjes së kontratës,</w:t>
      </w:r>
      <w:r w:rsidR="0076320C" w:rsidRPr="00F92D61">
        <w:rPr>
          <w:rFonts w:ascii="Garamond" w:hAnsi="Garamond"/>
          <w:sz w:val="24"/>
          <w:szCs w:val="24"/>
          <w:lang w:val="it-IT"/>
        </w:rPr>
        <w:t xml:space="preserve"> kur nuk vendos pezullimin</w:t>
      </w:r>
      <w:r w:rsidR="0076320C" w:rsidRPr="00F92D61">
        <w:rPr>
          <w:rFonts w:ascii="Garamond" w:hAnsi="Garamond"/>
          <w:sz w:val="24"/>
          <w:szCs w:val="24"/>
          <w:lang w:val="sq-AL"/>
        </w:rPr>
        <w:t>,</w:t>
      </w:r>
      <w:r w:rsidRPr="00F92D61">
        <w:rPr>
          <w:rFonts w:ascii="Garamond" w:hAnsi="Garamond"/>
          <w:sz w:val="24"/>
          <w:szCs w:val="24"/>
          <w:lang w:val="sq-AL"/>
        </w:rPr>
        <w:t xml:space="preserve"> mund ta lejojë autoritetin kontraktor, me anë të një urdhri të ndërmjetëm deri në marrjen e një vendimi përfundimtar, të vazhdojë procedurën e prokurimit, nëse: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ka të dhëna se ankimuesi nuk do të ketë sukses me ankesën;</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b) pezullimi dëmton tërthorazi interesin publik, autoritetin kontraktor ose ofertuesit.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3. Përpara lidhjes së kontratës, </w:t>
      </w:r>
      <w:r w:rsidR="008F778A" w:rsidRPr="00F92D61">
        <w:rPr>
          <w:rFonts w:ascii="Garamond" w:hAnsi="Garamond"/>
          <w:sz w:val="24"/>
          <w:szCs w:val="24"/>
        </w:rPr>
        <w:t>Komisioni i Prokurimit Publik</w:t>
      </w:r>
      <w:r w:rsidRPr="00F92D61">
        <w:rPr>
          <w:rFonts w:ascii="Garamond" w:hAnsi="Garamond"/>
          <w:sz w:val="24"/>
          <w:szCs w:val="24"/>
          <w:lang w:val="sq-AL"/>
        </w:rPr>
        <w:t xml:space="preserve">, kur gjykon se një vendim apo veprim i autoritetit kontraktor ka shkelur ndonjë nga dispozitat e këtij ligji, ka të drejtë: </w:t>
      </w:r>
      <w:r w:rsidR="008F778A"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të nxjerrë një interpretim për rregullat ose parimet ligjore, që duhet të zbatohen për objektin e ankesës;</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b) të anulojë, plotësisht ose pjesërisht, një veprim ose vendim të autoritetit kontraktor, të nxjerrë në kundërshtim me ligjin. Kjo përfshin edhe të drejtën për të hequr të gjitha ato specifikime teknike ose llojet e tjera të specifikimeve që bien ndesh me këtë ligj;</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c) të udhëzojë autoritetin kontraktor të korrigjojë shkeljet dhe më pas të vazhdojë me procedurën e prokurimit të kontratës;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ç) të urdhërojë anulimin e procedurave për shpalljen e kontratës fituese.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4. Pas lidhjes së kontratës, kur </w:t>
      </w:r>
      <w:r w:rsidR="008F778A" w:rsidRPr="00F92D61">
        <w:rPr>
          <w:rFonts w:ascii="Garamond" w:hAnsi="Garamond"/>
          <w:sz w:val="24"/>
          <w:szCs w:val="24"/>
        </w:rPr>
        <w:t>Komisioni i Prokurimit Publik</w:t>
      </w:r>
      <w:r w:rsidR="008F778A" w:rsidRPr="00F92D61">
        <w:rPr>
          <w:rFonts w:ascii="Garamond" w:hAnsi="Garamond"/>
          <w:sz w:val="24"/>
          <w:szCs w:val="24"/>
          <w:lang w:val="sq-AL"/>
        </w:rPr>
        <w:t xml:space="preserve"> </w:t>
      </w:r>
      <w:r w:rsidRPr="00F92D61">
        <w:rPr>
          <w:rFonts w:ascii="Garamond" w:hAnsi="Garamond"/>
          <w:sz w:val="24"/>
          <w:szCs w:val="24"/>
          <w:lang w:val="sq-AL"/>
        </w:rPr>
        <w:t>gjykon se një vendim apo veprim i autoritetit kontraktor është në kundërshtim me ndonjë nga dispozitat e këtij ligji, ka të drejtë:</w:t>
      </w:r>
      <w:r w:rsidR="008F778A"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të nxjerrë një interpretim në lidhje me rregullat ose parimet ligjore që duhet të zbatohen për objektin e ankesës;</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b) të marrë një vendim deklarativ, në bazë të të cilit pushteti gjyqësor mund të dëmshpërblejë ankuesin, që ka pësuar humbje ose dëme, si rezultat i shkeljes së këtij ligji;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c) të marrë masa ndaj personave përgjegjës, sipas parashikimeve në këtë ligj.</w:t>
      </w:r>
      <w:r w:rsidR="008F778A" w:rsidRPr="00F92D61">
        <w:rPr>
          <w:rFonts w:ascii="Garamond" w:hAnsi="Garamond"/>
          <w:sz w:val="24"/>
          <w:szCs w:val="24"/>
          <w:lang w:val="sq-AL"/>
        </w:rPr>
        <w:t xml:space="preserve"> </w:t>
      </w:r>
    </w:p>
    <w:p w:rsidR="00355999" w:rsidRPr="00F92D61" w:rsidRDefault="00355999" w:rsidP="00355999">
      <w:pPr>
        <w:pStyle w:val="Paragrafi"/>
        <w:rPr>
          <w:rFonts w:ascii="Garamond" w:hAnsi="Garamond"/>
          <w:sz w:val="24"/>
          <w:szCs w:val="24"/>
          <w:lang w:val="af-ZA"/>
        </w:rPr>
      </w:pPr>
      <w:r w:rsidRPr="00F92D61">
        <w:rPr>
          <w:rFonts w:ascii="Garamond" w:hAnsi="Garamond"/>
          <w:sz w:val="24"/>
          <w:szCs w:val="24"/>
          <w:lang w:val="af-ZA"/>
        </w:rPr>
        <w:t xml:space="preserve">5. </w:t>
      </w:r>
      <w:r w:rsidRPr="00F92D61">
        <w:rPr>
          <w:rFonts w:ascii="Garamond" w:hAnsi="Garamond"/>
          <w:sz w:val="24"/>
          <w:szCs w:val="24"/>
          <w:lang w:val="sq-AL"/>
        </w:rPr>
        <w:t xml:space="preserve">Kur </w:t>
      </w:r>
      <w:r w:rsidR="008F778A" w:rsidRPr="00F92D61">
        <w:rPr>
          <w:rFonts w:ascii="Garamond" w:hAnsi="Garamond"/>
          <w:sz w:val="24"/>
          <w:szCs w:val="24"/>
        </w:rPr>
        <w:t>Komisioni i Prokurimit Publik</w:t>
      </w:r>
      <w:r w:rsidR="008F778A" w:rsidRPr="00F92D61">
        <w:rPr>
          <w:rFonts w:ascii="Garamond" w:hAnsi="Garamond"/>
          <w:sz w:val="24"/>
          <w:szCs w:val="24"/>
          <w:lang w:val="sq-AL"/>
        </w:rPr>
        <w:t xml:space="preserve"> </w:t>
      </w:r>
      <w:r w:rsidRPr="00F92D61">
        <w:rPr>
          <w:rFonts w:ascii="Garamond" w:hAnsi="Garamond"/>
          <w:sz w:val="24"/>
          <w:szCs w:val="24"/>
          <w:lang w:val="sq-AL"/>
        </w:rPr>
        <w:t>gjykon se një punonjës i autoritetit kontraktor ka kryer një shkelje të qëllimshme që prek parimet dhe qëllimin e këtij ligji, përveç masave korrigjuese të parashikuara në pikat 1 deri në 4 të këtij neni, mund të bëjë kallëzim penal në organet përkatëse.</w:t>
      </w:r>
    </w:p>
    <w:p w:rsidR="00C604FB" w:rsidRPr="00F92D61" w:rsidRDefault="00C604FB" w:rsidP="00C604FB">
      <w:pPr>
        <w:keepNext/>
        <w:jc w:val="center"/>
        <w:rPr>
          <w:rFonts w:ascii="Garamond" w:hAnsi="Garamond"/>
          <w:sz w:val="24"/>
          <w:szCs w:val="24"/>
          <w:lang w:val="en-GB"/>
        </w:rPr>
      </w:pPr>
      <w:bookmarkStart w:id="58" w:name="_Toc146620237"/>
      <w:bookmarkStart w:id="59" w:name="_Toc146625542"/>
    </w:p>
    <w:p w:rsidR="00C604FB" w:rsidRPr="00F92D61" w:rsidRDefault="00C604FB" w:rsidP="00C604FB">
      <w:pPr>
        <w:keepNext/>
        <w:jc w:val="center"/>
        <w:rPr>
          <w:rFonts w:ascii="Garamond" w:hAnsi="Garamond"/>
          <w:sz w:val="24"/>
          <w:szCs w:val="24"/>
          <w:lang w:val="en-GB"/>
        </w:rPr>
      </w:pPr>
      <w:r w:rsidRPr="00F92D61">
        <w:rPr>
          <w:rFonts w:ascii="Garamond" w:hAnsi="Garamond"/>
          <w:sz w:val="24"/>
          <w:szCs w:val="24"/>
          <w:lang w:val="en-GB"/>
        </w:rPr>
        <w:t>Neni 64/1</w:t>
      </w:r>
    </w:p>
    <w:p w:rsidR="00C604FB" w:rsidRPr="00F92D61" w:rsidRDefault="00C604FB" w:rsidP="00C604FB">
      <w:pPr>
        <w:keepNext/>
        <w:jc w:val="center"/>
        <w:outlineLvl w:val="2"/>
        <w:rPr>
          <w:rFonts w:ascii="Garamond" w:hAnsi="Garamond"/>
          <w:b/>
          <w:sz w:val="24"/>
          <w:szCs w:val="24"/>
          <w:lang w:val="en-GB"/>
        </w:rPr>
      </w:pPr>
      <w:r w:rsidRPr="00F92D61">
        <w:rPr>
          <w:rFonts w:ascii="Garamond" w:hAnsi="Garamond"/>
          <w:b/>
          <w:sz w:val="24"/>
          <w:szCs w:val="24"/>
          <w:lang w:val="en-GB"/>
        </w:rPr>
        <w:t>Procedura e rishikimit administrativ</w:t>
      </w:r>
    </w:p>
    <w:p w:rsidR="00C604FB" w:rsidRPr="00F92D61" w:rsidRDefault="00C604FB" w:rsidP="00C604FB">
      <w:pPr>
        <w:pStyle w:val="Paragrafi"/>
        <w:rPr>
          <w:rFonts w:ascii="Garamond" w:eastAsia="Batang" w:hAnsi="Garamond"/>
          <w:i/>
          <w:sz w:val="24"/>
          <w:szCs w:val="24"/>
          <w:lang w:val="da-DK"/>
        </w:rPr>
      </w:pPr>
      <w:r w:rsidRPr="00F92D61">
        <w:rPr>
          <w:rFonts w:ascii="Garamond" w:eastAsia="Batang" w:hAnsi="Garamond"/>
          <w:i/>
          <w:sz w:val="24"/>
          <w:szCs w:val="24"/>
          <w:lang w:val="sq-AL"/>
        </w:rPr>
        <w:t xml:space="preserve">                               (Shtuar </w:t>
      </w:r>
      <w:r w:rsidRPr="00F92D61">
        <w:rPr>
          <w:rFonts w:ascii="Garamond" w:eastAsia="Batang" w:hAnsi="Garamond"/>
          <w:i/>
          <w:sz w:val="24"/>
          <w:szCs w:val="24"/>
          <w:lang w:val="da-DK"/>
        </w:rPr>
        <w:t>me ligjin nr. 10 170, datë 22.10.2009)</w:t>
      </w:r>
    </w:p>
    <w:p w:rsidR="00C604FB" w:rsidRPr="00F92D61" w:rsidRDefault="00C604FB" w:rsidP="00C604FB">
      <w:pPr>
        <w:ind w:firstLine="720"/>
        <w:jc w:val="both"/>
        <w:rPr>
          <w:rFonts w:ascii="Garamond" w:eastAsia="MS Mincho" w:hAnsi="Garamond"/>
          <w:sz w:val="24"/>
          <w:szCs w:val="24"/>
          <w:lang w:val="en-US"/>
        </w:rPr>
      </w:pP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Komisioni i Prokurimit Publik mund të fillojë një procedurë rishikimi administrativ, kur i paraqitet ankesë nga persona të interesuar në procedura prokurimi.</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Gjatë rishikimit administrativ, Komisioni i Prokurimit Publik ka të drejtë:</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t’u kërkojë palëve dokumentacion ose të dhëna, për të mbështetur pretendimet e tyre;</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të kërkojë të dhëna e shpjegime nga çdo organ i administratës qendrore dhe vendore, si dhe të marrë çdo dosje apo material, që ka lidhje me hetimin administrativ;</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c) të marrë në pyetje çdo person që, sipas tij, është i lidhur me procedurën e rishikimit;</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ç) të kërkojë ekspertizat përkatëse nga ekspertë të palëve të treta.</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3. Komisioni i Prokurimit Publik ka të drejtë të caktojë një afat për përgjigjen ndaj kërkesave të tij për të dhënat dhe për dorëzimin e dokumenteve përkatëse, sipas legjislacionit që rregullon </w:t>
      </w:r>
      <w:r w:rsidRPr="00F92D61">
        <w:rPr>
          <w:rFonts w:ascii="Garamond" w:eastAsia="MS Mincho" w:hAnsi="Garamond"/>
          <w:sz w:val="24"/>
          <w:szCs w:val="24"/>
          <w:lang w:val="en-US"/>
        </w:rPr>
        <w:lastRenderedPageBreak/>
        <w:t>procedurat administrative.</w:t>
      </w:r>
    </w:p>
    <w:p w:rsidR="00C604FB" w:rsidRPr="00F92D61" w:rsidRDefault="00C604FB" w:rsidP="00C604FB">
      <w:pPr>
        <w:ind w:firstLine="720"/>
        <w:jc w:val="both"/>
        <w:rPr>
          <w:rFonts w:ascii="Garamond" w:eastAsia="MS Mincho" w:hAnsi="Garamond"/>
          <w:sz w:val="24"/>
          <w:szCs w:val="24"/>
          <w:lang w:val="en-US"/>
        </w:rPr>
      </w:pPr>
    </w:p>
    <w:p w:rsidR="00C604FB" w:rsidRPr="00F92D61" w:rsidRDefault="00C604FB" w:rsidP="00C604FB">
      <w:pPr>
        <w:keepNext/>
        <w:jc w:val="center"/>
        <w:rPr>
          <w:rFonts w:ascii="Garamond" w:hAnsi="Garamond"/>
          <w:sz w:val="24"/>
          <w:szCs w:val="24"/>
          <w:lang w:val="en-GB"/>
        </w:rPr>
      </w:pPr>
      <w:r w:rsidRPr="00F92D61">
        <w:rPr>
          <w:rFonts w:ascii="Garamond" w:hAnsi="Garamond"/>
          <w:sz w:val="24"/>
          <w:szCs w:val="24"/>
          <w:lang w:val="en-GB"/>
        </w:rPr>
        <w:t>Neni 64/2</w:t>
      </w:r>
    </w:p>
    <w:p w:rsidR="00C604FB" w:rsidRPr="00F92D61" w:rsidRDefault="00C604FB" w:rsidP="00C604FB">
      <w:pPr>
        <w:keepNext/>
        <w:jc w:val="center"/>
        <w:outlineLvl w:val="2"/>
        <w:rPr>
          <w:rFonts w:ascii="Garamond" w:hAnsi="Garamond"/>
          <w:b/>
          <w:sz w:val="24"/>
          <w:szCs w:val="24"/>
          <w:lang w:val="en-GB"/>
        </w:rPr>
      </w:pPr>
      <w:r w:rsidRPr="00F92D61">
        <w:rPr>
          <w:rFonts w:ascii="Garamond" w:hAnsi="Garamond"/>
          <w:b/>
          <w:sz w:val="24"/>
          <w:szCs w:val="24"/>
          <w:lang w:val="en-GB"/>
        </w:rPr>
        <w:t>Vendimet e Komisionit të Prokurimit Publik</w:t>
      </w:r>
    </w:p>
    <w:p w:rsidR="00C604FB" w:rsidRPr="00F92D61" w:rsidRDefault="00C604FB" w:rsidP="00C604FB">
      <w:pPr>
        <w:pStyle w:val="Paragrafi"/>
        <w:jc w:val="center"/>
        <w:rPr>
          <w:rFonts w:ascii="Garamond" w:eastAsia="Batang" w:hAnsi="Garamond"/>
          <w:i/>
          <w:sz w:val="24"/>
          <w:szCs w:val="24"/>
          <w:lang w:val="da-DK"/>
        </w:rPr>
      </w:pPr>
      <w:r w:rsidRPr="00F92D61">
        <w:rPr>
          <w:rFonts w:ascii="Garamond" w:eastAsia="Batang" w:hAnsi="Garamond"/>
          <w:i/>
          <w:sz w:val="24"/>
          <w:szCs w:val="24"/>
          <w:lang w:val="sq-AL"/>
        </w:rPr>
        <w:t xml:space="preserve">(Shtuar </w:t>
      </w:r>
      <w:r w:rsidRPr="00F92D61">
        <w:rPr>
          <w:rFonts w:ascii="Garamond" w:eastAsia="Batang" w:hAnsi="Garamond"/>
          <w:i/>
          <w:sz w:val="24"/>
          <w:szCs w:val="24"/>
          <w:lang w:val="da-DK"/>
        </w:rPr>
        <w:t>me ligjin nr. 10 170, datë 22.10.2009)</w:t>
      </w:r>
    </w:p>
    <w:p w:rsidR="00C604FB" w:rsidRPr="00F92D61" w:rsidRDefault="00C604FB" w:rsidP="00C604FB">
      <w:pPr>
        <w:ind w:firstLine="720"/>
        <w:jc w:val="both"/>
        <w:rPr>
          <w:rFonts w:ascii="Garamond" w:eastAsia="MS Mincho" w:hAnsi="Garamond"/>
          <w:sz w:val="24"/>
          <w:szCs w:val="24"/>
          <w:lang w:val="en-US"/>
        </w:rPr>
      </w:pP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Pas përfundimit të shqyrtimit administrativ, Komisioni i Prokurimit Publik mund të marrë këto vendime:</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a) të pushojë gjykimin, duke qenë se veprimet ose mosveprimet e autoritetit kontraktor, që ka realizuar procedurën e prokurimit, nuk përbëjnë shkelje të këtij ligji ose të dispozitave administrative apo penale. Në këtë rast, Komisioni i Prokurimit Publik i sqaron, me shkrim, ankimuesit arsyet për pushimin e gjykimit;</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b) t’i japë autoritetit kontraktor, të përfshirë, një vendim me shkrim, për të ndalur sjelljen e jashtëligjshme, brenda një afati të caktuar kohor.</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Autoritetet kontraktore duhet të zbatojnë vendimin e dhënë ose të kërkojnë rishikimin e vendimit të Komisionit të Prokurimit Publik brenda 10 ditëve nga marrja dijeni për vendimin. Nëse këto veprime i kanë sjellë efektet e tyre, atëherë Komisioni i Prokurimit Publik u këshillon personave të dëmtuar të ngrenë padi në gjykatë ose të bëjnë kallëzim penal.</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3. Nëse Komisioni i Prokurimit Publik gjykon se një zyrtar i autoritetit kontraktor ka kryer një shkelje të qëllimshme të këtij ligji, atëherë i raporton shkeljen autoritetit përkatës.</w:t>
      </w:r>
    </w:p>
    <w:p w:rsidR="00C604FB" w:rsidRPr="00F92D61" w:rsidRDefault="00C604FB" w:rsidP="00C604FB">
      <w:pPr>
        <w:jc w:val="both"/>
        <w:rPr>
          <w:rFonts w:ascii="Garamond" w:eastAsia="MS Mincho" w:hAnsi="Garamond"/>
          <w:sz w:val="24"/>
          <w:szCs w:val="24"/>
          <w:lang w:val="en-US"/>
        </w:rPr>
      </w:pPr>
    </w:p>
    <w:p w:rsidR="00C604FB" w:rsidRPr="00F92D61" w:rsidRDefault="00C604FB" w:rsidP="00C604FB">
      <w:pPr>
        <w:keepNext/>
        <w:jc w:val="center"/>
        <w:rPr>
          <w:rFonts w:ascii="Garamond" w:hAnsi="Garamond"/>
          <w:sz w:val="24"/>
          <w:szCs w:val="24"/>
          <w:lang w:val="en-GB"/>
        </w:rPr>
      </w:pPr>
      <w:r w:rsidRPr="00F92D61">
        <w:rPr>
          <w:rFonts w:ascii="Garamond" w:hAnsi="Garamond"/>
          <w:sz w:val="24"/>
          <w:szCs w:val="24"/>
          <w:lang w:val="en-GB"/>
        </w:rPr>
        <w:t>Neni 64/3</w:t>
      </w:r>
    </w:p>
    <w:p w:rsidR="00C604FB" w:rsidRPr="00F92D61" w:rsidRDefault="00C604FB" w:rsidP="00C604FB">
      <w:pPr>
        <w:keepNext/>
        <w:jc w:val="center"/>
        <w:outlineLvl w:val="2"/>
        <w:rPr>
          <w:rFonts w:ascii="Garamond" w:hAnsi="Garamond"/>
          <w:b/>
          <w:sz w:val="24"/>
          <w:szCs w:val="24"/>
          <w:lang w:val="en-GB"/>
        </w:rPr>
      </w:pPr>
      <w:r w:rsidRPr="00F92D61">
        <w:rPr>
          <w:rFonts w:ascii="Garamond" w:hAnsi="Garamond"/>
          <w:b/>
          <w:sz w:val="24"/>
          <w:szCs w:val="24"/>
          <w:lang w:val="en-GB"/>
        </w:rPr>
        <w:t>Ankimi në gjykatë</w:t>
      </w:r>
    </w:p>
    <w:p w:rsidR="00C604FB" w:rsidRPr="00F92D61" w:rsidRDefault="00C604FB" w:rsidP="00C604FB">
      <w:pPr>
        <w:pStyle w:val="Paragrafi"/>
        <w:jc w:val="center"/>
        <w:rPr>
          <w:rFonts w:ascii="Garamond" w:eastAsia="Batang" w:hAnsi="Garamond"/>
          <w:i/>
          <w:sz w:val="24"/>
          <w:szCs w:val="24"/>
          <w:lang w:val="da-DK"/>
        </w:rPr>
      </w:pPr>
      <w:r w:rsidRPr="00F92D61">
        <w:rPr>
          <w:rFonts w:ascii="Garamond" w:eastAsia="Batang" w:hAnsi="Garamond"/>
          <w:i/>
          <w:sz w:val="24"/>
          <w:szCs w:val="24"/>
          <w:lang w:val="sq-AL"/>
        </w:rPr>
        <w:t xml:space="preserve">(Shtuar </w:t>
      </w:r>
      <w:r w:rsidRPr="00F92D61">
        <w:rPr>
          <w:rFonts w:ascii="Garamond" w:eastAsia="Batang" w:hAnsi="Garamond"/>
          <w:i/>
          <w:sz w:val="24"/>
          <w:szCs w:val="24"/>
          <w:lang w:val="da-DK"/>
        </w:rPr>
        <w:t>me ligjin nr. 10 170, datë 22.10.2009)</w:t>
      </w:r>
    </w:p>
    <w:p w:rsidR="00C604FB" w:rsidRPr="00F92D61" w:rsidRDefault="00C604FB" w:rsidP="00C604FB">
      <w:pPr>
        <w:ind w:firstLine="720"/>
        <w:jc w:val="both"/>
        <w:rPr>
          <w:rFonts w:ascii="Garamond" w:eastAsia="MS Mincho" w:hAnsi="Garamond"/>
          <w:sz w:val="24"/>
          <w:szCs w:val="24"/>
          <w:lang w:val="en-US"/>
        </w:rPr>
      </w:pP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1. Ankuesi ka të drejtë që, kundër vendimit të Komisionit të Prokurimit Publik, brenda 5 ditëve nga njoftimi i vendimit apo plotësimi i afatit të caktuar, sipas nenit 63 të këtij ligji, e kur ky komision nuk e ka shqyrtuar ankimin, të bëjë padi për shqyrtim të mosmarrëveshjes administrative në gjykatën përkatëse.</w:t>
      </w:r>
    </w:p>
    <w:p w:rsidR="00C604FB" w:rsidRPr="00F92D61" w:rsidRDefault="00C604FB" w:rsidP="00C604FB">
      <w:pPr>
        <w:ind w:firstLine="720"/>
        <w:jc w:val="both"/>
        <w:rPr>
          <w:rFonts w:ascii="Garamond" w:eastAsia="MS Mincho" w:hAnsi="Garamond"/>
          <w:sz w:val="24"/>
          <w:szCs w:val="24"/>
          <w:lang w:val="en-US"/>
        </w:rPr>
      </w:pPr>
      <w:r w:rsidRPr="00F92D61">
        <w:rPr>
          <w:rFonts w:ascii="Garamond" w:eastAsia="MS Mincho" w:hAnsi="Garamond"/>
          <w:sz w:val="24"/>
          <w:szCs w:val="24"/>
          <w:lang w:val="en-US"/>
        </w:rPr>
        <w:t>2. Shqyrtimi i këtij ankimi në gjykatë nuk pezullon procedurat e prokurimit, të lidhjes së kontratës publike të prokurimit të mallrave, shërbimeve apo punëve nga autoriteti kontraktor ose ekzekutimin e detyrimeve, sipas kontratës së prokurimit nga palët respektive.”.</w:t>
      </w:r>
    </w:p>
    <w:p w:rsidR="00355999" w:rsidRPr="00F92D61" w:rsidRDefault="00355999" w:rsidP="00355999">
      <w:pPr>
        <w:pStyle w:val="Paragrafi"/>
        <w:ind w:firstLine="0"/>
        <w:rPr>
          <w:rFonts w:ascii="Garamond" w:hAnsi="Garamond"/>
          <w:smallCaps/>
          <w:sz w:val="24"/>
          <w:szCs w:val="24"/>
          <w:lang w:val="af-ZA"/>
        </w:rPr>
      </w:pPr>
    </w:p>
    <w:p w:rsidR="00355999" w:rsidRPr="00F92D61" w:rsidRDefault="00355999" w:rsidP="00355999">
      <w:pPr>
        <w:pStyle w:val="KapitulliNr"/>
        <w:rPr>
          <w:rFonts w:ascii="Garamond" w:hAnsi="Garamond"/>
          <w:sz w:val="24"/>
          <w:szCs w:val="24"/>
        </w:rPr>
      </w:pPr>
      <w:r w:rsidRPr="00F92D61">
        <w:rPr>
          <w:rFonts w:ascii="Garamond" w:hAnsi="Garamond"/>
          <w:sz w:val="24"/>
          <w:szCs w:val="24"/>
        </w:rPr>
        <w:t>KREU VIII</w:t>
      </w:r>
      <w:bookmarkEnd w:id="58"/>
      <w:bookmarkEnd w:id="59"/>
    </w:p>
    <w:p w:rsidR="00355999" w:rsidRPr="00F92D61" w:rsidRDefault="00355999" w:rsidP="00355999">
      <w:pPr>
        <w:pStyle w:val="KapitulliTitull"/>
        <w:rPr>
          <w:rFonts w:ascii="Garamond" w:hAnsi="Garamond"/>
          <w:sz w:val="24"/>
          <w:szCs w:val="24"/>
        </w:rPr>
      </w:pPr>
      <w:bookmarkStart w:id="60" w:name="_Toc146625543"/>
      <w:r w:rsidRPr="00F92D61">
        <w:rPr>
          <w:rFonts w:ascii="Garamond" w:hAnsi="Garamond"/>
          <w:sz w:val="24"/>
          <w:szCs w:val="24"/>
        </w:rPr>
        <w:t>HETIMI ADMINISTRATIV</w:t>
      </w:r>
      <w:bookmarkEnd w:id="60"/>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61" w:name="_Toc146625544"/>
      <w:r w:rsidRPr="00F92D61">
        <w:rPr>
          <w:rFonts w:ascii="Garamond" w:hAnsi="Garamond"/>
          <w:sz w:val="24"/>
          <w:szCs w:val="24"/>
        </w:rPr>
        <w:t>Neni 6</w:t>
      </w:r>
      <w:bookmarkEnd w:id="61"/>
      <w:r w:rsidRPr="00F92D61">
        <w:rPr>
          <w:rFonts w:ascii="Garamond" w:hAnsi="Garamond"/>
          <w:sz w:val="24"/>
          <w:szCs w:val="24"/>
        </w:rPr>
        <w:t>5</w:t>
      </w:r>
    </w:p>
    <w:p w:rsidR="00355999" w:rsidRPr="00F92D61" w:rsidRDefault="00355999" w:rsidP="00355999">
      <w:pPr>
        <w:pStyle w:val="NeniTitull"/>
        <w:rPr>
          <w:rFonts w:ascii="Garamond" w:hAnsi="Garamond"/>
          <w:sz w:val="24"/>
          <w:szCs w:val="24"/>
        </w:rPr>
      </w:pPr>
      <w:bookmarkStart w:id="62" w:name="_Toc146620247"/>
      <w:bookmarkStart w:id="63" w:name="_Toc146625545"/>
      <w:r w:rsidRPr="00F92D61">
        <w:rPr>
          <w:rFonts w:ascii="Garamond" w:hAnsi="Garamond"/>
          <w:sz w:val="24"/>
          <w:szCs w:val="24"/>
        </w:rPr>
        <w:t>Procedura e hetimit</w:t>
      </w:r>
      <w:bookmarkEnd w:id="62"/>
      <w:r w:rsidRPr="00F92D61">
        <w:rPr>
          <w:rFonts w:ascii="Garamond" w:hAnsi="Garamond"/>
          <w:sz w:val="24"/>
          <w:szCs w:val="24"/>
        </w:rPr>
        <w:t xml:space="preserve"> administrativ </w:t>
      </w:r>
      <w:bookmarkEnd w:id="63"/>
    </w:p>
    <w:p w:rsidR="000C39C0" w:rsidRPr="00F92D61" w:rsidRDefault="000C39C0" w:rsidP="000C39C0">
      <w:pPr>
        <w:pStyle w:val="Paragrafi"/>
        <w:rPr>
          <w:rFonts w:ascii="Garamond" w:eastAsia="Batang" w:hAnsi="Garamond"/>
          <w:i/>
          <w:sz w:val="24"/>
          <w:szCs w:val="24"/>
          <w:lang w:val="da-DK"/>
        </w:rPr>
      </w:pPr>
      <w:r w:rsidRPr="00F92D61">
        <w:rPr>
          <w:rFonts w:ascii="Garamond" w:eastAsia="Batang" w:hAnsi="Garamond"/>
          <w:i/>
          <w:sz w:val="24"/>
          <w:szCs w:val="24"/>
          <w:lang w:val="da-DK"/>
        </w:rPr>
        <w:t xml:space="preserve">                          (Shfuqizuar me aktin normativ nr. 3, datë 8.7.2010)</w:t>
      </w:r>
    </w:p>
    <w:p w:rsidR="00915613" w:rsidRPr="00F92D61" w:rsidRDefault="00915613" w:rsidP="00915613">
      <w:pPr>
        <w:rPr>
          <w:lang w:val="en-GB"/>
        </w:rPr>
      </w:pPr>
    </w:p>
    <w:p w:rsidR="00355999" w:rsidRPr="00F92D61" w:rsidRDefault="0067311F" w:rsidP="0067311F">
      <w:pPr>
        <w:pStyle w:val="Paragrafi"/>
        <w:rPr>
          <w:rFonts w:ascii="Garamond" w:hAnsi="Garamond"/>
          <w:sz w:val="24"/>
          <w:szCs w:val="24"/>
          <w:lang w:val="af-ZA"/>
        </w:rPr>
      </w:pPr>
      <w:bookmarkStart w:id="64" w:name="_Toc146625546"/>
      <w:r w:rsidRPr="00F92D61">
        <w:rPr>
          <w:rFonts w:ascii="Garamond" w:hAnsi="Garamond"/>
          <w:sz w:val="24"/>
          <w:szCs w:val="24"/>
        </w:rPr>
        <w:t xml:space="preserve">                                                          </w:t>
      </w:r>
      <w:r w:rsidR="00355999" w:rsidRPr="00F92D61">
        <w:rPr>
          <w:rFonts w:ascii="Garamond" w:hAnsi="Garamond"/>
          <w:sz w:val="24"/>
          <w:szCs w:val="24"/>
        </w:rPr>
        <w:t>Neni 6</w:t>
      </w:r>
      <w:bookmarkEnd w:id="64"/>
      <w:r w:rsidR="00355999" w:rsidRPr="00F92D61">
        <w:rPr>
          <w:rFonts w:ascii="Garamond" w:hAnsi="Garamond"/>
          <w:sz w:val="24"/>
          <w:szCs w:val="24"/>
        </w:rPr>
        <w:t>6</w:t>
      </w:r>
    </w:p>
    <w:p w:rsidR="00355999" w:rsidRPr="00F92D61" w:rsidRDefault="00355999" w:rsidP="00355999">
      <w:pPr>
        <w:pStyle w:val="NeniTitull"/>
        <w:rPr>
          <w:rFonts w:ascii="Garamond" w:hAnsi="Garamond"/>
          <w:sz w:val="24"/>
          <w:szCs w:val="24"/>
        </w:rPr>
      </w:pPr>
      <w:bookmarkStart w:id="65" w:name="_Toc146625547"/>
      <w:r w:rsidRPr="00F92D61">
        <w:rPr>
          <w:rFonts w:ascii="Garamond" w:hAnsi="Garamond"/>
          <w:sz w:val="24"/>
          <w:szCs w:val="24"/>
        </w:rPr>
        <w:t>Veprimet pas përfundimit të hetimit</w:t>
      </w:r>
      <w:bookmarkEnd w:id="65"/>
      <w:r w:rsidRPr="00F92D61">
        <w:rPr>
          <w:rFonts w:ascii="Garamond" w:hAnsi="Garamond"/>
          <w:sz w:val="24"/>
          <w:szCs w:val="24"/>
        </w:rPr>
        <w:t xml:space="preserve"> administrativ</w:t>
      </w:r>
    </w:p>
    <w:p w:rsidR="0067311F" w:rsidRPr="00F92D61" w:rsidRDefault="00F300C0" w:rsidP="0067311F">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(Shfuqizuar fjalia e dytë në </w:t>
      </w:r>
      <w:r w:rsidRPr="00F92D61">
        <w:rPr>
          <w:rFonts w:ascii="Garamond" w:hAnsi="Garamond"/>
          <w:i/>
          <w:sz w:val="24"/>
          <w:szCs w:val="24"/>
        </w:rPr>
        <w:t xml:space="preserve">shkronjën “a” të pikës 1 dhe pika 2 </w:t>
      </w:r>
      <w:r w:rsidR="00915613" w:rsidRPr="00F92D61">
        <w:rPr>
          <w:rFonts w:ascii="Garamond" w:eastAsia="Batang" w:hAnsi="Garamond"/>
          <w:i/>
          <w:sz w:val="24"/>
          <w:szCs w:val="24"/>
          <w:lang w:val="da-DK"/>
        </w:rPr>
        <w:t>me lig</w:t>
      </w:r>
      <w:r w:rsidR="0067311F" w:rsidRPr="00F92D61">
        <w:rPr>
          <w:rFonts w:ascii="Garamond" w:eastAsia="Batang" w:hAnsi="Garamond"/>
          <w:i/>
          <w:sz w:val="24"/>
          <w:szCs w:val="24"/>
          <w:lang w:val="da-DK"/>
        </w:rPr>
        <w:t>jin nr. 10 170, datë 22.10.2009; s</w:t>
      </w:r>
      <w:r w:rsidR="0067311F" w:rsidRPr="00F92D61">
        <w:rPr>
          <w:rFonts w:ascii="Garamond" w:eastAsia="Batang" w:hAnsi="Garamond"/>
          <w:i/>
          <w:sz w:val="24"/>
          <w:szCs w:val="24"/>
          <w:lang w:val="da-DK"/>
        </w:rPr>
        <w:t>hfuqizuar me aktin normativ nr. 3, datë 8.7.2010)</w:t>
      </w:r>
    </w:p>
    <w:p w:rsidR="00355999" w:rsidRPr="00F92D61" w:rsidRDefault="00355999" w:rsidP="0067311F">
      <w:pPr>
        <w:pStyle w:val="Paragrafi"/>
        <w:ind w:firstLine="0"/>
        <w:rPr>
          <w:rFonts w:ascii="Garamond" w:hAnsi="Garamond"/>
          <w:sz w:val="24"/>
          <w:szCs w:val="24"/>
          <w:lang w:val="sq-AL"/>
        </w:rPr>
      </w:pPr>
      <w:bookmarkStart w:id="66" w:name="_Toc146625548"/>
    </w:p>
    <w:p w:rsidR="00355999" w:rsidRPr="00F92D61" w:rsidRDefault="00355999" w:rsidP="00355999">
      <w:pPr>
        <w:pStyle w:val="NeniNr"/>
        <w:rPr>
          <w:rFonts w:ascii="Garamond" w:hAnsi="Garamond"/>
          <w:sz w:val="24"/>
          <w:szCs w:val="24"/>
        </w:rPr>
      </w:pPr>
      <w:r w:rsidRPr="00F92D61">
        <w:rPr>
          <w:rFonts w:ascii="Garamond" w:hAnsi="Garamond"/>
          <w:sz w:val="24"/>
          <w:szCs w:val="24"/>
        </w:rPr>
        <w:t>Neni 6</w:t>
      </w:r>
      <w:bookmarkEnd w:id="66"/>
      <w:r w:rsidRPr="00F92D61">
        <w:rPr>
          <w:rFonts w:ascii="Garamond" w:hAnsi="Garamond"/>
          <w:sz w:val="24"/>
          <w:szCs w:val="24"/>
        </w:rPr>
        <w:t>7</w:t>
      </w:r>
    </w:p>
    <w:p w:rsidR="00355999" w:rsidRPr="00F92D61" w:rsidRDefault="00355999" w:rsidP="00355999">
      <w:pPr>
        <w:pStyle w:val="NeniTitull"/>
        <w:rPr>
          <w:rFonts w:ascii="Garamond" w:hAnsi="Garamond"/>
          <w:sz w:val="24"/>
          <w:szCs w:val="24"/>
        </w:rPr>
      </w:pPr>
      <w:bookmarkStart w:id="67" w:name="_Toc146620248"/>
      <w:bookmarkStart w:id="68" w:name="_Toc146625549"/>
      <w:r w:rsidRPr="00F92D61">
        <w:rPr>
          <w:rFonts w:ascii="Garamond" w:hAnsi="Garamond"/>
          <w:sz w:val="24"/>
          <w:szCs w:val="24"/>
        </w:rPr>
        <w:t xml:space="preserve">Sanksionet për mosbashkëpunimin me </w:t>
      </w:r>
      <w:bookmarkEnd w:id="67"/>
      <w:bookmarkEnd w:id="68"/>
      <w:r w:rsidRPr="00F92D61">
        <w:rPr>
          <w:rFonts w:ascii="Garamond" w:hAnsi="Garamond"/>
          <w:sz w:val="24"/>
          <w:szCs w:val="24"/>
        </w:rPr>
        <w:t>Agjencinë e Prokurimit Publik</w:t>
      </w:r>
    </w:p>
    <w:p w:rsidR="00355999" w:rsidRPr="00F92D61" w:rsidRDefault="00F075E1" w:rsidP="00F075E1">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(Shfuqizuar me ligjin nr. 10 170, datë 22.10.2009)</w:t>
      </w:r>
    </w:p>
    <w:p w:rsidR="00F075E1" w:rsidRPr="00F92D61" w:rsidRDefault="00F075E1" w:rsidP="00F075E1">
      <w:pPr>
        <w:pStyle w:val="Paragrafi"/>
        <w:jc w:val="center"/>
        <w:rPr>
          <w:rFonts w:ascii="Garamond" w:eastAsia="Batang" w:hAnsi="Garamond"/>
          <w:i/>
          <w:sz w:val="24"/>
          <w:szCs w:val="24"/>
          <w:lang w:val="da-DK"/>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lastRenderedPageBreak/>
        <w:t>Neni 68</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Ankimi në gjykatë</w:t>
      </w:r>
    </w:p>
    <w:p w:rsidR="00AD707C" w:rsidRPr="00F92D61" w:rsidRDefault="00AD707C" w:rsidP="00AD707C">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(Shfuqizuar me ligjin nr. 10 170, datë 22.10.2009)</w:t>
      </w:r>
    </w:p>
    <w:p w:rsidR="00355999" w:rsidRPr="00F92D61" w:rsidRDefault="00355999" w:rsidP="00355999">
      <w:pPr>
        <w:pStyle w:val="Paragrafi"/>
        <w:ind w:firstLine="0"/>
        <w:rPr>
          <w:rFonts w:ascii="Garamond" w:hAnsi="Garamond"/>
          <w:smallCaps/>
          <w:sz w:val="24"/>
          <w:szCs w:val="24"/>
          <w:lang w:val="af-ZA"/>
        </w:rPr>
      </w:pPr>
      <w:bookmarkStart w:id="69" w:name="_Toc146625550"/>
    </w:p>
    <w:p w:rsidR="00355999" w:rsidRPr="00F92D61" w:rsidRDefault="00355999" w:rsidP="00355999">
      <w:pPr>
        <w:pStyle w:val="KapitulliNr"/>
        <w:rPr>
          <w:rFonts w:ascii="Garamond" w:hAnsi="Garamond"/>
          <w:sz w:val="24"/>
          <w:szCs w:val="24"/>
        </w:rPr>
      </w:pPr>
      <w:r w:rsidRPr="00F92D61">
        <w:rPr>
          <w:rFonts w:ascii="Garamond" w:hAnsi="Garamond"/>
          <w:sz w:val="24"/>
          <w:szCs w:val="24"/>
        </w:rPr>
        <w:t>KREU IX</w:t>
      </w:r>
      <w:bookmarkEnd w:id="69"/>
    </w:p>
    <w:p w:rsidR="00355999" w:rsidRPr="00F92D61" w:rsidRDefault="00355999" w:rsidP="00355999">
      <w:pPr>
        <w:pStyle w:val="KapitulliTitull"/>
        <w:rPr>
          <w:rFonts w:ascii="Garamond" w:hAnsi="Garamond"/>
          <w:sz w:val="24"/>
          <w:szCs w:val="24"/>
        </w:rPr>
      </w:pPr>
      <w:bookmarkStart w:id="70" w:name="_Toc146625551"/>
      <w:r w:rsidRPr="00F92D61">
        <w:rPr>
          <w:rFonts w:ascii="Garamond" w:hAnsi="Garamond"/>
          <w:sz w:val="24"/>
          <w:szCs w:val="24"/>
        </w:rPr>
        <w:t>VEPRIMTARIA E AVOKATIT TË PROKURIMEVE</w:t>
      </w:r>
      <w:bookmarkEnd w:id="70"/>
    </w:p>
    <w:p w:rsidR="00355999" w:rsidRPr="00F92D61" w:rsidRDefault="00355999" w:rsidP="00355999">
      <w:pPr>
        <w:pStyle w:val="Paragrafi"/>
        <w:rPr>
          <w:rFonts w:ascii="Garamond" w:hAnsi="Garamond"/>
          <w:smallCaps/>
          <w:sz w:val="24"/>
          <w:szCs w:val="24"/>
          <w:lang w:val="sq-AL"/>
        </w:rPr>
      </w:pPr>
    </w:p>
    <w:p w:rsidR="00355999" w:rsidRPr="00F92D61" w:rsidRDefault="00355999" w:rsidP="00355999">
      <w:pPr>
        <w:pStyle w:val="NeniNr"/>
        <w:rPr>
          <w:rFonts w:ascii="Garamond" w:hAnsi="Garamond"/>
          <w:sz w:val="24"/>
          <w:szCs w:val="24"/>
        </w:rPr>
      </w:pPr>
      <w:bookmarkStart w:id="71" w:name="_Toc146625552"/>
      <w:r w:rsidRPr="00F92D61">
        <w:rPr>
          <w:rFonts w:ascii="Garamond" w:hAnsi="Garamond"/>
          <w:sz w:val="24"/>
          <w:szCs w:val="24"/>
        </w:rPr>
        <w:t>Neni 6</w:t>
      </w:r>
      <w:bookmarkEnd w:id="71"/>
      <w:r w:rsidRPr="00F92D61">
        <w:rPr>
          <w:rFonts w:ascii="Garamond" w:hAnsi="Garamond"/>
          <w:sz w:val="24"/>
          <w:szCs w:val="24"/>
        </w:rPr>
        <w:t>9</w:t>
      </w:r>
    </w:p>
    <w:p w:rsidR="00355999" w:rsidRPr="00F92D61" w:rsidRDefault="00355999" w:rsidP="00355999">
      <w:pPr>
        <w:pStyle w:val="NeniTitull"/>
        <w:rPr>
          <w:rFonts w:ascii="Garamond" w:hAnsi="Garamond"/>
          <w:sz w:val="24"/>
          <w:szCs w:val="24"/>
        </w:rPr>
      </w:pPr>
      <w:bookmarkStart w:id="72" w:name="_Toc146625553"/>
      <w:r w:rsidRPr="00F92D61">
        <w:rPr>
          <w:rFonts w:ascii="Garamond" w:hAnsi="Garamond"/>
          <w:sz w:val="24"/>
          <w:szCs w:val="24"/>
        </w:rPr>
        <w:t>Monitorimi i procedurave të prokurimit dhe ankesat</w:t>
      </w:r>
      <w:bookmarkEnd w:id="72"/>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Avokati i Prokurimeve shqyrton ankesat e paraqitura në institucionin e tij nga një individ ose grup individësh, person juridik, autoritet publik ose çdo kandidat, operator ekonomik, që ankohet për veprime joligjore e të parregullta ose për mungesë veprimi nga autoritetet kontraktore.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Avokati i Prokurimeve, kur kërkohet nga ankimuesi, siguron fshehtësinë e ankesës, nëse e gjykon të arsyeshme.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3. Në të gjitha rastet, Avokati i Prokurimeve njofton të interesuarit për veprimet e tij brenda 5 ditëve nga dita e marrjes së ankesës.</w:t>
      </w:r>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NeniNr"/>
        <w:rPr>
          <w:rFonts w:ascii="Garamond" w:hAnsi="Garamond"/>
          <w:sz w:val="24"/>
          <w:szCs w:val="24"/>
        </w:rPr>
      </w:pPr>
      <w:bookmarkStart w:id="73" w:name="_Toc146625554"/>
      <w:r w:rsidRPr="00F92D61">
        <w:rPr>
          <w:rFonts w:ascii="Garamond" w:hAnsi="Garamond"/>
          <w:sz w:val="24"/>
          <w:szCs w:val="24"/>
        </w:rPr>
        <w:t xml:space="preserve">Neni </w:t>
      </w:r>
      <w:bookmarkEnd w:id="73"/>
      <w:r w:rsidRPr="00F92D61">
        <w:rPr>
          <w:rFonts w:ascii="Garamond" w:hAnsi="Garamond"/>
          <w:sz w:val="24"/>
          <w:szCs w:val="24"/>
        </w:rPr>
        <w:t>70</w:t>
      </w:r>
    </w:p>
    <w:p w:rsidR="00355999" w:rsidRPr="00F92D61" w:rsidRDefault="00355999" w:rsidP="00355999">
      <w:pPr>
        <w:pStyle w:val="NeniTitull"/>
        <w:rPr>
          <w:rFonts w:ascii="Garamond" w:hAnsi="Garamond"/>
          <w:sz w:val="24"/>
          <w:szCs w:val="24"/>
        </w:rPr>
      </w:pPr>
      <w:bookmarkStart w:id="74" w:name="_Toc146620249"/>
      <w:bookmarkStart w:id="75" w:name="_Toc146625555"/>
      <w:r w:rsidRPr="00F92D61">
        <w:rPr>
          <w:rFonts w:ascii="Garamond" w:hAnsi="Garamond"/>
          <w:sz w:val="24"/>
          <w:szCs w:val="24"/>
        </w:rPr>
        <w:t>Procedura e hetimit</w:t>
      </w:r>
      <w:bookmarkEnd w:id="74"/>
      <w:bookmarkEnd w:id="75"/>
    </w:p>
    <w:p w:rsidR="00750497" w:rsidRPr="00F92D61" w:rsidRDefault="00750497" w:rsidP="00750497">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(Shfuqizuar paragrafi i dytë i pikës 2 me ligjin nr. 10 170, datë 22.10.2009)</w:t>
      </w:r>
    </w:p>
    <w:p w:rsidR="00355999" w:rsidRPr="00F92D61" w:rsidRDefault="00355999" w:rsidP="00355999">
      <w:pPr>
        <w:pStyle w:val="Paragrafi"/>
        <w:rPr>
          <w:rFonts w:ascii="Garamond" w:hAnsi="Garamond"/>
          <w:sz w:val="24"/>
          <w:szCs w:val="24"/>
          <w:lang w:val="sq-AL" w:eastAsia="ja-JP"/>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1. Në bazë të një ankese ose me nismën e tij, Avokati i Prokurimeve mund të fillojë hetim të procedurave administrative, kur vëren ose dyshon se ka pasur shkelje të këtij ligji.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2. Avokati i Prokurimeve ua njofton vendimin e tij për nisjen e një procedure hetimi të gjithë personave të interesuar dhe Agjencisë së Prokurimit Publik brenda 5 ditëve nga marrja e ankesës ose menjëherë pasi, me nismën e saj, ka marrë vendim për të filluar një procedurë hetimi.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3. Gjatë një hetimi, Avokati i Prokurimeve ka të drejtë:</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a) të kryejë hetime në vend, përfshirë edhe hyrjen në çdo zyrë të institucioneve publike dhe këqyrjen e akteve dhe/ose të dokumenteve që kanë lidhje me çështjen në hetim;</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b) të kërkojë informacione e shpjegime nga çdo organ i administratës, qendrore dhe vendore, si dhe të marrë çdo dosje apo material, që ka lidhje me hetimin;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c) të marrë në pyetje çdo person, që, sipas tij, është i lidhur me çështjen në hetim dhe të thërrasë të gjithë personat pa imunitet;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ç) të kërkojë ekspertizat përkatëse nga ekspertë të palëve të treta.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4. Avokati i Prokurimeve ka akses në të gjitha zyrat e institucioneve të administratës publike, të cilat njihen si autoritete kontraktore, sipas këtij ligji.</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5. Avokati i Prokurimeve ka të drejtë të caktojë një afat për përgjigjen ndaj kërkesave për informacion dhe për dorëzimin e dokumenteve përkatëse. </w:t>
      </w:r>
    </w:p>
    <w:p w:rsidR="00355999" w:rsidRPr="00F92D61" w:rsidRDefault="00355999" w:rsidP="00355999">
      <w:pPr>
        <w:pStyle w:val="Paragrafi"/>
        <w:rPr>
          <w:rFonts w:ascii="Garamond" w:hAnsi="Garamond"/>
          <w:sz w:val="24"/>
          <w:szCs w:val="24"/>
          <w:lang w:val="sq-AL"/>
        </w:rPr>
      </w:pPr>
      <w:bookmarkStart w:id="76" w:name="_Toc146625558"/>
    </w:p>
    <w:p w:rsidR="00355999" w:rsidRPr="00F92D61" w:rsidRDefault="00355999" w:rsidP="00355999">
      <w:pPr>
        <w:pStyle w:val="NeniNr"/>
        <w:rPr>
          <w:rFonts w:ascii="Garamond" w:hAnsi="Garamond"/>
          <w:sz w:val="24"/>
          <w:szCs w:val="24"/>
        </w:rPr>
      </w:pPr>
      <w:r w:rsidRPr="00F92D61">
        <w:rPr>
          <w:rFonts w:ascii="Garamond" w:hAnsi="Garamond"/>
          <w:sz w:val="24"/>
          <w:szCs w:val="24"/>
        </w:rPr>
        <w:t>Neni 7</w:t>
      </w:r>
      <w:bookmarkEnd w:id="76"/>
      <w:r w:rsidRPr="00F92D61">
        <w:rPr>
          <w:rFonts w:ascii="Garamond" w:hAnsi="Garamond"/>
          <w:sz w:val="24"/>
          <w:szCs w:val="24"/>
        </w:rPr>
        <w:t>1</w:t>
      </w:r>
    </w:p>
    <w:p w:rsidR="00355999" w:rsidRPr="00F92D61" w:rsidRDefault="00355999" w:rsidP="00355999">
      <w:pPr>
        <w:pStyle w:val="NeniTitull"/>
        <w:rPr>
          <w:rFonts w:ascii="Garamond" w:hAnsi="Garamond"/>
          <w:sz w:val="24"/>
          <w:szCs w:val="24"/>
        </w:rPr>
      </w:pPr>
      <w:bookmarkStart w:id="77" w:name="_Toc146625559"/>
      <w:r w:rsidRPr="00F92D61">
        <w:rPr>
          <w:rFonts w:ascii="Garamond" w:hAnsi="Garamond"/>
          <w:sz w:val="24"/>
          <w:szCs w:val="24"/>
        </w:rPr>
        <w:t>Veprimet pas përfundimit të hetimit</w:t>
      </w:r>
      <w:bookmarkEnd w:id="77"/>
    </w:p>
    <w:p w:rsidR="00CB4926" w:rsidRPr="00F92D61" w:rsidRDefault="00CB4926" w:rsidP="00CB4926">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(Shfuqizuar togfjalësh në shkronjën ’’b’’ të pikës 1 </w:t>
      </w:r>
      <w:r w:rsidRPr="00F92D61">
        <w:rPr>
          <w:rFonts w:ascii="Garamond" w:eastAsia="Batang" w:hAnsi="Garamond"/>
          <w:i/>
          <w:sz w:val="24"/>
          <w:szCs w:val="24"/>
          <w:lang w:val="da-DK"/>
        </w:rPr>
        <w:t>me aktin normativ nr. 3, datë 8.7.2010)</w:t>
      </w:r>
    </w:p>
    <w:p w:rsidR="00355999" w:rsidRPr="00F92D61" w:rsidRDefault="00355999" w:rsidP="00355999">
      <w:pPr>
        <w:pStyle w:val="Paragrafi"/>
        <w:rPr>
          <w:rFonts w:ascii="Garamond" w:hAnsi="Garamond"/>
          <w:smallCaps/>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1. Në përfundim të hetimit, Avokati i Prokurimeve merr vendim:</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a) për mbylljen e hetimit, kur veprimet ose mungesa e veprimeve të autoritetit kontraktor në hetim nuk përbëjnë shkelje të këtij ligji ose të ndonjë dispozite tjetër. Në këtë rast, Avokati i Prokurimeve i sqaron me shkrim ankimuesit, nëse ka të tillë, për arsyet e mbylljes së hetimit, si dhe dërgon informacion në Agjencinë e Prokurimit Publik; </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b) për t’i dërguar informacion Agjencisë së Prokurimit Publik, për shkeljet</w:t>
      </w:r>
      <w:r w:rsidR="00CB4926" w:rsidRPr="00F92D61">
        <w:rPr>
          <w:rFonts w:ascii="Garamond" w:hAnsi="Garamond"/>
          <w:sz w:val="24"/>
          <w:szCs w:val="24"/>
          <w:lang w:val="sq-AL"/>
        </w:rPr>
        <w:t xml:space="preserve"> ligjore të vëna re.</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lastRenderedPageBreak/>
        <w:t>2. Nëse Avokati i Prokurimeve gjykon se një zyrtar i autoritetit kontraktor ka kryer një shkelje të qëllimshme të këtij ligji ose dyshon se ka kryer vepër penale ia raporton shkeljen autoritetit kompetent.</w:t>
      </w:r>
    </w:p>
    <w:p w:rsidR="00B802DF" w:rsidRPr="00F92D61" w:rsidRDefault="00B802DF" w:rsidP="00355999">
      <w:pPr>
        <w:pStyle w:val="Paragrafi"/>
        <w:rPr>
          <w:rFonts w:ascii="Garamond" w:hAnsi="Garamond"/>
          <w:sz w:val="24"/>
          <w:szCs w:val="24"/>
          <w:lang w:val="sq-AL"/>
        </w:rPr>
      </w:pPr>
    </w:p>
    <w:p w:rsidR="00B802DF" w:rsidRPr="00F92D61" w:rsidRDefault="00B802DF" w:rsidP="00B802DF">
      <w:pPr>
        <w:keepNext/>
        <w:jc w:val="center"/>
        <w:rPr>
          <w:rFonts w:ascii="Garamond" w:hAnsi="Garamond"/>
          <w:sz w:val="24"/>
          <w:szCs w:val="24"/>
          <w:lang w:val="en-GB"/>
        </w:rPr>
      </w:pPr>
      <w:r w:rsidRPr="00F92D61">
        <w:rPr>
          <w:rFonts w:ascii="Garamond" w:hAnsi="Garamond"/>
          <w:sz w:val="24"/>
          <w:szCs w:val="24"/>
          <w:lang w:val="en-GB"/>
        </w:rPr>
        <w:t>Neni 71/1</w:t>
      </w:r>
    </w:p>
    <w:p w:rsidR="00B802DF" w:rsidRPr="00F92D61" w:rsidRDefault="00B802DF" w:rsidP="00B802DF">
      <w:pPr>
        <w:keepNext/>
        <w:jc w:val="center"/>
        <w:outlineLvl w:val="2"/>
        <w:rPr>
          <w:rFonts w:ascii="Garamond" w:hAnsi="Garamond"/>
          <w:b/>
          <w:sz w:val="24"/>
          <w:szCs w:val="24"/>
          <w:lang w:val="en-GB"/>
        </w:rPr>
      </w:pPr>
      <w:r w:rsidRPr="00F92D61">
        <w:rPr>
          <w:rFonts w:ascii="Garamond" w:hAnsi="Garamond"/>
          <w:b/>
          <w:sz w:val="24"/>
          <w:szCs w:val="24"/>
          <w:lang w:val="en-GB"/>
        </w:rPr>
        <w:t>Rekomandimet legjislative</w:t>
      </w:r>
    </w:p>
    <w:p w:rsidR="00B802DF" w:rsidRPr="00F92D61" w:rsidRDefault="00B802DF" w:rsidP="00B802DF">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ligjin nr. 10 170, datë 22.10.2009)</w:t>
      </w:r>
    </w:p>
    <w:p w:rsidR="00B802DF" w:rsidRPr="00F92D61" w:rsidRDefault="00B802DF" w:rsidP="00B802DF">
      <w:pPr>
        <w:ind w:firstLine="720"/>
        <w:jc w:val="both"/>
        <w:rPr>
          <w:rFonts w:ascii="Garamond" w:eastAsia="MS Mincho" w:hAnsi="Garamond"/>
          <w:sz w:val="24"/>
          <w:szCs w:val="24"/>
          <w:lang w:val="en-US"/>
        </w:rPr>
      </w:pPr>
    </w:p>
    <w:p w:rsidR="00B802DF" w:rsidRPr="00F92D61" w:rsidRDefault="00B802DF" w:rsidP="00B802DF">
      <w:pPr>
        <w:ind w:firstLine="720"/>
        <w:jc w:val="both"/>
        <w:rPr>
          <w:rFonts w:ascii="Garamond" w:eastAsia="MS Mincho" w:hAnsi="Garamond"/>
          <w:sz w:val="24"/>
          <w:szCs w:val="24"/>
          <w:lang w:val="en-US"/>
        </w:rPr>
      </w:pPr>
      <w:r w:rsidRPr="00F92D61">
        <w:rPr>
          <w:rFonts w:ascii="Garamond" w:eastAsia="MS Mincho" w:hAnsi="Garamond"/>
          <w:sz w:val="24"/>
          <w:szCs w:val="24"/>
          <w:lang w:val="en-US"/>
        </w:rPr>
        <w:t>Kur Avokati i Prokurimeve, gjatë shqyrtimit të ankesës, vëren se përmbajtja e ligjit ose e akteve të tjera normative, dalë në zbatim të tij, krijon mundësi për shkelje të procedurave të prokurimit publik, ka të drejtë:</w:t>
      </w:r>
    </w:p>
    <w:p w:rsidR="00B802DF" w:rsidRPr="00F92D61" w:rsidRDefault="00B802DF" w:rsidP="00B802DF">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a) të rekomandojë propozime për ndryshimin dhe përmirësimin e tyre; </w:t>
      </w:r>
    </w:p>
    <w:p w:rsidR="00355999" w:rsidRPr="00F92D61" w:rsidRDefault="00B802DF" w:rsidP="00B802DF">
      <w:pPr>
        <w:ind w:firstLine="720"/>
        <w:jc w:val="both"/>
        <w:rPr>
          <w:rFonts w:ascii="Garamond" w:eastAsia="MS Mincho" w:hAnsi="Garamond"/>
          <w:sz w:val="24"/>
          <w:szCs w:val="24"/>
          <w:lang w:val="en-US"/>
        </w:rPr>
      </w:pPr>
      <w:r w:rsidRPr="00F92D61">
        <w:rPr>
          <w:rFonts w:ascii="Garamond" w:eastAsia="MS Mincho" w:hAnsi="Garamond"/>
          <w:sz w:val="24"/>
          <w:szCs w:val="24"/>
          <w:lang w:val="en-US"/>
        </w:rPr>
        <w:t>b) t'u propozojë autoriteteve kontraktore, që i kanë miratuar ato, ndryshimin ose përmirësimin e rregulloreve administrative, nëse këto rregullore janë në kundërshtim me këtë ligj.</w:t>
      </w:r>
    </w:p>
    <w:p w:rsidR="00B802DF" w:rsidRPr="00F92D61" w:rsidRDefault="00B802DF" w:rsidP="00B802DF">
      <w:pPr>
        <w:ind w:firstLine="720"/>
        <w:jc w:val="both"/>
        <w:rPr>
          <w:rFonts w:ascii="Garamond" w:eastAsia="MS Mincho" w:hAnsi="Garamond"/>
          <w:sz w:val="24"/>
          <w:szCs w:val="24"/>
          <w:lang w:val="en-US"/>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72</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Kundërvajtjet administrative</w:t>
      </w:r>
    </w:p>
    <w:p w:rsidR="005F5C96" w:rsidRPr="00F92D61" w:rsidRDefault="00936797" w:rsidP="005F5C96">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(Ndryshuar </w:t>
      </w:r>
      <w:r w:rsidR="005F5C96" w:rsidRPr="00F92D61">
        <w:rPr>
          <w:rFonts w:ascii="Garamond" w:eastAsia="Batang" w:hAnsi="Garamond"/>
          <w:i/>
          <w:sz w:val="24"/>
          <w:szCs w:val="24"/>
          <w:lang w:val="da-DK"/>
        </w:rPr>
        <w:t>me ligjin nr. 10 170, datë 22.10.2009)</w:t>
      </w:r>
    </w:p>
    <w:p w:rsidR="00355999" w:rsidRPr="00F92D61" w:rsidRDefault="00355999" w:rsidP="00355999">
      <w:pPr>
        <w:pStyle w:val="Paragrafi"/>
        <w:rPr>
          <w:rFonts w:ascii="Garamond" w:hAnsi="Garamond"/>
          <w:sz w:val="24"/>
          <w:szCs w:val="24"/>
          <w:lang w:val="sq-AL"/>
        </w:rPr>
      </w:pP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1. Mosrespektimi i rregullave të prokurimit, në përputhje me dispozitat e këtij ligji, kur nuk përbën vepër penale, përbën kundërvajtje administrative dhe dënohet me gjobë si më poshtë: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a) autoriteti kontraktor, që nuk përmbush detyrimin e përcaktuar në pikën 2 të nenit 12 të këtij ligji, me gjobë nga 50 000 deri në 100 000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 b) autoriteti kontraktor, që nuk përmbush detyrimin e krijimit të një regjistri të përcaktuar në pikën 3 të nenit 12 të këtij ligji, me gjobë nga 30 000 deri në 50 000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c) Autoriteti kontraktor, që nuk përmbush detyrimin e dorëzimit të raporteve të veprimtarisë së tij të prokurimit, sipas afatit</w:t>
      </w:r>
      <w:r w:rsidR="00D71C41" w:rsidRPr="00F92D61">
        <w:rPr>
          <w:rFonts w:ascii="Garamond" w:eastAsia="MS Mincho" w:hAnsi="Garamond"/>
          <w:sz w:val="24"/>
          <w:szCs w:val="24"/>
          <w:lang w:val="en-US"/>
        </w:rPr>
        <w:t xml:space="preserve"> të </w:t>
      </w:r>
      <w:r w:rsidRPr="00F92D61">
        <w:rPr>
          <w:rFonts w:ascii="Garamond" w:eastAsia="MS Mincho" w:hAnsi="Garamond"/>
          <w:sz w:val="24"/>
          <w:szCs w:val="24"/>
          <w:lang w:val="en-US"/>
        </w:rPr>
        <w:t xml:space="preserve">përcaktuar në pikën 1 të nenit 12 </w:t>
      </w:r>
      <w:proofErr w:type="gramStart"/>
      <w:r w:rsidRPr="00F92D61">
        <w:rPr>
          <w:rFonts w:ascii="Garamond" w:eastAsia="MS Mincho" w:hAnsi="Garamond"/>
          <w:sz w:val="24"/>
          <w:szCs w:val="24"/>
          <w:lang w:val="en-US"/>
        </w:rPr>
        <w:t>të  këtij</w:t>
      </w:r>
      <w:proofErr w:type="gramEnd"/>
      <w:r w:rsidRPr="00F92D61">
        <w:rPr>
          <w:rFonts w:ascii="Garamond" w:eastAsia="MS Mincho" w:hAnsi="Garamond"/>
          <w:sz w:val="24"/>
          <w:szCs w:val="24"/>
          <w:lang w:val="en-US"/>
        </w:rPr>
        <w:t xml:space="preserve">  ligji, me gjobë  nga 15 000 deri 30 000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ç) autoriteti kontraktor, që nuk përmbush detyrimin për formën e komunikimit, për shkëmbimin dhe ruajtjen e informacionit, të përcaktuar në nenet 21 pika 3 e 22 të këtij ligji, me gjobë nga 50 000 deri në 100 000 lekë; </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d) autoriteti kontraktor, që nuk përmbush detyrimin e parashikuar në nenin 23 të këtij ligji, me gjobë nga 30 000 deri në 50 000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dh) autoriteti kontraktor, që nuk përmbush detyrimin e përcaktuar në nenin 25 të këtij ligji, me gjobë nga 50 000 deri në 80 000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e) autoriteti kontraktor, që nuk përmbush detyrimin e përcaktuar në nenin 38 të këtij ligji, me gjobë nga 50 000 deri në 100 000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ë) autoriteti kontraktor, që nuk përmbush detyrimin e përcaktuar në nenin 42 të këtij ligji, me gjobë nga 50 000 deri në 100 000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f) personat, që përpiqen të ndikojnë në vendimmarrjen e Komisionit të Prokurimit Publik, në kundërshtim me nenin 19/7 të këtij ligji, me gjobë nga 50 000 deri 100 000 lekë.</w:t>
      </w:r>
    </w:p>
    <w:p w:rsidR="005F5C96" w:rsidRPr="00F92D61" w:rsidRDefault="005F5C96" w:rsidP="005F5C96">
      <w:pPr>
        <w:ind w:firstLine="720"/>
        <w:jc w:val="both"/>
        <w:rPr>
          <w:rFonts w:ascii="Garamond" w:eastAsia="MS Mincho" w:hAnsi="Garamond"/>
          <w:sz w:val="24"/>
          <w:szCs w:val="24"/>
          <w:lang w:val="en-US"/>
        </w:rPr>
      </w:pPr>
      <w:r w:rsidRPr="00F92D61">
        <w:rPr>
          <w:rFonts w:ascii="Garamond" w:eastAsia="MS Mincho" w:hAnsi="Garamond"/>
          <w:sz w:val="24"/>
          <w:szCs w:val="24"/>
          <w:lang w:val="en-US"/>
        </w:rPr>
        <w:t>2. Brenda 5 ditëve nga data e marrjes së njoftimit për vënien e gjobës, autoriteti kontraktor, në përputhje me Kodin e Procedurës Civile, mund të bëjë ankim në gjykatë.</w:t>
      </w:r>
    </w:p>
    <w:p w:rsidR="00355999" w:rsidRPr="00F92D61" w:rsidRDefault="00355999" w:rsidP="00355999">
      <w:pPr>
        <w:pStyle w:val="Paragrafi"/>
        <w:rPr>
          <w:rFonts w:ascii="Garamond" w:hAnsi="Garamond"/>
          <w:smallCaps/>
          <w:sz w:val="24"/>
          <w:szCs w:val="24"/>
          <w:lang w:val="sq-AL"/>
        </w:rPr>
      </w:pPr>
    </w:p>
    <w:p w:rsidR="00355999" w:rsidRPr="00F92D61" w:rsidRDefault="00355999" w:rsidP="00355999">
      <w:pPr>
        <w:pStyle w:val="NeniNr"/>
        <w:rPr>
          <w:rFonts w:ascii="Garamond" w:hAnsi="Garamond"/>
          <w:sz w:val="24"/>
          <w:szCs w:val="24"/>
        </w:rPr>
      </w:pPr>
      <w:bookmarkStart w:id="78" w:name="_Toc146625560"/>
      <w:r w:rsidRPr="00F92D61">
        <w:rPr>
          <w:rFonts w:ascii="Garamond" w:hAnsi="Garamond"/>
          <w:sz w:val="24"/>
          <w:szCs w:val="24"/>
        </w:rPr>
        <w:t>Neni 7</w:t>
      </w:r>
      <w:bookmarkEnd w:id="78"/>
      <w:r w:rsidRPr="00F92D61">
        <w:rPr>
          <w:rFonts w:ascii="Garamond" w:hAnsi="Garamond"/>
          <w:sz w:val="24"/>
          <w:szCs w:val="24"/>
        </w:rPr>
        <w:t>3</w:t>
      </w:r>
    </w:p>
    <w:p w:rsidR="00C560A0" w:rsidRPr="00F92D61" w:rsidRDefault="00C560A0" w:rsidP="00C560A0">
      <w:pPr>
        <w:pStyle w:val="NeniTitull"/>
        <w:rPr>
          <w:rFonts w:ascii="Garamond" w:hAnsi="Garamond"/>
          <w:sz w:val="24"/>
          <w:szCs w:val="24"/>
        </w:rPr>
      </w:pPr>
      <w:r w:rsidRPr="00F92D61">
        <w:rPr>
          <w:rFonts w:ascii="Garamond" w:hAnsi="Garamond"/>
          <w:sz w:val="24"/>
          <w:szCs w:val="24"/>
        </w:rPr>
        <w:t>Sanksionet për mosbashkëpunim</w:t>
      </w:r>
    </w:p>
    <w:p w:rsidR="003D6711" w:rsidRPr="00F92D61" w:rsidRDefault="00C560A0" w:rsidP="00C560A0">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 xml:space="preserve"> </w:t>
      </w:r>
      <w:r w:rsidR="003D6711" w:rsidRPr="00F92D61">
        <w:rPr>
          <w:rFonts w:ascii="Garamond" w:eastAsia="Batang" w:hAnsi="Garamond"/>
          <w:i/>
          <w:sz w:val="24"/>
          <w:szCs w:val="24"/>
          <w:lang w:val="da-DK"/>
        </w:rPr>
        <w:t>(Ndryshuar me ligjin nr. 10 170, datë 22.10.2009)</w:t>
      </w:r>
    </w:p>
    <w:p w:rsidR="00355999" w:rsidRPr="00F92D61" w:rsidRDefault="00355999" w:rsidP="00355999">
      <w:pPr>
        <w:pStyle w:val="Paragrafi"/>
        <w:rPr>
          <w:rFonts w:ascii="Garamond" w:hAnsi="Garamond"/>
          <w:smallCaps/>
          <w:sz w:val="24"/>
          <w:szCs w:val="24"/>
          <w:lang w:val="sq-AL"/>
        </w:rPr>
      </w:pPr>
    </w:p>
    <w:p w:rsidR="008513B7" w:rsidRPr="00F92D61" w:rsidRDefault="008513B7" w:rsidP="008513B7">
      <w:pPr>
        <w:ind w:firstLine="720"/>
        <w:jc w:val="both"/>
        <w:rPr>
          <w:rFonts w:ascii="Garamond" w:eastAsia="MS Mincho" w:hAnsi="Garamond"/>
          <w:sz w:val="24"/>
          <w:szCs w:val="24"/>
          <w:lang w:val="en-US"/>
        </w:rPr>
      </w:pPr>
      <w:bookmarkStart w:id="79" w:name="_Toc146625562"/>
      <w:r w:rsidRPr="00F92D61">
        <w:rPr>
          <w:rFonts w:ascii="Garamond" w:eastAsia="MS Mincho" w:hAnsi="Garamond"/>
          <w:sz w:val="24"/>
          <w:szCs w:val="24"/>
          <w:lang w:val="en-US"/>
        </w:rPr>
        <w:t>Refuzimi i nëpunësit civil, i funksionarit ose i autoritetit publik për të bashkëpunuar me Komisionin e Prokurimit Publik, Agjencinë e Prokurimit Publik dhe Avokatin e Prokurimeve përbën shkak që këto institucione t’i kërkojnë autoritetit përgjegjës dhënien e masave disiplinore.</w:t>
      </w:r>
    </w:p>
    <w:p w:rsidR="008513B7" w:rsidRPr="00F92D61" w:rsidRDefault="008513B7" w:rsidP="00355999">
      <w:pPr>
        <w:pStyle w:val="NeniNr"/>
        <w:rPr>
          <w:rFonts w:ascii="Garamond" w:hAnsi="Garamond"/>
          <w:sz w:val="24"/>
          <w:szCs w:val="24"/>
        </w:rPr>
      </w:pPr>
    </w:p>
    <w:p w:rsidR="008513B7" w:rsidRPr="00F92D61" w:rsidRDefault="00355999" w:rsidP="008513B7">
      <w:pPr>
        <w:pStyle w:val="NeniNr"/>
        <w:rPr>
          <w:rFonts w:ascii="Garamond" w:hAnsi="Garamond"/>
          <w:sz w:val="24"/>
          <w:szCs w:val="24"/>
        </w:rPr>
      </w:pPr>
      <w:r w:rsidRPr="00F92D61">
        <w:rPr>
          <w:rFonts w:ascii="Garamond" w:hAnsi="Garamond"/>
          <w:sz w:val="24"/>
          <w:szCs w:val="24"/>
        </w:rPr>
        <w:t>Neni 7</w:t>
      </w:r>
      <w:bookmarkEnd w:id="79"/>
      <w:r w:rsidRPr="00F92D61">
        <w:rPr>
          <w:rFonts w:ascii="Garamond" w:hAnsi="Garamond"/>
          <w:sz w:val="24"/>
          <w:szCs w:val="24"/>
        </w:rPr>
        <w:t>4</w:t>
      </w:r>
    </w:p>
    <w:p w:rsidR="00355999" w:rsidRPr="00F92D61" w:rsidRDefault="00355999" w:rsidP="00355999">
      <w:pPr>
        <w:pStyle w:val="NeniTitull"/>
        <w:rPr>
          <w:rFonts w:ascii="Garamond" w:hAnsi="Garamond"/>
          <w:sz w:val="24"/>
          <w:szCs w:val="24"/>
        </w:rPr>
      </w:pPr>
      <w:bookmarkStart w:id="80" w:name="_Toc146625563"/>
      <w:r w:rsidRPr="00F92D61">
        <w:rPr>
          <w:rFonts w:ascii="Garamond" w:hAnsi="Garamond"/>
          <w:sz w:val="24"/>
          <w:szCs w:val="24"/>
        </w:rPr>
        <w:t>Rekomandime legjislative</w:t>
      </w:r>
      <w:bookmarkEnd w:id="80"/>
    </w:p>
    <w:p w:rsidR="00811DDC" w:rsidRPr="00F92D61" w:rsidRDefault="00811DDC" w:rsidP="00811DDC">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(Shfuqizuar me ligjin nr. 10 170, datë 22.10.2009)</w:t>
      </w:r>
    </w:p>
    <w:p w:rsidR="00355999" w:rsidRPr="00F92D61" w:rsidRDefault="00355999" w:rsidP="00811DDC">
      <w:pPr>
        <w:pStyle w:val="Paragrafi"/>
        <w:ind w:firstLine="0"/>
        <w:rPr>
          <w:rFonts w:ascii="Garamond" w:hAnsi="Garamond"/>
          <w:smallCaps/>
          <w:sz w:val="24"/>
          <w:szCs w:val="24"/>
          <w:lang w:val="af-ZA"/>
        </w:rPr>
      </w:pPr>
    </w:p>
    <w:p w:rsidR="00355999" w:rsidRPr="00F92D61" w:rsidRDefault="00355999" w:rsidP="00355999">
      <w:pPr>
        <w:pStyle w:val="KapitulliNr"/>
        <w:rPr>
          <w:rFonts w:ascii="Garamond" w:hAnsi="Garamond"/>
          <w:sz w:val="24"/>
          <w:szCs w:val="24"/>
        </w:rPr>
      </w:pPr>
      <w:bookmarkStart w:id="81" w:name="_Toc146625564"/>
      <w:bookmarkStart w:id="82" w:name="_Toc146620238"/>
      <w:r w:rsidRPr="00F92D61">
        <w:rPr>
          <w:rFonts w:ascii="Garamond" w:hAnsi="Garamond"/>
          <w:sz w:val="24"/>
          <w:szCs w:val="24"/>
        </w:rPr>
        <w:t>KREU X</w:t>
      </w:r>
      <w:bookmarkEnd w:id="81"/>
    </w:p>
    <w:p w:rsidR="00355999" w:rsidRPr="00F92D61" w:rsidRDefault="00355999" w:rsidP="00355999">
      <w:pPr>
        <w:pStyle w:val="KapitulliTitull"/>
        <w:rPr>
          <w:rFonts w:ascii="Garamond" w:hAnsi="Garamond"/>
          <w:sz w:val="24"/>
          <w:szCs w:val="24"/>
        </w:rPr>
      </w:pPr>
      <w:bookmarkStart w:id="83" w:name="_Toc146625565"/>
      <w:r w:rsidRPr="00F92D61">
        <w:rPr>
          <w:rFonts w:ascii="Garamond" w:hAnsi="Garamond"/>
          <w:sz w:val="24"/>
          <w:szCs w:val="24"/>
        </w:rPr>
        <w:t>DISPOZITA KALIMTARE DHE TË FUNDIT</w:t>
      </w:r>
      <w:bookmarkEnd w:id="82"/>
      <w:bookmarkEnd w:id="83"/>
    </w:p>
    <w:p w:rsidR="00355999" w:rsidRPr="00F92D61" w:rsidRDefault="00355999" w:rsidP="00355999">
      <w:pPr>
        <w:pStyle w:val="Paragrafi"/>
        <w:rPr>
          <w:rFonts w:ascii="Garamond" w:hAnsi="Garamond"/>
          <w:sz w:val="24"/>
          <w:szCs w:val="24"/>
          <w:lang w:val="af-ZA"/>
        </w:rPr>
      </w:pPr>
    </w:p>
    <w:p w:rsidR="00355999" w:rsidRPr="00F92D61" w:rsidRDefault="00355999" w:rsidP="00355999">
      <w:pPr>
        <w:pStyle w:val="NeniNr"/>
        <w:rPr>
          <w:rFonts w:ascii="Garamond" w:hAnsi="Garamond"/>
          <w:sz w:val="24"/>
          <w:szCs w:val="24"/>
        </w:rPr>
      </w:pPr>
      <w:bookmarkStart w:id="84" w:name="_Toc146620239"/>
      <w:bookmarkStart w:id="85" w:name="_Toc146625566"/>
      <w:r w:rsidRPr="00F92D61">
        <w:rPr>
          <w:rFonts w:ascii="Garamond" w:hAnsi="Garamond"/>
          <w:sz w:val="24"/>
          <w:szCs w:val="24"/>
        </w:rPr>
        <w:t xml:space="preserve">Neni </w:t>
      </w:r>
      <w:bookmarkEnd w:id="84"/>
      <w:r w:rsidRPr="00F92D61">
        <w:rPr>
          <w:rFonts w:ascii="Garamond" w:hAnsi="Garamond"/>
          <w:sz w:val="24"/>
          <w:szCs w:val="24"/>
        </w:rPr>
        <w:t>7</w:t>
      </w:r>
      <w:bookmarkEnd w:id="85"/>
      <w:r w:rsidRPr="00F92D61">
        <w:rPr>
          <w:rFonts w:ascii="Garamond" w:hAnsi="Garamond"/>
          <w:sz w:val="24"/>
          <w:szCs w:val="24"/>
        </w:rPr>
        <w:t>5</w:t>
      </w:r>
    </w:p>
    <w:p w:rsidR="00355999" w:rsidRPr="00F92D61" w:rsidRDefault="00355999" w:rsidP="00355999">
      <w:pPr>
        <w:pStyle w:val="NeniTitull"/>
        <w:rPr>
          <w:rFonts w:ascii="Garamond" w:hAnsi="Garamond"/>
          <w:sz w:val="24"/>
          <w:szCs w:val="24"/>
        </w:rPr>
      </w:pPr>
      <w:bookmarkStart w:id="86" w:name="_Toc146620240"/>
      <w:bookmarkStart w:id="87" w:name="_Toc146625567"/>
      <w:r w:rsidRPr="00F92D61">
        <w:rPr>
          <w:rFonts w:ascii="Garamond" w:hAnsi="Garamond"/>
          <w:sz w:val="24"/>
          <w:szCs w:val="24"/>
        </w:rPr>
        <w:t>Rregullat e prokurimit</w:t>
      </w:r>
      <w:bookmarkEnd w:id="86"/>
      <w:bookmarkEnd w:id="87"/>
    </w:p>
    <w:p w:rsidR="00355999" w:rsidRPr="00F92D61" w:rsidRDefault="00355999" w:rsidP="00355999">
      <w:pPr>
        <w:pStyle w:val="Paragrafi"/>
        <w:rPr>
          <w:rFonts w:ascii="Garamond" w:hAnsi="Garamond"/>
          <w:sz w:val="24"/>
          <w:szCs w:val="24"/>
          <w:lang w:val="sq-AL"/>
        </w:rPr>
      </w:pP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af-ZA"/>
        </w:rPr>
        <w:t>Ngarkohet Këshilli i Ministrave që, brenda 1 muaji nga hyrja në fuqi e këtij ligji, të nxjerrë rregullat e prokurimit për zbatimin e tij.</w:t>
      </w:r>
    </w:p>
    <w:p w:rsidR="00BC6669" w:rsidRPr="00F92D61" w:rsidRDefault="00BC6669" w:rsidP="00355999">
      <w:pPr>
        <w:pStyle w:val="Paragrafi"/>
        <w:rPr>
          <w:rFonts w:ascii="Garamond" w:hAnsi="Garamond"/>
          <w:sz w:val="24"/>
          <w:szCs w:val="24"/>
          <w:lang w:val="sq-AL"/>
        </w:rPr>
      </w:pPr>
    </w:p>
    <w:p w:rsidR="00BC6669" w:rsidRPr="00F92D61" w:rsidRDefault="00BC6669" w:rsidP="00BC6669">
      <w:pPr>
        <w:pStyle w:val="NeniNr"/>
        <w:rPr>
          <w:rFonts w:ascii="Garamond" w:hAnsi="Garamond"/>
          <w:sz w:val="24"/>
          <w:szCs w:val="24"/>
          <w:lang w:val="it-IT"/>
        </w:rPr>
      </w:pPr>
      <w:r w:rsidRPr="00F92D61">
        <w:rPr>
          <w:rFonts w:ascii="Garamond" w:hAnsi="Garamond"/>
          <w:sz w:val="24"/>
          <w:szCs w:val="24"/>
          <w:lang w:val="it-IT"/>
        </w:rPr>
        <w:t>Neni 75/1</w:t>
      </w:r>
    </w:p>
    <w:p w:rsidR="00BC6669" w:rsidRPr="00F92D61" w:rsidRDefault="00BC6669" w:rsidP="00BC6669">
      <w:pPr>
        <w:pStyle w:val="NeniTitull"/>
        <w:rPr>
          <w:rFonts w:ascii="Garamond" w:hAnsi="Garamond"/>
          <w:sz w:val="24"/>
          <w:szCs w:val="24"/>
          <w:lang w:val="it-IT"/>
        </w:rPr>
      </w:pPr>
      <w:r w:rsidRPr="00F92D61">
        <w:rPr>
          <w:rFonts w:ascii="Garamond" w:hAnsi="Garamond"/>
          <w:sz w:val="24"/>
          <w:szCs w:val="24"/>
          <w:lang w:val="it-IT"/>
        </w:rPr>
        <w:t>Dispozitë e veçantë</w:t>
      </w:r>
    </w:p>
    <w:p w:rsidR="00BC6669" w:rsidRPr="00F92D61" w:rsidRDefault="00BC6669" w:rsidP="00BC6669">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ligjin nr. 9800, datë 10.9.2007)</w:t>
      </w:r>
    </w:p>
    <w:p w:rsidR="00BC6669" w:rsidRPr="00F92D61" w:rsidRDefault="00BC6669" w:rsidP="00BC6669">
      <w:pPr>
        <w:pStyle w:val="Paragrafi"/>
        <w:rPr>
          <w:rFonts w:ascii="Garamond" w:hAnsi="Garamond"/>
          <w:sz w:val="24"/>
          <w:szCs w:val="24"/>
          <w:lang w:val="it-IT"/>
        </w:rPr>
      </w:pPr>
    </w:p>
    <w:p w:rsidR="00BC6669" w:rsidRPr="00F92D61" w:rsidRDefault="00BC6669" w:rsidP="00BC6669">
      <w:pPr>
        <w:pStyle w:val="Paragrafi"/>
        <w:rPr>
          <w:rFonts w:ascii="Garamond" w:hAnsi="Garamond"/>
          <w:sz w:val="24"/>
          <w:szCs w:val="24"/>
          <w:lang w:val="it-IT"/>
        </w:rPr>
      </w:pPr>
      <w:r w:rsidRPr="00F92D61">
        <w:rPr>
          <w:rFonts w:ascii="Garamond" w:hAnsi="Garamond"/>
          <w:sz w:val="24"/>
          <w:szCs w:val="24"/>
          <w:lang w:val="it-IT"/>
        </w:rPr>
        <w:t>1. Procedurat e nisura në përputhje me ligjin nr.</w:t>
      </w:r>
      <w:r w:rsidR="00351957" w:rsidRPr="00F92D61">
        <w:rPr>
          <w:rFonts w:ascii="Garamond" w:hAnsi="Garamond"/>
          <w:sz w:val="24"/>
          <w:szCs w:val="24"/>
          <w:lang w:val="it-IT"/>
        </w:rPr>
        <w:t xml:space="preserve"> </w:t>
      </w:r>
      <w:r w:rsidRPr="00F92D61">
        <w:rPr>
          <w:rFonts w:ascii="Garamond" w:hAnsi="Garamond"/>
          <w:sz w:val="24"/>
          <w:szCs w:val="24"/>
          <w:lang w:val="it-IT"/>
        </w:rPr>
        <w:t>7971, datë 26.7.1995 “Për prokurimin publik”, të ndryshuar, përfshirë edhe ankimin, trajtohen sipas ligjit nr.</w:t>
      </w:r>
      <w:r w:rsidR="00351957" w:rsidRPr="00F92D61">
        <w:rPr>
          <w:rFonts w:ascii="Garamond" w:hAnsi="Garamond"/>
          <w:sz w:val="24"/>
          <w:szCs w:val="24"/>
          <w:lang w:val="it-IT"/>
        </w:rPr>
        <w:t xml:space="preserve"> </w:t>
      </w:r>
      <w:r w:rsidRPr="00F92D61">
        <w:rPr>
          <w:rFonts w:ascii="Garamond" w:hAnsi="Garamond"/>
          <w:sz w:val="24"/>
          <w:szCs w:val="24"/>
          <w:lang w:val="it-IT"/>
        </w:rPr>
        <w:t>7971.</w:t>
      </w:r>
    </w:p>
    <w:p w:rsidR="00BC6669" w:rsidRPr="00F92D61" w:rsidRDefault="00BC6669" w:rsidP="00BC6669">
      <w:pPr>
        <w:pStyle w:val="Paragrafi"/>
        <w:rPr>
          <w:rFonts w:ascii="Garamond" w:hAnsi="Garamond"/>
          <w:sz w:val="24"/>
          <w:szCs w:val="24"/>
          <w:lang w:val="it-IT"/>
        </w:rPr>
      </w:pPr>
      <w:r w:rsidRPr="00F92D61">
        <w:rPr>
          <w:rFonts w:ascii="Garamond" w:hAnsi="Garamond"/>
          <w:sz w:val="24"/>
          <w:szCs w:val="24"/>
          <w:lang w:val="it-IT"/>
        </w:rPr>
        <w:t>2. Shkronja “ç” e pikës 3 të nenit 13 zbatohet edhe në rastin e kontratave të nënshkruara para hyrjes në fuqi të këtij ligji.</w:t>
      </w:r>
    </w:p>
    <w:p w:rsidR="00BC6669" w:rsidRPr="00F92D61" w:rsidRDefault="00BC6669" w:rsidP="00BC6669">
      <w:pPr>
        <w:pStyle w:val="Paragrafi"/>
        <w:rPr>
          <w:rFonts w:ascii="Garamond" w:hAnsi="Garamond"/>
          <w:sz w:val="24"/>
          <w:szCs w:val="24"/>
          <w:lang w:val="it-IT"/>
        </w:rPr>
      </w:pPr>
      <w:r w:rsidRPr="00F92D61">
        <w:rPr>
          <w:rFonts w:ascii="Garamond" w:hAnsi="Garamond"/>
          <w:sz w:val="24"/>
          <w:szCs w:val="24"/>
          <w:lang w:val="it-IT"/>
        </w:rPr>
        <w:t>3. Pikat 2 shkronja “a” dhe 5 të nenit 33 zbatohen edhe për kontratat  e lidhura pas përfundimit të procedurave të prokurimit, në bazë të ligjit nr.</w:t>
      </w:r>
      <w:r w:rsidR="00351957" w:rsidRPr="00F92D61">
        <w:rPr>
          <w:rFonts w:ascii="Garamond" w:hAnsi="Garamond"/>
          <w:sz w:val="24"/>
          <w:szCs w:val="24"/>
          <w:lang w:val="it-IT"/>
        </w:rPr>
        <w:t xml:space="preserve"> </w:t>
      </w:r>
      <w:r w:rsidRPr="00F92D61">
        <w:rPr>
          <w:rFonts w:ascii="Garamond" w:hAnsi="Garamond"/>
          <w:sz w:val="24"/>
          <w:szCs w:val="24"/>
          <w:lang w:val="it-IT"/>
        </w:rPr>
        <w:t>7971, datë 26.7.1995 “Për prokurimin publik”, të ndryshuar, edhe kur kjo nuk është parash</w:t>
      </w:r>
      <w:r w:rsidR="00351957" w:rsidRPr="00F92D61">
        <w:rPr>
          <w:rFonts w:ascii="Garamond" w:hAnsi="Garamond"/>
          <w:sz w:val="24"/>
          <w:szCs w:val="24"/>
          <w:lang w:val="it-IT"/>
        </w:rPr>
        <w:t>ikuar në kontratën fillestare.</w:t>
      </w:r>
    </w:p>
    <w:p w:rsidR="007E01FA" w:rsidRPr="00F92D61" w:rsidRDefault="007E01FA" w:rsidP="007E01FA">
      <w:pPr>
        <w:keepNext/>
        <w:jc w:val="center"/>
        <w:rPr>
          <w:rFonts w:ascii="Garamond" w:hAnsi="Garamond"/>
          <w:sz w:val="24"/>
          <w:szCs w:val="24"/>
          <w:lang w:val="en-GB"/>
        </w:rPr>
      </w:pPr>
    </w:p>
    <w:p w:rsidR="007E01FA" w:rsidRPr="00F92D61" w:rsidRDefault="007E01FA" w:rsidP="007E01FA">
      <w:pPr>
        <w:keepNext/>
        <w:jc w:val="center"/>
        <w:rPr>
          <w:rFonts w:ascii="Garamond" w:hAnsi="Garamond"/>
          <w:sz w:val="24"/>
          <w:szCs w:val="24"/>
          <w:lang w:val="en-GB"/>
        </w:rPr>
      </w:pPr>
      <w:r w:rsidRPr="00F92D61">
        <w:rPr>
          <w:rFonts w:ascii="Garamond" w:hAnsi="Garamond"/>
          <w:sz w:val="24"/>
          <w:szCs w:val="24"/>
          <w:lang w:val="en-GB"/>
        </w:rPr>
        <w:t>Neni 75/2</w:t>
      </w:r>
    </w:p>
    <w:p w:rsidR="005D0775" w:rsidRPr="00F92D61" w:rsidRDefault="005D0775" w:rsidP="005D0775">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ligjin nr. 10 170, datë 22.10.2009)</w:t>
      </w:r>
    </w:p>
    <w:p w:rsidR="007E01FA" w:rsidRPr="00F92D61" w:rsidRDefault="007E01FA" w:rsidP="007E01FA">
      <w:pPr>
        <w:ind w:firstLine="720"/>
        <w:jc w:val="both"/>
        <w:rPr>
          <w:rFonts w:ascii="Garamond" w:eastAsia="MS Mincho" w:hAnsi="Garamond"/>
          <w:sz w:val="24"/>
          <w:szCs w:val="24"/>
          <w:lang w:val="en-US"/>
        </w:rPr>
      </w:pPr>
    </w:p>
    <w:p w:rsidR="007E01FA" w:rsidRPr="00F92D61" w:rsidRDefault="007E01FA" w:rsidP="007E01FA">
      <w:pPr>
        <w:ind w:firstLine="720"/>
        <w:jc w:val="both"/>
        <w:rPr>
          <w:rFonts w:ascii="Garamond" w:eastAsia="MS Mincho" w:hAnsi="Garamond"/>
          <w:sz w:val="24"/>
          <w:szCs w:val="24"/>
          <w:lang w:val="en-US"/>
        </w:rPr>
      </w:pPr>
      <w:r w:rsidRPr="00F92D61">
        <w:rPr>
          <w:rFonts w:ascii="Garamond" w:eastAsia="MS Mincho" w:hAnsi="Garamond"/>
          <w:sz w:val="24"/>
          <w:szCs w:val="24"/>
          <w:lang w:val="en-US"/>
        </w:rPr>
        <w:t>Procedurat për kontratat sektoriale, të nisura para hyrjes në fuqi të këtij ligji, do të vazhdojnë të realizohen sipas ligjit nr. 9643, datë 20.11.2006 “Për prokurimin publik”</w:t>
      </w:r>
      <w:r w:rsidR="00991DE0" w:rsidRPr="00F92D61">
        <w:rPr>
          <w:rFonts w:ascii="Garamond" w:eastAsia="MS Mincho" w:hAnsi="Garamond"/>
          <w:sz w:val="24"/>
          <w:szCs w:val="24"/>
          <w:lang w:val="en-US"/>
        </w:rPr>
        <w:t>, të ndryshuar.</w:t>
      </w:r>
    </w:p>
    <w:p w:rsidR="00355999" w:rsidRPr="00F92D61" w:rsidRDefault="00355999" w:rsidP="0001000C">
      <w:pPr>
        <w:pStyle w:val="Paragrafi"/>
        <w:ind w:firstLine="0"/>
        <w:rPr>
          <w:rFonts w:ascii="Garamond" w:hAnsi="Garamond"/>
          <w:sz w:val="24"/>
          <w:szCs w:val="24"/>
          <w:lang w:val="af-ZA"/>
        </w:rPr>
      </w:pPr>
    </w:p>
    <w:p w:rsidR="00355999" w:rsidRPr="00F92D61" w:rsidRDefault="00355999" w:rsidP="00355999">
      <w:pPr>
        <w:pStyle w:val="NeniNr"/>
        <w:rPr>
          <w:rFonts w:ascii="Garamond" w:hAnsi="Garamond"/>
          <w:sz w:val="24"/>
          <w:szCs w:val="24"/>
        </w:rPr>
      </w:pPr>
      <w:r w:rsidRPr="00F92D61">
        <w:rPr>
          <w:rFonts w:ascii="Garamond" w:hAnsi="Garamond"/>
          <w:sz w:val="24"/>
          <w:szCs w:val="24"/>
        </w:rPr>
        <w:t>Neni 76</w:t>
      </w:r>
    </w:p>
    <w:p w:rsidR="00355999" w:rsidRPr="00F92D61" w:rsidRDefault="00355999" w:rsidP="00355999">
      <w:pPr>
        <w:pStyle w:val="NeniTitull"/>
        <w:rPr>
          <w:rFonts w:ascii="Garamond" w:hAnsi="Garamond"/>
          <w:sz w:val="24"/>
          <w:szCs w:val="24"/>
        </w:rPr>
      </w:pPr>
      <w:r w:rsidRPr="00F92D61">
        <w:rPr>
          <w:rFonts w:ascii="Garamond" w:hAnsi="Garamond"/>
          <w:sz w:val="24"/>
          <w:szCs w:val="24"/>
        </w:rPr>
        <w:t>Emërimi i Avokatit të Prokurimeve</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Ngarkohet Kuvendi që, brenda 1 muaji nga hyrja në fuqi e këtij ligji, të emërojë Avokatin e Prokurimeve dhe të miratojë strukturën dhe organikën e Zyrës së tij.</w:t>
      </w:r>
    </w:p>
    <w:p w:rsidR="00355999" w:rsidRPr="00F92D61" w:rsidRDefault="00355999" w:rsidP="00355999">
      <w:pPr>
        <w:pStyle w:val="Paragrafi"/>
        <w:rPr>
          <w:rFonts w:ascii="Garamond" w:hAnsi="Garamond"/>
          <w:sz w:val="24"/>
          <w:szCs w:val="24"/>
          <w:lang w:val="it-IT"/>
        </w:rPr>
      </w:pPr>
    </w:p>
    <w:p w:rsidR="00F431AF" w:rsidRPr="00F92D61" w:rsidRDefault="00F431AF" w:rsidP="00F431AF">
      <w:pPr>
        <w:keepNext/>
        <w:jc w:val="center"/>
        <w:rPr>
          <w:rFonts w:ascii="Garamond" w:hAnsi="Garamond"/>
          <w:sz w:val="24"/>
          <w:szCs w:val="24"/>
          <w:lang w:val="en-GB"/>
        </w:rPr>
      </w:pPr>
      <w:r w:rsidRPr="00F92D61">
        <w:rPr>
          <w:rFonts w:ascii="Garamond" w:hAnsi="Garamond"/>
          <w:sz w:val="24"/>
          <w:szCs w:val="24"/>
          <w:lang w:val="en-GB"/>
        </w:rPr>
        <w:t>Neni 76/1</w:t>
      </w:r>
    </w:p>
    <w:p w:rsidR="00F431AF" w:rsidRPr="00F92D61" w:rsidRDefault="00F431AF" w:rsidP="00F431AF">
      <w:pPr>
        <w:keepNext/>
        <w:jc w:val="center"/>
        <w:outlineLvl w:val="2"/>
        <w:rPr>
          <w:rFonts w:ascii="Garamond" w:hAnsi="Garamond"/>
          <w:b/>
          <w:sz w:val="24"/>
          <w:szCs w:val="24"/>
          <w:lang w:val="en-GB"/>
        </w:rPr>
      </w:pPr>
      <w:r w:rsidRPr="00F92D61">
        <w:rPr>
          <w:rFonts w:ascii="Garamond" w:hAnsi="Garamond"/>
          <w:b/>
          <w:sz w:val="24"/>
          <w:szCs w:val="24"/>
          <w:lang w:val="en-GB"/>
        </w:rPr>
        <w:t>Emërimi i anëtarëve të Komisionit të Prokurimit Publik</w:t>
      </w:r>
    </w:p>
    <w:p w:rsidR="00F431AF" w:rsidRPr="00F92D61" w:rsidRDefault="00F431AF" w:rsidP="00F431AF">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ligjin nr. 10 170, datë 22.10.2009)</w:t>
      </w:r>
    </w:p>
    <w:p w:rsidR="00F431AF" w:rsidRPr="00F92D61" w:rsidRDefault="00F431AF" w:rsidP="00F431AF">
      <w:pPr>
        <w:ind w:firstLine="720"/>
        <w:jc w:val="both"/>
        <w:rPr>
          <w:rFonts w:ascii="Garamond" w:eastAsia="MS Mincho" w:hAnsi="Garamond"/>
          <w:sz w:val="24"/>
          <w:szCs w:val="24"/>
          <w:lang w:val="en-US"/>
        </w:rPr>
      </w:pPr>
    </w:p>
    <w:p w:rsidR="00F431AF" w:rsidRPr="00F92D61" w:rsidRDefault="00F431AF" w:rsidP="00F431AF">
      <w:pPr>
        <w:ind w:firstLine="720"/>
        <w:jc w:val="both"/>
        <w:rPr>
          <w:rFonts w:ascii="Garamond" w:eastAsia="MS Mincho" w:hAnsi="Garamond"/>
          <w:sz w:val="24"/>
          <w:szCs w:val="24"/>
          <w:lang w:val="en-US"/>
        </w:rPr>
      </w:pPr>
      <w:r w:rsidRPr="00F92D61">
        <w:rPr>
          <w:rFonts w:ascii="Garamond" w:eastAsia="MS Mincho" w:hAnsi="Garamond"/>
          <w:sz w:val="24"/>
          <w:szCs w:val="24"/>
          <w:lang w:val="en-US"/>
        </w:rPr>
        <w:t>Ngarkohet Këshilli i Ministrave që, brenda 1 muaji nga hyrja në fuqi e këtij ligji, të emërojë kryetarin, zëvendëskryetarin dhe anëtarët e Komisionit të Prokurimit Publik, në zbatim të pikës 2 të nenit 19/2 të këtij ligji.</w:t>
      </w:r>
    </w:p>
    <w:p w:rsidR="00F431AF" w:rsidRPr="00F92D61" w:rsidRDefault="00F431AF" w:rsidP="00F431AF">
      <w:pPr>
        <w:ind w:firstLine="720"/>
        <w:jc w:val="both"/>
        <w:rPr>
          <w:rFonts w:ascii="Garamond" w:eastAsia="MS Mincho" w:hAnsi="Garamond"/>
          <w:sz w:val="24"/>
          <w:szCs w:val="24"/>
          <w:lang w:val="en-US"/>
        </w:rPr>
      </w:pPr>
    </w:p>
    <w:p w:rsidR="00F431AF" w:rsidRPr="00F92D61" w:rsidRDefault="00F431AF" w:rsidP="00F431AF">
      <w:pPr>
        <w:keepNext/>
        <w:jc w:val="center"/>
        <w:rPr>
          <w:rFonts w:ascii="Garamond" w:hAnsi="Garamond"/>
          <w:sz w:val="24"/>
          <w:szCs w:val="24"/>
          <w:lang w:val="en-GB"/>
        </w:rPr>
      </w:pPr>
      <w:r w:rsidRPr="00F92D61">
        <w:rPr>
          <w:rFonts w:ascii="Garamond" w:hAnsi="Garamond"/>
          <w:sz w:val="24"/>
          <w:szCs w:val="24"/>
          <w:lang w:val="en-GB"/>
        </w:rPr>
        <w:t>Neni 76/2</w:t>
      </w:r>
    </w:p>
    <w:p w:rsidR="00F431AF" w:rsidRPr="00F92D61" w:rsidRDefault="00F431AF" w:rsidP="00F431AF">
      <w:pPr>
        <w:pStyle w:val="Paragrafi"/>
        <w:jc w:val="center"/>
        <w:rPr>
          <w:rFonts w:ascii="Garamond" w:eastAsia="Batang" w:hAnsi="Garamond"/>
          <w:i/>
          <w:sz w:val="24"/>
          <w:szCs w:val="24"/>
          <w:lang w:val="da-DK"/>
        </w:rPr>
      </w:pPr>
      <w:r w:rsidRPr="00F92D61">
        <w:rPr>
          <w:rFonts w:ascii="Garamond" w:eastAsia="Batang" w:hAnsi="Garamond"/>
          <w:i/>
          <w:sz w:val="24"/>
          <w:szCs w:val="24"/>
          <w:lang w:val="da-DK"/>
        </w:rPr>
        <w:t>(Shtuar me ligjin nr. 10 170, datë 22.10.2009)</w:t>
      </w:r>
    </w:p>
    <w:p w:rsidR="00F431AF" w:rsidRPr="00F92D61" w:rsidRDefault="00F431AF" w:rsidP="00F431AF">
      <w:pPr>
        <w:pStyle w:val="Paragrafi"/>
        <w:jc w:val="center"/>
        <w:rPr>
          <w:rFonts w:ascii="Garamond" w:eastAsia="Batang" w:hAnsi="Garamond"/>
          <w:i/>
          <w:sz w:val="24"/>
          <w:szCs w:val="24"/>
          <w:lang w:val="da-DK"/>
        </w:rPr>
      </w:pPr>
    </w:p>
    <w:p w:rsidR="00F431AF" w:rsidRPr="00F92D61" w:rsidRDefault="00F431AF" w:rsidP="00F431AF">
      <w:pPr>
        <w:ind w:firstLine="720"/>
        <w:jc w:val="both"/>
        <w:rPr>
          <w:rFonts w:ascii="Garamond" w:eastAsia="MS Mincho" w:hAnsi="Garamond"/>
          <w:sz w:val="24"/>
          <w:szCs w:val="24"/>
          <w:lang w:val="en-US"/>
        </w:rPr>
      </w:pPr>
      <w:r w:rsidRPr="00F92D61">
        <w:rPr>
          <w:rFonts w:ascii="Garamond" w:eastAsia="MS Mincho" w:hAnsi="Garamond"/>
          <w:sz w:val="24"/>
          <w:szCs w:val="24"/>
          <w:lang w:val="en-US"/>
        </w:rPr>
        <w:t xml:space="preserve">Shqyrtimi i ankesave nga komisioni do të fillojë 4 muaj pas krijimit të tij. Deri atëherë shqyrtimi i ankesave do të bëhet nga Agjencia e Prokurimit Publik, sipas rregullave dhe afateve të </w:t>
      </w:r>
      <w:r w:rsidRPr="00F92D61">
        <w:rPr>
          <w:rFonts w:ascii="Garamond" w:eastAsia="MS Mincho" w:hAnsi="Garamond"/>
          <w:sz w:val="24"/>
          <w:szCs w:val="24"/>
          <w:lang w:val="en-US"/>
        </w:rPr>
        <w:lastRenderedPageBreak/>
        <w:t>përcaktuara në këtë ligj.”.</w:t>
      </w:r>
    </w:p>
    <w:p w:rsidR="00F431AF" w:rsidRPr="00F92D61" w:rsidRDefault="00F431AF" w:rsidP="00355999">
      <w:pPr>
        <w:pStyle w:val="Paragrafi"/>
        <w:rPr>
          <w:rFonts w:ascii="Garamond" w:hAnsi="Garamond"/>
          <w:sz w:val="24"/>
          <w:szCs w:val="24"/>
          <w:lang w:val="it-IT"/>
        </w:rPr>
      </w:pPr>
    </w:p>
    <w:p w:rsidR="00355999" w:rsidRPr="00F92D61" w:rsidRDefault="00355999" w:rsidP="00355999">
      <w:pPr>
        <w:pStyle w:val="NeniNr"/>
        <w:rPr>
          <w:rFonts w:ascii="Garamond" w:hAnsi="Garamond"/>
          <w:sz w:val="24"/>
          <w:szCs w:val="24"/>
          <w:lang w:val="it-IT"/>
        </w:rPr>
      </w:pPr>
      <w:r w:rsidRPr="00F92D61">
        <w:rPr>
          <w:rFonts w:ascii="Garamond" w:hAnsi="Garamond"/>
          <w:sz w:val="24"/>
          <w:szCs w:val="24"/>
          <w:lang w:val="it-IT"/>
        </w:rPr>
        <w:t>Neni 77</w:t>
      </w:r>
    </w:p>
    <w:p w:rsidR="00355999" w:rsidRPr="00F92D61" w:rsidRDefault="00355999" w:rsidP="00355999">
      <w:pPr>
        <w:pStyle w:val="NeniTitull"/>
        <w:rPr>
          <w:rFonts w:ascii="Garamond" w:hAnsi="Garamond"/>
          <w:sz w:val="24"/>
          <w:szCs w:val="24"/>
          <w:lang w:val="it-IT"/>
        </w:rPr>
      </w:pPr>
      <w:r w:rsidRPr="00F92D61">
        <w:rPr>
          <w:rFonts w:ascii="Garamond" w:hAnsi="Garamond"/>
          <w:sz w:val="24"/>
          <w:szCs w:val="24"/>
          <w:lang w:val="it-IT"/>
        </w:rPr>
        <w:t>Shfuqizime</w:t>
      </w:r>
    </w:p>
    <w:p w:rsidR="00355999" w:rsidRPr="00F92D61" w:rsidRDefault="00355999" w:rsidP="00355999">
      <w:pPr>
        <w:pStyle w:val="Paragrafi"/>
        <w:rPr>
          <w:rFonts w:ascii="Garamond" w:hAnsi="Garamond"/>
          <w:sz w:val="24"/>
          <w:szCs w:val="24"/>
          <w:lang w:val="it-IT"/>
        </w:rPr>
      </w:pPr>
    </w:p>
    <w:p w:rsidR="00355999" w:rsidRPr="00F92D61" w:rsidRDefault="00355999" w:rsidP="00355999">
      <w:pPr>
        <w:pStyle w:val="Paragrafi"/>
        <w:rPr>
          <w:rFonts w:ascii="Garamond" w:hAnsi="Garamond"/>
          <w:sz w:val="24"/>
          <w:szCs w:val="24"/>
          <w:lang w:val="af-ZA"/>
        </w:rPr>
      </w:pPr>
      <w:r w:rsidRPr="00F92D61">
        <w:rPr>
          <w:rFonts w:ascii="Garamond" w:hAnsi="Garamond"/>
          <w:sz w:val="24"/>
          <w:szCs w:val="24"/>
          <w:lang w:val="it-IT"/>
        </w:rPr>
        <w:t>Ligji nr.7971, datë 26.7.1995 “Për prokurimin publik”, me të gjitha ndryshimet e tij, si dhe çdo dispozitë tjetër që bie në kundërshtim me këtë ligj shfuqizohen.</w:t>
      </w:r>
    </w:p>
    <w:p w:rsidR="00355999" w:rsidRPr="00F92D61" w:rsidRDefault="00355999" w:rsidP="00355999">
      <w:pPr>
        <w:pStyle w:val="Paragrafi"/>
        <w:rPr>
          <w:rFonts w:ascii="Garamond" w:hAnsi="Garamond"/>
          <w:sz w:val="24"/>
          <w:szCs w:val="24"/>
          <w:lang w:val="it-IT"/>
        </w:rPr>
      </w:pPr>
      <w:r w:rsidRPr="00F92D61">
        <w:rPr>
          <w:rFonts w:ascii="Garamond" w:hAnsi="Garamond"/>
          <w:sz w:val="24"/>
          <w:szCs w:val="24"/>
          <w:lang w:val="it-IT"/>
        </w:rPr>
        <w:t xml:space="preserve"> </w:t>
      </w:r>
    </w:p>
    <w:p w:rsidR="00355999" w:rsidRPr="00F92D61" w:rsidRDefault="00355999" w:rsidP="00355999">
      <w:pPr>
        <w:pStyle w:val="NeniNr"/>
        <w:rPr>
          <w:rFonts w:ascii="Garamond" w:hAnsi="Garamond"/>
          <w:sz w:val="24"/>
          <w:szCs w:val="24"/>
          <w:lang w:val="it-IT"/>
        </w:rPr>
      </w:pPr>
      <w:bookmarkStart w:id="88" w:name="_Toc146620243"/>
      <w:bookmarkStart w:id="89" w:name="_Toc146625570"/>
      <w:r w:rsidRPr="00F92D61">
        <w:rPr>
          <w:rFonts w:ascii="Garamond" w:hAnsi="Garamond"/>
          <w:sz w:val="24"/>
          <w:szCs w:val="24"/>
          <w:lang w:val="it-IT"/>
        </w:rPr>
        <w:t xml:space="preserve">Neni </w:t>
      </w:r>
      <w:bookmarkEnd w:id="88"/>
      <w:r w:rsidRPr="00F92D61">
        <w:rPr>
          <w:rFonts w:ascii="Garamond" w:hAnsi="Garamond"/>
          <w:sz w:val="24"/>
          <w:szCs w:val="24"/>
          <w:lang w:val="it-IT"/>
        </w:rPr>
        <w:t>7</w:t>
      </w:r>
      <w:bookmarkEnd w:id="89"/>
      <w:r w:rsidRPr="00F92D61">
        <w:rPr>
          <w:rFonts w:ascii="Garamond" w:hAnsi="Garamond"/>
          <w:sz w:val="24"/>
          <w:szCs w:val="24"/>
          <w:lang w:val="it-IT"/>
        </w:rPr>
        <w:t>8</w:t>
      </w:r>
    </w:p>
    <w:p w:rsidR="00355999" w:rsidRPr="00F92D61" w:rsidRDefault="00355999" w:rsidP="00355999">
      <w:pPr>
        <w:pStyle w:val="NeniTitull"/>
        <w:rPr>
          <w:rFonts w:ascii="Garamond" w:hAnsi="Garamond"/>
          <w:sz w:val="24"/>
          <w:szCs w:val="24"/>
          <w:lang w:val="it-IT"/>
        </w:rPr>
      </w:pPr>
      <w:bookmarkStart w:id="90" w:name="_Toc146620244"/>
      <w:bookmarkStart w:id="91" w:name="_Toc146625571"/>
      <w:r w:rsidRPr="00F92D61">
        <w:rPr>
          <w:rFonts w:ascii="Garamond" w:hAnsi="Garamond"/>
          <w:sz w:val="24"/>
          <w:szCs w:val="24"/>
          <w:lang w:val="it-IT"/>
        </w:rPr>
        <w:t>Hyrja në fuqi</w:t>
      </w:r>
      <w:bookmarkEnd w:id="90"/>
      <w:bookmarkEnd w:id="91"/>
    </w:p>
    <w:p w:rsidR="00355999" w:rsidRPr="00F92D61" w:rsidRDefault="00355999" w:rsidP="00355999">
      <w:pPr>
        <w:pStyle w:val="Paragrafi"/>
        <w:rPr>
          <w:rFonts w:ascii="Garamond" w:hAnsi="Garamond"/>
          <w:sz w:val="24"/>
          <w:szCs w:val="24"/>
          <w:lang w:val="af-ZA"/>
        </w:rPr>
      </w:pPr>
    </w:p>
    <w:p w:rsidR="00355999" w:rsidRPr="00F92D61" w:rsidRDefault="00355999" w:rsidP="00355999">
      <w:pPr>
        <w:pStyle w:val="Paragrafi"/>
        <w:rPr>
          <w:rFonts w:ascii="Garamond" w:hAnsi="Garamond"/>
          <w:sz w:val="24"/>
          <w:szCs w:val="24"/>
          <w:lang w:val="af-ZA"/>
        </w:rPr>
      </w:pPr>
      <w:r w:rsidRPr="00F92D61">
        <w:rPr>
          <w:rFonts w:ascii="Garamond" w:hAnsi="Garamond"/>
          <w:sz w:val="24"/>
          <w:szCs w:val="24"/>
          <w:lang w:val="af-ZA"/>
        </w:rPr>
        <w:t>Ky ligj hyn në fuqi më 1 janar 2007.</w:t>
      </w:r>
    </w:p>
    <w:p w:rsidR="00355999" w:rsidRPr="00F92D61" w:rsidRDefault="00355999" w:rsidP="00355999">
      <w:pPr>
        <w:pStyle w:val="Paragrafi"/>
        <w:rPr>
          <w:rFonts w:ascii="Garamond" w:hAnsi="Garamond"/>
          <w:sz w:val="24"/>
          <w:szCs w:val="24"/>
          <w:lang w:val="sq-AL"/>
        </w:rPr>
      </w:pPr>
      <w:r w:rsidRPr="00F92D61">
        <w:rPr>
          <w:rFonts w:ascii="Garamond" w:hAnsi="Garamond"/>
          <w:sz w:val="24"/>
          <w:szCs w:val="24"/>
          <w:lang w:val="sq-AL"/>
        </w:rPr>
        <w:t xml:space="preserve"> </w:t>
      </w:r>
    </w:p>
    <w:p w:rsidR="00355999" w:rsidRPr="00F92D61" w:rsidRDefault="00355999" w:rsidP="00355999">
      <w:pPr>
        <w:pStyle w:val="Shpallja"/>
        <w:rPr>
          <w:rFonts w:ascii="Garamond" w:hAnsi="Garamond"/>
          <w:color w:val="auto"/>
          <w:sz w:val="24"/>
          <w:szCs w:val="24"/>
        </w:rPr>
      </w:pPr>
      <w:r w:rsidRPr="00F92D61">
        <w:rPr>
          <w:rFonts w:ascii="Garamond" w:hAnsi="Garamond"/>
          <w:color w:val="auto"/>
          <w:sz w:val="24"/>
          <w:szCs w:val="24"/>
        </w:rPr>
        <w:t>Shpallur me dekretin nr.5157, datë 15.12.2006 të Presidentit të Republikës së Shqipërisë, Alfred Moisiu</w:t>
      </w:r>
    </w:p>
    <w:p w:rsidR="00355999" w:rsidRPr="00F92D61" w:rsidRDefault="00355999" w:rsidP="00355999">
      <w:pPr>
        <w:pStyle w:val="Paragrafi"/>
        <w:rPr>
          <w:rFonts w:ascii="Garamond" w:hAnsi="Garamond"/>
          <w:sz w:val="24"/>
          <w:szCs w:val="24"/>
          <w:lang w:val="sq-AL"/>
        </w:rPr>
      </w:pPr>
    </w:p>
    <w:p w:rsidR="00A0784B" w:rsidRPr="00F92D61" w:rsidRDefault="00A0784B" w:rsidP="003941D1">
      <w:pPr>
        <w:pStyle w:val="Paragrafi"/>
        <w:rPr>
          <w:rFonts w:ascii="Garamond" w:hAnsi="Garamond"/>
          <w:sz w:val="24"/>
          <w:szCs w:val="24"/>
          <w:lang w:val="sq-AL"/>
        </w:rPr>
      </w:pPr>
    </w:p>
    <w:sectPr w:rsidR="00A0784B" w:rsidRPr="00F92D61" w:rsidSect="00355999">
      <w:footerReference w:type="even" r:id="rId8"/>
      <w:footerReference w:type="default" r:id="rId9"/>
      <w:pgSz w:w="11907" w:h="16840" w:code="9"/>
      <w:pgMar w:top="1418" w:right="1418" w:bottom="1418" w:left="1418" w:header="1304" w:footer="1134" w:gutter="0"/>
      <w:pgNumType w:start="5189"/>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347A" w:rsidRDefault="003F347A">
      <w:r>
        <w:separator/>
      </w:r>
    </w:p>
  </w:endnote>
  <w:endnote w:type="continuationSeparator" w:id="0">
    <w:p w:rsidR="003F347A" w:rsidRDefault="003F34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9C0" w:rsidRDefault="000C39C0" w:rsidP="0035599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C39C0" w:rsidRDefault="000C39C0" w:rsidP="00355999">
    <w:pPr>
      <w:pStyle w:val="Footer"/>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39C0" w:rsidRPr="00023E33" w:rsidRDefault="000C39C0" w:rsidP="00355999">
    <w:pPr>
      <w:pStyle w:val="Footer"/>
      <w:framePr w:wrap="around" w:vAnchor="text" w:hAnchor="margin" w:xAlign="outside" w:y="1"/>
      <w:rPr>
        <w:rStyle w:val="PageNumber"/>
      </w:rPr>
    </w:pPr>
    <w:r w:rsidRPr="00023E33">
      <w:rPr>
        <w:rStyle w:val="PageNumber"/>
      </w:rPr>
      <w:fldChar w:fldCharType="begin"/>
    </w:r>
    <w:r w:rsidRPr="00023E33">
      <w:rPr>
        <w:rStyle w:val="PageNumber"/>
      </w:rPr>
      <w:instrText xml:space="preserve">PAGE  </w:instrText>
    </w:r>
    <w:r w:rsidRPr="00023E33">
      <w:rPr>
        <w:rStyle w:val="PageNumber"/>
      </w:rPr>
      <w:fldChar w:fldCharType="separate"/>
    </w:r>
    <w:r w:rsidR="000A5B0D">
      <w:rPr>
        <w:rStyle w:val="PageNumber"/>
        <w:noProof/>
      </w:rPr>
      <w:t>5198</w:t>
    </w:r>
    <w:r w:rsidRPr="00023E33">
      <w:rPr>
        <w:rStyle w:val="PageNumber"/>
      </w:rPr>
      <w:fldChar w:fldCharType="end"/>
    </w:r>
  </w:p>
  <w:p w:rsidR="000C39C0" w:rsidRDefault="000C39C0" w:rsidP="00355999">
    <w:pPr>
      <w:pStyle w:val="Footer"/>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347A" w:rsidRDefault="003F347A">
      <w:r>
        <w:separator/>
      </w:r>
    </w:p>
  </w:footnote>
  <w:footnote w:type="continuationSeparator" w:id="0">
    <w:p w:rsidR="003F347A" w:rsidRDefault="003F347A">
      <w:r>
        <w:continuationSeparator/>
      </w:r>
    </w:p>
  </w:footnote>
  <w:footnote w:id="1">
    <w:p w:rsidR="00CE40E0" w:rsidRPr="00CE40E0" w:rsidRDefault="00CE40E0">
      <w:pPr>
        <w:pStyle w:val="FootnoteText"/>
        <w:rPr>
          <w:rFonts w:ascii="Garamond" w:hAnsi="Garamond"/>
          <w:i/>
        </w:rPr>
      </w:pPr>
      <w:r>
        <w:rPr>
          <w:rStyle w:val="FootnoteReference"/>
        </w:rPr>
        <w:footnoteRef/>
      </w:r>
      <w:r>
        <w:t xml:space="preserve"> </w:t>
      </w:r>
      <w:r w:rsidRPr="00CE40E0">
        <w:rPr>
          <w:rFonts w:ascii="Garamond" w:hAnsi="Garamond"/>
          <w:i/>
        </w:rPr>
        <w:t>Akt normativ nr. 3, datë 8.7.2010 është miratuar me ligjin nr. 10 309, datë 22.7.2010, botuar në Fletoren Zyrtare nr. 108, datë 14.8.2010.</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42526"/>
    <w:multiLevelType w:val="hybridMultilevel"/>
    <w:tmpl w:val="497EC9A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5179DD"/>
    <w:multiLevelType w:val="hybridMultilevel"/>
    <w:tmpl w:val="DC3A564E"/>
    <w:lvl w:ilvl="0" w:tplc="837A8244">
      <w:start w:val="2"/>
      <w:numFmt w:val="lowerLetter"/>
      <w:lvlText w:val="%1)"/>
      <w:lvlJc w:val="left"/>
      <w:pPr>
        <w:tabs>
          <w:tab w:val="num" w:pos="921"/>
        </w:tabs>
        <w:ind w:left="921" w:hanging="360"/>
      </w:pPr>
      <w:rPr>
        <w:rFonts w:hint="default"/>
      </w:rPr>
    </w:lvl>
    <w:lvl w:ilvl="1" w:tplc="04090019" w:tentative="1">
      <w:start w:val="1"/>
      <w:numFmt w:val="lowerLetter"/>
      <w:lvlText w:val="%2."/>
      <w:lvlJc w:val="left"/>
      <w:pPr>
        <w:tabs>
          <w:tab w:val="num" w:pos="1641"/>
        </w:tabs>
        <w:ind w:left="1641" w:hanging="360"/>
      </w:pPr>
    </w:lvl>
    <w:lvl w:ilvl="2" w:tplc="0409001B" w:tentative="1">
      <w:start w:val="1"/>
      <w:numFmt w:val="lowerRoman"/>
      <w:lvlText w:val="%3."/>
      <w:lvlJc w:val="right"/>
      <w:pPr>
        <w:tabs>
          <w:tab w:val="num" w:pos="2361"/>
        </w:tabs>
        <w:ind w:left="2361" w:hanging="180"/>
      </w:pPr>
    </w:lvl>
    <w:lvl w:ilvl="3" w:tplc="0409000F" w:tentative="1">
      <w:start w:val="1"/>
      <w:numFmt w:val="decimal"/>
      <w:lvlText w:val="%4."/>
      <w:lvlJc w:val="left"/>
      <w:pPr>
        <w:tabs>
          <w:tab w:val="num" w:pos="3081"/>
        </w:tabs>
        <w:ind w:left="3081" w:hanging="360"/>
      </w:pPr>
    </w:lvl>
    <w:lvl w:ilvl="4" w:tplc="04090019" w:tentative="1">
      <w:start w:val="1"/>
      <w:numFmt w:val="lowerLetter"/>
      <w:lvlText w:val="%5."/>
      <w:lvlJc w:val="left"/>
      <w:pPr>
        <w:tabs>
          <w:tab w:val="num" w:pos="3801"/>
        </w:tabs>
        <w:ind w:left="3801" w:hanging="360"/>
      </w:pPr>
    </w:lvl>
    <w:lvl w:ilvl="5" w:tplc="0409001B" w:tentative="1">
      <w:start w:val="1"/>
      <w:numFmt w:val="lowerRoman"/>
      <w:lvlText w:val="%6."/>
      <w:lvlJc w:val="right"/>
      <w:pPr>
        <w:tabs>
          <w:tab w:val="num" w:pos="4521"/>
        </w:tabs>
        <w:ind w:left="4521" w:hanging="180"/>
      </w:pPr>
    </w:lvl>
    <w:lvl w:ilvl="6" w:tplc="0409000F" w:tentative="1">
      <w:start w:val="1"/>
      <w:numFmt w:val="decimal"/>
      <w:lvlText w:val="%7."/>
      <w:lvlJc w:val="left"/>
      <w:pPr>
        <w:tabs>
          <w:tab w:val="num" w:pos="5241"/>
        </w:tabs>
        <w:ind w:left="5241" w:hanging="360"/>
      </w:pPr>
    </w:lvl>
    <w:lvl w:ilvl="7" w:tplc="04090019" w:tentative="1">
      <w:start w:val="1"/>
      <w:numFmt w:val="lowerLetter"/>
      <w:lvlText w:val="%8."/>
      <w:lvlJc w:val="left"/>
      <w:pPr>
        <w:tabs>
          <w:tab w:val="num" w:pos="5961"/>
        </w:tabs>
        <w:ind w:left="5961" w:hanging="360"/>
      </w:pPr>
    </w:lvl>
    <w:lvl w:ilvl="8" w:tplc="0409001B" w:tentative="1">
      <w:start w:val="1"/>
      <w:numFmt w:val="lowerRoman"/>
      <w:lvlText w:val="%9."/>
      <w:lvlJc w:val="right"/>
      <w:pPr>
        <w:tabs>
          <w:tab w:val="num" w:pos="6681"/>
        </w:tabs>
        <w:ind w:left="6681" w:hanging="180"/>
      </w:pPr>
    </w:lvl>
  </w:abstractNum>
  <w:abstractNum w:abstractNumId="2" w15:restartNumberingAfterBreak="0">
    <w:nsid w:val="05AD733A"/>
    <w:multiLevelType w:val="hybridMultilevel"/>
    <w:tmpl w:val="DCDC9A4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3D39DB"/>
    <w:multiLevelType w:val="hybridMultilevel"/>
    <w:tmpl w:val="67FA5A4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4077EEF"/>
    <w:multiLevelType w:val="hybridMultilevel"/>
    <w:tmpl w:val="FB26A15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5DF4735"/>
    <w:multiLevelType w:val="singleLevel"/>
    <w:tmpl w:val="EB26CFE0"/>
    <w:lvl w:ilvl="0">
      <w:start w:val="1"/>
      <w:numFmt w:val="lowerLetter"/>
      <w:lvlText w:val="%1."/>
      <w:lvlJc w:val="left"/>
      <w:pPr>
        <w:tabs>
          <w:tab w:val="num" w:pos="360"/>
        </w:tabs>
        <w:ind w:left="360" w:hanging="360"/>
      </w:pPr>
      <w:rPr>
        <w:rFonts w:hint="default"/>
      </w:rPr>
    </w:lvl>
  </w:abstractNum>
  <w:abstractNum w:abstractNumId="6" w15:restartNumberingAfterBreak="0">
    <w:nsid w:val="16805FC3"/>
    <w:multiLevelType w:val="hybridMultilevel"/>
    <w:tmpl w:val="C4AEBC16"/>
    <w:lvl w:ilvl="0" w:tplc="20C0DC58">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7FB2FC5"/>
    <w:multiLevelType w:val="hybridMultilevel"/>
    <w:tmpl w:val="F08AA0DE"/>
    <w:lvl w:ilvl="0" w:tplc="80F826F6">
      <w:start w:val="1"/>
      <w:numFmt w:val="lowerLetter"/>
      <w:lvlText w:val="%1)"/>
      <w:lvlJc w:val="left"/>
      <w:pPr>
        <w:tabs>
          <w:tab w:val="num" w:pos="960"/>
        </w:tabs>
        <w:ind w:left="960" w:hanging="36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8" w15:restartNumberingAfterBreak="0">
    <w:nsid w:val="212F2DC2"/>
    <w:multiLevelType w:val="singleLevel"/>
    <w:tmpl w:val="0409000F"/>
    <w:lvl w:ilvl="0">
      <w:start w:val="1"/>
      <w:numFmt w:val="decimal"/>
      <w:lvlText w:val="%1."/>
      <w:lvlJc w:val="left"/>
      <w:pPr>
        <w:tabs>
          <w:tab w:val="num" w:pos="360"/>
        </w:tabs>
        <w:ind w:left="360" w:hanging="360"/>
      </w:pPr>
      <w:rPr>
        <w:rFonts w:hint="default"/>
      </w:rPr>
    </w:lvl>
  </w:abstractNum>
  <w:abstractNum w:abstractNumId="9" w15:restartNumberingAfterBreak="0">
    <w:nsid w:val="30991FCE"/>
    <w:multiLevelType w:val="singleLevel"/>
    <w:tmpl w:val="0409000F"/>
    <w:lvl w:ilvl="0">
      <w:start w:val="1"/>
      <w:numFmt w:val="decimal"/>
      <w:lvlText w:val="%1."/>
      <w:lvlJc w:val="left"/>
      <w:pPr>
        <w:tabs>
          <w:tab w:val="num" w:pos="360"/>
        </w:tabs>
        <w:ind w:left="360" w:hanging="360"/>
      </w:pPr>
      <w:rPr>
        <w:rFonts w:hint="default"/>
      </w:rPr>
    </w:lvl>
  </w:abstractNum>
  <w:abstractNum w:abstractNumId="10" w15:restartNumberingAfterBreak="0">
    <w:nsid w:val="31246CF2"/>
    <w:multiLevelType w:val="hybridMultilevel"/>
    <w:tmpl w:val="264A4E6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321C25F1"/>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36F168AD"/>
    <w:multiLevelType w:val="singleLevel"/>
    <w:tmpl w:val="EB76BF1E"/>
    <w:lvl w:ilvl="0">
      <w:start w:val="1"/>
      <w:numFmt w:val="lowerLetter"/>
      <w:lvlText w:val="%1."/>
      <w:lvlJc w:val="left"/>
      <w:pPr>
        <w:tabs>
          <w:tab w:val="num" w:pos="720"/>
        </w:tabs>
        <w:ind w:left="720" w:hanging="360"/>
      </w:pPr>
      <w:rPr>
        <w:rFonts w:hint="default"/>
      </w:rPr>
    </w:lvl>
  </w:abstractNum>
  <w:abstractNum w:abstractNumId="13" w15:restartNumberingAfterBreak="0">
    <w:nsid w:val="49D11E55"/>
    <w:multiLevelType w:val="singleLevel"/>
    <w:tmpl w:val="0409000F"/>
    <w:lvl w:ilvl="0">
      <w:start w:val="1"/>
      <w:numFmt w:val="decimal"/>
      <w:lvlText w:val="%1."/>
      <w:lvlJc w:val="left"/>
      <w:pPr>
        <w:tabs>
          <w:tab w:val="num" w:pos="360"/>
        </w:tabs>
        <w:ind w:left="360" w:hanging="360"/>
      </w:pPr>
      <w:rPr>
        <w:rFonts w:hint="default"/>
      </w:rPr>
    </w:lvl>
  </w:abstractNum>
  <w:abstractNum w:abstractNumId="14" w15:restartNumberingAfterBreak="0">
    <w:nsid w:val="4BEB386C"/>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4C0528ED"/>
    <w:multiLevelType w:val="hybridMultilevel"/>
    <w:tmpl w:val="B056881A"/>
    <w:lvl w:ilvl="0" w:tplc="04090017">
      <w:start w:val="1"/>
      <w:numFmt w:val="lowerLetter"/>
      <w:lvlText w:val="%1)"/>
      <w:lvlJc w:val="left"/>
      <w:pPr>
        <w:tabs>
          <w:tab w:val="num" w:pos="360"/>
        </w:tabs>
        <w:ind w:left="360" w:hanging="360"/>
      </w:pPr>
    </w:lvl>
    <w:lvl w:ilvl="1" w:tplc="04090019">
      <w:start w:val="1"/>
      <w:numFmt w:val="decimal"/>
      <w:lvlText w:val="%2."/>
      <w:lvlJc w:val="left"/>
      <w:pPr>
        <w:tabs>
          <w:tab w:val="num" w:pos="1080"/>
        </w:tabs>
        <w:ind w:left="1080" w:hanging="360"/>
      </w:pPr>
    </w:lvl>
    <w:lvl w:ilvl="2" w:tplc="0409001B">
      <w:start w:val="1"/>
      <w:numFmt w:val="decimal"/>
      <w:lvlText w:val="%3."/>
      <w:lvlJc w:val="left"/>
      <w:pPr>
        <w:tabs>
          <w:tab w:val="num" w:pos="1800"/>
        </w:tabs>
        <w:ind w:left="1800" w:hanging="360"/>
      </w:pPr>
    </w:lvl>
    <w:lvl w:ilvl="3" w:tplc="0409000F">
      <w:start w:val="1"/>
      <w:numFmt w:val="decimal"/>
      <w:lvlText w:val="%4."/>
      <w:lvlJc w:val="left"/>
      <w:pPr>
        <w:tabs>
          <w:tab w:val="num" w:pos="2520"/>
        </w:tabs>
        <w:ind w:left="2520" w:hanging="360"/>
      </w:pPr>
    </w:lvl>
    <w:lvl w:ilvl="4" w:tplc="04090019">
      <w:start w:val="1"/>
      <w:numFmt w:val="decimal"/>
      <w:lvlText w:val="%5."/>
      <w:lvlJc w:val="left"/>
      <w:pPr>
        <w:tabs>
          <w:tab w:val="num" w:pos="3240"/>
        </w:tabs>
        <w:ind w:left="3240" w:hanging="360"/>
      </w:pPr>
    </w:lvl>
    <w:lvl w:ilvl="5" w:tplc="0409001B">
      <w:start w:val="1"/>
      <w:numFmt w:val="decimal"/>
      <w:lvlText w:val="%6."/>
      <w:lvlJc w:val="left"/>
      <w:pPr>
        <w:tabs>
          <w:tab w:val="num" w:pos="3960"/>
        </w:tabs>
        <w:ind w:left="3960" w:hanging="360"/>
      </w:pPr>
    </w:lvl>
    <w:lvl w:ilvl="6" w:tplc="0409000F">
      <w:start w:val="1"/>
      <w:numFmt w:val="decimal"/>
      <w:lvlText w:val="%7."/>
      <w:lvlJc w:val="left"/>
      <w:pPr>
        <w:tabs>
          <w:tab w:val="num" w:pos="4680"/>
        </w:tabs>
        <w:ind w:left="4680" w:hanging="360"/>
      </w:pPr>
    </w:lvl>
    <w:lvl w:ilvl="7" w:tplc="04090019">
      <w:start w:val="1"/>
      <w:numFmt w:val="decimal"/>
      <w:lvlText w:val="%8."/>
      <w:lvlJc w:val="left"/>
      <w:pPr>
        <w:tabs>
          <w:tab w:val="num" w:pos="5400"/>
        </w:tabs>
        <w:ind w:left="5400" w:hanging="360"/>
      </w:pPr>
    </w:lvl>
    <w:lvl w:ilvl="8" w:tplc="0409001B">
      <w:start w:val="1"/>
      <w:numFmt w:val="decimal"/>
      <w:lvlText w:val="%9."/>
      <w:lvlJc w:val="left"/>
      <w:pPr>
        <w:tabs>
          <w:tab w:val="num" w:pos="6120"/>
        </w:tabs>
        <w:ind w:left="6120" w:hanging="360"/>
      </w:pPr>
    </w:lvl>
  </w:abstractNum>
  <w:abstractNum w:abstractNumId="16" w15:restartNumberingAfterBreak="0">
    <w:nsid w:val="4E223967"/>
    <w:multiLevelType w:val="hybridMultilevel"/>
    <w:tmpl w:val="D6D66E3A"/>
    <w:lvl w:ilvl="0" w:tplc="914EF294">
      <w:start w:val="2"/>
      <w:numFmt w:val="lowerRoman"/>
      <w:lvlText w:val="%1)"/>
      <w:lvlJc w:val="left"/>
      <w:pPr>
        <w:tabs>
          <w:tab w:val="num" w:pos="1220"/>
        </w:tabs>
        <w:ind w:left="1220" w:hanging="720"/>
      </w:pPr>
      <w:rPr>
        <w:rFonts w:eastAsia="Times New Roman" w:hint="default"/>
      </w:rPr>
    </w:lvl>
    <w:lvl w:ilvl="1" w:tplc="04090019" w:tentative="1">
      <w:start w:val="1"/>
      <w:numFmt w:val="lowerLetter"/>
      <w:lvlText w:val="%2."/>
      <w:lvlJc w:val="left"/>
      <w:pPr>
        <w:tabs>
          <w:tab w:val="num" w:pos="1580"/>
        </w:tabs>
        <w:ind w:left="1580" w:hanging="360"/>
      </w:pPr>
    </w:lvl>
    <w:lvl w:ilvl="2" w:tplc="0409001B" w:tentative="1">
      <w:start w:val="1"/>
      <w:numFmt w:val="lowerRoman"/>
      <w:lvlText w:val="%3."/>
      <w:lvlJc w:val="right"/>
      <w:pPr>
        <w:tabs>
          <w:tab w:val="num" w:pos="2300"/>
        </w:tabs>
        <w:ind w:left="2300" w:hanging="180"/>
      </w:pPr>
    </w:lvl>
    <w:lvl w:ilvl="3" w:tplc="0409000F" w:tentative="1">
      <w:start w:val="1"/>
      <w:numFmt w:val="decimal"/>
      <w:lvlText w:val="%4."/>
      <w:lvlJc w:val="left"/>
      <w:pPr>
        <w:tabs>
          <w:tab w:val="num" w:pos="3020"/>
        </w:tabs>
        <w:ind w:left="3020" w:hanging="360"/>
      </w:pPr>
    </w:lvl>
    <w:lvl w:ilvl="4" w:tplc="04090019" w:tentative="1">
      <w:start w:val="1"/>
      <w:numFmt w:val="lowerLetter"/>
      <w:lvlText w:val="%5."/>
      <w:lvlJc w:val="left"/>
      <w:pPr>
        <w:tabs>
          <w:tab w:val="num" w:pos="3740"/>
        </w:tabs>
        <w:ind w:left="3740" w:hanging="360"/>
      </w:pPr>
    </w:lvl>
    <w:lvl w:ilvl="5" w:tplc="0409001B" w:tentative="1">
      <w:start w:val="1"/>
      <w:numFmt w:val="lowerRoman"/>
      <w:lvlText w:val="%6."/>
      <w:lvlJc w:val="right"/>
      <w:pPr>
        <w:tabs>
          <w:tab w:val="num" w:pos="4460"/>
        </w:tabs>
        <w:ind w:left="4460" w:hanging="180"/>
      </w:pPr>
    </w:lvl>
    <w:lvl w:ilvl="6" w:tplc="0409000F" w:tentative="1">
      <w:start w:val="1"/>
      <w:numFmt w:val="decimal"/>
      <w:lvlText w:val="%7."/>
      <w:lvlJc w:val="left"/>
      <w:pPr>
        <w:tabs>
          <w:tab w:val="num" w:pos="5180"/>
        </w:tabs>
        <w:ind w:left="5180" w:hanging="360"/>
      </w:pPr>
    </w:lvl>
    <w:lvl w:ilvl="7" w:tplc="04090019" w:tentative="1">
      <w:start w:val="1"/>
      <w:numFmt w:val="lowerLetter"/>
      <w:lvlText w:val="%8."/>
      <w:lvlJc w:val="left"/>
      <w:pPr>
        <w:tabs>
          <w:tab w:val="num" w:pos="5900"/>
        </w:tabs>
        <w:ind w:left="5900" w:hanging="360"/>
      </w:pPr>
    </w:lvl>
    <w:lvl w:ilvl="8" w:tplc="0409001B" w:tentative="1">
      <w:start w:val="1"/>
      <w:numFmt w:val="lowerRoman"/>
      <w:lvlText w:val="%9."/>
      <w:lvlJc w:val="right"/>
      <w:pPr>
        <w:tabs>
          <w:tab w:val="num" w:pos="6620"/>
        </w:tabs>
        <w:ind w:left="6620" w:hanging="180"/>
      </w:pPr>
    </w:lvl>
  </w:abstractNum>
  <w:abstractNum w:abstractNumId="17" w15:restartNumberingAfterBreak="0">
    <w:nsid w:val="4FF51E5D"/>
    <w:multiLevelType w:val="singleLevel"/>
    <w:tmpl w:val="3EC69B6A"/>
    <w:lvl w:ilvl="0">
      <w:start w:val="1"/>
      <w:numFmt w:val="lowerLetter"/>
      <w:lvlText w:val="%1."/>
      <w:lvlJc w:val="left"/>
      <w:pPr>
        <w:tabs>
          <w:tab w:val="num" w:pos="360"/>
        </w:tabs>
        <w:ind w:left="360" w:hanging="360"/>
      </w:pPr>
      <w:rPr>
        <w:rFonts w:hint="default"/>
      </w:rPr>
    </w:lvl>
  </w:abstractNum>
  <w:abstractNum w:abstractNumId="18" w15:restartNumberingAfterBreak="0">
    <w:nsid w:val="50AE6B94"/>
    <w:multiLevelType w:val="hybridMultilevel"/>
    <w:tmpl w:val="E20A2530"/>
    <w:lvl w:ilvl="0" w:tplc="0C9E497C">
      <w:start w:val="1"/>
      <w:numFmt w:val="lowerLetter"/>
      <w:lvlText w:val="%1)"/>
      <w:lvlJc w:val="left"/>
      <w:pPr>
        <w:tabs>
          <w:tab w:val="num" w:pos="360"/>
        </w:tabs>
        <w:ind w:left="360" w:hanging="360"/>
      </w:pPr>
      <w:rPr>
        <w:rFonts w:ascii="Times New Roman" w:eastAsia="Times New Roman" w:hAnsi="Times New Roman"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9" w15:restartNumberingAfterBreak="0">
    <w:nsid w:val="543A6BEC"/>
    <w:multiLevelType w:val="hybridMultilevel"/>
    <w:tmpl w:val="F9106A94"/>
    <w:lvl w:ilvl="0" w:tplc="0B4A60EE">
      <w:start w:val="1"/>
      <w:numFmt w:val="lowerLetter"/>
      <w:lvlText w:val="%1."/>
      <w:lvlJc w:val="left"/>
      <w:pPr>
        <w:tabs>
          <w:tab w:val="num" w:pos="720"/>
        </w:tabs>
        <w:ind w:left="7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5DD45CF8"/>
    <w:multiLevelType w:val="singleLevel"/>
    <w:tmpl w:val="CF2C4CEE"/>
    <w:lvl w:ilvl="0">
      <w:start w:val="1"/>
      <w:numFmt w:val="lowerLetter"/>
      <w:lvlText w:val="%1."/>
      <w:lvlJc w:val="left"/>
      <w:pPr>
        <w:tabs>
          <w:tab w:val="num" w:pos="360"/>
        </w:tabs>
        <w:ind w:left="360" w:hanging="360"/>
      </w:pPr>
      <w:rPr>
        <w:rFonts w:hint="default"/>
      </w:rPr>
    </w:lvl>
  </w:abstractNum>
  <w:abstractNum w:abstractNumId="21" w15:restartNumberingAfterBreak="0">
    <w:nsid w:val="728411F5"/>
    <w:multiLevelType w:val="hybridMultilevel"/>
    <w:tmpl w:val="508C6388"/>
    <w:lvl w:ilvl="0" w:tplc="C378692A">
      <w:start w:val="1"/>
      <w:numFmt w:val="none"/>
      <w:lvlText w:val="2."/>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2" w15:restartNumberingAfterBreak="0">
    <w:nsid w:val="77747932"/>
    <w:multiLevelType w:val="hybridMultilevel"/>
    <w:tmpl w:val="2E70EBEA"/>
    <w:lvl w:ilvl="0" w:tplc="518A7844">
      <w:start w:val="1"/>
      <w:numFmt w:val="upperRoman"/>
      <w:lvlText w:val="%1."/>
      <w:lvlJc w:val="left"/>
      <w:pPr>
        <w:tabs>
          <w:tab w:val="num" w:pos="2040"/>
        </w:tabs>
        <w:ind w:left="2040" w:hanging="1440"/>
      </w:pPr>
      <w:rPr>
        <w:rFonts w:hint="default"/>
      </w:rPr>
    </w:lvl>
    <w:lvl w:ilvl="1" w:tplc="04090019" w:tentative="1">
      <w:start w:val="1"/>
      <w:numFmt w:val="lowerLetter"/>
      <w:lvlText w:val="%2."/>
      <w:lvlJc w:val="left"/>
      <w:pPr>
        <w:tabs>
          <w:tab w:val="num" w:pos="1680"/>
        </w:tabs>
        <w:ind w:left="1680" w:hanging="360"/>
      </w:pPr>
    </w:lvl>
    <w:lvl w:ilvl="2" w:tplc="0409001B" w:tentative="1">
      <w:start w:val="1"/>
      <w:numFmt w:val="lowerRoman"/>
      <w:lvlText w:val="%3."/>
      <w:lvlJc w:val="right"/>
      <w:pPr>
        <w:tabs>
          <w:tab w:val="num" w:pos="2400"/>
        </w:tabs>
        <w:ind w:left="2400" w:hanging="180"/>
      </w:pPr>
    </w:lvl>
    <w:lvl w:ilvl="3" w:tplc="0409000F" w:tentative="1">
      <w:start w:val="1"/>
      <w:numFmt w:val="decimal"/>
      <w:lvlText w:val="%4."/>
      <w:lvlJc w:val="left"/>
      <w:pPr>
        <w:tabs>
          <w:tab w:val="num" w:pos="3120"/>
        </w:tabs>
        <w:ind w:left="3120" w:hanging="360"/>
      </w:pPr>
    </w:lvl>
    <w:lvl w:ilvl="4" w:tplc="04090019" w:tentative="1">
      <w:start w:val="1"/>
      <w:numFmt w:val="lowerLetter"/>
      <w:lvlText w:val="%5."/>
      <w:lvlJc w:val="left"/>
      <w:pPr>
        <w:tabs>
          <w:tab w:val="num" w:pos="3840"/>
        </w:tabs>
        <w:ind w:left="3840" w:hanging="360"/>
      </w:pPr>
    </w:lvl>
    <w:lvl w:ilvl="5" w:tplc="0409001B" w:tentative="1">
      <w:start w:val="1"/>
      <w:numFmt w:val="lowerRoman"/>
      <w:lvlText w:val="%6."/>
      <w:lvlJc w:val="right"/>
      <w:pPr>
        <w:tabs>
          <w:tab w:val="num" w:pos="4560"/>
        </w:tabs>
        <w:ind w:left="4560" w:hanging="180"/>
      </w:pPr>
    </w:lvl>
    <w:lvl w:ilvl="6" w:tplc="0409000F" w:tentative="1">
      <w:start w:val="1"/>
      <w:numFmt w:val="decimal"/>
      <w:lvlText w:val="%7."/>
      <w:lvlJc w:val="left"/>
      <w:pPr>
        <w:tabs>
          <w:tab w:val="num" w:pos="5280"/>
        </w:tabs>
        <w:ind w:left="5280" w:hanging="360"/>
      </w:pPr>
    </w:lvl>
    <w:lvl w:ilvl="7" w:tplc="04090019" w:tentative="1">
      <w:start w:val="1"/>
      <w:numFmt w:val="lowerLetter"/>
      <w:lvlText w:val="%8."/>
      <w:lvlJc w:val="left"/>
      <w:pPr>
        <w:tabs>
          <w:tab w:val="num" w:pos="6000"/>
        </w:tabs>
        <w:ind w:left="6000" w:hanging="360"/>
      </w:pPr>
    </w:lvl>
    <w:lvl w:ilvl="8" w:tplc="0409001B" w:tentative="1">
      <w:start w:val="1"/>
      <w:numFmt w:val="lowerRoman"/>
      <w:lvlText w:val="%9."/>
      <w:lvlJc w:val="right"/>
      <w:pPr>
        <w:tabs>
          <w:tab w:val="num" w:pos="6720"/>
        </w:tabs>
        <w:ind w:left="6720" w:hanging="180"/>
      </w:pPr>
    </w:lvl>
  </w:abstractNum>
  <w:abstractNum w:abstractNumId="23" w15:restartNumberingAfterBreak="0">
    <w:nsid w:val="7BFF2814"/>
    <w:multiLevelType w:val="hybridMultilevel"/>
    <w:tmpl w:val="345E601E"/>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7"/>
  </w:num>
  <w:num w:numId="3">
    <w:abstractNumId w:val="5"/>
  </w:num>
  <w:num w:numId="4">
    <w:abstractNumId w:val="20"/>
  </w:num>
  <w:num w:numId="5">
    <w:abstractNumId w:val="14"/>
  </w:num>
  <w:num w:numId="6">
    <w:abstractNumId w:val="12"/>
  </w:num>
  <w:num w:numId="7">
    <w:abstractNumId w:val="8"/>
  </w:num>
  <w:num w:numId="8">
    <w:abstractNumId w:val="11"/>
  </w:num>
  <w:num w:numId="9">
    <w:abstractNumId w:val="13"/>
  </w:num>
  <w:num w:numId="10">
    <w:abstractNumId w:val="9"/>
  </w:num>
  <w:num w:numId="11">
    <w:abstractNumId w:val="23"/>
  </w:num>
  <w:num w:numId="12">
    <w:abstractNumId w:val="4"/>
  </w:num>
  <w:num w:numId="13">
    <w:abstractNumId w:val="2"/>
  </w:num>
  <w:num w:numId="14">
    <w:abstractNumId w:val="10"/>
  </w:num>
  <w:num w:numId="15">
    <w:abstractNumId w:val="19"/>
  </w:num>
  <w:num w:numId="16">
    <w:abstractNumId w:val="22"/>
  </w:num>
  <w:num w:numId="1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num>
  <w:num w:numId="21">
    <w:abstractNumId w:val="6"/>
  </w:num>
  <w:num w:numId="22">
    <w:abstractNumId w:val="7"/>
  </w:num>
  <w:num w:numId="23">
    <w:abstractNumId w:val="16"/>
  </w:num>
  <w:num w:numId="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01B50"/>
    <w:rsid w:val="00002A04"/>
    <w:rsid w:val="0001000C"/>
    <w:rsid w:val="00012F9C"/>
    <w:rsid w:val="000150FD"/>
    <w:rsid w:val="000176B9"/>
    <w:rsid w:val="00030C67"/>
    <w:rsid w:val="0003399E"/>
    <w:rsid w:val="00040F76"/>
    <w:rsid w:val="00046FF9"/>
    <w:rsid w:val="0005712A"/>
    <w:rsid w:val="000637B6"/>
    <w:rsid w:val="00073AF4"/>
    <w:rsid w:val="00074162"/>
    <w:rsid w:val="00075BF5"/>
    <w:rsid w:val="000A2FF5"/>
    <w:rsid w:val="000A367B"/>
    <w:rsid w:val="000A5B0D"/>
    <w:rsid w:val="000B2142"/>
    <w:rsid w:val="000B29AB"/>
    <w:rsid w:val="000B40EC"/>
    <w:rsid w:val="000C39C0"/>
    <w:rsid w:val="000D3B67"/>
    <w:rsid w:val="000D42E6"/>
    <w:rsid w:val="000D7130"/>
    <w:rsid w:val="000F7E35"/>
    <w:rsid w:val="00116978"/>
    <w:rsid w:val="00122A86"/>
    <w:rsid w:val="00132FDF"/>
    <w:rsid w:val="00134ADF"/>
    <w:rsid w:val="0013646F"/>
    <w:rsid w:val="0013722B"/>
    <w:rsid w:val="00153A80"/>
    <w:rsid w:val="00171095"/>
    <w:rsid w:val="00187855"/>
    <w:rsid w:val="00197990"/>
    <w:rsid w:val="001A58B2"/>
    <w:rsid w:val="001B1D93"/>
    <w:rsid w:val="001B79F6"/>
    <w:rsid w:val="001C4BFA"/>
    <w:rsid w:val="001C7978"/>
    <w:rsid w:val="001D7C94"/>
    <w:rsid w:val="001E3F0B"/>
    <w:rsid w:val="001E7D5A"/>
    <w:rsid w:val="001F01B6"/>
    <w:rsid w:val="002024CD"/>
    <w:rsid w:val="0021100C"/>
    <w:rsid w:val="0022170D"/>
    <w:rsid w:val="0022510A"/>
    <w:rsid w:val="0023559D"/>
    <w:rsid w:val="002441E7"/>
    <w:rsid w:val="002542F9"/>
    <w:rsid w:val="002765C0"/>
    <w:rsid w:val="002A7839"/>
    <w:rsid w:val="002B4362"/>
    <w:rsid w:val="002C667F"/>
    <w:rsid w:val="002C6BAB"/>
    <w:rsid w:val="002D303F"/>
    <w:rsid w:val="002D51AF"/>
    <w:rsid w:val="002D7092"/>
    <w:rsid w:val="002E2EA1"/>
    <w:rsid w:val="002F276B"/>
    <w:rsid w:val="00300593"/>
    <w:rsid w:val="003036C8"/>
    <w:rsid w:val="00304413"/>
    <w:rsid w:val="003363F7"/>
    <w:rsid w:val="00344233"/>
    <w:rsid w:val="00351957"/>
    <w:rsid w:val="00354A65"/>
    <w:rsid w:val="00355999"/>
    <w:rsid w:val="003560D1"/>
    <w:rsid w:val="00364378"/>
    <w:rsid w:val="00381845"/>
    <w:rsid w:val="00383FD5"/>
    <w:rsid w:val="0038498B"/>
    <w:rsid w:val="003941D1"/>
    <w:rsid w:val="003A09E0"/>
    <w:rsid w:val="003B12CC"/>
    <w:rsid w:val="003B2341"/>
    <w:rsid w:val="003D6711"/>
    <w:rsid w:val="003E06F6"/>
    <w:rsid w:val="003F043A"/>
    <w:rsid w:val="003F347A"/>
    <w:rsid w:val="003F4DA0"/>
    <w:rsid w:val="004107B9"/>
    <w:rsid w:val="00411180"/>
    <w:rsid w:val="00411AF6"/>
    <w:rsid w:val="00411E6E"/>
    <w:rsid w:val="00412DCE"/>
    <w:rsid w:val="00422FE9"/>
    <w:rsid w:val="00423710"/>
    <w:rsid w:val="004372B8"/>
    <w:rsid w:val="00440093"/>
    <w:rsid w:val="00443901"/>
    <w:rsid w:val="004477EC"/>
    <w:rsid w:val="00460373"/>
    <w:rsid w:val="00464D2A"/>
    <w:rsid w:val="00470151"/>
    <w:rsid w:val="0047045B"/>
    <w:rsid w:val="00470F9C"/>
    <w:rsid w:val="00480B1E"/>
    <w:rsid w:val="00485721"/>
    <w:rsid w:val="004943DA"/>
    <w:rsid w:val="004A06ED"/>
    <w:rsid w:val="004D513F"/>
    <w:rsid w:val="00500A61"/>
    <w:rsid w:val="0050367C"/>
    <w:rsid w:val="00504A56"/>
    <w:rsid w:val="00507AF2"/>
    <w:rsid w:val="0051454A"/>
    <w:rsid w:val="00532A6F"/>
    <w:rsid w:val="00543147"/>
    <w:rsid w:val="00544065"/>
    <w:rsid w:val="00545117"/>
    <w:rsid w:val="00564E85"/>
    <w:rsid w:val="00585316"/>
    <w:rsid w:val="0058563C"/>
    <w:rsid w:val="005A53C5"/>
    <w:rsid w:val="005C0A10"/>
    <w:rsid w:val="005D0775"/>
    <w:rsid w:val="005D1FE5"/>
    <w:rsid w:val="005D4BA8"/>
    <w:rsid w:val="005E2128"/>
    <w:rsid w:val="005E2CD2"/>
    <w:rsid w:val="005E62A5"/>
    <w:rsid w:val="005F5C96"/>
    <w:rsid w:val="005F71EC"/>
    <w:rsid w:val="00600D51"/>
    <w:rsid w:val="00602D42"/>
    <w:rsid w:val="00607F6D"/>
    <w:rsid w:val="00617476"/>
    <w:rsid w:val="00617EAE"/>
    <w:rsid w:val="00634290"/>
    <w:rsid w:val="0065378A"/>
    <w:rsid w:val="006640C2"/>
    <w:rsid w:val="0067311F"/>
    <w:rsid w:val="00673E3D"/>
    <w:rsid w:val="00697FDD"/>
    <w:rsid w:val="006A14F7"/>
    <w:rsid w:val="006A37D8"/>
    <w:rsid w:val="006B1A1A"/>
    <w:rsid w:val="006C5E70"/>
    <w:rsid w:val="006D249F"/>
    <w:rsid w:val="006D67BE"/>
    <w:rsid w:val="006D7B8E"/>
    <w:rsid w:val="006E35E0"/>
    <w:rsid w:val="006F1E4C"/>
    <w:rsid w:val="00705463"/>
    <w:rsid w:val="00705BFC"/>
    <w:rsid w:val="0071048E"/>
    <w:rsid w:val="00710ACF"/>
    <w:rsid w:val="00712E0E"/>
    <w:rsid w:val="00736819"/>
    <w:rsid w:val="0074019F"/>
    <w:rsid w:val="0074183C"/>
    <w:rsid w:val="00750497"/>
    <w:rsid w:val="0076320C"/>
    <w:rsid w:val="00767527"/>
    <w:rsid w:val="00771827"/>
    <w:rsid w:val="00772551"/>
    <w:rsid w:val="00774725"/>
    <w:rsid w:val="00774F1B"/>
    <w:rsid w:val="007B0B5A"/>
    <w:rsid w:val="007B3291"/>
    <w:rsid w:val="007B5BAA"/>
    <w:rsid w:val="007B795A"/>
    <w:rsid w:val="007C2218"/>
    <w:rsid w:val="007E01FA"/>
    <w:rsid w:val="0080475E"/>
    <w:rsid w:val="008072B9"/>
    <w:rsid w:val="00811DDC"/>
    <w:rsid w:val="008157C5"/>
    <w:rsid w:val="008219AD"/>
    <w:rsid w:val="00841EC5"/>
    <w:rsid w:val="008513B7"/>
    <w:rsid w:val="008521B4"/>
    <w:rsid w:val="00852D82"/>
    <w:rsid w:val="008656D4"/>
    <w:rsid w:val="00872000"/>
    <w:rsid w:val="00877240"/>
    <w:rsid w:val="00881600"/>
    <w:rsid w:val="008A3EAB"/>
    <w:rsid w:val="008C4AC9"/>
    <w:rsid w:val="008E0D5D"/>
    <w:rsid w:val="008E31B8"/>
    <w:rsid w:val="008F778A"/>
    <w:rsid w:val="00915613"/>
    <w:rsid w:val="00915667"/>
    <w:rsid w:val="009164C8"/>
    <w:rsid w:val="0093378C"/>
    <w:rsid w:val="00936797"/>
    <w:rsid w:val="00947A16"/>
    <w:rsid w:val="00950473"/>
    <w:rsid w:val="009564F9"/>
    <w:rsid w:val="00956991"/>
    <w:rsid w:val="0096158D"/>
    <w:rsid w:val="00970F95"/>
    <w:rsid w:val="009743F9"/>
    <w:rsid w:val="00985E0A"/>
    <w:rsid w:val="00991DE0"/>
    <w:rsid w:val="0099468E"/>
    <w:rsid w:val="009C29DF"/>
    <w:rsid w:val="009E008B"/>
    <w:rsid w:val="009F2FAE"/>
    <w:rsid w:val="009F4A32"/>
    <w:rsid w:val="009F4B0E"/>
    <w:rsid w:val="009F72BC"/>
    <w:rsid w:val="00A0784B"/>
    <w:rsid w:val="00A161A6"/>
    <w:rsid w:val="00A16F91"/>
    <w:rsid w:val="00A246D1"/>
    <w:rsid w:val="00A43657"/>
    <w:rsid w:val="00A461C0"/>
    <w:rsid w:val="00A47BC4"/>
    <w:rsid w:val="00A65022"/>
    <w:rsid w:val="00A74C38"/>
    <w:rsid w:val="00A923BE"/>
    <w:rsid w:val="00AA1AAF"/>
    <w:rsid w:val="00AA3124"/>
    <w:rsid w:val="00AA4D4B"/>
    <w:rsid w:val="00AD18B1"/>
    <w:rsid w:val="00AD707C"/>
    <w:rsid w:val="00AE0FFB"/>
    <w:rsid w:val="00AE457A"/>
    <w:rsid w:val="00AE78A5"/>
    <w:rsid w:val="00AF6D22"/>
    <w:rsid w:val="00AF7A6F"/>
    <w:rsid w:val="00B07D2F"/>
    <w:rsid w:val="00B621DD"/>
    <w:rsid w:val="00B673CE"/>
    <w:rsid w:val="00B74160"/>
    <w:rsid w:val="00B802DF"/>
    <w:rsid w:val="00B93E14"/>
    <w:rsid w:val="00BB3954"/>
    <w:rsid w:val="00BB5AB5"/>
    <w:rsid w:val="00BC5050"/>
    <w:rsid w:val="00BC6669"/>
    <w:rsid w:val="00BC6B73"/>
    <w:rsid w:val="00BD7BDB"/>
    <w:rsid w:val="00BF3620"/>
    <w:rsid w:val="00BF4245"/>
    <w:rsid w:val="00C024F4"/>
    <w:rsid w:val="00C03521"/>
    <w:rsid w:val="00C22BA7"/>
    <w:rsid w:val="00C36B40"/>
    <w:rsid w:val="00C40649"/>
    <w:rsid w:val="00C560A0"/>
    <w:rsid w:val="00C604FB"/>
    <w:rsid w:val="00C7710C"/>
    <w:rsid w:val="00C802F8"/>
    <w:rsid w:val="00C838D9"/>
    <w:rsid w:val="00C8711A"/>
    <w:rsid w:val="00CA03BE"/>
    <w:rsid w:val="00CB1CDF"/>
    <w:rsid w:val="00CB4926"/>
    <w:rsid w:val="00CB70FA"/>
    <w:rsid w:val="00CE2C8D"/>
    <w:rsid w:val="00CE40E0"/>
    <w:rsid w:val="00CF04AF"/>
    <w:rsid w:val="00CF421A"/>
    <w:rsid w:val="00CF432C"/>
    <w:rsid w:val="00D06F01"/>
    <w:rsid w:val="00D1319A"/>
    <w:rsid w:val="00D147AB"/>
    <w:rsid w:val="00D523B0"/>
    <w:rsid w:val="00D71C41"/>
    <w:rsid w:val="00D7455C"/>
    <w:rsid w:val="00D92AC6"/>
    <w:rsid w:val="00D97A55"/>
    <w:rsid w:val="00DA56E7"/>
    <w:rsid w:val="00DB6500"/>
    <w:rsid w:val="00DC64E5"/>
    <w:rsid w:val="00DD29B1"/>
    <w:rsid w:val="00DF3A1B"/>
    <w:rsid w:val="00DF7E65"/>
    <w:rsid w:val="00E06AA7"/>
    <w:rsid w:val="00E26777"/>
    <w:rsid w:val="00E30AC5"/>
    <w:rsid w:val="00E319F6"/>
    <w:rsid w:val="00E364DD"/>
    <w:rsid w:val="00E55C50"/>
    <w:rsid w:val="00E624E2"/>
    <w:rsid w:val="00E645E3"/>
    <w:rsid w:val="00E802E1"/>
    <w:rsid w:val="00E9658D"/>
    <w:rsid w:val="00EA206E"/>
    <w:rsid w:val="00EA3044"/>
    <w:rsid w:val="00EC22E9"/>
    <w:rsid w:val="00EC5F99"/>
    <w:rsid w:val="00EC69C2"/>
    <w:rsid w:val="00ED4BE2"/>
    <w:rsid w:val="00EE2805"/>
    <w:rsid w:val="00EF5173"/>
    <w:rsid w:val="00F075E1"/>
    <w:rsid w:val="00F15D98"/>
    <w:rsid w:val="00F16827"/>
    <w:rsid w:val="00F242F6"/>
    <w:rsid w:val="00F300C0"/>
    <w:rsid w:val="00F431AF"/>
    <w:rsid w:val="00F52BF2"/>
    <w:rsid w:val="00F55282"/>
    <w:rsid w:val="00F92D61"/>
    <w:rsid w:val="00F95181"/>
    <w:rsid w:val="00FB6020"/>
    <w:rsid w:val="00FB6E5C"/>
    <w:rsid w:val="00FB705B"/>
    <w:rsid w:val="00FD3998"/>
    <w:rsid w:val="00FD3E56"/>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70DDA3"/>
  <w15:chartTrackingRefBased/>
  <w15:docId w15:val="{AEA016AC-FF76-4E7A-9C0A-227BACD9A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55999"/>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EE2805"/>
    <w:pPr>
      <w:widowControl w:val="0"/>
      <w:jc w:val="right"/>
    </w:pPr>
    <w:rPr>
      <w:rFonts w:ascii="CG Times" w:hAnsi="CG Times"/>
      <w:b/>
      <w:sz w:val="22"/>
      <w:szCs w:val="22"/>
      <w:lang w:eastAsia="en-US"/>
    </w:rPr>
  </w:style>
  <w:style w:type="character" w:customStyle="1" w:styleId="AutoritetiEmerChar">
    <w:name w:val="Autoriteti_Emer Char"/>
    <w:basedOn w:val="DefaultParagraphFont"/>
    <w:link w:val="AutoritetiEmer"/>
    <w:rsid w:val="00355999"/>
    <w:rPr>
      <w:rFonts w:ascii="CG Times" w:hAnsi="CG Times"/>
      <w:b/>
      <w:sz w:val="22"/>
      <w:szCs w:val="22"/>
      <w:lang w:val="en-GB" w:eastAsia="en-US" w:bidi="ar-SA"/>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character" w:customStyle="1" w:styleId="BazLigjPropozuesChar">
    <w:name w:val="Baz_Ligj_Propozues Char"/>
    <w:basedOn w:val="DefaultParagraphFont"/>
    <w:link w:val="BazLigjPropozues"/>
    <w:rsid w:val="00355999"/>
    <w:rPr>
      <w:rFonts w:ascii="CG Times" w:hAnsi="CG Times"/>
      <w:color w:val="000000"/>
      <w:sz w:val="22"/>
      <w:szCs w:val="22"/>
      <w:lang w:val="en-GB" w:eastAsia="en-US" w:bidi="ar-SA"/>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character" w:customStyle="1" w:styleId="ParagrafiChar">
    <w:name w:val="Paragrafi Char"/>
    <w:basedOn w:val="DefaultParagraphFont"/>
    <w:link w:val="Paragrafi"/>
    <w:rsid w:val="00355999"/>
    <w:rPr>
      <w:rFonts w:ascii="CG Times" w:hAnsi="CG Times"/>
      <w:sz w:val="22"/>
      <w:lang w:val="en-US" w:eastAsia="en-US" w:bidi="ar-SA"/>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character" w:customStyle="1" w:styleId="VENDOSIChar">
    <w:name w:val="VENDOSI Char"/>
    <w:basedOn w:val="DefaultParagraphFont"/>
    <w:link w:val="VENDOSI"/>
    <w:rsid w:val="00355999"/>
    <w:rPr>
      <w:rFonts w:ascii="CG Times" w:hAnsi="CG Times"/>
      <w:caps/>
      <w:sz w:val="22"/>
      <w:szCs w:val="22"/>
      <w:lang w:val="en-GB" w:eastAsia="en-US" w:bidi="ar-SA"/>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er">
    <w:name w:val="footer"/>
    <w:basedOn w:val="Normal"/>
    <w:rsid w:val="00355999"/>
    <w:pPr>
      <w:tabs>
        <w:tab w:val="center" w:pos="4320"/>
        <w:tab w:val="right" w:pos="8640"/>
      </w:tabs>
    </w:pPr>
  </w:style>
  <w:style w:type="character" w:styleId="PageNumber">
    <w:name w:val="page number"/>
    <w:basedOn w:val="DefaultParagraphFont"/>
    <w:rsid w:val="00355999"/>
  </w:style>
  <w:style w:type="character" w:styleId="EndnoteReference">
    <w:name w:val="endnote reference"/>
    <w:basedOn w:val="DefaultParagraphFont"/>
    <w:semiHidden/>
    <w:rsid w:val="00355999"/>
    <w:rPr>
      <w:vertAlign w:val="superscript"/>
    </w:rPr>
  </w:style>
  <w:style w:type="character" w:styleId="CommentReference">
    <w:name w:val="annotation reference"/>
    <w:basedOn w:val="DefaultParagraphFont"/>
    <w:semiHidden/>
    <w:rsid w:val="00355999"/>
    <w:rPr>
      <w:sz w:val="16"/>
      <w:szCs w:val="16"/>
    </w:rPr>
  </w:style>
  <w:style w:type="paragraph" w:customStyle="1" w:styleId="Default">
    <w:name w:val="Default"/>
    <w:rsid w:val="002024CD"/>
    <w:pPr>
      <w:autoSpaceDE w:val="0"/>
      <w:autoSpaceDN w:val="0"/>
      <w:adjustRightInd w:val="0"/>
    </w:pPr>
    <w:rPr>
      <w:rFonts w:ascii="Arial" w:hAnsi="Arial" w:cs="Arial"/>
      <w:lang w:val="en-US" w:eastAsia="en-US"/>
    </w:rPr>
  </w:style>
  <w:style w:type="paragraph" w:styleId="FootnoteText">
    <w:name w:val="footnote text"/>
    <w:basedOn w:val="Normal"/>
    <w:link w:val="FootnoteTextChar"/>
    <w:uiPriority w:val="99"/>
    <w:semiHidden/>
    <w:unhideWhenUsed/>
    <w:rsid w:val="00CE40E0"/>
    <w:rPr>
      <w:sz w:val="20"/>
      <w:szCs w:val="20"/>
    </w:rPr>
  </w:style>
  <w:style w:type="character" w:customStyle="1" w:styleId="FootnoteTextChar">
    <w:name w:val="Footnote Text Char"/>
    <w:basedOn w:val="DefaultParagraphFont"/>
    <w:link w:val="FootnoteText"/>
    <w:uiPriority w:val="99"/>
    <w:semiHidden/>
    <w:rsid w:val="00CE40E0"/>
    <w:rPr>
      <w:rFonts w:ascii="CG Times" w:hAnsi="CG Times"/>
      <w:lang w:val="sq-AL" w:eastAsia="en-US"/>
    </w:rPr>
  </w:style>
  <w:style w:type="character" w:styleId="FootnoteReference">
    <w:name w:val="footnote reference"/>
    <w:basedOn w:val="DefaultParagraphFont"/>
    <w:uiPriority w:val="99"/>
    <w:semiHidden/>
    <w:unhideWhenUsed/>
    <w:rsid w:val="00CE40E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77C629-5E14-44B5-8DFB-AA086D877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43</Pages>
  <Words>20258</Words>
  <Characters>115474</Characters>
  <Application>Microsoft Office Word</Application>
  <DocSecurity>0</DocSecurity>
  <Lines>962</Lines>
  <Paragraphs>270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135462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Marsela Xhepa</cp:lastModifiedBy>
  <cp:revision>4</cp:revision>
  <dcterms:created xsi:type="dcterms:W3CDTF">2025-12-15T11:20:00Z</dcterms:created>
  <dcterms:modified xsi:type="dcterms:W3CDTF">2025-12-15T11:33:00Z</dcterms:modified>
</cp:coreProperties>
</file>