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C73" w:rsidRPr="003A3820" w:rsidRDefault="00946C73" w:rsidP="00946C73">
      <w:pPr>
        <w:pStyle w:val="Akti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LIG</w:t>
      </w:r>
      <w:r w:rsidRPr="003A3820">
        <w:rPr>
          <w:sz w:val="21"/>
          <w:szCs w:val="21"/>
        </w:rPr>
        <w:t>J</w:t>
      </w:r>
    </w:p>
    <w:p w:rsidR="00946C73" w:rsidRPr="003A3820" w:rsidRDefault="00946C73" w:rsidP="00946C73">
      <w:pPr>
        <w:pStyle w:val="NumriData"/>
        <w:rPr>
          <w:sz w:val="21"/>
          <w:szCs w:val="21"/>
        </w:rPr>
      </w:pPr>
      <w:r w:rsidRPr="003A3820">
        <w:rPr>
          <w:sz w:val="21"/>
          <w:szCs w:val="21"/>
        </w:rPr>
        <w:t>Nr.9644, datë 20.11.2006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Titulli"/>
        <w:rPr>
          <w:sz w:val="21"/>
          <w:szCs w:val="21"/>
        </w:rPr>
      </w:pPr>
      <w:r w:rsidRPr="003A3820">
        <w:rPr>
          <w:sz w:val="21"/>
          <w:szCs w:val="21"/>
        </w:rPr>
        <w:t xml:space="preserve">PËR DISA SHTESA DHE NDRYSHIME NË LIGJIN NR.9323, DATË 25.11.2004 </w:t>
      </w:r>
    </w:p>
    <w:p w:rsidR="00946C73" w:rsidRPr="003A3820" w:rsidRDefault="00946C73" w:rsidP="00946C73">
      <w:pPr>
        <w:pStyle w:val="Titulli"/>
        <w:rPr>
          <w:sz w:val="21"/>
          <w:szCs w:val="21"/>
        </w:rPr>
      </w:pPr>
      <w:r w:rsidRPr="003A3820">
        <w:rPr>
          <w:sz w:val="21"/>
          <w:szCs w:val="21"/>
        </w:rPr>
        <w:t>“PËR BARNAT DHE SHËRBIMIN FARMACEUTIK”, TË NDRYSHUAR</w:t>
      </w:r>
    </w:p>
    <w:p w:rsidR="00946C73" w:rsidRPr="003A3820" w:rsidRDefault="00946C73" w:rsidP="00946C73">
      <w:pPr>
        <w:pStyle w:val="Paragrafi"/>
        <w:ind w:firstLine="0"/>
        <w:rPr>
          <w:sz w:val="21"/>
          <w:szCs w:val="21"/>
        </w:rPr>
      </w:pPr>
    </w:p>
    <w:p w:rsidR="00946C73" w:rsidRPr="003A3820" w:rsidRDefault="00946C73" w:rsidP="00946C73">
      <w:pPr>
        <w:pStyle w:val="Paragrafi"/>
        <w:rPr>
          <w:sz w:val="21"/>
          <w:szCs w:val="21"/>
          <w:lang w:val="sq-AL"/>
        </w:rPr>
      </w:pPr>
      <w:r w:rsidRPr="003A3820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946C73" w:rsidRPr="003A3820" w:rsidRDefault="00946C73" w:rsidP="00946C73">
      <w:pPr>
        <w:pStyle w:val="Paragrafi"/>
        <w:rPr>
          <w:sz w:val="21"/>
          <w:szCs w:val="21"/>
          <w:lang w:val="sq-AL"/>
        </w:rPr>
      </w:pPr>
    </w:p>
    <w:p w:rsidR="00946C73" w:rsidRPr="003A3820" w:rsidRDefault="00946C73" w:rsidP="00946C73">
      <w:pPr>
        <w:pStyle w:val="Institucioni"/>
        <w:rPr>
          <w:sz w:val="21"/>
          <w:szCs w:val="21"/>
          <w:lang w:val="it-IT"/>
        </w:rPr>
      </w:pPr>
      <w:r w:rsidRPr="003A3820">
        <w:rPr>
          <w:sz w:val="21"/>
          <w:szCs w:val="21"/>
          <w:lang w:val="it-IT"/>
        </w:rPr>
        <w:t xml:space="preserve">KUVENDI </w:t>
      </w:r>
    </w:p>
    <w:p w:rsidR="00946C73" w:rsidRPr="003A3820" w:rsidRDefault="00946C73" w:rsidP="00946C73">
      <w:pPr>
        <w:pStyle w:val="Institucioni"/>
        <w:rPr>
          <w:sz w:val="21"/>
          <w:szCs w:val="21"/>
          <w:lang w:val="it-IT"/>
        </w:rPr>
      </w:pPr>
      <w:r w:rsidRPr="003A3820">
        <w:rPr>
          <w:sz w:val="21"/>
          <w:szCs w:val="21"/>
          <w:lang w:val="it-IT"/>
        </w:rPr>
        <w:t xml:space="preserve"> I REPUBLIKËS SË SHQIPËRISË</w:t>
      </w:r>
    </w:p>
    <w:p w:rsidR="00946C73" w:rsidRPr="003A3820" w:rsidRDefault="00946C73" w:rsidP="00946C73">
      <w:pPr>
        <w:pStyle w:val="Paragrafi"/>
        <w:rPr>
          <w:sz w:val="21"/>
          <w:szCs w:val="21"/>
          <w:lang w:val="it-IT"/>
        </w:rPr>
      </w:pPr>
    </w:p>
    <w:p w:rsidR="00946C73" w:rsidRPr="003A3820" w:rsidRDefault="00946C73" w:rsidP="00946C73">
      <w:pPr>
        <w:pStyle w:val="VENDOSI"/>
        <w:rPr>
          <w:sz w:val="21"/>
          <w:szCs w:val="21"/>
        </w:rPr>
      </w:pPr>
      <w:r w:rsidRPr="003A3820">
        <w:rPr>
          <w:sz w:val="21"/>
          <w:szCs w:val="21"/>
        </w:rPr>
        <w:t>VENDOSI:</w:t>
      </w:r>
    </w:p>
    <w:p w:rsidR="00946C73" w:rsidRPr="003A3820" w:rsidRDefault="00946C73" w:rsidP="00946C73">
      <w:pPr>
        <w:pStyle w:val="Paragrafi"/>
        <w:rPr>
          <w:sz w:val="21"/>
          <w:szCs w:val="21"/>
          <w:lang w:val="it-IT"/>
        </w:rPr>
      </w:pPr>
    </w:p>
    <w:p w:rsidR="00946C73" w:rsidRPr="003A3820" w:rsidRDefault="00946C73" w:rsidP="00946C73">
      <w:pPr>
        <w:pStyle w:val="Paragrafi"/>
        <w:rPr>
          <w:sz w:val="21"/>
          <w:szCs w:val="21"/>
          <w:lang w:val="sq-AL"/>
        </w:rPr>
      </w:pPr>
      <w:r w:rsidRPr="003A3820">
        <w:rPr>
          <w:sz w:val="21"/>
          <w:szCs w:val="21"/>
          <w:lang w:val="sq-AL"/>
        </w:rPr>
        <w:t>Në ligjin nr.9323, datë 25.11.2004 “Për barnat dhe shërbimin farmaceutik”, të ndryshuar, bëhen këto shtesa dhe ndryshime:</w:t>
      </w: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</w:p>
    <w:p w:rsidR="00946C73" w:rsidRPr="00946C73" w:rsidRDefault="00946C73" w:rsidP="00946C73">
      <w:pPr>
        <w:pStyle w:val="NeniNr"/>
        <w:rPr>
          <w:sz w:val="21"/>
          <w:szCs w:val="21"/>
          <w:lang w:val="it-IT"/>
        </w:rPr>
      </w:pPr>
      <w:r w:rsidRPr="00946C73">
        <w:rPr>
          <w:sz w:val="21"/>
          <w:szCs w:val="21"/>
          <w:lang w:val="it-IT"/>
        </w:rPr>
        <w:t>Neni 1</w:t>
      </w: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  <w:r w:rsidRPr="00946C73">
        <w:rPr>
          <w:sz w:val="21"/>
          <w:szCs w:val="21"/>
          <w:lang w:val="it-IT"/>
        </w:rPr>
        <w:t>Në nenin 3 shtohen pikat 26 e 27 me këtë përmbajtje:</w:t>
      </w: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  <w:r w:rsidRPr="00946C73">
        <w:rPr>
          <w:sz w:val="21"/>
          <w:szCs w:val="21"/>
          <w:lang w:val="it-IT"/>
        </w:rPr>
        <w:t>“26. “Çmim CIF i importit” është çmimi (“Cost, Insurance, Freight”- Kosto, Sigurim, Shpenzime transporti), i përcaktuar për barin nga fabrikuesi deri në pikën doganore hyrëse në Republikën e Shqipërisë.</w:t>
      </w: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  <w:r w:rsidRPr="00946C73">
        <w:rPr>
          <w:sz w:val="21"/>
          <w:szCs w:val="21"/>
          <w:lang w:val="it-IT"/>
        </w:rPr>
        <w:t>27. “Listë rimbursimi” është lista e barnave, që rimbursohen nga Instituti i Sigurimeve të Kujdesit Shëndetësor.”.</w:t>
      </w:r>
    </w:p>
    <w:p w:rsidR="00946C73" w:rsidRPr="00946C73" w:rsidRDefault="00946C73" w:rsidP="00946C73">
      <w:pPr>
        <w:pStyle w:val="Paragrafi"/>
        <w:ind w:firstLine="0"/>
        <w:rPr>
          <w:sz w:val="21"/>
          <w:szCs w:val="21"/>
          <w:lang w:val="it-IT"/>
        </w:rPr>
      </w:pPr>
    </w:p>
    <w:p w:rsidR="00946C73" w:rsidRPr="00946C73" w:rsidRDefault="00946C73" w:rsidP="00946C73">
      <w:pPr>
        <w:pStyle w:val="NeniNr"/>
        <w:rPr>
          <w:sz w:val="21"/>
          <w:szCs w:val="21"/>
          <w:lang w:val="it-IT"/>
        </w:rPr>
      </w:pPr>
      <w:r w:rsidRPr="00946C73">
        <w:rPr>
          <w:sz w:val="21"/>
          <w:szCs w:val="21"/>
          <w:lang w:val="it-IT"/>
        </w:rPr>
        <w:t>Neni 2</w:t>
      </w: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  <w:r w:rsidRPr="00946C73">
        <w:rPr>
          <w:sz w:val="21"/>
          <w:szCs w:val="21"/>
          <w:lang w:val="it-IT"/>
        </w:rPr>
        <w:t xml:space="preserve">Neni 50 ndryshohet si më poshtë: </w:t>
      </w:r>
    </w:p>
    <w:p w:rsidR="00946C73" w:rsidRPr="00946C73" w:rsidRDefault="00946C73" w:rsidP="00946C73">
      <w:pPr>
        <w:pStyle w:val="Paragrafi"/>
        <w:rPr>
          <w:sz w:val="21"/>
          <w:szCs w:val="21"/>
          <w:lang w:val="it-IT"/>
        </w:rPr>
      </w:pPr>
    </w:p>
    <w:p w:rsidR="00946C73" w:rsidRPr="003A3820" w:rsidRDefault="00946C73" w:rsidP="00946C73">
      <w:pPr>
        <w:pStyle w:val="NeniNr"/>
        <w:rPr>
          <w:sz w:val="21"/>
          <w:szCs w:val="21"/>
        </w:rPr>
      </w:pPr>
      <w:r w:rsidRPr="003A3820">
        <w:rPr>
          <w:sz w:val="21"/>
          <w:szCs w:val="21"/>
        </w:rPr>
        <w:t xml:space="preserve">“Neni 50 </w:t>
      </w:r>
    </w:p>
    <w:p w:rsidR="00946C73" w:rsidRPr="003A3820" w:rsidRDefault="00946C73" w:rsidP="00946C73">
      <w:pPr>
        <w:pStyle w:val="NeniTitull"/>
        <w:rPr>
          <w:sz w:val="21"/>
          <w:szCs w:val="21"/>
        </w:rPr>
      </w:pPr>
      <w:r w:rsidRPr="003A3820">
        <w:rPr>
          <w:sz w:val="21"/>
          <w:szCs w:val="21"/>
        </w:rPr>
        <w:t>Çmimi i barnave dhe marzhet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1. Çmimi i barnave në treg është i kontrolluar dhe bazohet mbi çmimet CIF të importit dhe mbi bazën e çmimeve të fabrikimit për barnat e prodhuara në vend.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2. Kontrolli i çmimit të barnave në treg realizohet përmes marzheve të fabrikimit e të tregtimit, që përcaktohen nga Këshilli i Ministrave.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3. Çmimet e barnave të listës së rimbursimit përcaktohen me vendim të Këshillit të Ministrave.”.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NeniNr"/>
        <w:rPr>
          <w:sz w:val="21"/>
          <w:szCs w:val="21"/>
        </w:rPr>
      </w:pPr>
      <w:r w:rsidRPr="003A3820">
        <w:rPr>
          <w:sz w:val="21"/>
          <w:szCs w:val="21"/>
        </w:rPr>
        <w:t>Neni 3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Neni 51 ndryshohet si më poshtë: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NeniNr"/>
        <w:rPr>
          <w:sz w:val="21"/>
          <w:szCs w:val="21"/>
        </w:rPr>
      </w:pPr>
      <w:r w:rsidRPr="003A3820">
        <w:rPr>
          <w:sz w:val="21"/>
          <w:szCs w:val="21"/>
        </w:rPr>
        <w:t>“Neni 51</w:t>
      </w:r>
    </w:p>
    <w:p w:rsidR="00946C73" w:rsidRPr="003A3820" w:rsidRDefault="00946C73" w:rsidP="00946C73">
      <w:pPr>
        <w:pStyle w:val="NeniTitull"/>
        <w:rPr>
          <w:sz w:val="21"/>
          <w:szCs w:val="21"/>
        </w:rPr>
      </w:pPr>
      <w:r w:rsidRPr="003A3820">
        <w:rPr>
          <w:sz w:val="21"/>
          <w:szCs w:val="21"/>
        </w:rPr>
        <w:t>Komisioni i Çmimit të Barnave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1. Këshilli i Ministrave ngre Komisionin e Çmimit të Barnave, të përbërë nga: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 xml:space="preserve">- 2 përfaqësues nga Ministria e Shëndetësisë; 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- 2 përfaqësues nga Ministria e Financave;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- 1 përfaqësues nga Ministria e Ekonomisë, Tregtisë dhe Energjetikës;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- 2 përfaqësues nga Instituti i Sigurimeve të Kujdesit Shëndetësor.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2. Mënyra e funksionimit të këtij Komisioni përcaktohet me vendim të Këshillit të Ministrave, me propozimin e Ministrit të Financave dhe të Ministrit të Shëndetësisë.”.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NeniNr"/>
        <w:rPr>
          <w:sz w:val="21"/>
          <w:szCs w:val="21"/>
        </w:rPr>
      </w:pPr>
      <w:r w:rsidRPr="003A3820">
        <w:rPr>
          <w:sz w:val="21"/>
          <w:szCs w:val="21"/>
        </w:rPr>
        <w:t>Neni 4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Shkronja “k” e nenit 57 ndryshohet si më poshtë: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 xml:space="preserve">“k) shkelja e nenit 50, deklarimi i rremë i çmimeve CIF të importit dhe çmimeve të fabrikimit për barnat e prodhuara në vend, dënohet me gjobë të barabartë me 100 për qind të shumës së llogaritur </w:t>
      </w:r>
      <w:r w:rsidRPr="003A3820">
        <w:rPr>
          <w:sz w:val="21"/>
          <w:szCs w:val="21"/>
        </w:rPr>
        <w:lastRenderedPageBreak/>
        <w:t>ndërmjet vlerës së deklaruar dhe çmimit real.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Shitja me çmime të ndryshme nga ato të përcaktuara nga Komisioni i Çmimit të Barnave dënohet me 100 për qind të shumës së përfituar padrejtësisht dhe, në rast përsëritjeje, me heqje të licencës.”.</w:t>
      </w:r>
    </w:p>
    <w:p w:rsidR="00946C73" w:rsidRPr="003A3820" w:rsidRDefault="00946C73" w:rsidP="00946C73">
      <w:pPr>
        <w:pStyle w:val="Paragrafi"/>
        <w:rPr>
          <w:sz w:val="21"/>
          <w:szCs w:val="21"/>
        </w:rPr>
      </w:pPr>
    </w:p>
    <w:p w:rsidR="00946C73" w:rsidRPr="003A3820" w:rsidRDefault="00946C73" w:rsidP="00946C73">
      <w:pPr>
        <w:pStyle w:val="NeniNr"/>
        <w:rPr>
          <w:sz w:val="21"/>
          <w:szCs w:val="21"/>
        </w:rPr>
      </w:pPr>
      <w:r w:rsidRPr="003A3820">
        <w:rPr>
          <w:sz w:val="21"/>
          <w:szCs w:val="21"/>
        </w:rPr>
        <w:t>Neni 5</w:t>
      </w:r>
    </w:p>
    <w:p w:rsidR="00946C73" w:rsidRPr="003A3820" w:rsidRDefault="00946C73" w:rsidP="00946C73">
      <w:pPr>
        <w:pStyle w:val="Paragrafi"/>
        <w:rPr>
          <w:i/>
          <w:iCs/>
          <w:sz w:val="21"/>
          <w:szCs w:val="21"/>
        </w:rPr>
      </w:pPr>
    </w:p>
    <w:p w:rsidR="00946C73" w:rsidRPr="003A3820" w:rsidRDefault="00946C73" w:rsidP="00946C73">
      <w:pPr>
        <w:pStyle w:val="Paragrafi"/>
        <w:rPr>
          <w:sz w:val="21"/>
          <w:szCs w:val="21"/>
        </w:rPr>
      </w:pPr>
      <w:r w:rsidRPr="003A3820">
        <w:rPr>
          <w:sz w:val="21"/>
          <w:szCs w:val="21"/>
        </w:rPr>
        <w:t>Ky ligj</w:t>
      </w:r>
      <w:r w:rsidRPr="003A3820">
        <w:rPr>
          <w:i/>
          <w:iCs/>
          <w:sz w:val="21"/>
          <w:szCs w:val="21"/>
        </w:rPr>
        <w:t xml:space="preserve"> </w:t>
      </w:r>
      <w:r w:rsidRPr="003A3820">
        <w:rPr>
          <w:sz w:val="21"/>
          <w:szCs w:val="21"/>
        </w:rPr>
        <w:t>hyn në fuqi 15 ditë pas botimit në Fletoren Zyrtare.</w:t>
      </w:r>
    </w:p>
    <w:p w:rsidR="00946C73" w:rsidRPr="003A3820" w:rsidRDefault="00946C73" w:rsidP="00946C73">
      <w:pPr>
        <w:pStyle w:val="Paragrafi"/>
      </w:pPr>
    </w:p>
    <w:p w:rsidR="00946C73" w:rsidRPr="003233B1" w:rsidRDefault="00946C73" w:rsidP="00946C73">
      <w:pPr>
        <w:pStyle w:val="Shpallja"/>
      </w:pPr>
      <w:r w:rsidRPr="003233B1">
        <w:t>Shpallur me dekretin nr.5149, datë 12.12.2006 të Presidentit të Republikës së Shqipërisë, 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946C73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1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5E18">
      <w:r>
        <w:separator/>
      </w:r>
    </w:p>
  </w:endnote>
  <w:endnote w:type="continuationSeparator" w:id="0">
    <w:p w:rsidR="00000000" w:rsidRDefault="00C5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C73" w:rsidRDefault="00946C73" w:rsidP="00946C7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6C73" w:rsidRDefault="00946C73" w:rsidP="00946C7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C73" w:rsidRPr="00023E33" w:rsidRDefault="00946C73" w:rsidP="00946C73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C55E18">
      <w:rPr>
        <w:rStyle w:val="PageNumber"/>
        <w:noProof/>
      </w:rPr>
      <w:t>5158</w:t>
    </w:r>
    <w:r w:rsidRPr="00023E33">
      <w:rPr>
        <w:rStyle w:val="PageNumber"/>
      </w:rPr>
      <w:fldChar w:fldCharType="end"/>
    </w:r>
  </w:p>
  <w:p w:rsidR="00946C73" w:rsidRDefault="00946C73" w:rsidP="00946C7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5E18">
      <w:r>
        <w:separator/>
      </w:r>
    </w:p>
  </w:footnote>
  <w:footnote w:type="continuationSeparator" w:id="0">
    <w:p w:rsidR="00000000" w:rsidRDefault="00C55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6C73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55E18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879EC9-7939-4C9D-9C74-2381A4A9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C73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946C7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6C73"/>
  </w:style>
  <w:style w:type="character" w:customStyle="1" w:styleId="VENDOSIChar">
    <w:name w:val="VENDOSI Char"/>
    <w:basedOn w:val="DefaultParagraphFont"/>
    <w:link w:val="VENDOSI"/>
    <w:rsid w:val="00946C7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6C7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46C7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