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3E50" w:rsidRPr="00610362" w:rsidRDefault="00C23E50" w:rsidP="00C23E50">
      <w:pPr>
        <w:pStyle w:val="Akti"/>
      </w:pPr>
      <w:bookmarkStart w:id="0" w:name="_GoBack"/>
      <w:bookmarkEnd w:id="0"/>
      <w:r w:rsidRPr="00610362">
        <w:t>LIGJ</w:t>
      </w:r>
    </w:p>
    <w:p w:rsidR="00C23E50" w:rsidRPr="00610362" w:rsidRDefault="00C23E50" w:rsidP="00C23E50">
      <w:pPr>
        <w:pStyle w:val="NumriData"/>
      </w:pPr>
      <w:r w:rsidRPr="00610362">
        <w:t>Nr.9652, datë 11.12.2006</w:t>
      </w:r>
    </w:p>
    <w:p w:rsidR="00C23E50" w:rsidRPr="00610362" w:rsidRDefault="00C23E50" w:rsidP="00C23E50">
      <w:pPr>
        <w:pStyle w:val="Paragrafi"/>
      </w:pPr>
    </w:p>
    <w:p w:rsidR="00C23E50" w:rsidRPr="00610362" w:rsidRDefault="00C23E50" w:rsidP="00C23E50">
      <w:pPr>
        <w:pStyle w:val="Titulli"/>
      </w:pPr>
      <w:r w:rsidRPr="00610362">
        <w:t>PËR RATIFIKIMIN E “MARRËVESHJES NDËRMJET KËSHILLIT TË MINISTRAVE TË REPUBLIKËS SË SHQIPËRISË DHE INALCA SPA, CASTELVETRO DI MODENA (ITALI) DHE ALMED SRL, TRIESTE (ITALI) PËR RISKEDULIMIN E BORXHEVE TË PRAPAMBETURA”</w:t>
      </w:r>
    </w:p>
    <w:p w:rsidR="00C23E50" w:rsidRPr="00610362" w:rsidRDefault="00C23E50" w:rsidP="00C23E50">
      <w:pPr>
        <w:pStyle w:val="Paragrafi"/>
      </w:pPr>
    </w:p>
    <w:p w:rsidR="00C23E50" w:rsidRPr="00610362" w:rsidRDefault="00C23E50" w:rsidP="00C23E50">
      <w:pPr>
        <w:pStyle w:val="BazLigjPropozues"/>
      </w:pPr>
      <w:r w:rsidRPr="00610362">
        <w:t>Në mbështetje të neneve 78, 83 pika 1 dhe 121 të Kushtetutës, me propozimin e Këshillit të Ministrave,</w:t>
      </w:r>
    </w:p>
    <w:p w:rsidR="00C23E50" w:rsidRPr="00610362" w:rsidRDefault="00C23E50" w:rsidP="00C23E50">
      <w:pPr>
        <w:pStyle w:val="Paragrafi"/>
      </w:pPr>
    </w:p>
    <w:p w:rsidR="00C23E50" w:rsidRPr="00610362" w:rsidRDefault="00C23E50" w:rsidP="00C23E50">
      <w:pPr>
        <w:pStyle w:val="Institucioni"/>
      </w:pPr>
      <w:r w:rsidRPr="00610362">
        <w:t>KUVENDI</w:t>
      </w:r>
    </w:p>
    <w:p w:rsidR="00C23E50" w:rsidRPr="00610362" w:rsidRDefault="00C23E50" w:rsidP="00C23E50">
      <w:pPr>
        <w:pStyle w:val="Institucioni"/>
      </w:pPr>
      <w:r w:rsidRPr="00610362">
        <w:t>I REPUBLIKËS SË SHQIPËRISË</w:t>
      </w:r>
    </w:p>
    <w:p w:rsidR="00C23E50" w:rsidRPr="00610362" w:rsidRDefault="00C23E50" w:rsidP="00C23E50">
      <w:pPr>
        <w:pStyle w:val="Paragrafi"/>
      </w:pPr>
    </w:p>
    <w:p w:rsidR="00C23E50" w:rsidRPr="00610362" w:rsidRDefault="00C23E50" w:rsidP="00C23E50">
      <w:pPr>
        <w:pStyle w:val="VENDOSI"/>
      </w:pPr>
      <w:r w:rsidRPr="00610362">
        <w:t>VENDOSI:</w:t>
      </w:r>
    </w:p>
    <w:p w:rsidR="00C23E50" w:rsidRPr="00610362" w:rsidRDefault="00C23E50" w:rsidP="00C23E50">
      <w:pPr>
        <w:pStyle w:val="Paragrafi"/>
      </w:pPr>
    </w:p>
    <w:p w:rsidR="00C23E50" w:rsidRPr="00610362" w:rsidRDefault="00C23E50" w:rsidP="00C23E50">
      <w:pPr>
        <w:pStyle w:val="NeniNr"/>
      </w:pPr>
      <w:r w:rsidRPr="00610362">
        <w:t>Neni 1</w:t>
      </w:r>
    </w:p>
    <w:p w:rsidR="00C23E50" w:rsidRPr="00610362" w:rsidRDefault="00C23E50" w:rsidP="00C23E50">
      <w:pPr>
        <w:pStyle w:val="Paragrafi"/>
      </w:pPr>
    </w:p>
    <w:p w:rsidR="00C23E50" w:rsidRPr="00610362" w:rsidRDefault="00C23E50" w:rsidP="00C23E50">
      <w:pPr>
        <w:pStyle w:val="Paragrafi"/>
      </w:pPr>
      <w:r w:rsidRPr="00610362">
        <w:t>Ratifikohet “Marrëveshja ndërmjet Këshillit të Ministrave të Republikës së Shqipërisë dhe Inalca SpA, Castelvetro di Modena (Itali) dhe Almed Srl, Trieste (Itali) për riskedulimin e borxheve të prapambetura”.</w:t>
      </w:r>
    </w:p>
    <w:p w:rsidR="00C23E50" w:rsidRPr="00610362" w:rsidRDefault="00C23E50" w:rsidP="00C23E50">
      <w:pPr>
        <w:pStyle w:val="Paragrafi"/>
      </w:pPr>
    </w:p>
    <w:p w:rsidR="00C23E50" w:rsidRPr="00610362" w:rsidRDefault="00C23E50" w:rsidP="00C23E50">
      <w:pPr>
        <w:pStyle w:val="NeniNr"/>
      </w:pPr>
      <w:r w:rsidRPr="00610362">
        <w:t>Neni 2</w:t>
      </w:r>
    </w:p>
    <w:p w:rsidR="00C23E50" w:rsidRPr="00610362" w:rsidRDefault="00C23E50" w:rsidP="00C23E50">
      <w:pPr>
        <w:pStyle w:val="Paragrafi"/>
      </w:pPr>
    </w:p>
    <w:p w:rsidR="00C23E50" w:rsidRPr="00610362" w:rsidRDefault="00C23E50" w:rsidP="00C23E50">
      <w:pPr>
        <w:pStyle w:val="Paragrafi"/>
      </w:pPr>
      <w:r w:rsidRPr="00610362">
        <w:t>Ky ligj hyn në fuqi 15 ditë pas botimit në Fletoren Zyrtare.</w:t>
      </w:r>
    </w:p>
    <w:p w:rsidR="00C23E50" w:rsidRPr="00610362" w:rsidRDefault="00C23E50" w:rsidP="00C23E50">
      <w:pPr>
        <w:pStyle w:val="Paragrafi"/>
      </w:pPr>
    </w:p>
    <w:p w:rsidR="00C23E50" w:rsidRPr="00610362" w:rsidRDefault="00C23E50" w:rsidP="00C23E50">
      <w:pPr>
        <w:pStyle w:val="Shpallja"/>
      </w:pPr>
      <w:r w:rsidRPr="00610362">
        <w:t>Shpallur me dekretin nr.5161, datë 20.12.2006 të Presidentit të Republikës së Shqipërisë, Alfred Moisiu</w:t>
      </w:r>
    </w:p>
    <w:p w:rsidR="00C23E50" w:rsidRDefault="00C23E50" w:rsidP="00C23E50">
      <w:pPr>
        <w:pStyle w:val="Paragrafi"/>
      </w:pPr>
    </w:p>
    <w:p w:rsidR="00C23E50" w:rsidRPr="00922DA8" w:rsidRDefault="00C23E50" w:rsidP="00C23E50">
      <w:pPr>
        <w:pStyle w:val="TitulliTitull"/>
        <w:rPr>
          <w:b/>
        </w:rPr>
      </w:pPr>
      <w:r w:rsidRPr="00922DA8">
        <w:rPr>
          <w:b/>
        </w:rPr>
        <w:t xml:space="preserve">MARRËVESHJE </w:t>
      </w:r>
    </w:p>
    <w:p w:rsidR="00C23E50" w:rsidRPr="00610362" w:rsidRDefault="00C23E50" w:rsidP="00C23E50">
      <w:pPr>
        <w:pStyle w:val="TitulliTitull"/>
      </w:pPr>
      <w:r w:rsidRPr="00610362">
        <w:t>NDËRMJET KËSHILLIT TË MINISTRAVE TË REPUBLIKËS SË SHQIPËRISË DHE INALCA SPA – CASTELVETRO DI MODENA (ITALI) DHE ALMED SRL – TRIESTE (ITALY) NË LIDHJE ME RISKEDULIMIN E BORXHEVE TË PRAPAMBETURA</w:t>
      </w:r>
    </w:p>
    <w:p w:rsidR="00C23E50" w:rsidRPr="00610362" w:rsidRDefault="00C23E50" w:rsidP="00C23E50">
      <w:pPr>
        <w:pStyle w:val="Paragrafi"/>
      </w:pPr>
    </w:p>
    <w:p w:rsidR="00C23E50" w:rsidRPr="00610362" w:rsidRDefault="00C23E50" w:rsidP="00C23E50">
      <w:pPr>
        <w:pStyle w:val="Paragrafi"/>
      </w:pPr>
      <w:r w:rsidRPr="00610362">
        <w:t xml:space="preserve">Marrëveshje e datës __/__2006, ndërmjet Këshillit të Ministrave të Republikës së Shqipërisë (këtu e tutje referuar si Këshilli), përfaqësuar nga Komiteti Qeveritar për Bisedimet e Borxhit të Jashtëm të Shqipërisë (këtu e tutje referuar si GCNEDA), dhe Inalca SpA, përfaqësuar nga z. Paolo Boni dhe Almed Srl, përfaqësuar nga z.Alberto Ghelfi Zoboli. </w:t>
      </w:r>
    </w:p>
    <w:p w:rsidR="00C23E50" w:rsidRPr="00610362" w:rsidRDefault="00C23E50" w:rsidP="00C23E50">
      <w:pPr>
        <w:pStyle w:val="Paragrafi"/>
      </w:pPr>
    </w:p>
    <w:p w:rsidR="00C23E50" w:rsidRPr="00610362" w:rsidRDefault="00C23E50" w:rsidP="00C23E50">
      <w:pPr>
        <w:pStyle w:val="NeniNr"/>
      </w:pPr>
      <w:r w:rsidRPr="00610362">
        <w:t>Neni 1</w:t>
      </w:r>
    </w:p>
    <w:p w:rsidR="00C23E50" w:rsidRPr="00610362" w:rsidRDefault="00C23E50" w:rsidP="00C23E50">
      <w:pPr>
        <w:pStyle w:val="Paragrafi"/>
      </w:pPr>
    </w:p>
    <w:p w:rsidR="00C23E50" w:rsidRPr="00610362" w:rsidRDefault="00C23E50" w:rsidP="00C23E50">
      <w:pPr>
        <w:pStyle w:val="Paragrafi"/>
      </w:pPr>
      <w:r w:rsidRPr="00610362">
        <w:t xml:space="preserve">Objekti i kësaj Marrëveshjeje është riskedulimi  i borxheve të prapambetura që rrjedhin nga transaksionet tregtare ndërmjet Inalca SpA dhe Almed Srl dhe ish-ndërmarrjeve shqiptare shtetërore të tregtisë me jashtë. </w:t>
      </w:r>
    </w:p>
    <w:p w:rsidR="00C23E50" w:rsidRPr="00610362" w:rsidRDefault="00C23E50" w:rsidP="00C23E50">
      <w:pPr>
        <w:pStyle w:val="Paragrafi"/>
      </w:pPr>
    </w:p>
    <w:p w:rsidR="00C23E50" w:rsidRPr="00610362" w:rsidRDefault="00C23E50" w:rsidP="00C23E50">
      <w:pPr>
        <w:pStyle w:val="Paragrafi"/>
      </w:pPr>
      <w:r w:rsidRPr="00610362">
        <w:t xml:space="preserve">Shuma e borxheve është si më poshtë: </w:t>
      </w:r>
    </w:p>
    <w:p w:rsidR="00C23E50" w:rsidRPr="00610362" w:rsidRDefault="00C23E50" w:rsidP="00C23E50">
      <w:pPr>
        <w:pStyle w:val="Paragrafi"/>
      </w:pPr>
    </w:p>
    <w:tbl>
      <w:tblPr>
        <w:tblW w:w="0" w:type="auto"/>
        <w:tblLayout w:type="fixed"/>
        <w:tblCellMar>
          <w:left w:w="30" w:type="dxa"/>
          <w:right w:w="30" w:type="dxa"/>
        </w:tblCellMar>
        <w:tblLook w:val="0000" w:firstRow="0" w:lastRow="0" w:firstColumn="0" w:lastColumn="0" w:noHBand="0" w:noVBand="0"/>
      </w:tblPr>
      <w:tblGrid>
        <w:gridCol w:w="425"/>
        <w:gridCol w:w="2822"/>
        <w:gridCol w:w="1767"/>
        <w:gridCol w:w="2004"/>
        <w:gridCol w:w="2004"/>
      </w:tblGrid>
      <w:tr w:rsidR="00C23E50" w:rsidRPr="00610362">
        <w:tblPrEx>
          <w:tblCellMar>
            <w:top w:w="0" w:type="dxa"/>
            <w:bottom w:w="0" w:type="dxa"/>
          </w:tblCellMar>
        </w:tblPrEx>
        <w:trPr>
          <w:trHeight w:val="262"/>
        </w:trPr>
        <w:tc>
          <w:tcPr>
            <w:tcW w:w="425" w:type="dxa"/>
            <w:tcBorders>
              <w:top w:val="single" w:sz="12" w:space="0" w:color="auto"/>
              <w:left w:val="single" w:sz="12" w:space="0" w:color="auto"/>
              <w:bottom w:val="nil"/>
              <w:right w:val="single" w:sz="12" w:space="0" w:color="auto"/>
            </w:tcBorders>
          </w:tcPr>
          <w:p w:rsidR="00C23E50" w:rsidRPr="00610362" w:rsidRDefault="00C23E50" w:rsidP="00C23E50">
            <w:pPr>
              <w:pStyle w:val="Tabele"/>
            </w:pPr>
            <w:r w:rsidRPr="00610362">
              <w:t>Nr.</w:t>
            </w:r>
          </w:p>
        </w:tc>
        <w:tc>
          <w:tcPr>
            <w:tcW w:w="2822" w:type="dxa"/>
            <w:tcBorders>
              <w:top w:val="single" w:sz="12" w:space="0" w:color="auto"/>
              <w:left w:val="single" w:sz="12" w:space="0" w:color="auto"/>
              <w:bottom w:val="nil"/>
              <w:right w:val="single" w:sz="12" w:space="0" w:color="auto"/>
            </w:tcBorders>
          </w:tcPr>
          <w:p w:rsidR="00C23E50" w:rsidRPr="00610362" w:rsidRDefault="00C23E50" w:rsidP="00C23E50">
            <w:pPr>
              <w:pStyle w:val="Tabele"/>
            </w:pPr>
            <w:r w:rsidRPr="00610362">
              <w:t>Emri i Shoqërisë</w:t>
            </w:r>
          </w:p>
        </w:tc>
        <w:tc>
          <w:tcPr>
            <w:tcW w:w="1767" w:type="dxa"/>
            <w:tcBorders>
              <w:top w:val="single" w:sz="12" w:space="0" w:color="auto"/>
              <w:left w:val="nil"/>
              <w:bottom w:val="nil"/>
              <w:right w:val="nil"/>
            </w:tcBorders>
          </w:tcPr>
          <w:p w:rsidR="00C23E50" w:rsidRPr="00610362" w:rsidRDefault="00C23E50" w:rsidP="00C23E50">
            <w:pPr>
              <w:pStyle w:val="Tabele"/>
            </w:pPr>
            <w:r w:rsidRPr="00610362">
              <w:t>Borxhi</w:t>
            </w:r>
          </w:p>
        </w:tc>
        <w:tc>
          <w:tcPr>
            <w:tcW w:w="2004" w:type="dxa"/>
            <w:tcBorders>
              <w:top w:val="single" w:sz="12" w:space="0" w:color="auto"/>
              <w:left w:val="nil"/>
              <w:bottom w:val="nil"/>
              <w:right w:val="single" w:sz="12" w:space="0" w:color="auto"/>
            </w:tcBorders>
          </w:tcPr>
          <w:p w:rsidR="00C23E50" w:rsidRPr="00610362" w:rsidRDefault="00C23E50" w:rsidP="00C23E50">
            <w:pPr>
              <w:pStyle w:val="Tabele"/>
            </w:pPr>
            <w:r w:rsidRPr="00610362">
              <w:t>Shuma</w:t>
            </w:r>
          </w:p>
        </w:tc>
        <w:tc>
          <w:tcPr>
            <w:tcW w:w="2004" w:type="dxa"/>
            <w:tcBorders>
              <w:top w:val="single" w:sz="12" w:space="0" w:color="auto"/>
              <w:left w:val="nil"/>
              <w:bottom w:val="nil"/>
              <w:right w:val="single" w:sz="12" w:space="0" w:color="auto"/>
            </w:tcBorders>
          </w:tcPr>
          <w:p w:rsidR="00C23E50" w:rsidRPr="00610362" w:rsidRDefault="00C23E50" w:rsidP="00C23E50">
            <w:pPr>
              <w:pStyle w:val="Tabele"/>
            </w:pPr>
            <w:r w:rsidRPr="00610362">
              <w:t>Data e maturimit</w:t>
            </w:r>
          </w:p>
        </w:tc>
      </w:tr>
      <w:tr w:rsidR="00C23E50" w:rsidRPr="00610362">
        <w:tblPrEx>
          <w:tblCellMar>
            <w:top w:w="0" w:type="dxa"/>
            <w:bottom w:w="0" w:type="dxa"/>
          </w:tblCellMar>
        </w:tblPrEx>
        <w:trPr>
          <w:trHeight w:val="262"/>
        </w:trPr>
        <w:tc>
          <w:tcPr>
            <w:tcW w:w="425" w:type="dxa"/>
            <w:tcBorders>
              <w:top w:val="nil"/>
              <w:left w:val="single" w:sz="12" w:space="0" w:color="auto"/>
              <w:bottom w:val="nil"/>
              <w:right w:val="single" w:sz="12" w:space="0" w:color="auto"/>
            </w:tcBorders>
          </w:tcPr>
          <w:p w:rsidR="00C23E50" w:rsidRPr="00610362" w:rsidRDefault="00C23E50" w:rsidP="00C23E50">
            <w:pPr>
              <w:pStyle w:val="Tabele"/>
            </w:pPr>
          </w:p>
        </w:tc>
        <w:tc>
          <w:tcPr>
            <w:tcW w:w="2822" w:type="dxa"/>
            <w:tcBorders>
              <w:top w:val="nil"/>
              <w:left w:val="single" w:sz="12" w:space="0" w:color="auto"/>
              <w:bottom w:val="single" w:sz="12" w:space="0" w:color="auto"/>
              <w:right w:val="single" w:sz="12" w:space="0" w:color="auto"/>
            </w:tcBorders>
          </w:tcPr>
          <w:p w:rsidR="00C23E50" w:rsidRPr="00610362" w:rsidRDefault="00C23E50" w:rsidP="00C23E50">
            <w:pPr>
              <w:pStyle w:val="Tabele"/>
            </w:pPr>
          </w:p>
        </w:tc>
        <w:tc>
          <w:tcPr>
            <w:tcW w:w="1767" w:type="dxa"/>
            <w:tcBorders>
              <w:top w:val="single" w:sz="12" w:space="0" w:color="auto"/>
              <w:left w:val="nil"/>
              <w:bottom w:val="nil"/>
              <w:right w:val="single" w:sz="6" w:space="0" w:color="auto"/>
            </w:tcBorders>
          </w:tcPr>
          <w:p w:rsidR="00C23E50" w:rsidRPr="00610362" w:rsidRDefault="00C23E50" w:rsidP="00C23E50">
            <w:pPr>
              <w:pStyle w:val="Tabele"/>
            </w:pPr>
            <w:r w:rsidRPr="00610362">
              <w:t>USD</w:t>
            </w:r>
          </w:p>
        </w:tc>
        <w:tc>
          <w:tcPr>
            <w:tcW w:w="2004" w:type="dxa"/>
            <w:tcBorders>
              <w:top w:val="single" w:sz="12" w:space="0" w:color="auto"/>
              <w:left w:val="single" w:sz="6" w:space="0" w:color="auto"/>
              <w:bottom w:val="nil"/>
              <w:right w:val="single" w:sz="12" w:space="0" w:color="auto"/>
            </w:tcBorders>
          </w:tcPr>
          <w:p w:rsidR="00C23E50" w:rsidRPr="00610362" w:rsidRDefault="00C23E50" w:rsidP="00C23E50">
            <w:pPr>
              <w:pStyle w:val="Tabele"/>
            </w:pPr>
            <w:r w:rsidRPr="00610362">
              <w:t>ITL</w:t>
            </w:r>
          </w:p>
        </w:tc>
        <w:tc>
          <w:tcPr>
            <w:tcW w:w="2004" w:type="dxa"/>
            <w:tcBorders>
              <w:top w:val="single" w:sz="12" w:space="0" w:color="auto"/>
              <w:left w:val="single" w:sz="6" w:space="0" w:color="auto"/>
              <w:bottom w:val="nil"/>
              <w:right w:val="single" w:sz="12" w:space="0" w:color="auto"/>
            </w:tcBorders>
          </w:tcPr>
          <w:p w:rsidR="00C23E50" w:rsidRPr="00610362" w:rsidRDefault="00C23E50" w:rsidP="00C23E50">
            <w:pPr>
              <w:pStyle w:val="Tabele"/>
            </w:pPr>
          </w:p>
        </w:tc>
      </w:tr>
      <w:tr w:rsidR="00C23E50" w:rsidRPr="00610362">
        <w:tblPrEx>
          <w:tblCellMar>
            <w:top w:w="0" w:type="dxa"/>
            <w:bottom w:w="0" w:type="dxa"/>
          </w:tblCellMar>
        </w:tblPrEx>
        <w:trPr>
          <w:trHeight w:val="247"/>
        </w:trPr>
        <w:tc>
          <w:tcPr>
            <w:tcW w:w="425" w:type="dxa"/>
            <w:tcBorders>
              <w:top w:val="single" w:sz="12" w:space="0" w:color="auto"/>
              <w:left w:val="single" w:sz="12" w:space="0" w:color="auto"/>
              <w:bottom w:val="single" w:sz="6" w:space="0" w:color="auto"/>
              <w:right w:val="single" w:sz="6" w:space="0" w:color="auto"/>
            </w:tcBorders>
          </w:tcPr>
          <w:p w:rsidR="00C23E50" w:rsidRPr="00610362" w:rsidRDefault="00C23E50" w:rsidP="00C23E50">
            <w:pPr>
              <w:pStyle w:val="Tabele"/>
            </w:pPr>
            <w:r w:rsidRPr="00610362">
              <w:t>1</w:t>
            </w:r>
          </w:p>
        </w:tc>
        <w:tc>
          <w:tcPr>
            <w:tcW w:w="2822" w:type="dxa"/>
            <w:tcBorders>
              <w:top w:val="single" w:sz="12" w:space="0" w:color="auto"/>
              <w:left w:val="single" w:sz="6" w:space="0" w:color="auto"/>
              <w:bottom w:val="single" w:sz="6" w:space="0" w:color="auto"/>
              <w:right w:val="single" w:sz="6" w:space="0" w:color="auto"/>
            </w:tcBorders>
          </w:tcPr>
          <w:p w:rsidR="00C23E50" w:rsidRPr="00610362" w:rsidRDefault="00C23E50" w:rsidP="00C23E50">
            <w:pPr>
              <w:pStyle w:val="Tabele"/>
            </w:pPr>
            <w:r w:rsidRPr="00610362">
              <w:t>Inalca SpA</w:t>
            </w:r>
          </w:p>
        </w:tc>
        <w:tc>
          <w:tcPr>
            <w:tcW w:w="1767" w:type="dxa"/>
            <w:tcBorders>
              <w:top w:val="single" w:sz="12" w:space="0" w:color="auto"/>
              <w:left w:val="single" w:sz="6" w:space="0" w:color="auto"/>
              <w:bottom w:val="single" w:sz="6" w:space="0" w:color="auto"/>
              <w:right w:val="single" w:sz="6" w:space="0" w:color="auto"/>
            </w:tcBorders>
          </w:tcPr>
          <w:p w:rsidR="00C23E50" w:rsidRPr="00610362" w:rsidRDefault="00C23E50" w:rsidP="00C23E50">
            <w:pPr>
              <w:pStyle w:val="Tabele"/>
            </w:pPr>
            <w:r w:rsidRPr="00610362">
              <w:t>3.279.244,50</w:t>
            </w:r>
          </w:p>
        </w:tc>
        <w:tc>
          <w:tcPr>
            <w:tcW w:w="2004" w:type="dxa"/>
            <w:tcBorders>
              <w:top w:val="single" w:sz="12" w:space="0" w:color="auto"/>
              <w:left w:val="single" w:sz="6" w:space="0" w:color="auto"/>
              <w:bottom w:val="single" w:sz="6" w:space="0" w:color="auto"/>
              <w:right w:val="single" w:sz="12" w:space="0" w:color="auto"/>
            </w:tcBorders>
          </w:tcPr>
          <w:p w:rsidR="00C23E50" w:rsidRPr="00610362" w:rsidRDefault="00C23E50" w:rsidP="00C23E50">
            <w:pPr>
              <w:pStyle w:val="Tabele"/>
            </w:pPr>
          </w:p>
        </w:tc>
        <w:tc>
          <w:tcPr>
            <w:tcW w:w="2004" w:type="dxa"/>
            <w:tcBorders>
              <w:top w:val="single" w:sz="12" w:space="0" w:color="auto"/>
              <w:left w:val="single" w:sz="6" w:space="0" w:color="auto"/>
              <w:bottom w:val="single" w:sz="6" w:space="0" w:color="auto"/>
              <w:right w:val="single" w:sz="12" w:space="0" w:color="auto"/>
            </w:tcBorders>
          </w:tcPr>
          <w:p w:rsidR="00C23E50" w:rsidRPr="00610362" w:rsidRDefault="00C23E50" w:rsidP="00C23E50">
            <w:pPr>
              <w:pStyle w:val="Tabele"/>
            </w:pPr>
            <w:r w:rsidRPr="00610362">
              <w:t>6 qershor, 1993</w:t>
            </w:r>
          </w:p>
        </w:tc>
      </w:tr>
      <w:tr w:rsidR="00C23E50" w:rsidRPr="00610362">
        <w:tblPrEx>
          <w:tblCellMar>
            <w:top w:w="0" w:type="dxa"/>
            <w:bottom w:w="0" w:type="dxa"/>
          </w:tblCellMar>
        </w:tblPrEx>
        <w:trPr>
          <w:trHeight w:val="247"/>
        </w:trPr>
        <w:tc>
          <w:tcPr>
            <w:tcW w:w="425" w:type="dxa"/>
            <w:tcBorders>
              <w:top w:val="single" w:sz="6" w:space="0" w:color="auto"/>
              <w:left w:val="single" w:sz="12" w:space="0" w:color="auto"/>
              <w:bottom w:val="single" w:sz="6" w:space="0" w:color="auto"/>
              <w:right w:val="single" w:sz="6" w:space="0" w:color="auto"/>
            </w:tcBorders>
          </w:tcPr>
          <w:p w:rsidR="00C23E50" w:rsidRPr="00610362" w:rsidRDefault="00C23E50" w:rsidP="00C23E50">
            <w:pPr>
              <w:pStyle w:val="Tabele"/>
            </w:pPr>
            <w:r w:rsidRPr="00610362">
              <w:lastRenderedPageBreak/>
              <w:t>2</w:t>
            </w:r>
          </w:p>
        </w:tc>
        <w:tc>
          <w:tcPr>
            <w:tcW w:w="2822" w:type="dxa"/>
            <w:tcBorders>
              <w:top w:val="single" w:sz="6" w:space="0" w:color="auto"/>
              <w:left w:val="single" w:sz="6" w:space="0" w:color="auto"/>
              <w:bottom w:val="single" w:sz="6" w:space="0" w:color="auto"/>
              <w:right w:val="single" w:sz="6" w:space="0" w:color="auto"/>
            </w:tcBorders>
          </w:tcPr>
          <w:p w:rsidR="00C23E50" w:rsidRPr="00610362" w:rsidRDefault="00C23E50" w:rsidP="00C23E50">
            <w:pPr>
              <w:pStyle w:val="Tabele"/>
            </w:pPr>
            <w:r w:rsidRPr="00610362">
              <w:t>Almed Srl</w:t>
            </w:r>
          </w:p>
        </w:tc>
        <w:tc>
          <w:tcPr>
            <w:tcW w:w="1767" w:type="dxa"/>
            <w:tcBorders>
              <w:top w:val="single" w:sz="6" w:space="0" w:color="auto"/>
              <w:left w:val="single" w:sz="6" w:space="0" w:color="auto"/>
              <w:bottom w:val="single" w:sz="6" w:space="0" w:color="auto"/>
              <w:right w:val="single" w:sz="6" w:space="0" w:color="auto"/>
            </w:tcBorders>
          </w:tcPr>
          <w:p w:rsidR="00C23E50" w:rsidRPr="00610362" w:rsidRDefault="00C23E50" w:rsidP="00C23E50">
            <w:pPr>
              <w:pStyle w:val="Tabele"/>
            </w:pPr>
            <w:r w:rsidRPr="00610362">
              <w:t xml:space="preserve">            </w:t>
            </w:r>
          </w:p>
        </w:tc>
        <w:tc>
          <w:tcPr>
            <w:tcW w:w="2004" w:type="dxa"/>
            <w:tcBorders>
              <w:top w:val="single" w:sz="6" w:space="0" w:color="auto"/>
              <w:left w:val="single" w:sz="6" w:space="0" w:color="auto"/>
              <w:bottom w:val="single" w:sz="6" w:space="0" w:color="auto"/>
              <w:right w:val="single" w:sz="12" w:space="0" w:color="auto"/>
            </w:tcBorders>
          </w:tcPr>
          <w:p w:rsidR="00C23E50" w:rsidRPr="00610362" w:rsidRDefault="00C23E50" w:rsidP="00C23E50">
            <w:pPr>
              <w:pStyle w:val="Tabele"/>
            </w:pPr>
            <w:r w:rsidRPr="00610362">
              <w:t>204.955.091,00</w:t>
            </w:r>
          </w:p>
        </w:tc>
        <w:tc>
          <w:tcPr>
            <w:tcW w:w="2004" w:type="dxa"/>
            <w:tcBorders>
              <w:top w:val="single" w:sz="6" w:space="0" w:color="auto"/>
              <w:left w:val="single" w:sz="6" w:space="0" w:color="auto"/>
              <w:bottom w:val="single" w:sz="6" w:space="0" w:color="auto"/>
              <w:right w:val="single" w:sz="12" w:space="0" w:color="auto"/>
            </w:tcBorders>
          </w:tcPr>
          <w:p w:rsidR="00C23E50" w:rsidRPr="00610362" w:rsidRDefault="00C23E50" w:rsidP="00C23E50">
            <w:pPr>
              <w:pStyle w:val="Tabele"/>
            </w:pPr>
            <w:r w:rsidRPr="00610362">
              <w:t>22 janar, 1991</w:t>
            </w:r>
          </w:p>
        </w:tc>
      </w:tr>
      <w:tr w:rsidR="00C23E50" w:rsidRPr="00610362">
        <w:tblPrEx>
          <w:tblCellMar>
            <w:top w:w="0" w:type="dxa"/>
            <w:bottom w:w="0" w:type="dxa"/>
          </w:tblCellMar>
        </w:tblPrEx>
        <w:trPr>
          <w:trHeight w:val="262"/>
        </w:trPr>
        <w:tc>
          <w:tcPr>
            <w:tcW w:w="425" w:type="dxa"/>
            <w:tcBorders>
              <w:top w:val="single" w:sz="12" w:space="0" w:color="auto"/>
              <w:left w:val="single" w:sz="12" w:space="0" w:color="auto"/>
              <w:bottom w:val="single" w:sz="12" w:space="0" w:color="auto"/>
              <w:right w:val="single" w:sz="6" w:space="0" w:color="auto"/>
            </w:tcBorders>
          </w:tcPr>
          <w:p w:rsidR="00C23E50" w:rsidRPr="00610362" w:rsidRDefault="00C23E50" w:rsidP="00C23E50">
            <w:pPr>
              <w:pStyle w:val="Tabele"/>
            </w:pPr>
          </w:p>
        </w:tc>
        <w:tc>
          <w:tcPr>
            <w:tcW w:w="2822" w:type="dxa"/>
            <w:tcBorders>
              <w:top w:val="single" w:sz="12" w:space="0" w:color="auto"/>
              <w:left w:val="single" w:sz="6" w:space="0" w:color="auto"/>
              <w:bottom w:val="single" w:sz="12" w:space="0" w:color="auto"/>
              <w:right w:val="single" w:sz="6" w:space="0" w:color="auto"/>
            </w:tcBorders>
          </w:tcPr>
          <w:p w:rsidR="00C23E50" w:rsidRPr="00610362" w:rsidRDefault="00C23E50" w:rsidP="00C23E50">
            <w:pPr>
              <w:pStyle w:val="Tabele"/>
            </w:pPr>
            <w:r w:rsidRPr="00610362">
              <w:t xml:space="preserve">Totali </w:t>
            </w:r>
          </w:p>
        </w:tc>
        <w:tc>
          <w:tcPr>
            <w:tcW w:w="1767" w:type="dxa"/>
            <w:tcBorders>
              <w:top w:val="single" w:sz="12" w:space="0" w:color="auto"/>
              <w:left w:val="single" w:sz="6" w:space="0" w:color="auto"/>
              <w:bottom w:val="single" w:sz="12" w:space="0" w:color="auto"/>
              <w:right w:val="single" w:sz="6" w:space="0" w:color="auto"/>
            </w:tcBorders>
          </w:tcPr>
          <w:p w:rsidR="00C23E50" w:rsidRPr="00610362" w:rsidRDefault="00C23E50" w:rsidP="00C23E50">
            <w:pPr>
              <w:pStyle w:val="Tabele"/>
            </w:pPr>
            <w:r w:rsidRPr="00610362">
              <w:t xml:space="preserve">3.279.244,50       </w:t>
            </w:r>
          </w:p>
        </w:tc>
        <w:tc>
          <w:tcPr>
            <w:tcW w:w="2004" w:type="dxa"/>
            <w:tcBorders>
              <w:top w:val="single" w:sz="12" w:space="0" w:color="auto"/>
              <w:left w:val="single" w:sz="6" w:space="0" w:color="auto"/>
              <w:bottom w:val="single" w:sz="12" w:space="0" w:color="auto"/>
              <w:right w:val="single" w:sz="12" w:space="0" w:color="auto"/>
            </w:tcBorders>
          </w:tcPr>
          <w:p w:rsidR="00C23E50" w:rsidRPr="00610362" w:rsidRDefault="00C23E50" w:rsidP="00C23E50">
            <w:pPr>
              <w:pStyle w:val="Tabele"/>
            </w:pPr>
            <w:r w:rsidRPr="00610362">
              <w:t xml:space="preserve">204.955.091,00    </w:t>
            </w:r>
          </w:p>
        </w:tc>
        <w:tc>
          <w:tcPr>
            <w:tcW w:w="2004" w:type="dxa"/>
            <w:tcBorders>
              <w:top w:val="single" w:sz="12" w:space="0" w:color="auto"/>
              <w:left w:val="single" w:sz="6" w:space="0" w:color="auto"/>
              <w:bottom w:val="single" w:sz="12" w:space="0" w:color="auto"/>
              <w:right w:val="single" w:sz="12" w:space="0" w:color="auto"/>
            </w:tcBorders>
          </w:tcPr>
          <w:p w:rsidR="00C23E50" w:rsidRPr="00610362" w:rsidRDefault="00C23E50" w:rsidP="00C23E50">
            <w:pPr>
              <w:pStyle w:val="Tabele"/>
            </w:pPr>
          </w:p>
        </w:tc>
      </w:tr>
    </w:tbl>
    <w:p w:rsidR="00C23E50" w:rsidRPr="00610362" w:rsidRDefault="00C23E50" w:rsidP="00C23E50">
      <w:pPr>
        <w:pStyle w:val="Paragrafi"/>
      </w:pPr>
      <w:r w:rsidRPr="00610362">
        <w:t xml:space="preserve"> </w:t>
      </w:r>
    </w:p>
    <w:p w:rsidR="00C23E50" w:rsidRPr="00610362" w:rsidRDefault="00C23E50" w:rsidP="00C23E50">
      <w:pPr>
        <w:pStyle w:val="NeniNr"/>
      </w:pPr>
      <w:r w:rsidRPr="00610362">
        <w:t>Neni 2</w:t>
      </w:r>
    </w:p>
    <w:p w:rsidR="00C23E50" w:rsidRPr="00610362" w:rsidRDefault="00C23E50" w:rsidP="00C23E50">
      <w:pPr>
        <w:pStyle w:val="Paragrafi"/>
      </w:pPr>
    </w:p>
    <w:p w:rsidR="00C23E50" w:rsidRPr="00610362" w:rsidRDefault="00C23E50" w:rsidP="00C23E50">
      <w:pPr>
        <w:pStyle w:val="Paragrafi"/>
      </w:pPr>
      <w:r w:rsidRPr="00610362">
        <w:t xml:space="preserve">Shuma prej ITL 204.955.091,00 duhet të konvertohet në euro me kursin e caktuar nga Këshilli i Bashkimit Europian më 31 dhjetor 1998. Borxhi ndaj Almed Srl duhet të jetë përkatësisht 105.850,47 euro. </w:t>
      </w:r>
    </w:p>
    <w:p w:rsidR="00C23E50" w:rsidRPr="00610362" w:rsidRDefault="00C23E50" w:rsidP="00C23E50">
      <w:pPr>
        <w:pStyle w:val="NeniNr"/>
      </w:pPr>
    </w:p>
    <w:p w:rsidR="00C23E50" w:rsidRPr="00610362" w:rsidRDefault="00C23E50" w:rsidP="00C23E50">
      <w:pPr>
        <w:pStyle w:val="NeniNr"/>
      </w:pPr>
      <w:r w:rsidRPr="00610362">
        <w:t>Neni 3</w:t>
      </w:r>
    </w:p>
    <w:p w:rsidR="00C23E50" w:rsidRPr="00610362" w:rsidRDefault="00C23E50" w:rsidP="00C23E50">
      <w:pPr>
        <w:pStyle w:val="Paragrafi"/>
      </w:pPr>
    </w:p>
    <w:p w:rsidR="00C23E50" w:rsidRPr="00610362" w:rsidRDefault="00C23E50" w:rsidP="00C23E50">
      <w:pPr>
        <w:pStyle w:val="Paragrafi"/>
      </w:pPr>
      <w:r w:rsidRPr="00610362">
        <w:t xml:space="preserve">Këshilli shlyen borxhin kundrejt Inalca SpA, në shumën USD 3.279.244,50 në dy këste të barabarta dhe gjysmëvjetore të njëpasnjëshme, i pari do të paguhet më 15 dhjetor 2006 dhe i dyti do të paguhet më 15 qershor 2007. </w:t>
      </w:r>
    </w:p>
    <w:p w:rsidR="00C23E50" w:rsidRPr="00610362" w:rsidRDefault="00C23E50" w:rsidP="00C23E50">
      <w:pPr>
        <w:pStyle w:val="Paragrafi"/>
      </w:pPr>
      <w:r w:rsidRPr="00610362">
        <w:t xml:space="preserve">Këshilli i paguan Inalca SpA interesin për shumën e borxhit në pajtim me nenin 1 të kësaj Marrëveshjeje, me normën e interesit me bazë 6-mujore të Libor-it në vit, për periudhën që fillon në 29 maj 2006 deri në datën e kryerjes së pagesës së këstit të dytë të principalit. </w:t>
      </w:r>
    </w:p>
    <w:p w:rsidR="00C23E50" w:rsidRPr="00610362" w:rsidRDefault="00C23E50" w:rsidP="00C23E50">
      <w:pPr>
        <w:pStyle w:val="Paragrafi"/>
      </w:pPr>
      <w:r w:rsidRPr="00610362">
        <w:t xml:space="preserve">Për periudhën nga 29 maji 2006  deri 15 dhjetor 2006, interesi paguhet më 15 dhjetor 2006 dhe për periudhën që fillon më 16 dhjetor 2006 deri më 15 qershor 2007, interesi është i pagueshëm për shumat e papaguara më 15 qershor 2007. </w:t>
      </w:r>
    </w:p>
    <w:p w:rsidR="00C23E50" w:rsidRPr="00610362" w:rsidRDefault="00C23E50" w:rsidP="00C23E50">
      <w:pPr>
        <w:pStyle w:val="Paragrafi"/>
      </w:pPr>
      <w:r w:rsidRPr="00610362">
        <w:t xml:space="preserve">                                                            </w:t>
      </w:r>
    </w:p>
    <w:p w:rsidR="00C23E50" w:rsidRPr="00610362" w:rsidRDefault="00C23E50" w:rsidP="00C23E50">
      <w:pPr>
        <w:pStyle w:val="NeniNr"/>
      </w:pPr>
      <w:r w:rsidRPr="00610362">
        <w:t>Neni 4</w:t>
      </w:r>
    </w:p>
    <w:p w:rsidR="00C23E50" w:rsidRPr="00610362" w:rsidRDefault="00C23E50" w:rsidP="00C23E50">
      <w:pPr>
        <w:pStyle w:val="Paragrafi"/>
      </w:pPr>
    </w:p>
    <w:p w:rsidR="00C23E50" w:rsidRPr="00610362" w:rsidRDefault="00C23E50" w:rsidP="00C23E50">
      <w:pPr>
        <w:pStyle w:val="Paragrafi"/>
      </w:pPr>
      <w:r w:rsidRPr="00610362">
        <w:t xml:space="preserve">Këshilli shlyen borxhet kundrejt Almed Srl, në shumën e 105.850,47 euro në një këst, të pagueshëm më 15 dhjetor 2006. </w:t>
      </w:r>
    </w:p>
    <w:p w:rsidR="00C23E50" w:rsidRPr="00610362" w:rsidRDefault="00C23E50" w:rsidP="00C23E50">
      <w:pPr>
        <w:pStyle w:val="Paragrafi"/>
      </w:pPr>
      <w:r w:rsidRPr="00610362">
        <w:t>Këshilli shlyen interesin mbi shumën e borxhit në pajtim me nenin 2 të kësaj Marrëveshjeje, me normën e interesit me bazë 6-mujore të Euribor, në vit, për periudhën që fillon më 29 maj 2006 deri në datën e kryerjes së shlyerjes së principalit.  </w:t>
      </w:r>
    </w:p>
    <w:p w:rsidR="00C23E50" w:rsidRPr="00610362" w:rsidRDefault="00C23E50" w:rsidP="00C23E50">
      <w:pPr>
        <w:pStyle w:val="Paragrafi"/>
      </w:pPr>
    </w:p>
    <w:p w:rsidR="00C23E50" w:rsidRPr="00610362" w:rsidRDefault="00C23E50" w:rsidP="00C23E50">
      <w:pPr>
        <w:pStyle w:val="NeniNr"/>
      </w:pPr>
      <w:r w:rsidRPr="00610362">
        <w:t>Neni 5</w:t>
      </w:r>
    </w:p>
    <w:p w:rsidR="00C23E50" w:rsidRPr="00610362" w:rsidRDefault="00C23E50" w:rsidP="00C23E50">
      <w:pPr>
        <w:pStyle w:val="Paragrafi"/>
      </w:pPr>
    </w:p>
    <w:p w:rsidR="00C23E50" w:rsidRPr="00610362" w:rsidRDefault="00C23E50" w:rsidP="00C23E50">
      <w:pPr>
        <w:pStyle w:val="Paragrafi"/>
      </w:pPr>
      <w:r w:rsidRPr="00610362">
        <w:t xml:space="preserve">Bazuar mbi kushtin që Këshilli do të paguajë borxhin sipas nenit 3 dhe 4 të mësipërm, Inalca SpA dhe Almed Srl heqin dorë nga kërkesat për interesat e vjetra për periudhën nga data e maturimit të pretendimeve deri në 29 maj 2006. </w:t>
      </w:r>
    </w:p>
    <w:p w:rsidR="00C23E50" w:rsidRDefault="00C23E50" w:rsidP="00C23E50">
      <w:pPr>
        <w:pStyle w:val="NeniNr"/>
      </w:pPr>
    </w:p>
    <w:p w:rsidR="00C23E50" w:rsidRPr="00610362" w:rsidRDefault="00C23E50" w:rsidP="00C23E50">
      <w:pPr>
        <w:pStyle w:val="NeniNr"/>
      </w:pPr>
      <w:r w:rsidRPr="00610362">
        <w:t>Neni 6</w:t>
      </w:r>
    </w:p>
    <w:p w:rsidR="00C23E50" w:rsidRPr="00610362" w:rsidRDefault="00C23E50" w:rsidP="00C23E50">
      <w:pPr>
        <w:pStyle w:val="Paragrafi"/>
      </w:pPr>
    </w:p>
    <w:p w:rsidR="00C23E50" w:rsidRPr="00610362" w:rsidRDefault="00C23E50" w:rsidP="00C23E50">
      <w:pPr>
        <w:pStyle w:val="Paragrafi"/>
      </w:pPr>
      <w:r w:rsidRPr="00610362">
        <w:t xml:space="preserve">Në rast vonese në pagesën e kërkueshme në bazë të nenit 3 dhe 4, norma e interesit e përcaktuar në nenin 3 dhe 4 të kësaj Marrëveshjeje rritet me dy për qind, nga data përkatëse për shlyerjen e kësteve deri në datën në të cilën merret pagesa. </w:t>
      </w:r>
    </w:p>
    <w:p w:rsidR="00C23E50" w:rsidRPr="00610362" w:rsidRDefault="00C23E50" w:rsidP="00C23E50">
      <w:pPr>
        <w:pStyle w:val="Paragrafi"/>
      </w:pPr>
    </w:p>
    <w:p w:rsidR="00C23E50" w:rsidRPr="00610362" w:rsidRDefault="00C23E50" w:rsidP="00C23E50">
      <w:pPr>
        <w:pStyle w:val="NeniNr"/>
      </w:pPr>
      <w:r w:rsidRPr="00610362">
        <w:t>Neni 7</w:t>
      </w:r>
    </w:p>
    <w:p w:rsidR="00C23E50" w:rsidRPr="00610362" w:rsidRDefault="00C23E50" w:rsidP="00C23E50">
      <w:pPr>
        <w:pStyle w:val="NeniNr"/>
      </w:pPr>
    </w:p>
    <w:p w:rsidR="00C23E50" w:rsidRPr="00610362" w:rsidRDefault="00C23E50" w:rsidP="00C23E50">
      <w:pPr>
        <w:pStyle w:val="Paragrafi"/>
      </w:pPr>
      <w:r w:rsidRPr="00610362">
        <w:t xml:space="preserve">Çdo pagesë: </w:t>
      </w:r>
    </w:p>
    <w:p w:rsidR="00C23E50" w:rsidRPr="00610362" w:rsidRDefault="00C23E50" w:rsidP="00C23E50">
      <w:pPr>
        <w:pStyle w:val="Paragrafi"/>
      </w:pPr>
      <w:r w:rsidRPr="00610362">
        <w:t xml:space="preserve">1. Në favor të Inalca SpA bëhet në numrin e llogarisë 5594-2 në bankën e mëposhtme: </w:t>
      </w:r>
    </w:p>
    <w:p w:rsidR="00C23E50" w:rsidRPr="00610362" w:rsidRDefault="00C23E50" w:rsidP="00C23E50">
      <w:pPr>
        <w:pStyle w:val="Paragrafi"/>
      </w:pPr>
      <w:r w:rsidRPr="00610362">
        <w:t xml:space="preserve">BANCA CRV S.p.A. – Viale Mazzini n.1 – 41058 VIGOLA – </w:t>
      </w:r>
      <w:smartTag w:uri="urn:schemas-microsoft-com:office:smarttags" w:element="City">
        <w:r w:rsidRPr="00610362">
          <w:t>MODENA</w:t>
        </w:r>
      </w:smartTag>
      <w:r w:rsidRPr="00610362">
        <w:t xml:space="preserve"> – </w:t>
      </w:r>
      <w:smartTag w:uri="urn:schemas-microsoft-com:office:smarttags" w:element="place">
        <w:smartTag w:uri="urn:schemas-microsoft-com:office:smarttags" w:element="country-region">
          <w:r w:rsidRPr="00610362">
            <w:t>ITALY</w:t>
          </w:r>
        </w:smartTag>
      </w:smartTag>
      <w:r w:rsidRPr="00610362">
        <w:t xml:space="preserve"> – ABI: 06365 – CAB: 67070 SËIFT : CRVGIT2V – IBAN : IT 41 W 06365 67070 000 000 305 594</w:t>
      </w:r>
    </w:p>
    <w:p w:rsidR="00C23E50" w:rsidRPr="00610362" w:rsidRDefault="00C23E50" w:rsidP="00C23E50">
      <w:pPr>
        <w:pStyle w:val="Paragrafi"/>
      </w:pPr>
      <w:r w:rsidRPr="00610362">
        <w:t xml:space="preserve">2. Në favor të Almed Srl bëhet në numrin e llogarisë No.511 në bankën e mëposhtme: </w:t>
      </w:r>
    </w:p>
    <w:p w:rsidR="00C23E50" w:rsidRPr="00610362" w:rsidRDefault="00C23E50" w:rsidP="00C23E50">
      <w:pPr>
        <w:pStyle w:val="Paragrafi"/>
      </w:pPr>
      <w:r w:rsidRPr="00610362">
        <w:t xml:space="preserve">CASSA DL RISPARMIO DI </w:t>
      </w:r>
      <w:smartTag w:uri="urn:schemas-microsoft-com:office:smarttags" w:element="City">
        <w:r w:rsidRPr="00610362">
          <w:t>RAVENNA</w:t>
        </w:r>
      </w:smartTag>
      <w:r w:rsidRPr="00610362">
        <w:t xml:space="preserve"> SpA – Via Farini n. 4 – 41100-MODENA – </w:t>
      </w:r>
      <w:smartTag w:uri="urn:schemas-microsoft-com:office:smarttags" w:element="place">
        <w:smartTag w:uri="urn:schemas-microsoft-com:office:smarttags" w:element="country-region">
          <w:r w:rsidRPr="00610362">
            <w:lastRenderedPageBreak/>
            <w:t>ITALY</w:t>
          </w:r>
        </w:smartTag>
      </w:smartTag>
      <w:r w:rsidRPr="00610362">
        <w:t xml:space="preserve"> – ABI: 06270 – CAB: 12900 – SËIFT: CRRAIT 2R – IBAN: IT 41 M 062900 CC0530000511.</w:t>
      </w:r>
    </w:p>
    <w:p w:rsidR="00C23E50" w:rsidRPr="00610362" w:rsidRDefault="00C23E50" w:rsidP="00C23E50">
      <w:pPr>
        <w:pStyle w:val="Paragrafi"/>
      </w:pPr>
    </w:p>
    <w:p w:rsidR="00C23E50" w:rsidRPr="00610362" w:rsidRDefault="00C23E50" w:rsidP="00C23E50">
      <w:pPr>
        <w:pStyle w:val="NeniNr"/>
      </w:pPr>
      <w:r w:rsidRPr="00610362">
        <w:t>Neni 8</w:t>
      </w:r>
    </w:p>
    <w:p w:rsidR="00C23E50" w:rsidRPr="00610362" w:rsidRDefault="00C23E50" w:rsidP="00C23E50">
      <w:pPr>
        <w:pStyle w:val="Paragrafi"/>
      </w:pPr>
    </w:p>
    <w:p w:rsidR="00C23E50" w:rsidRPr="00610362" w:rsidRDefault="00C23E50" w:rsidP="00C23E50">
      <w:pPr>
        <w:pStyle w:val="Paragrafi"/>
      </w:pPr>
      <w:r w:rsidRPr="00610362">
        <w:t xml:space="preserve">Kjo Marrëveshje nuk ndryshohet pa pëlqimin me shkrim të të dyja Palëve. </w:t>
      </w:r>
    </w:p>
    <w:p w:rsidR="00C23E50" w:rsidRPr="00610362" w:rsidRDefault="00C23E50" w:rsidP="00C23E50">
      <w:pPr>
        <w:pStyle w:val="Paragrafi"/>
      </w:pPr>
    </w:p>
    <w:p w:rsidR="00C23E50" w:rsidRPr="00610362" w:rsidRDefault="00C23E50" w:rsidP="00C23E50">
      <w:pPr>
        <w:pStyle w:val="NeniNr"/>
      </w:pPr>
      <w:r w:rsidRPr="00610362">
        <w:t>Neni 9</w:t>
      </w:r>
    </w:p>
    <w:p w:rsidR="00C23E50" w:rsidRPr="00610362" w:rsidRDefault="00C23E50" w:rsidP="00C23E50">
      <w:pPr>
        <w:pStyle w:val="Paragrafi"/>
      </w:pPr>
    </w:p>
    <w:p w:rsidR="00C23E50" w:rsidRPr="00610362" w:rsidRDefault="00C23E50" w:rsidP="00C23E50">
      <w:pPr>
        <w:pStyle w:val="Paragrafi"/>
      </w:pPr>
      <w:r w:rsidRPr="00610362">
        <w:t xml:space="preserve">Njoftimet e bëra në pajtim me këtë Marrëveshje adresohen si më poshtë: </w:t>
      </w:r>
    </w:p>
    <w:p w:rsidR="00C23E50" w:rsidRPr="00610362" w:rsidRDefault="00C23E50" w:rsidP="00C23E50">
      <w:pPr>
        <w:pStyle w:val="Paragrafi"/>
      </w:pPr>
    </w:p>
    <w:p w:rsidR="00C23E50" w:rsidRPr="00610362" w:rsidRDefault="00C23E50" w:rsidP="00C23E50">
      <w:pPr>
        <w:pStyle w:val="Paragrafi"/>
      </w:pPr>
      <w:r w:rsidRPr="00610362">
        <w:t xml:space="preserve">Këshilli </w:t>
      </w:r>
    </w:p>
    <w:p w:rsidR="00C23E50" w:rsidRPr="00610362" w:rsidRDefault="00C23E50" w:rsidP="00C23E50">
      <w:pPr>
        <w:pStyle w:val="Paragrafi"/>
      </w:pPr>
      <w:r w:rsidRPr="00610362">
        <w:t xml:space="preserve">Ministria e Financave </w:t>
      </w:r>
    </w:p>
    <w:p w:rsidR="00C23E50" w:rsidRPr="00610362" w:rsidRDefault="00C23E50" w:rsidP="00C23E50">
      <w:pPr>
        <w:pStyle w:val="Paragrafi"/>
      </w:pPr>
      <w:r w:rsidRPr="00610362">
        <w:t xml:space="preserve">Drejtoria e Përgjithshme e Thesarit </w:t>
      </w:r>
    </w:p>
    <w:p w:rsidR="00C23E50" w:rsidRPr="00610362" w:rsidRDefault="00C23E50" w:rsidP="00C23E50">
      <w:pPr>
        <w:pStyle w:val="Paragrafi"/>
      </w:pPr>
      <w:r w:rsidRPr="00610362">
        <w:t xml:space="preserve">Bulevardi “Dëshmorët e Kombit”, Tirana, Shqipëri </w:t>
      </w:r>
    </w:p>
    <w:p w:rsidR="00C23E50" w:rsidRPr="00610362" w:rsidRDefault="00C23E50" w:rsidP="00C23E50">
      <w:pPr>
        <w:pStyle w:val="Paragrafi"/>
      </w:pPr>
      <w:r w:rsidRPr="00610362">
        <w:t>Tel : ++3554228405</w:t>
      </w:r>
    </w:p>
    <w:p w:rsidR="00C23E50" w:rsidRPr="00610362" w:rsidRDefault="00C23E50" w:rsidP="00C23E50">
      <w:pPr>
        <w:pStyle w:val="Paragrafi"/>
      </w:pPr>
      <w:r w:rsidRPr="00610362">
        <w:t>Fax: ++3554229200</w:t>
      </w:r>
    </w:p>
    <w:p w:rsidR="00C23E50" w:rsidRPr="00610362" w:rsidRDefault="00C23E50" w:rsidP="00C23E50">
      <w:pPr>
        <w:pStyle w:val="Paragrafi"/>
      </w:pPr>
    </w:p>
    <w:p w:rsidR="00C23E50" w:rsidRPr="00610362" w:rsidRDefault="00C23E50" w:rsidP="00C23E50">
      <w:pPr>
        <w:pStyle w:val="Paragrafi"/>
      </w:pPr>
      <w:r w:rsidRPr="00610362">
        <w:t xml:space="preserve">Inalca SpA </w:t>
      </w:r>
    </w:p>
    <w:p w:rsidR="00C23E50" w:rsidRPr="00610362" w:rsidRDefault="00C23E50" w:rsidP="00C23E50">
      <w:pPr>
        <w:pStyle w:val="Paragrafi"/>
      </w:pPr>
      <w:r w:rsidRPr="00610362">
        <w:t>Via Spilamberto n.30/C – 41014 Castelvetro di Modena (</w:t>
      </w:r>
      <w:smartTag w:uri="urn:schemas-microsoft-com:office:smarttags" w:element="place">
        <w:smartTag w:uri="urn:schemas-microsoft-com:office:smarttags" w:element="country-region">
          <w:r w:rsidRPr="00610362">
            <w:t>Italy</w:t>
          </w:r>
        </w:smartTag>
      </w:smartTag>
      <w:r w:rsidRPr="00610362">
        <w:t>)</w:t>
      </w:r>
    </w:p>
    <w:p w:rsidR="00C23E50" w:rsidRPr="00610362" w:rsidRDefault="00C23E50" w:rsidP="00C23E50">
      <w:pPr>
        <w:pStyle w:val="Paragrafi"/>
      </w:pPr>
      <w:r w:rsidRPr="00610362">
        <w:t>Tel: ++ 39 059755111</w:t>
      </w:r>
    </w:p>
    <w:p w:rsidR="00C23E50" w:rsidRPr="00610362" w:rsidRDefault="00C23E50" w:rsidP="00C23E50">
      <w:pPr>
        <w:pStyle w:val="Paragrafi"/>
      </w:pPr>
      <w:r w:rsidRPr="00610362">
        <w:t>Fax: ++ 39059755517</w:t>
      </w:r>
    </w:p>
    <w:p w:rsidR="00C23E50" w:rsidRPr="00610362" w:rsidRDefault="00C23E50" w:rsidP="00C23E50">
      <w:pPr>
        <w:pStyle w:val="Paragrafi"/>
      </w:pPr>
    </w:p>
    <w:p w:rsidR="00C23E50" w:rsidRPr="00610362" w:rsidRDefault="00C23E50" w:rsidP="00C23E50">
      <w:pPr>
        <w:pStyle w:val="Paragrafi"/>
      </w:pPr>
      <w:r w:rsidRPr="00610362">
        <w:t xml:space="preserve">Almed Srl </w:t>
      </w:r>
    </w:p>
    <w:p w:rsidR="00C23E50" w:rsidRPr="00610362" w:rsidRDefault="00C23E50" w:rsidP="00C23E50">
      <w:pPr>
        <w:pStyle w:val="Paragrafi"/>
      </w:pPr>
      <w:r w:rsidRPr="00610362">
        <w:t>Avv. Alberto Ghelfi Zoboli</w:t>
      </w:r>
    </w:p>
    <w:p w:rsidR="00C23E50" w:rsidRPr="00610362" w:rsidRDefault="00C23E50" w:rsidP="00C23E50">
      <w:pPr>
        <w:pStyle w:val="Paragrafi"/>
      </w:pPr>
      <w:r w:rsidRPr="00610362">
        <w:t xml:space="preserve">Corso Canalgrande n.23 – 41100 </w:t>
      </w:r>
      <w:smartTag w:uri="urn:schemas-microsoft-com:office:smarttags" w:element="City">
        <w:r w:rsidRPr="00610362">
          <w:t>Modena</w:t>
        </w:r>
      </w:smartTag>
      <w:r w:rsidRPr="00610362">
        <w:t xml:space="preserve"> (</w:t>
      </w:r>
      <w:smartTag w:uri="urn:schemas-microsoft-com:office:smarttags" w:element="place">
        <w:smartTag w:uri="urn:schemas-microsoft-com:office:smarttags" w:element="country-region">
          <w:r w:rsidRPr="00610362">
            <w:t>Italy</w:t>
          </w:r>
        </w:smartTag>
      </w:smartTag>
      <w:r w:rsidRPr="00610362">
        <w:t>)</w:t>
      </w:r>
    </w:p>
    <w:p w:rsidR="00C23E50" w:rsidRPr="00610362" w:rsidRDefault="00C23E50" w:rsidP="00C23E50">
      <w:pPr>
        <w:pStyle w:val="Paragrafi"/>
      </w:pPr>
      <w:r w:rsidRPr="00610362">
        <w:t>Tel: ++ 39 059236487</w:t>
      </w:r>
    </w:p>
    <w:p w:rsidR="00C23E50" w:rsidRPr="00610362" w:rsidRDefault="00C23E50" w:rsidP="00C23E50">
      <w:pPr>
        <w:pStyle w:val="Paragrafi"/>
      </w:pPr>
      <w:r w:rsidRPr="00610362">
        <w:t>Fax: ++ 39059214823</w:t>
      </w:r>
    </w:p>
    <w:p w:rsidR="00C23E50" w:rsidRPr="00610362" w:rsidRDefault="00C23E50" w:rsidP="00C23E50">
      <w:pPr>
        <w:pStyle w:val="Paragrafi"/>
      </w:pPr>
    </w:p>
    <w:p w:rsidR="00C23E50" w:rsidRPr="00610362" w:rsidRDefault="00C23E50" w:rsidP="00C23E50">
      <w:pPr>
        <w:pStyle w:val="NeniNr"/>
      </w:pPr>
      <w:r w:rsidRPr="00610362">
        <w:t>Neni 10</w:t>
      </w:r>
    </w:p>
    <w:p w:rsidR="00C23E50" w:rsidRPr="00610362" w:rsidRDefault="00C23E50" w:rsidP="00C23E50">
      <w:pPr>
        <w:pStyle w:val="NeniTitull"/>
      </w:pPr>
      <w:r w:rsidRPr="00610362">
        <w:t xml:space="preserve">Hyrja në fuqi </w:t>
      </w:r>
    </w:p>
    <w:p w:rsidR="00C23E50" w:rsidRPr="00610362" w:rsidRDefault="00C23E50" w:rsidP="00C23E50">
      <w:pPr>
        <w:pStyle w:val="Paragrafi"/>
      </w:pPr>
    </w:p>
    <w:p w:rsidR="00C23E50" w:rsidRPr="00610362" w:rsidRDefault="00C23E50" w:rsidP="00C23E50">
      <w:pPr>
        <w:pStyle w:val="Paragrafi"/>
      </w:pPr>
      <w:r w:rsidRPr="00610362">
        <w:t xml:space="preserve">Kjo Marrëveshje hyn në fuqi pas përfundimit të procedurave të nevojshme ligjore që kërkohen nga legjislacioni shqiptar dhe është e vlefshme dhe detyruese derisa Palët të përmbushin detyrimet e tyre që parashikohen në të. </w:t>
      </w:r>
    </w:p>
    <w:p w:rsidR="00C23E50" w:rsidRPr="00610362" w:rsidRDefault="00C23E50" w:rsidP="00C23E50">
      <w:pPr>
        <w:pStyle w:val="Paragrafi"/>
      </w:pPr>
    </w:p>
    <w:p w:rsidR="00C23E50" w:rsidRPr="00610362" w:rsidRDefault="00C23E50" w:rsidP="00C23E50">
      <w:pPr>
        <w:pStyle w:val="Paragrafi"/>
      </w:pPr>
      <w:r w:rsidRPr="00610362">
        <w:t xml:space="preserve">Bërë në Tiranë, më……………..2006, në dy kopje origjinale në gjuhën angleze. </w:t>
      </w:r>
    </w:p>
    <w:p w:rsidR="00C23E50" w:rsidRPr="00610362" w:rsidRDefault="00C23E50" w:rsidP="00C23E50">
      <w:pPr>
        <w:pStyle w:val="Paragrafi"/>
      </w:pPr>
    </w:p>
    <w:tbl>
      <w:tblPr>
        <w:tblW w:w="0" w:type="auto"/>
        <w:tblInd w:w="360" w:type="dxa"/>
        <w:tblCellMar>
          <w:left w:w="0" w:type="dxa"/>
          <w:right w:w="0" w:type="dxa"/>
        </w:tblCellMar>
        <w:tblLook w:val="0000" w:firstRow="0" w:lastRow="0" w:firstColumn="0" w:lastColumn="0" w:noHBand="0" w:noVBand="0"/>
      </w:tblPr>
      <w:tblGrid>
        <w:gridCol w:w="3130"/>
        <w:gridCol w:w="2340"/>
        <w:gridCol w:w="2546"/>
      </w:tblGrid>
      <w:tr w:rsidR="00C23E50" w:rsidRPr="00610362">
        <w:tc>
          <w:tcPr>
            <w:tcW w:w="3130" w:type="dxa"/>
            <w:tcMar>
              <w:top w:w="0" w:type="dxa"/>
              <w:left w:w="70" w:type="dxa"/>
              <w:bottom w:w="0" w:type="dxa"/>
              <w:right w:w="70" w:type="dxa"/>
            </w:tcMar>
          </w:tcPr>
          <w:p w:rsidR="00C23E50" w:rsidRPr="00610362" w:rsidRDefault="00C23E50" w:rsidP="00C23E50">
            <w:pPr>
              <w:pStyle w:val="Paragrafi"/>
              <w:jc w:val="center"/>
            </w:pPr>
            <w:r w:rsidRPr="00610362">
              <w:t>Në emër të Këshillit të Ministrave të Republikës së Shqipërisë</w:t>
            </w:r>
          </w:p>
          <w:p w:rsidR="00C23E50" w:rsidRPr="00610362" w:rsidRDefault="00C23E50" w:rsidP="00C23E50">
            <w:pPr>
              <w:pStyle w:val="Paragrafi"/>
              <w:jc w:val="center"/>
            </w:pPr>
            <w:r w:rsidRPr="00610362">
              <w:t>z. Ridvan BODE</w:t>
            </w:r>
          </w:p>
        </w:tc>
        <w:tc>
          <w:tcPr>
            <w:tcW w:w="2340" w:type="dxa"/>
            <w:tcMar>
              <w:top w:w="0" w:type="dxa"/>
              <w:left w:w="70" w:type="dxa"/>
              <w:bottom w:w="0" w:type="dxa"/>
              <w:right w:w="70" w:type="dxa"/>
            </w:tcMar>
          </w:tcPr>
          <w:p w:rsidR="00C23E50" w:rsidRPr="00610362" w:rsidRDefault="00C23E50" w:rsidP="00C23E50">
            <w:pPr>
              <w:pStyle w:val="Paragrafi"/>
              <w:jc w:val="center"/>
            </w:pPr>
            <w:r w:rsidRPr="00610362">
              <w:t>Në emër të</w:t>
            </w:r>
          </w:p>
          <w:p w:rsidR="00C23E50" w:rsidRPr="00610362" w:rsidRDefault="00C23E50" w:rsidP="00C23E50">
            <w:pPr>
              <w:pStyle w:val="Paragrafi"/>
              <w:jc w:val="center"/>
            </w:pPr>
            <w:r w:rsidRPr="00610362">
              <w:t>Inalca SpA</w:t>
            </w:r>
          </w:p>
          <w:p w:rsidR="00C23E50" w:rsidRPr="00610362" w:rsidRDefault="00C23E50" w:rsidP="00C23E50">
            <w:pPr>
              <w:pStyle w:val="Paragrafi"/>
              <w:jc w:val="center"/>
            </w:pPr>
            <w:r w:rsidRPr="00610362">
              <w:t>z. Paolo Boni</w:t>
            </w:r>
          </w:p>
        </w:tc>
        <w:tc>
          <w:tcPr>
            <w:tcW w:w="2546" w:type="dxa"/>
          </w:tcPr>
          <w:p w:rsidR="00C23E50" w:rsidRPr="00610362" w:rsidRDefault="00C23E50" w:rsidP="00C23E50">
            <w:pPr>
              <w:pStyle w:val="Paragrafi"/>
              <w:jc w:val="center"/>
            </w:pPr>
            <w:r w:rsidRPr="00610362">
              <w:t>Në emër të</w:t>
            </w:r>
          </w:p>
          <w:p w:rsidR="00C23E50" w:rsidRPr="00610362" w:rsidRDefault="00C23E50" w:rsidP="00C23E50">
            <w:pPr>
              <w:pStyle w:val="Paragrafi"/>
              <w:jc w:val="center"/>
            </w:pPr>
            <w:r w:rsidRPr="00610362">
              <w:t>Almed Srl</w:t>
            </w:r>
          </w:p>
          <w:p w:rsidR="00C23E50" w:rsidRPr="00610362" w:rsidRDefault="00C23E50" w:rsidP="00C23E50">
            <w:pPr>
              <w:pStyle w:val="Paragrafi"/>
              <w:jc w:val="center"/>
            </w:pPr>
            <w:r w:rsidRPr="00610362">
              <w:t>z. Alberto Ghelfi Zoboli</w:t>
            </w:r>
          </w:p>
        </w:tc>
      </w:tr>
    </w:tbl>
    <w:p w:rsidR="00C23E50" w:rsidRPr="00610362" w:rsidRDefault="00C23E50" w:rsidP="00C23E50">
      <w:pPr>
        <w:pStyle w:val="Paragrafi"/>
      </w:pPr>
    </w:p>
    <w:p w:rsidR="007A4CCA" w:rsidRDefault="007A4CCA"/>
    <w:sectPr w:rsidR="007A4CC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23E50"/>
    <w:rsid w:val="00526303"/>
    <w:rsid w:val="005F0A5E"/>
    <w:rsid w:val="007A4CCA"/>
    <w:rsid w:val="00C23E50"/>
    <w:rsid w:val="00C767F9"/>
    <w:rsid w:val="00ED38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1026"/>
    <o:shapelayout v:ext="edit">
      <o:idmap v:ext="edit" data="1"/>
    </o:shapelayout>
  </w:shapeDefaults>
  <w:decimalSymbol w:val="."/>
  <w:listSeparator w:val=","/>
  <w15:chartTrackingRefBased/>
  <w15:docId w15:val="{13CAD22E-50C4-48C0-8C35-453135EEF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3E50"/>
    <w:pPr>
      <w:widowControl w:val="0"/>
    </w:pPr>
    <w:rPr>
      <w:rFonts w:ascii="CG Times" w:hAnsi="CG Times"/>
      <w:sz w:val="22"/>
      <w:szCs w:val="22"/>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ParagrafiChar">
    <w:name w:val="Paragrafi Char"/>
    <w:basedOn w:val="DefaultParagraphFont"/>
    <w:link w:val="Paragrafi"/>
    <w:rsid w:val="00C23E50"/>
    <w:rPr>
      <w:rFonts w:ascii="CG Times" w:hAnsi="CG Times"/>
      <w:sz w:val="22"/>
      <w:lang w:val="en-US" w:eastAsia="en-US" w:bidi="ar-SA"/>
    </w:rPr>
  </w:style>
  <w:style w:type="character" w:customStyle="1" w:styleId="VENDOSIChar">
    <w:name w:val="VENDOSI Char"/>
    <w:basedOn w:val="DefaultParagraphFont"/>
    <w:link w:val="VENDOSI"/>
    <w:rsid w:val="00C23E50"/>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783</Words>
  <Characters>4468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5241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2019-03-16T14:13:00Z</dcterms:created>
  <dcterms:modified xsi:type="dcterms:W3CDTF">2019-03-16T14:13:00Z</dcterms:modified>
</cp:coreProperties>
</file>