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B1D" w:rsidRPr="00841642" w:rsidRDefault="00151B1D" w:rsidP="00151B1D">
      <w:pPr>
        <w:pStyle w:val="Akti"/>
        <w:keepNext w:val="0"/>
      </w:pPr>
      <w:bookmarkStart w:id="0" w:name="_GoBack"/>
      <w:bookmarkEnd w:id="0"/>
      <w:r w:rsidRPr="00841642">
        <w:t>LIGJ</w:t>
      </w:r>
    </w:p>
    <w:p w:rsidR="00151B1D" w:rsidRPr="00841642" w:rsidRDefault="00151B1D" w:rsidP="00151B1D">
      <w:pPr>
        <w:pStyle w:val="NumriData"/>
        <w:keepNext w:val="0"/>
        <w:rPr>
          <w:szCs w:val="22"/>
        </w:rPr>
      </w:pPr>
      <w:r w:rsidRPr="00841642">
        <w:rPr>
          <w:szCs w:val="22"/>
        </w:rPr>
        <w:t>Nr.9660, datë 18.12.2006</w:t>
      </w:r>
    </w:p>
    <w:p w:rsidR="00151B1D" w:rsidRPr="00841642" w:rsidRDefault="00151B1D" w:rsidP="00151B1D">
      <w:pPr>
        <w:pStyle w:val="Paragrafi"/>
      </w:pPr>
    </w:p>
    <w:p w:rsidR="00151B1D" w:rsidRPr="00841642" w:rsidRDefault="00151B1D" w:rsidP="00151B1D">
      <w:pPr>
        <w:pStyle w:val="Titulli"/>
        <w:keepNext w:val="0"/>
        <w:rPr>
          <w:lang w:val="sq-AL"/>
        </w:rPr>
      </w:pPr>
      <w:r w:rsidRPr="00841642">
        <w:rPr>
          <w:lang w:val="sq-AL"/>
        </w:rPr>
        <w:t>PËR RATIFIKIMIN E “MARRËVESHJES SË KREDISË NDËRMJET KËSHILLIT TË MINISTRAVE TË REPUBLIKËS SË SHQIPËRISË DHE BANKËS ISLAMIKE PËR ZHVILLIM PËR PJESËMARRJE NË FINANCIMIN E PROJEKTIT “NDËRTIMI I URËS SË BUNËS, SHKODËR””</w:t>
      </w:r>
    </w:p>
    <w:p w:rsidR="00151B1D" w:rsidRPr="00841642" w:rsidRDefault="00151B1D" w:rsidP="00151B1D">
      <w:pPr>
        <w:pStyle w:val="Paragrafi"/>
      </w:pPr>
    </w:p>
    <w:p w:rsidR="00151B1D" w:rsidRPr="00841642" w:rsidRDefault="00151B1D" w:rsidP="00151B1D">
      <w:pPr>
        <w:pStyle w:val="BazLigjPropozues"/>
        <w:keepNext w:val="0"/>
        <w:rPr>
          <w:lang w:val="sq-AL"/>
        </w:rPr>
      </w:pPr>
      <w:r w:rsidRPr="00841642">
        <w:rPr>
          <w:lang w:val="sq-AL"/>
        </w:rPr>
        <w:t>Në mbështetje të neneve 78, 83 pika 1 dhe 121 të Kushtetutës, me propozimin e Këshillit të Ministrave,</w:t>
      </w:r>
    </w:p>
    <w:p w:rsidR="00151B1D" w:rsidRPr="00841642" w:rsidRDefault="00151B1D" w:rsidP="00151B1D">
      <w:pPr>
        <w:pStyle w:val="Paragrafi"/>
      </w:pPr>
    </w:p>
    <w:p w:rsidR="00151B1D" w:rsidRPr="00841642" w:rsidRDefault="00151B1D" w:rsidP="00151B1D">
      <w:pPr>
        <w:pStyle w:val="VENDOSI"/>
        <w:keepNext w:val="0"/>
        <w:rPr>
          <w:lang w:val="it-IT"/>
        </w:rPr>
      </w:pPr>
      <w:r w:rsidRPr="00841642">
        <w:rPr>
          <w:lang w:val="it-IT"/>
        </w:rPr>
        <w:t>KUVENDI</w:t>
      </w:r>
    </w:p>
    <w:p w:rsidR="00151B1D" w:rsidRPr="00841642" w:rsidRDefault="00151B1D" w:rsidP="00151B1D">
      <w:pPr>
        <w:pStyle w:val="VENDOSI"/>
        <w:keepNext w:val="0"/>
        <w:rPr>
          <w:lang w:val="it-IT"/>
        </w:rPr>
      </w:pPr>
      <w:r w:rsidRPr="00841642">
        <w:rPr>
          <w:lang w:val="it-IT"/>
        </w:rPr>
        <w:t>I REPUBLIKËS SË SHQIPËRISË</w:t>
      </w:r>
    </w:p>
    <w:p w:rsidR="00151B1D" w:rsidRPr="00841642" w:rsidRDefault="00151B1D" w:rsidP="00151B1D">
      <w:pPr>
        <w:pStyle w:val="VENDOSI"/>
        <w:keepNext w:val="0"/>
        <w:rPr>
          <w:lang w:val="it-IT"/>
        </w:rPr>
      </w:pPr>
    </w:p>
    <w:p w:rsidR="00151B1D" w:rsidRPr="00841642" w:rsidRDefault="00151B1D" w:rsidP="00151B1D">
      <w:pPr>
        <w:pStyle w:val="VENDOSI"/>
        <w:keepNext w:val="0"/>
        <w:rPr>
          <w:lang w:val="it-IT"/>
        </w:rPr>
      </w:pPr>
      <w:r w:rsidRPr="00841642">
        <w:rPr>
          <w:lang w:val="it-IT"/>
        </w:rPr>
        <w:t>VENDOSI:</w:t>
      </w:r>
    </w:p>
    <w:p w:rsidR="00151B1D" w:rsidRPr="00841642" w:rsidRDefault="00151B1D" w:rsidP="00151B1D">
      <w:pPr>
        <w:pStyle w:val="Paragrafi"/>
      </w:pPr>
    </w:p>
    <w:p w:rsidR="00151B1D" w:rsidRPr="00841642" w:rsidRDefault="00151B1D" w:rsidP="00151B1D">
      <w:pPr>
        <w:pStyle w:val="NeniNr"/>
        <w:keepNext w:val="0"/>
        <w:rPr>
          <w:szCs w:val="22"/>
          <w:lang w:val="it-IT"/>
        </w:rPr>
      </w:pPr>
      <w:r w:rsidRPr="00841642">
        <w:rPr>
          <w:szCs w:val="22"/>
          <w:lang w:val="it-IT"/>
        </w:rPr>
        <w:t>Neni 1</w:t>
      </w:r>
    </w:p>
    <w:p w:rsidR="00151B1D" w:rsidRPr="00841642" w:rsidRDefault="00151B1D" w:rsidP="00151B1D">
      <w:pPr>
        <w:pStyle w:val="Paragrafi"/>
        <w:rPr>
          <w:szCs w:val="22"/>
          <w:lang w:val="it-IT"/>
        </w:rPr>
      </w:pPr>
    </w:p>
    <w:p w:rsidR="00151B1D" w:rsidRPr="00841642" w:rsidRDefault="00151B1D" w:rsidP="00151B1D">
      <w:pPr>
        <w:pStyle w:val="Paragrafi"/>
        <w:rPr>
          <w:szCs w:val="22"/>
          <w:lang w:val="it-IT"/>
        </w:rPr>
      </w:pPr>
      <w:r w:rsidRPr="00841642">
        <w:rPr>
          <w:szCs w:val="22"/>
          <w:lang w:val="it-IT"/>
        </w:rPr>
        <w:t>Ratifikohet “Marrëveshja e kredisë ndërmjet Këshillit të Ministrave të Republikës së Shqipërisë dhe Bankës Islamike për Zhvillim për pjesëmarrje në financimin e projektit “Ndërtimi i Urës së Bunës, Shkodër””.</w:t>
      </w:r>
    </w:p>
    <w:p w:rsidR="00151B1D" w:rsidRPr="00841642" w:rsidRDefault="00151B1D" w:rsidP="00151B1D">
      <w:pPr>
        <w:pStyle w:val="Paragrafi"/>
        <w:rPr>
          <w:szCs w:val="22"/>
          <w:lang w:val="it-IT"/>
        </w:rPr>
      </w:pPr>
    </w:p>
    <w:p w:rsidR="00151B1D" w:rsidRPr="00841642" w:rsidRDefault="00151B1D" w:rsidP="00151B1D">
      <w:pPr>
        <w:pStyle w:val="NeniNr"/>
        <w:keepNext w:val="0"/>
        <w:rPr>
          <w:szCs w:val="22"/>
          <w:lang w:val="it-IT"/>
        </w:rPr>
      </w:pPr>
      <w:r w:rsidRPr="00841642">
        <w:rPr>
          <w:szCs w:val="22"/>
          <w:lang w:val="it-IT"/>
        </w:rPr>
        <w:t>Neni 2</w:t>
      </w:r>
    </w:p>
    <w:p w:rsidR="00151B1D" w:rsidRPr="00841642" w:rsidRDefault="00151B1D" w:rsidP="00151B1D">
      <w:pPr>
        <w:pStyle w:val="Paragrafi"/>
        <w:rPr>
          <w:szCs w:val="22"/>
          <w:lang w:val="it-IT"/>
        </w:rPr>
      </w:pPr>
    </w:p>
    <w:p w:rsidR="00151B1D" w:rsidRPr="00841642" w:rsidRDefault="00151B1D" w:rsidP="00151B1D">
      <w:pPr>
        <w:pStyle w:val="Paragrafi"/>
        <w:rPr>
          <w:szCs w:val="22"/>
          <w:lang w:val="it-IT"/>
        </w:rPr>
      </w:pPr>
      <w:r w:rsidRPr="00841642">
        <w:rPr>
          <w:szCs w:val="22"/>
          <w:lang w:val="it-IT"/>
        </w:rPr>
        <w:t>Ky ligj hyn në fuqi 15 ditë pas botimit në Fletoren Zyrtare.</w:t>
      </w:r>
    </w:p>
    <w:p w:rsidR="00151B1D" w:rsidRPr="00841642" w:rsidRDefault="00151B1D" w:rsidP="00151B1D">
      <w:pPr>
        <w:pStyle w:val="Paragrafi"/>
        <w:rPr>
          <w:szCs w:val="22"/>
          <w:lang w:val="it-IT"/>
        </w:rPr>
      </w:pPr>
    </w:p>
    <w:p w:rsidR="00151B1D" w:rsidRPr="00841642" w:rsidRDefault="00151B1D" w:rsidP="00151B1D">
      <w:pPr>
        <w:pStyle w:val="Shpallja"/>
      </w:pPr>
      <w:r w:rsidRPr="00841642">
        <w:t>Shpallur me dekretin nr.5173, datë 28.12.2006 të Presidentit të Republikës së Shqipërisë, Alfred Moisiu</w:t>
      </w:r>
    </w:p>
    <w:p w:rsidR="00151B1D" w:rsidRDefault="00151B1D" w:rsidP="00151B1D">
      <w:pPr>
        <w:pStyle w:val="Paragrafi"/>
        <w:ind w:firstLine="0"/>
        <w:rPr>
          <w:b/>
          <w:szCs w:val="22"/>
          <w:lang w:val="sq-AL"/>
        </w:rPr>
      </w:pPr>
    </w:p>
    <w:p w:rsidR="00151B1D" w:rsidRDefault="00151B1D" w:rsidP="00151B1D">
      <w:pPr>
        <w:pStyle w:val="Paragrafi"/>
        <w:jc w:val="center"/>
        <w:rPr>
          <w:b/>
          <w:szCs w:val="22"/>
          <w:lang w:val="sq-AL"/>
        </w:rPr>
      </w:pPr>
    </w:p>
    <w:p w:rsidR="00151B1D" w:rsidRPr="00841642" w:rsidRDefault="00151B1D" w:rsidP="00151B1D">
      <w:pPr>
        <w:pStyle w:val="Paragrafi"/>
        <w:jc w:val="center"/>
        <w:rPr>
          <w:b/>
          <w:szCs w:val="22"/>
          <w:lang w:val="sq-AL"/>
        </w:rPr>
      </w:pPr>
      <w:r w:rsidRPr="00841642">
        <w:rPr>
          <w:b/>
          <w:szCs w:val="22"/>
          <w:lang w:val="sq-AL"/>
        </w:rPr>
        <w:t xml:space="preserve">MARRËVESHJE KREDIE </w:t>
      </w:r>
    </w:p>
    <w:p w:rsidR="00151B1D" w:rsidRPr="00841642" w:rsidRDefault="00151B1D" w:rsidP="00151B1D">
      <w:pPr>
        <w:pStyle w:val="Paragrafi"/>
        <w:jc w:val="center"/>
        <w:rPr>
          <w:szCs w:val="22"/>
          <w:lang w:val="sq-AL"/>
        </w:rPr>
      </w:pPr>
      <w:r w:rsidRPr="00841642">
        <w:rPr>
          <w:szCs w:val="22"/>
          <w:lang w:val="sq-AL"/>
        </w:rPr>
        <w:t xml:space="preserve">NDËRMJET KËSHILLIT TË MINISTRAVE TË REPUBLIKËS SË SHQIPËRISË DHE BANKËS ISLAMIKE PËR ZHVILLIM PËR </w:t>
      </w:r>
      <w:r>
        <w:rPr>
          <w:szCs w:val="22"/>
          <w:lang w:val="sq-AL"/>
        </w:rPr>
        <w:t xml:space="preserve">PJESËMARRJEN NË </w:t>
      </w:r>
      <w:r w:rsidRPr="00841642">
        <w:rPr>
          <w:szCs w:val="22"/>
          <w:lang w:val="sq-AL"/>
        </w:rPr>
        <w:t xml:space="preserve">FINANCIMIN E PROJEKTIT </w:t>
      </w:r>
      <w:r>
        <w:rPr>
          <w:szCs w:val="22"/>
          <w:lang w:val="sq-AL"/>
        </w:rPr>
        <w:t xml:space="preserve">TË NDËRTIMIT </w:t>
      </w:r>
      <w:r w:rsidRPr="00841642">
        <w:rPr>
          <w:szCs w:val="22"/>
          <w:lang w:val="sq-AL"/>
        </w:rPr>
        <w:t>TË URËS SË BUNËS</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Kjo Marrëveshje nënshkruhet më __/___/1427 H, e cila i përkon __/__/2006G, ndërmjet Këshillit të Ministrave të Republikës së Shqipërisë (këtu e tutje  i referuar si “Kredimarrës”) dhe Bankës Islamike për Zhvillim (këtu e tutje referuar si “Banka”).</w:t>
      </w:r>
    </w:p>
    <w:p w:rsidR="00151B1D" w:rsidRPr="00841642" w:rsidRDefault="00151B1D" w:rsidP="00151B1D">
      <w:pPr>
        <w:pStyle w:val="Paragrafi"/>
        <w:rPr>
          <w:szCs w:val="22"/>
          <w:lang w:val="sq-AL"/>
        </w:rPr>
      </w:pPr>
      <w:r w:rsidRPr="00841642">
        <w:rPr>
          <w:szCs w:val="22"/>
          <w:lang w:val="sq-AL"/>
        </w:rPr>
        <w:t>Meqenëse:</w:t>
      </w:r>
    </w:p>
    <w:p w:rsidR="00151B1D" w:rsidRPr="00841642" w:rsidRDefault="00151B1D" w:rsidP="00151B1D">
      <w:pPr>
        <w:pStyle w:val="Paragrafi"/>
        <w:rPr>
          <w:szCs w:val="22"/>
          <w:lang w:val="sq-AL"/>
        </w:rPr>
      </w:pPr>
      <w:r w:rsidRPr="00841642">
        <w:rPr>
          <w:szCs w:val="22"/>
          <w:lang w:val="sq-AL"/>
        </w:rPr>
        <w:t xml:space="preserve"> A) Kredimarrësi i ka kërkuar Bankës të ndihmojë për mbulimin e kostos së financimit të projektit të Urës së Bunës (këtu e tutje të referuar si “Projekti”) sipas përshkrimit në tabelën I të kësaj Marrëveshjeje, duke i siguruar kredinë e dhënë më poshtë;</w:t>
      </w:r>
    </w:p>
    <w:p w:rsidR="00151B1D" w:rsidRPr="00841642" w:rsidRDefault="00151B1D" w:rsidP="00151B1D">
      <w:pPr>
        <w:pStyle w:val="Paragrafi"/>
        <w:rPr>
          <w:szCs w:val="22"/>
          <w:lang w:val="sq-AL"/>
        </w:rPr>
      </w:pPr>
      <w:r w:rsidRPr="00841642">
        <w:rPr>
          <w:szCs w:val="22"/>
          <w:lang w:val="sq-AL"/>
        </w:rPr>
        <w:t xml:space="preserve"> B) një nga qëllimet e Bankës është që të ndihmojë vendet e veta anëtare duke livruar kredi për financime të projekteve dhe programeve të rëndësishme;</w:t>
      </w:r>
    </w:p>
    <w:p w:rsidR="00151B1D" w:rsidRPr="00841642" w:rsidRDefault="00151B1D" w:rsidP="00151B1D">
      <w:pPr>
        <w:pStyle w:val="Paragrafi"/>
        <w:rPr>
          <w:szCs w:val="22"/>
          <w:lang w:val="sq-AL"/>
        </w:rPr>
      </w:pPr>
      <w:r w:rsidRPr="00841642">
        <w:rPr>
          <w:szCs w:val="22"/>
          <w:lang w:val="sq-AL"/>
        </w:rPr>
        <w:t>C) projekti konsiderohet të jetë teknikisht i bazuar, gjithashtu i përligjur nga pikëpamja ekonomike dhe shoqërore;</w:t>
      </w:r>
    </w:p>
    <w:p w:rsidR="00151B1D" w:rsidRPr="00841642" w:rsidRDefault="00151B1D" w:rsidP="00151B1D">
      <w:pPr>
        <w:pStyle w:val="Paragrafi"/>
        <w:rPr>
          <w:szCs w:val="22"/>
          <w:lang w:val="sq-AL"/>
        </w:rPr>
      </w:pPr>
      <w:r w:rsidRPr="00841642">
        <w:rPr>
          <w:szCs w:val="22"/>
          <w:lang w:val="sq-AL"/>
        </w:rPr>
        <w:t xml:space="preserve"> D) Banka ka rënë dakord, mbështetur edhe në sa më sipër, t’i japë Kredimarrësit kredinë bazuar në termat dhe kushtet e paraqitura më poshtë;</w:t>
      </w:r>
    </w:p>
    <w:p w:rsidR="00151B1D" w:rsidRPr="00841642" w:rsidRDefault="00151B1D" w:rsidP="00151B1D">
      <w:pPr>
        <w:pStyle w:val="Paragrafi"/>
        <w:rPr>
          <w:szCs w:val="22"/>
          <w:lang w:val="sq-AL"/>
        </w:rPr>
      </w:pPr>
      <w:r w:rsidRPr="00841642">
        <w:rPr>
          <w:szCs w:val="22"/>
          <w:lang w:val="sq-AL"/>
        </w:rPr>
        <w:t>për këto arsye, Palët janë marrë vesh për sa më poshtë vijon:</w:t>
      </w:r>
    </w:p>
    <w:p w:rsidR="00151B1D" w:rsidRDefault="00151B1D" w:rsidP="00151B1D">
      <w:pPr>
        <w:pStyle w:val="Paragrafi"/>
        <w:ind w:firstLine="0"/>
        <w:rPr>
          <w:szCs w:val="22"/>
          <w:lang w:val="sq-AL"/>
        </w:rPr>
      </w:pPr>
    </w:p>
    <w:p w:rsidR="00151B1D" w:rsidRDefault="00151B1D" w:rsidP="00151B1D">
      <w:pPr>
        <w:pStyle w:val="Paragrafi"/>
        <w:ind w:firstLine="0"/>
        <w:rPr>
          <w:szCs w:val="22"/>
          <w:lang w:val="sq-AL"/>
        </w:rPr>
      </w:pPr>
    </w:p>
    <w:p w:rsidR="00151B1D" w:rsidRDefault="00151B1D" w:rsidP="00151B1D">
      <w:pPr>
        <w:pStyle w:val="Paragrafi"/>
        <w:ind w:firstLine="0"/>
        <w:rPr>
          <w:szCs w:val="22"/>
          <w:lang w:val="sq-AL"/>
        </w:rPr>
      </w:pPr>
    </w:p>
    <w:p w:rsidR="00151B1D" w:rsidRDefault="00151B1D" w:rsidP="00151B1D">
      <w:pPr>
        <w:pStyle w:val="Paragrafi"/>
        <w:ind w:firstLine="0"/>
        <w:rPr>
          <w:szCs w:val="22"/>
          <w:lang w:val="sq-AL"/>
        </w:rPr>
      </w:pPr>
    </w:p>
    <w:p w:rsidR="00151B1D" w:rsidRPr="00841642" w:rsidRDefault="00151B1D" w:rsidP="00151B1D">
      <w:pPr>
        <w:pStyle w:val="NeniNr"/>
        <w:keepNext w:val="0"/>
        <w:rPr>
          <w:szCs w:val="22"/>
          <w:lang w:val="sq-AL"/>
        </w:rPr>
      </w:pPr>
      <w:r w:rsidRPr="00841642">
        <w:rPr>
          <w:szCs w:val="22"/>
          <w:lang w:val="sq-AL"/>
        </w:rPr>
        <w:t>Neni 1</w:t>
      </w:r>
    </w:p>
    <w:p w:rsidR="00151B1D" w:rsidRPr="00841642" w:rsidRDefault="00151B1D" w:rsidP="00151B1D">
      <w:pPr>
        <w:pStyle w:val="NeniTitull"/>
        <w:keepNext w:val="0"/>
        <w:rPr>
          <w:szCs w:val="22"/>
          <w:lang w:val="sq-AL"/>
        </w:rPr>
      </w:pPr>
      <w:r w:rsidRPr="00841642">
        <w:rPr>
          <w:szCs w:val="22"/>
          <w:lang w:val="sq-AL"/>
        </w:rPr>
        <w:t>Përkufizimet, kushtet e përgjithshme</w:t>
      </w:r>
    </w:p>
    <w:p w:rsidR="00151B1D" w:rsidRPr="002547F5" w:rsidRDefault="00151B1D" w:rsidP="00151B1D">
      <w:pPr>
        <w:pStyle w:val="Paragrafi"/>
        <w:rPr>
          <w:b/>
          <w:sz w:val="14"/>
          <w:szCs w:val="22"/>
          <w:lang w:val="sq-AL"/>
        </w:rPr>
      </w:pPr>
    </w:p>
    <w:p w:rsidR="00151B1D" w:rsidRPr="00841642" w:rsidRDefault="00151B1D" w:rsidP="00151B1D">
      <w:pPr>
        <w:pStyle w:val="Paragrafi"/>
        <w:rPr>
          <w:szCs w:val="22"/>
          <w:lang w:val="sq-AL"/>
        </w:rPr>
      </w:pPr>
      <w:r w:rsidRPr="00841642">
        <w:rPr>
          <w:szCs w:val="22"/>
          <w:lang w:val="sq-AL"/>
        </w:rPr>
        <w:t>Seksioni 1.01 Përkufizimet. Kudo ku janë përdorur në këtë Marrëveshje, përveç rasteve kur nga konteksti rezulton ndryshe, përkufizimet e dhëna në kushtet e përgjithshme kanë kuptimet e caktuara të mëposhtme:</w:t>
      </w:r>
    </w:p>
    <w:p w:rsidR="00151B1D" w:rsidRPr="00841642" w:rsidRDefault="00151B1D" w:rsidP="00151B1D">
      <w:pPr>
        <w:pStyle w:val="Paragrafi"/>
        <w:rPr>
          <w:szCs w:val="22"/>
          <w:lang w:val="sq-AL"/>
        </w:rPr>
      </w:pPr>
      <w:r w:rsidRPr="00841642">
        <w:rPr>
          <w:szCs w:val="22"/>
          <w:lang w:val="sq-AL"/>
        </w:rPr>
        <w:t>a) “Disbursim” do të thotë tërheqje e shumës së kredisë.</w:t>
      </w:r>
    </w:p>
    <w:p w:rsidR="00151B1D" w:rsidRPr="00841642" w:rsidRDefault="00151B1D" w:rsidP="00151B1D">
      <w:pPr>
        <w:pStyle w:val="Paragrafi"/>
        <w:rPr>
          <w:szCs w:val="22"/>
          <w:lang w:val="sq-AL"/>
        </w:rPr>
      </w:pPr>
      <w:r w:rsidRPr="00841642">
        <w:rPr>
          <w:szCs w:val="22"/>
          <w:lang w:val="sq-AL"/>
        </w:rPr>
        <w:t>b) “Procedurë e disbursimit” do të</w:t>
      </w:r>
      <w:r>
        <w:rPr>
          <w:szCs w:val="22"/>
          <w:lang w:val="sq-AL"/>
        </w:rPr>
        <w:t xml:space="preserve"> thotë procedurë e disbursimit të</w:t>
      </w:r>
      <w:r w:rsidRPr="00841642">
        <w:rPr>
          <w:szCs w:val="22"/>
          <w:lang w:val="sq-AL"/>
        </w:rPr>
        <w:t xml:space="preserve"> Bankës.</w:t>
      </w:r>
    </w:p>
    <w:p w:rsidR="00151B1D" w:rsidRPr="00841642" w:rsidRDefault="00151B1D" w:rsidP="00151B1D">
      <w:pPr>
        <w:pStyle w:val="Paragrafi"/>
        <w:rPr>
          <w:szCs w:val="22"/>
          <w:lang w:val="sq-AL"/>
        </w:rPr>
      </w:pPr>
      <w:r w:rsidRPr="00841642">
        <w:rPr>
          <w:szCs w:val="22"/>
          <w:lang w:val="sq-AL"/>
        </w:rPr>
        <w:t>c) “Datë e vlefshme” do të thotë data në të cilën Marrëveshja deklarohet e vlefshme nga Banka dhe i komunikohet si e tillë Kredimarrësit.</w:t>
      </w:r>
    </w:p>
    <w:p w:rsidR="00151B1D" w:rsidRPr="00841642" w:rsidRDefault="00151B1D" w:rsidP="00151B1D">
      <w:pPr>
        <w:pStyle w:val="Paragrafi"/>
        <w:rPr>
          <w:szCs w:val="22"/>
          <w:lang w:val="sq-AL"/>
        </w:rPr>
      </w:pPr>
      <w:r w:rsidRPr="00841642">
        <w:rPr>
          <w:szCs w:val="22"/>
          <w:lang w:val="sq-AL"/>
        </w:rPr>
        <w:t>d) “Agjencia zbatuese” do të thotë Drejtoria e Përgjithshme e Rrugëve (DPRR),  Ministria e Punëve Publike, Transportit dhe Telekomunikacioneve e Republikës së Shqipërisë që është institucioni zbatues përgjegjës për realizimin, drejtimin dhe kontrollin e projektit, ose cilido institucion tjetër për të cilin bihet dakord nga Kredimarrësi dhe nga Banka.</w:t>
      </w:r>
    </w:p>
    <w:p w:rsidR="00151B1D" w:rsidRPr="00841642" w:rsidRDefault="00151B1D" w:rsidP="00151B1D">
      <w:pPr>
        <w:pStyle w:val="Paragrafi"/>
        <w:rPr>
          <w:szCs w:val="22"/>
          <w:lang w:val="sq-AL"/>
        </w:rPr>
      </w:pPr>
      <w:r w:rsidRPr="00841642">
        <w:rPr>
          <w:szCs w:val="22"/>
          <w:lang w:val="sq-AL"/>
        </w:rPr>
        <w:t>e) “Kushte të përgjithshme” do të thotë kushtet e përgjithshme të zbatueshme për kredi dhe marrëveshje garantuese të Bankës që i përkasin datës 8.11.1976.</w:t>
      </w:r>
    </w:p>
    <w:p w:rsidR="00151B1D" w:rsidRPr="00841642" w:rsidRDefault="00151B1D" w:rsidP="00151B1D">
      <w:pPr>
        <w:pStyle w:val="Paragrafi"/>
        <w:rPr>
          <w:szCs w:val="22"/>
          <w:lang w:val="sq-AL"/>
        </w:rPr>
      </w:pPr>
      <w:r w:rsidRPr="00841642">
        <w:rPr>
          <w:szCs w:val="22"/>
          <w:lang w:val="sq-AL"/>
        </w:rPr>
        <w:t>f) “Dinari islamik/D</w:t>
      </w:r>
      <w:r>
        <w:rPr>
          <w:szCs w:val="22"/>
          <w:lang w:val="sq-AL"/>
        </w:rPr>
        <w:t>I”, siç përkufizohet në nenin 4(1)</w:t>
      </w:r>
      <w:r w:rsidRPr="00841642">
        <w:rPr>
          <w:szCs w:val="22"/>
          <w:lang w:val="sq-AL"/>
        </w:rPr>
        <w:t>(a) të Marrëveshjes themeluese të Bankës, është njësia për llogaritë e Bankës. Një DI është i barabartë me një të drejtë të veçantë të përfaqësimit në Fondin Monetar Ndërkombëtar.</w:t>
      </w:r>
    </w:p>
    <w:p w:rsidR="00151B1D" w:rsidRPr="00841642" w:rsidRDefault="00151B1D" w:rsidP="00151B1D">
      <w:pPr>
        <w:pStyle w:val="Paragrafi"/>
        <w:rPr>
          <w:szCs w:val="22"/>
          <w:lang w:val="sq-AL"/>
        </w:rPr>
      </w:pPr>
      <w:r w:rsidRPr="00841642">
        <w:rPr>
          <w:szCs w:val="22"/>
          <w:lang w:val="sq-AL"/>
        </w:rPr>
        <w:t xml:space="preserve"> g) “Shumë e kredisë” do të thotë shuma për të cilën Banka ka rënë dakord t’ia japë Kredimarrësit në mënyrën e përcaktuar në seksionin 2.01 të kësaj Marrëveshjeje.</w:t>
      </w:r>
    </w:p>
    <w:p w:rsidR="00151B1D" w:rsidRPr="00841642" w:rsidRDefault="00151B1D" w:rsidP="00151B1D">
      <w:pPr>
        <w:pStyle w:val="Paragrafi"/>
        <w:rPr>
          <w:szCs w:val="22"/>
          <w:lang w:val="sq-AL"/>
        </w:rPr>
      </w:pPr>
      <w:r w:rsidRPr="00841642">
        <w:rPr>
          <w:szCs w:val="22"/>
          <w:lang w:val="sq-AL"/>
        </w:rPr>
        <w:t>h) “Shuma themelore” do të thotë shuma në total e kredisë, aktualisht e tërhequr nga Kredimarrësi në përputhje me këtë Marrëveshje.</w:t>
      </w:r>
    </w:p>
    <w:p w:rsidR="00151B1D" w:rsidRPr="00841642" w:rsidRDefault="00151B1D" w:rsidP="00151B1D">
      <w:pPr>
        <w:pStyle w:val="Paragrafi"/>
        <w:rPr>
          <w:szCs w:val="22"/>
          <w:lang w:val="sq-AL"/>
        </w:rPr>
      </w:pPr>
      <w:r w:rsidRPr="00841642">
        <w:rPr>
          <w:szCs w:val="22"/>
          <w:lang w:val="sq-AL"/>
        </w:rPr>
        <w:t>i) “Udhëzime të prokurimit” do të thotë udhëzimet për prokurim të mallrave dhe shërbimeve të financuara nga Banka.</w:t>
      </w:r>
    </w:p>
    <w:p w:rsidR="00151B1D" w:rsidRPr="00841642" w:rsidRDefault="00151B1D" w:rsidP="00151B1D">
      <w:pPr>
        <w:pStyle w:val="Paragrafi"/>
        <w:rPr>
          <w:szCs w:val="22"/>
          <w:lang w:val="sq-AL"/>
        </w:rPr>
      </w:pPr>
      <w:r w:rsidRPr="00841642">
        <w:rPr>
          <w:szCs w:val="22"/>
          <w:lang w:val="sq-AL"/>
        </w:rPr>
        <w:t>j) “Projekti” dhe referime në “pjesë” të tij do të thotë projekti dhe pjesë të tij</w:t>
      </w:r>
      <w:r>
        <w:rPr>
          <w:szCs w:val="22"/>
          <w:lang w:val="sq-AL"/>
        </w:rPr>
        <w:t>,</w:t>
      </w:r>
      <w:r w:rsidRPr="00841642">
        <w:rPr>
          <w:szCs w:val="22"/>
          <w:lang w:val="sq-AL"/>
        </w:rPr>
        <w:t xml:space="preserve"> ashtu siç janë përshkruar në tabelën I të kësaj Marrëveshjeje.</w:t>
      </w:r>
    </w:p>
    <w:p w:rsidR="00151B1D" w:rsidRPr="00841642" w:rsidRDefault="00151B1D" w:rsidP="00151B1D">
      <w:pPr>
        <w:pStyle w:val="Paragrafi"/>
        <w:rPr>
          <w:szCs w:val="22"/>
          <w:lang w:val="sq-AL"/>
        </w:rPr>
      </w:pPr>
      <w:r w:rsidRPr="00841642">
        <w:rPr>
          <w:szCs w:val="22"/>
          <w:lang w:val="sq-AL"/>
        </w:rPr>
        <w:t>k) “Tarifë e shërbimit” do të thotë tarifa që i paguhet Bankës nga Kredimarrësi, ashtu siç përcaktohet në seksionin 4.02 të kësaj Marrëveshjeje.</w:t>
      </w:r>
    </w:p>
    <w:p w:rsidR="00151B1D" w:rsidRPr="00841642" w:rsidRDefault="00151B1D" w:rsidP="00151B1D">
      <w:pPr>
        <w:pStyle w:val="Paragrafi"/>
        <w:rPr>
          <w:szCs w:val="22"/>
          <w:lang w:val="sq-AL"/>
        </w:rPr>
      </w:pPr>
      <w:r w:rsidRPr="00841642">
        <w:rPr>
          <w:szCs w:val="22"/>
          <w:lang w:val="sq-AL"/>
        </w:rPr>
        <w:t>Seksioni 1.02 Kushte të përgjithshme. Palët në këtë Marrëveshje pranojnë të gjitha dispozitat e kushteve të përgjithshme si njëlloj të vlefshme dhe efektive, ashtu siç paraqiten në vijim.</w:t>
      </w:r>
    </w:p>
    <w:p w:rsidR="00151B1D" w:rsidRPr="002547F5" w:rsidRDefault="00151B1D" w:rsidP="00151B1D">
      <w:pPr>
        <w:pStyle w:val="Paragrafi"/>
        <w:rPr>
          <w:sz w:val="16"/>
          <w:szCs w:val="22"/>
          <w:lang w:val="sq-AL"/>
        </w:rPr>
      </w:pPr>
    </w:p>
    <w:p w:rsidR="00151B1D" w:rsidRPr="00841642" w:rsidRDefault="00151B1D" w:rsidP="00151B1D">
      <w:pPr>
        <w:pStyle w:val="NeniNr"/>
        <w:keepNext w:val="0"/>
        <w:rPr>
          <w:szCs w:val="22"/>
          <w:lang w:val="it-IT"/>
        </w:rPr>
      </w:pPr>
      <w:r w:rsidRPr="00841642">
        <w:rPr>
          <w:szCs w:val="22"/>
          <w:lang w:val="it-IT"/>
        </w:rPr>
        <w:t>Neni 2</w:t>
      </w:r>
    </w:p>
    <w:p w:rsidR="00151B1D" w:rsidRPr="00841642" w:rsidRDefault="00151B1D" w:rsidP="00151B1D">
      <w:pPr>
        <w:pStyle w:val="NeniTitull"/>
        <w:keepNext w:val="0"/>
        <w:rPr>
          <w:szCs w:val="22"/>
          <w:lang w:val="it-IT"/>
        </w:rPr>
      </w:pPr>
      <w:r w:rsidRPr="00841642">
        <w:rPr>
          <w:szCs w:val="22"/>
          <w:lang w:val="it-IT"/>
        </w:rPr>
        <w:t>Kredia</w:t>
      </w:r>
    </w:p>
    <w:p w:rsidR="00151B1D" w:rsidRPr="002547F5" w:rsidRDefault="00151B1D" w:rsidP="00151B1D">
      <w:pPr>
        <w:pStyle w:val="Paragrafi"/>
        <w:rPr>
          <w:sz w:val="14"/>
          <w:szCs w:val="22"/>
          <w:lang w:val="sq-AL"/>
        </w:rPr>
      </w:pPr>
    </w:p>
    <w:p w:rsidR="00151B1D" w:rsidRPr="00841642" w:rsidRDefault="00151B1D" w:rsidP="00151B1D">
      <w:pPr>
        <w:pStyle w:val="Paragrafi"/>
        <w:rPr>
          <w:szCs w:val="22"/>
          <w:lang w:val="sq-AL"/>
        </w:rPr>
      </w:pPr>
      <w:r w:rsidRPr="00841642">
        <w:rPr>
          <w:szCs w:val="22"/>
          <w:lang w:val="sq-AL"/>
        </w:rPr>
        <w:t>Seksioni 2.01 Shuma e kredisë. Banka bie dakord t’i japë Kredimarrësit kredi nga burimet e veta të zakonshme, në një shumë që nuk tejkalon barasvlerën e DI 6,000,000 (gjashtë milionë dinarë islamikë), afërsisht ekuivalenti i USD 8,570,000 (tetë milionë e pesëqind e shtatë dhjetë mijë dollarë amerikanë) vetëm sipas termave dhe kushteve të përcaktuara në këtë Marrëveshje.</w:t>
      </w:r>
    </w:p>
    <w:p w:rsidR="00151B1D" w:rsidRPr="00841642" w:rsidRDefault="00151B1D" w:rsidP="00151B1D">
      <w:pPr>
        <w:pStyle w:val="Paragrafi"/>
        <w:rPr>
          <w:szCs w:val="22"/>
          <w:lang w:val="sq-AL"/>
        </w:rPr>
      </w:pPr>
      <w:r w:rsidRPr="00841642">
        <w:rPr>
          <w:szCs w:val="22"/>
          <w:lang w:val="sq-AL"/>
        </w:rPr>
        <w:t>Seksioni 2.02  Përveç rastit kur Banka bie dakord ndryshe me shkrim, kontratat për mallra dhe shërbime që do të financohen nga Marrëveshja e kredisë, do të prokurohen me anë të procedurave në përputhje me udhëzuesit e prokurimit të Bankës. Për këtë arsye, Kredimarrësi do t’u përmbahet rregullave të Organizatës së Konferencës Islamike lidhur me bojkotin ndaj shtetit të Izraelit.</w:t>
      </w:r>
    </w:p>
    <w:p w:rsidR="00151B1D" w:rsidRPr="002547F5" w:rsidRDefault="00151B1D" w:rsidP="00151B1D">
      <w:pPr>
        <w:pStyle w:val="Paragrafi"/>
        <w:rPr>
          <w:sz w:val="14"/>
          <w:szCs w:val="22"/>
          <w:lang w:val="sq-AL"/>
        </w:rPr>
      </w:pPr>
    </w:p>
    <w:p w:rsidR="00151B1D" w:rsidRPr="00841642" w:rsidRDefault="00151B1D" w:rsidP="00151B1D">
      <w:pPr>
        <w:pStyle w:val="NeniNr"/>
        <w:keepNext w:val="0"/>
        <w:rPr>
          <w:szCs w:val="22"/>
          <w:lang w:val="sq-AL"/>
        </w:rPr>
      </w:pPr>
      <w:r w:rsidRPr="00841642">
        <w:rPr>
          <w:szCs w:val="22"/>
          <w:lang w:val="sq-AL"/>
        </w:rPr>
        <w:t>Neni 3</w:t>
      </w:r>
    </w:p>
    <w:p w:rsidR="00151B1D" w:rsidRPr="00841642" w:rsidRDefault="00151B1D" w:rsidP="00151B1D">
      <w:pPr>
        <w:pStyle w:val="NeniTitull"/>
        <w:keepNext w:val="0"/>
        <w:rPr>
          <w:szCs w:val="22"/>
          <w:lang w:val="sq-AL"/>
        </w:rPr>
      </w:pPr>
      <w:r w:rsidRPr="00841642">
        <w:rPr>
          <w:szCs w:val="22"/>
          <w:lang w:val="sq-AL"/>
        </w:rPr>
        <w:t>Tërheqja dhe përdorimi i shumës së kredisë</w:t>
      </w:r>
    </w:p>
    <w:p w:rsidR="00151B1D" w:rsidRPr="00841642" w:rsidRDefault="00151B1D" w:rsidP="00151B1D">
      <w:pPr>
        <w:pStyle w:val="Paragrafi"/>
        <w:rPr>
          <w:b/>
          <w:szCs w:val="22"/>
          <w:lang w:val="sq-AL"/>
        </w:rPr>
      </w:pPr>
    </w:p>
    <w:p w:rsidR="00151B1D" w:rsidRDefault="00151B1D" w:rsidP="00151B1D">
      <w:pPr>
        <w:pStyle w:val="Paragrafi"/>
        <w:rPr>
          <w:szCs w:val="22"/>
          <w:lang w:val="sq-AL"/>
        </w:rPr>
      </w:pPr>
      <w:r w:rsidRPr="00841642">
        <w:rPr>
          <w:szCs w:val="22"/>
          <w:lang w:val="sq-AL"/>
        </w:rPr>
        <w:t>Seksioni 3.01 Tërheqja. Shuma e kredisë do të tërhiqet nga Kredimarrësi sipas tabelës III dhe dispozitave të tjera të kësaj Marrëveshjeje, kushteve të përgjithshme dhe procedurës së disbursimit, për qëllimet e përcaktuara në këtë Marrëveshje, për shpenzimet e bëra lidhur me koston e pranueshme të mallrave dhe shërbimeve të nevojshme për projektin, për të cilin është rënë dakord sipas kësaj Marrëveshjeje.</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Seksioni 3.02 Data për kërkimin e disbursimit të parë. Nëse brenda 180 ditëve nga data e vlefshmërisë, ose çdo datë tjetër e mëvonshme siç do të bihet dakord ndërmjet Kredimarrësit dhe Bankës, Kredimarrësi nuk i paraqet Bankës një kërkesë për të bërë disbursimin e parë, Banka ka të drejtë të pushojë këtë Marrëveshje në bazë të njoftimit përkatës drejtuar Kredimarrësit.</w:t>
      </w:r>
    </w:p>
    <w:p w:rsidR="00151B1D" w:rsidRPr="00841642" w:rsidRDefault="00151B1D" w:rsidP="00151B1D">
      <w:pPr>
        <w:pStyle w:val="Paragrafi"/>
        <w:rPr>
          <w:szCs w:val="22"/>
          <w:lang w:val="sq-AL"/>
        </w:rPr>
      </w:pPr>
      <w:r w:rsidRPr="00841642">
        <w:rPr>
          <w:szCs w:val="22"/>
          <w:lang w:val="sq-AL"/>
        </w:rPr>
        <w:t xml:space="preserve">Seksioni 3.03 Data e përfundimit të disbursimit. 31/12/2009, ose një datë mëvonshme për të </w:t>
      </w:r>
      <w:r w:rsidRPr="00841642">
        <w:rPr>
          <w:szCs w:val="22"/>
          <w:lang w:val="sq-AL"/>
        </w:rPr>
        <w:lastRenderedPageBreak/>
        <w:t>cilën do të bihet dakord ndërmjet Kredimarrësit dhe Bankës, është data përfundimtare e tërheqjes nga shuma e kredisë për qëllime të seksionit 6.03(c) të kushteve të përgjithshme.</w:t>
      </w:r>
    </w:p>
    <w:p w:rsidR="00151B1D" w:rsidRPr="00841642" w:rsidRDefault="00151B1D" w:rsidP="00151B1D">
      <w:pPr>
        <w:pStyle w:val="Paragrafi"/>
        <w:rPr>
          <w:szCs w:val="22"/>
          <w:lang w:val="sq-AL"/>
        </w:rPr>
      </w:pPr>
      <w:r w:rsidRPr="00841642">
        <w:rPr>
          <w:szCs w:val="22"/>
          <w:lang w:val="sq-AL"/>
        </w:rPr>
        <w:t>Seksioni 3.04 Përdorimi i shumës së kredisë. Të gjitha shumat e tërhequra nga Kredimarrësi do të përdoren vetëm për qëllime të projektit të financuar nga Banka.</w:t>
      </w:r>
    </w:p>
    <w:p w:rsidR="00151B1D" w:rsidRPr="002547F5" w:rsidRDefault="00151B1D" w:rsidP="00151B1D">
      <w:pPr>
        <w:pStyle w:val="Paragrafi"/>
        <w:rPr>
          <w:szCs w:val="22"/>
          <w:lang w:val="sq-AL"/>
        </w:rPr>
      </w:pPr>
    </w:p>
    <w:p w:rsidR="00151B1D" w:rsidRPr="00841642" w:rsidRDefault="00151B1D" w:rsidP="00151B1D">
      <w:pPr>
        <w:pStyle w:val="NeniNr"/>
        <w:keepNext w:val="0"/>
        <w:rPr>
          <w:szCs w:val="22"/>
          <w:lang w:val="it-IT"/>
        </w:rPr>
      </w:pPr>
      <w:r w:rsidRPr="00841642">
        <w:rPr>
          <w:szCs w:val="22"/>
          <w:lang w:val="it-IT"/>
        </w:rPr>
        <w:t>Neni 4</w:t>
      </w:r>
    </w:p>
    <w:p w:rsidR="00151B1D" w:rsidRPr="00841642" w:rsidRDefault="00151B1D" w:rsidP="00151B1D">
      <w:pPr>
        <w:pStyle w:val="NeniTitull"/>
        <w:keepNext w:val="0"/>
        <w:rPr>
          <w:szCs w:val="22"/>
          <w:lang w:val="it-IT"/>
        </w:rPr>
      </w:pPr>
      <w:r w:rsidRPr="00841642">
        <w:rPr>
          <w:szCs w:val="22"/>
          <w:lang w:val="it-IT"/>
        </w:rPr>
        <w:t>Zhvleftësimi, tarifa e shërbimit dhe vendet e pagesave</w:t>
      </w:r>
    </w:p>
    <w:p w:rsidR="00151B1D" w:rsidRPr="002547F5" w:rsidRDefault="00151B1D" w:rsidP="00151B1D">
      <w:pPr>
        <w:pStyle w:val="Paragrafi"/>
        <w:rPr>
          <w:b/>
          <w:szCs w:val="22"/>
          <w:lang w:val="sq-AL"/>
        </w:rPr>
      </w:pPr>
    </w:p>
    <w:p w:rsidR="00151B1D" w:rsidRPr="00841642" w:rsidRDefault="00151B1D" w:rsidP="00151B1D">
      <w:pPr>
        <w:pStyle w:val="Paragrafi"/>
        <w:rPr>
          <w:szCs w:val="22"/>
          <w:lang w:val="sq-AL"/>
        </w:rPr>
      </w:pPr>
      <w:r w:rsidRPr="00841642">
        <w:rPr>
          <w:szCs w:val="22"/>
          <w:lang w:val="sq-AL"/>
        </w:rPr>
        <w:t>Seksioni 4.01 Zhvleftësimi. Kredimarrësi do të ripaguajë shum</w:t>
      </w:r>
      <w:r>
        <w:rPr>
          <w:szCs w:val="22"/>
          <w:lang w:val="sq-AL"/>
        </w:rPr>
        <w:t>ën themelore në 25 (njëzet</w:t>
      </w:r>
      <w:r w:rsidRPr="00841642">
        <w:rPr>
          <w:szCs w:val="22"/>
          <w:lang w:val="sq-AL"/>
        </w:rPr>
        <w:t xml:space="preserve"> e pesë) vjet, duke përfshirë një periudhë shtyrje afati  7-vjeçare, e cila fillon nga data e kësaj Marrëveshjeje, në 36 (e gjashtë) këste të barabarta dhe të pandërprera gjashtëmujore, siç parashikohet në ta</w:t>
      </w:r>
      <w:r>
        <w:rPr>
          <w:szCs w:val="22"/>
          <w:lang w:val="sq-AL"/>
        </w:rPr>
        <w:t>belën II</w:t>
      </w:r>
      <w:r w:rsidRPr="00841642">
        <w:rPr>
          <w:szCs w:val="22"/>
          <w:lang w:val="sq-AL"/>
        </w:rPr>
        <w:t>(A) të kësaj Marrëveshjeje.</w:t>
      </w:r>
    </w:p>
    <w:p w:rsidR="00151B1D" w:rsidRPr="00841642" w:rsidRDefault="00151B1D" w:rsidP="00151B1D">
      <w:pPr>
        <w:pStyle w:val="Paragrafi"/>
        <w:rPr>
          <w:szCs w:val="22"/>
          <w:lang w:val="sq-AL"/>
        </w:rPr>
      </w:pPr>
      <w:r w:rsidRPr="00841642">
        <w:rPr>
          <w:szCs w:val="22"/>
          <w:lang w:val="sq-AL"/>
        </w:rPr>
        <w:t xml:space="preserve">Seksioni 4.02 Tarifa e shërbimit. </w:t>
      </w:r>
    </w:p>
    <w:p w:rsidR="00151B1D" w:rsidRPr="00841642" w:rsidRDefault="00151B1D" w:rsidP="00151B1D">
      <w:pPr>
        <w:pStyle w:val="Paragrafi"/>
        <w:rPr>
          <w:szCs w:val="22"/>
          <w:lang w:val="sq-AL"/>
        </w:rPr>
      </w:pPr>
      <w:r w:rsidRPr="00841642">
        <w:rPr>
          <w:szCs w:val="22"/>
          <w:lang w:val="sq-AL"/>
        </w:rPr>
        <w:t>a) Kredimarrësi do t’i paguajë Bankës një tarifë shërbimi sipas mënyrës së përcaktuar në tabelën II (B) të kësaj Marrëveshjeje.</w:t>
      </w:r>
    </w:p>
    <w:p w:rsidR="00151B1D" w:rsidRPr="00841642" w:rsidRDefault="00151B1D" w:rsidP="00151B1D">
      <w:pPr>
        <w:pStyle w:val="Paragrafi"/>
        <w:rPr>
          <w:szCs w:val="22"/>
          <w:lang w:val="sq-AL"/>
        </w:rPr>
      </w:pPr>
      <w:r w:rsidRPr="00841642">
        <w:rPr>
          <w:szCs w:val="22"/>
          <w:lang w:val="sq-AL"/>
        </w:rPr>
        <w:t>b) Nga Palët në këtë Marrëveshje bihet dakord dhe kuptohet se shuma fillestare e tarifës së shërbimit, e cila referohet në nënseksionin 4.02 (a), është veçse një vlerësim i bazuar në prezumimin e periudhës së zbatimit dhe të periudhës së disbursimit të shumës së plotë të kredisë, siç është konceptuar këtu. Gjithashtu bihet dakord se shuma reale e tarifës së shërbimit do të përllogaritet pas zbatimit të projektit, duke marrë në konsideratë faktin që kjo shumë nuk do të tejkalojë 2.5% (dy pikë pesë për qind) të shumës vjetore të kredisë.</w:t>
      </w:r>
    </w:p>
    <w:p w:rsidR="00151B1D" w:rsidRPr="00841642" w:rsidRDefault="00151B1D" w:rsidP="00151B1D">
      <w:pPr>
        <w:pStyle w:val="Paragrafi"/>
        <w:rPr>
          <w:szCs w:val="22"/>
          <w:lang w:val="sq-AL"/>
        </w:rPr>
      </w:pPr>
      <w:r w:rsidRPr="00841642">
        <w:rPr>
          <w:szCs w:val="22"/>
          <w:lang w:val="sq-AL"/>
        </w:rPr>
        <w:t>c) Tarifa e shërbimit do të grumbullohet nga data e kësaj Marrëveshjeje.</w:t>
      </w:r>
    </w:p>
    <w:p w:rsidR="00151B1D" w:rsidRPr="00841642" w:rsidRDefault="00151B1D" w:rsidP="00151B1D">
      <w:pPr>
        <w:pStyle w:val="Paragrafi"/>
        <w:rPr>
          <w:szCs w:val="22"/>
          <w:lang w:val="sq-AL"/>
        </w:rPr>
      </w:pPr>
      <w:r w:rsidRPr="00841642">
        <w:rPr>
          <w:szCs w:val="22"/>
          <w:lang w:val="sq-AL"/>
        </w:rPr>
        <w:t>Seksioni 4.03  Vendet e pagesave. Çdo pagesë, duke përfshirë këtu edhe rikthimin e shumës themelore, do të konsiderohet e shlyer kur fondet përkatëse të këtyre pagesave janë kredituar në një llogari të përcaktuar për këtë qëllim nga Banka.</w:t>
      </w:r>
    </w:p>
    <w:p w:rsidR="00151B1D" w:rsidRPr="00841642" w:rsidRDefault="00151B1D" w:rsidP="00151B1D">
      <w:pPr>
        <w:pStyle w:val="Paragrafi"/>
        <w:rPr>
          <w:szCs w:val="22"/>
          <w:lang w:val="sq-AL"/>
        </w:rPr>
      </w:pPr>
      <w:r w:rsidRPr="00841642">
        <w:rPr>
          <w:szCs w:val="22"/>
          <w:lang w:val="sq-AL"/>
        </w:rPr>
        <w:t>Seksioni 4.04  Pa cenuar tërësinë e dispozitave të seksionit 3.03 të mësipërm, çdo pagesë e mëtejshme do të çmohet të jetë kryer në mënyrë të rregullt, kur një prej bankave të mëposhtme i konfirmon Bankës për arkëtimin prej saj të kësaj pagese në llogarinë e Bankës:</w:t>
      </w:r>
    </w:p>
    <w:p w:rsidR="00151B1D" w:rsidRPr="00256143" w:rsidRDefault="00151B1D" w:rsidP="00151B1D">
      <w:pPr>
        <w:pStyle w:val="Paragrafi"/>
        <w:rPr>
          <w:sz w:val="10"/>
          <w:szCs w:val="22"/>
          <w:lang w:val="sq-AL"/>
        </w:rPr>
      </w:pPr>
    </w:p>
    <w:p w:rsidR="00151B1D" w:rsidRPr="00841642" w:rsidRDefault="00151B1D" w:rsidP="00151B1D">
      <w:pPr>
        <w:pStyle w:val="Paragrafi"/>
        <w:rPr>
          <w:szCs w:val="22"/>
          <w:lang w:val="sq-AL"/>
        </w:rPr>
      </w:pPr>
      <w:r w:rsidRPr="00841642">
        <w:rPr>
          <w:szCs w:val="22"/>
          <w:lang w:val="sq-AL"/>
        </w:rPr>
        <w:t>- nëse kjo pagesë është bërë në dollarë amerikanë:</w:t>
      </w:r>
    </w:p>
    <w:p w:rsidR="00151B1D" w:rsidRPr="00841642" w:rsidRDefault="00151B1D" w:rsidP="00151B1D">
      <w:pPr>
        <w:pStyle w:val="Paragrafi"/>
        <w:rPr>
          <w:szCs w:val="22"/>
          <w:lang w:val="sq-AL"/>
        </w:rPr>
      </w:pPr>
      <w:r w:rsidRPr="00841642">
        <w:rPr>
          <w:szCs w:val="22"/>
          <w:lang w:val="sq-AL"/>
        </w:rPr>
        <w:t>Llogaria nr.IBAN GB36SINT 609 28000 159111</w:t>
      </w:r>
    </w:p>
    <w:p w:rsidR="00151B1D" w:rsidRPr="00841642" w:rsidRDefault="00151B1D" w:rsidP="00151B1D">
      <w:pPr>
        <w:pStyle w:val="Paragrafi"/>
        <w:rPr>
          <w:szCs w:val="22"/>
          <w:lang w:val="sq-AL"/>
        </w:rPr>
      </w:pPr>
      <w:r w:rsidRPr="00841642">
        <w:rPr>
          <w:szCs w:val="22"/>
          <w:lang w:val="sq-AL"/>
        </w:rPr>
        <w:t>Gulf International Bank (UK) Limited</w:t>
      </w:r>
    </w:p>
    <w:p w:rsidR="00151B1D" w:rsidRPr="00841642" w:rsidRDefault="00151B1D" w:rsidP="00151B1D">
      <w:pPr>
        <w:pStyle w:val="Paragrafi"/>
        <w:rPr>
          <w:szCs w:val="22"/>
          <w:lang w:val="sq-AL"/>
        </w:rPr>
      </w:pPr>
      <w:r w:rsidRPr="00841642">
        <w:rPr>
          <w:szCs w:val="22"/>
          <w:lang w:val="sq-AL"/>
        </w:rPr>
        <w:t>One Knightsbridge, London SË1X 7XS</w:t>
      </w:r>
    </w:p>
    <w:p w:rsidR="00151B1D" w:rsidRPr="00841642" w:rsidRDefault="00151B1D" w:rsidP="00151B1D">
      <w:pPr>
        <w:pStyle w:val="Paragrafi"/>
        <w:rPr>
          <w:szCs w:val="22"/>
          <w:lang w:val="sq-AL"/>
        </w:rPr>
      </w:pPr>
      <w:r w:rsidRPr="00841642">
        <w:rPr>
          <w:szCs w:val="22"/>
          <w:lang w:val="sq-AL"/>
        </w:rPr>
        <w:t>United Kingdom/Britania e Madhe</w:t>
      </w:r>
    </w:p>
    <w:p w:rsidR="00151B1D" w:rsidRPr="00841642" w:rsidRDefault="00151B1D" w:rsidP="00151B1D">
      <w:pPr>
        <w:pStyle w:val="Paragrafi"/>
        <w:rPr>
          <w:szCs w:val="22"/>
          <w:lang w:val="sq-AL"/>
        </w:rPr>
      </w:pPr>
      <w:r w:rsidRPr="00841642">
        <w:rPr>
          <w:szCs w:val="22"/>
          <w:lang w:val="sq-AL"/>
        </w:rPr>
        <w:t>SËIFT CODE: SINTGB2L</w:t>
      </w:r>
    </w:p>
    <w:p w:rsidR="00151B1D" w:rsidRPr="002547F5"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 nëse kjo pagesë është bërë në sterlina britanike:</w:t>
      </w:r>
    </w:p>
    <w:p w:rsidR="00151B1D" w:rsidRPr="00841642" w:rsidRDefault="00151B1D" w:rsidP="00151B1D">
      <w:pPr>
        <w:pStyle w:val="Paragrafi"/>
        <w:rPr>
          <w:szCs w:val="22"/>
          <w:lang w:val="sq-AL"/>
        </w:rPr>
      </w:pPr>
      <w:r w:rsidRPr="00841642">
        <w:rPr>
          <w:szCs w:val="22"/>
          <w:lang w:val="sq-AL"/>
        </w:rPr>
        <w:t>Llogaria nr.122432 GBP2520 01</w:t>
      </w:r>
    </w:p>
    <w:p w:rsidR="00151B1D" w:rsidRPr="00841642" w:rsidRDefault="00151B1D" w:rsidP="00151B1D">
      <w:pPr>
        <w:pStyle w:val="Paragrafi"/>
        <w:rPr>
          <w:szCs w:val="22"/>
          <w:lang w:val="sq-AL"/>
        </w:rPr>
      </w:pPr>
      <w:r w:rsidRPr="00841642">
        <w:rPr>
          <w:szCs w:val="22"/>
          <w:lang w:val="sq-AL"/>
        </w:rPr>
        <w:t>Gulf International Bank B.S.C.</w:t>
      </w:r>
    </w:p>
    <w:p w:rsidR="00151B1D" w:rsidRPr="00841642" w:rsidRDefault="00151B1D" w:rsidP="00151B1D">
      <w:pPr>
        <w:pStyle w:val="Paragrafi"/>
        <w:rPr>
          <w:szCs w:val="22"/>
          <w:lang w:val="sq-AL"/>
        </w:rPr>
      </w:pPr>
      <w:r w:rsidRPr="00841642">
        <w:rPr>
          <w:szCs w:val="22"/>
          <w:lang w:val="sq-AL"/>
        </w:rPr>
        <w:t>London Branch, One Knightsbridge</w:t>
      </w:r>
    </w:p>
    <w:p w:rsidR="00151B1D" w:rsidRPr="00841642" w:rsidRDefault="00151B1D" w:rsidP="00151B1D">
      <w:pPr>
        <w:pStyle w:val="Paragrafi"/>
        <w:rPr>
          <w:szCs w:val="22"/>
          <w:lang w:val="sq-AL"/>
        </w:rPr>
      </w:pPr>
      <w:r w:rsidRPr="00841642">
        <w:rPr>
          <w:szCs w:val="22"/>
          <w:lang w:val="sq-AL"/>
        </w:rPr>
        <w:t>London SË1X 7XS</w:t>
      </w:r>
    </w:p>
    <w:p w:rsidR="00151B1D" w:rsidRPr="00841642" w:rsidRDefault="00151B1D" w:rsidP="00151B1D">
      <w:pPr>
        <w:pStyle w:val="Paragrafi"/>
        <w:rPr>
          <w:szCs w:val="22"/>
          <w:lang w:val="sq-AL"/>
        </w:rPr>
      </w:pPr>
      <w:r w:rsidRPr="00841642">
        <w:rPr>
          <w:szCs w:val="22"/>
          <w:lang w:val="sq-AL"/>
        </w:rPr>
        <w:t xml:space="preserve">United Kingdom/Britania e Madhe </w:t>
      </w:r>
    </w:p>
    <w:p w:rsidR="00151B1D" w:rsidRPr="00841642" w:rsidRDefault="00151B1D" w:rsidP="00151B1D">
      <w:pPr>
        <w:pStyle w:val="Paragrafi"/>
        <w:rPr>
          <w:szCs w:val="22"/>
          <w:lang w:val="sq-AL"/>
        </w:rPr>
      </w:pPr>
      <w:r w:rsidRPr="00841642">
        <w:rPr>
          <w:szCs w:val="22"/>
          <w:lang w:val="sq-AL"/>
        </w:rPr>
        <w:t>Teleks Nr. 8812889/8813326 GIBANK G</w:t>
      </w:r>
    </w:p>
    <w:p w:rsidR="00151B1D" w:rsidRDefault="00151B1D" w:rsidP="00151B1D">
      <w:pPr>
        <w:pStyle w:val="Paragrafi"/>
        <w:rPr>
          <w:szCs w:val="22"/>
          <w:lang w:val="sq-AL"/>
        </w:rPr>
      </w:pPr>
      <w:r w:rsidRPr="00841642">
        <w:rPr>
          <w:szCs w:val="22"/>
          <w:lang w:val="sq-AL"/>
        </w:rPr>
        <w:t>SËIFT CODE: GULFGB2L</w:t>
      </w:r>
    </w:p>
    <w:p w:rsidR="00151B1D" w:rsidRDefault="00151B1D" w:rsidP="00151B1D">
      <w:pPr>
        <w:pStyle w:val="Paragrafi"/>
        <w:rPr>
          <w:szCs w:val="22"/>
          <w:lang w:val="sq-AL"/>
        </w:rPr>
      </w:pPr>
    </w:p>
    <w:p w:rsidR="00151B1D" w:rsidRDefault="00151B1D" w:rsidP="00151B1D">
      <w:pPr>
        <w:pStyle w:val="Paragrafi"/>
        <w:rPr>
          <w:szCs w:val="22"/>
          <w:lang w:val="sq-AL"/>
        </w:rPr>
      </w:pPr>
    </w:p>
    <w:p w:rsidR="00151B1D"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 nëse kjo pagesë është bërë në monedhën euro:</w:t>
      </w:r>
    </w:p>
    <w:p w:rsidR="00151B1D" w:rsidRPr="00841642" w:rsidRDefault="00151B1D" w:rsidP="00151B1D">
      <w:pPr>
        <w:pStyle w:val="Paragrafi"/>
        <w:rPr>
          <w:szCs w:val="22"/>
          <w:lang w:val="sq-AL"/>
        </w:rPr>
      </w:pPr>
      <w:r w:rsidRPr="00841642">
        <w:rPr>
          <w:szCs w:val="22"/>
          <w:lang w:val="sq-AL"/>
        </w:rPr>
        <w:t>Llogaria nr.IBAN FR76 4389 9000 0196 9650 0151 088</w:t>
      </w:r>
    </w:p>
    <w:p w:rsidR="00151B1D" w:rsidRPr="00841642" w:rsidRDefault="00151B1D" w:rsidP="00151B1D">
      <w:pPr>
        <w:pStyle w:val="Paragrafi"/>
        <w:rPr>
          <w:szCs w:val="22"/>
          <w:lang w:val="sq-AL"/>
        </w:rPr>
      </w:pPr>
      <w:r w:rsidRPr="00841642">
        <w:rPr>
          <w:szCs w:val="22"/>
          <w:lang w:val="sq-AL"/>
        </w:rPr>
        <w:t xml:space="preserve">(Union de Banques Arabes et Francaises (UBAF)/ </w:t>
      </w:r>
    </w:p>
    <w:p w:rsidR="00151B1D" w:rsidRPr="00841642" w:rsidRDefault="00151B1D" w:rsidP="00151B1D">
      <w:pPr>
        <w:pStyle w:val="Paragrafi"/>
        <w:rPr>
          <w:szCs w:val="22"/>
          <w:lang w:val="sq-AL"/>
        </w:rPr>
      </w:pPr>
      <w:r w:rsidRPr="00841642">
        <w:rPr>
          <w:szCs w:val="22"/>
          <w:lang w:val="sq-AL"/>
        </w:rPr>
        <w:t>Bashkimi i Bankave Arabe dhe Franceze (BBAF)</w:t>
      </w:r>
    </w:p>
    <w:p w:rsidR="00151B1D" w:rsidRPr="00841642" w:rsidRDefault="00151B1D" w:rsidP="00151B1D">
      <w:pPr>
        <w:pStyle w:val="Paragrafi"/>
        <w:rPr>
          <w:szCs w:val="22"/>
          <w:lang w:val="sq-AL"/>
        </w:rPr>
      </w:pPr>
      <w:r w:rsidRPr="00841642">
        <w:rPr>
          <w:szCs w:val="22"/>
          <w:lang w:val="sq-AL"/>
        </w:rPr>
        <w:t>92523 Paris, Neuilly Cedex, Francë</w:t>
      </w:r>
    </w:p>
    <w:p w:rsidR="00151B1D" w:rsidRPr="00841642" w:rsidRDefault="00151B1D" w:rsidP="00151B1D">
      <w:pPr>
        <w:pStyle w:val="Paragrafi"/>
        <w:rPr>
          <w:szCs w:val="22"/>
          <w:lang w:val="sq-AL"/>
        </w:rPr>
      </w:pPr>
      <w:r w:rsidRPr="00841642">
        <w:rPr>
          <w:szCs w:val="22"/>
          <w:lang w:val="sq-AL"/>
        </w:rPr>
        <w:t>Teleks nr. 610334 UBAF</w:t>
      </w:r>
    </w:p>
    <w:p w:rsidR="00151B1D" w:rsidRPr="00841642" w:rsidRDefault="00151B1D" w:rsidP="00151B1D">
      <w:pPr>
        <w:pStyle w:val="Paragrafi"/>
        <w:rPr>
          <w:szCs w:val="22"/>
          <w:lang w:val="sq-AL"/>
        </w:rPr>
      </w:pPr>
      <w:r w:rsidRPr="00841642">
        <w:rPr>
          <w:szCs w:val="22"/>
          <w:lang w:val="sq-AL"/>
        </w:rPr>
        <w:t>SËIFT CODE: UBAFRPPXXX</w:t>
      </w:r>
    </w:p>
    <w:p w:rsidR="00151B1D" w:rsidRPr="00841642" w:rsidRDefault="00151B1D" w:rsidP="00151B1D">
      <w:pPr>
        <w:pStyle w:val="Paragrafi"/>
        <w:rPr>
          <w:szCs w:val="22"/>
          <w:lang w:val="sq-AL"/>
        </w:rPr>
      </w:pPr>
    </w:p>
    <w:p w:rsidR="00151B1D" w:rsidRPr="00841642" w:rsidRDefault="00151B1D" w:rsidP="00151B1D">
      <w:pPr>
        <w:pStyle w:val="NeniNr"/>
        <w:keepNext w:val="0"/>
        <w:rPr>
          <w:szCs w:val="22"/>
          <w:lang w:val="sq-AL"/>
        </w:rPr>
      </w:pPr>
      <w:r w:rsidRPr="00841642">
        <w:rPr>
          <w:szCs w:val="22"/>
          <w:lang w:val="sq-AL"/>
        </w:rPr>
        <w:lastRenderedPageBreak/>
        <w:t>Neni 5</w:t>
      </w:r>
    </w:p>
    <w:p w:rsidR="00151B1D" w:rsidRPr="00841642" w:rsidRDefault="00151B1D" w:rsidP="00151B1D">
      <w:pPr>
        <w:pStyle w:val="NeniTitull"/>
        <w:keepNext w:val="0"/>
        <w:rPr>
          <w:szCs w:val="22"/>
          <w:lang w:val="sq-AL"/>
        </w:rPr>
      </w:pPr>
      <w:r w:rsidRPr="00841642">
        <w:rPr>
          <w:szCs w:val="22"/>
          <w:lang w:val="sq-AL"/>
        </w:rPr>
        <w:t>Zbatimi i projektit</w:t>
      </w:r>
    </w:p>
    <w:p w:rsidR="00151B1D" w:rsidRPr="00841642" w:rsidRDefault="00151B1D" w:rsidP="00151B1D">
      <w:pPr>
        <w:pStyle w:val="Paragrafi"/>
        <w:jc w:val="center"/>
        <w:rPr>
          <w:szCs w:val="22"/>
          <w:lang w:val="sq-AL"/>
        </w:rPr>
      </w:pPr>
    </w:p>
    <w:p w:rsidR="00151B1D" w:rsidRPr="00841642" w:rsidRDefault="00151B1D" w:rsidP="00151B1D">
      <w:pPr>
        <w:pStyle w:val="Paragrafi"/>
        <w:rPr>
          <w:szCs w:val="22"/>
          <w:lang w:val="sq-AL"/>
        </w:rPr>
      </w:pPr>
      <w:r w:rsidRPr="00841642">
        <w:rPr>
          <w:szCs w:val="22"/>
          <w:lang w:val="sq-AL"/>
        </w:rPr>
        <w:t xml:space="preserve">Seksioni 5.01  Kredimarrësi merr përsipër: </w:t>
      </w:r>
    </w:p>
    <w:p w:rsidR="00151B1D" w:rsidRPr="00841642" w:rsidRDefault="00151B1D" w:rsidP="00151B1D">
      <w:pPr>
        <w:pStyle w:val="Paragrafi"/>
        <w:rPr>
          <w:szCs w:val="22"/>
          <w:lang w:val="sq-AL"/>
        </w:rPr>
      </w:pPr>
      <w:r w:rsidRPr="00841642">
        <w:rPr>
          <w:szCs w:val="22"/>
          <w:lang w:val="sq-AL"/>
        </w:rPr>
        <w:t>a) të zbatojë projektin dhe të drejtojë punimet e tij përmes agjencisë së zbatimit me përkushtim dhe efektivitet në përputhje me të gjitha praktikat e domosdoshme administrative, financiare, inxhinierike dhe ekonomike, nën mbikëqyrjen e personelit dhe drejtuesve të kualifikuar dhe me përvojë, si dhe në përputhje me planin e investimit, buxhetit, planifikimet dhe specifikimet lidhur me projektin që i është dorëzuar Bankës dhe që është miratuar prej saj;</w:t>
      </w:r>
    </w:p>
    <w:p w:rsidR="00151B1D" w:rsidRPr="00841642" w:rsidRDefault="00151B1D" w:rsidP="00151B1D">
      <w:pPr>
        <w:pStyle w:val="Paragrafi"/>
        <w:rPr>
          <w:szCs w:val="22"/>
          <w:lang w:val="sq-AL"/>
        </w:rPr>
      </w:pPr>
      <w:r w:rsidRPr="00841642">
        <w:rPr>
          <w:szCs w:val="22"/>
          <w:lang w:val="sq-AL"/>
        </w:rPr>
        <w:t>b) të paraqesë në mënyrë të detajuar sipas kërkesave të Bankës, me qëllim miratimi nga ana e saj, të çdo ndryshim të dukshëm që ndodh në buxhetin, planet dhe specifikimet e projektit, si dhe çdo ndryshim thelbësor në secilën prej kontratave për shërbime ose prokurim mallrash që kanë të bëjnë me zbatimin e projektit.</w:t>
      </w:r>
    </w:p>
    <w:p w:rsidR="00151B1D" w:rsidRPr="00841642" w:rsidRDefault="00151B1D" w:rsidP="00151B1D">
      <w:pPr>
        <w:pStyle w:val="Paragrafi"/>
        <w:rPr>
          <w:szCs w:val="22"/>
          <w:lang w:val="sq-AL"/>
        </w:rPr>
      </w:pPr>
      <w:r w:rsidRPr="00841642">
        <w:rPr>
          <w:szCs w:val="22"/>
          <w:lang w:val="sq-AL"/>
        </w:rPr>
        <w:t>Seksioni 5.02 Pa ndonjë kufizim ose pengesë mbi detyrimet e tjera sipas kësaj Marrëveshjeje, Kredimarrësi do t’i lejojë Bankës një periudhë kohe të arsyeshme për të dhënë mendimet e veta mbi çdo ndryshim thelbësor ose çdo shtesë të periudhës së rënë dakord në secilën nga kontratat për shërbime ose prokurime mallrash lidhur me zbatimin e projektit.</w:t>
      </w:r>
    </w:p>
    <w:p w:rsidR="00151B1D" w:rsidRPr="00841642" w:rsidRDefault="00151B1D" w:rsidP="00151B1D">
      <w:pPr>
        <w:pStyle w:val="Paragrafi"/>
        <w:ind w:firstLine="0"/>
        <w:rPr>
          <w:szCs w:val="22"/>
          <w:lang w:val="sq-AL"/>
        </w:rPr>
      </w:pPr>
    </w:p>
    <w:p w:rsidR="00151B1D" w:rsidRPr="00841642" w:rsidRDefault="00151B1D" w:rsidP="00151B1D">
      <w:pPr>
        <w:pStyle w:val="NeniNr"/>
        <w:keepNext w:val="0"/>
        <w:rPr>
          <w:szCs w:val="22"/>
          <w:lang w:val="it-IT"/>
        </w:rPr>
      </w:pPr>
      <w:r w:rsidRPr="00841642">
        <w:rPr>
          <w:szCs w:val="22"/>
          <w:lang w:val="it-IT"/>
        </w:rPr>
        <w:t>Neni 6</w:t>
      </w:r>
    </w:p>
    <w:p w:rsidR="00151B1D" w:rsidRPr="00841642" w:rsidRDefault="00151B1D" w:rsidP="00151B1D">
      <w:pPr>
        <w:pStyle w:val="NeniTitull"/>
        <w:keepNext w:val="0"/>
        <w:rPr>
          <w:szCs w:val="22"/>
          <w:lang w:val="it-IT"/>
        </w:rPr>
      </w:pPr>
      <w:r w:rsidRPr="00841642">
        <w:rPr>
          <w:szCs w:val="22"/>
          <w:lang w:val="it-IT"/>
        </w:rPr>
        <w:t>Parakushte shtesë përpara disbursimit të fondeve nga Banka</w:t>
      </w:r>
    </w:p>
    <w:p w:rsidR="00151B1D" w:rsidRPr="00841642" w:rsidRDefault="00151B1D" w:rsidP="00151B1D">
      <w:pPr>
        <w:pStyle w:val="Paragrafi"/>
        <w:rPr>
          <w:szCs w:val="22"/>
          <w:lang w:val="sq-AL"/>
        </w:rPr>
      </w:pPr>
    </w:p>
    <w:p w:rsidR="00151B1D" w:rsidRDefault="00151B1D" w:rsidP="00151B1D">
      <w:pPr>
        <w:pStyle w:val="Paragrafi"/>
        <w:rPr>
          <w:szCs w:val="22"/>
          <w:lang w:val="sq-AL"/>
        </w:rPr>
      </w:pPr>
      <w:r w:rsidRPr="00841642">
        <w:rPr>
          <w:szCs w:val="22"/>
          <w:lang w:val="sq-AL"/>
        </w:rPr>
        <w:t>Kredimarrësi, para se të dorëzojë kërkesën e parë për tërheqjen e fondit, duhet të paraqesë procedurën që propozon të ndiqet, ose që do të ndikojë me qëllim që të vazhdojë procedura për prokurim konkurrues në zbatim të seksionit 2.02 dhe 7.02 të kësaj Marrëveshjeje, si dhe do të marrë miratimin e Bankës përsa më sipër.</w:t>
      </w:r>
    </w:p>
    <w:p w:rsidR="00151B1D" w:rsidRPr="00841642" w:rsidRDefault="00151B1D" w:rsidP="00151B1D">
      <w:pPr>
        <w:pStyle w:val="Paragrafi"/>
        <w:rPr>
          <w:szCs w:val="22"/>
          <w:lang w:val="sq-AL"/>
        </w:rPr>
      </w:pPr>
    </w:p>
    <w:p w:rsidR="00151B1D" w:rsidRPr="00841642" w:rsidRDefault="00151B1D" w:rsidP="00151B1D">
      <w:pPr>
        <w:pStyle w:val="NeniNr"/>
        <w:keepNext w:val="0"/>
        <w:rPr>
          <w:szCs w:val="22"/>
          <w:lang w:val="sq-AL"/>
        </w:rPr>
      </w:pPr>
      <w:r w:rsidRPr="00841642">
        <w:rPr>
          <w:szCs w:val="22"/>
          <w:lang w:val="sq-AL"/>
        </w:rPr>
        <w:t>Neni 7</w:t>
      </w:r>
    </w:p>
    <w:p w:rsidR="00151B1D" w:rsidRPr="00841642" w:rsidRDefault="00151B1D" w:rsidP="00151B1D">
      <w:pPr>
        <w:pStyle w:val="NeniTitull"/>
        <w:keepNext w:val="0"/>
        <w:rPr>
          <w:szCs w:val="22"/>
          <w:lang w:val="sq-AL"/>
        </w:rPr>
      </w:pPr>
      <w:r w:rsidRPr="00841642">
        <w:rPr>
          <w:szCs w:val="22"/>
          <w:lang w:val="sq-AL"/>
        </w:rPr>
        <w:t>Dispozita specifike</w:t>
      </w:r>
    </w:p>
    <w:p w:rsidR="00151B1D" w:rsidRPr="00841642" w:rsidRDefault="00151B1D" w:rsidP="00151B1D">
      <w:pPr>
        <w:pStyle w:val="Paragrafi"/>
        <w:rPr>
          <w:b/>
          <w:szCs w:val="22"/>
          <w:lang w:val="sq-AL"/>
        </w:rPr>
      </w:pPr>
    </w:p>
    <w:p w:rsidR="00151B1D" w:rsidRPr="00841642" w:rsidRDefault="00151B1D" w:rsidP="00151B1D">
      <w:pPr>
        <w:pStyle w:val="Paragrafi"/>
        <w:rPr>
          <w:szCs w:val="22"/>
          <w:lang w:val="sq-AL"/>
        </w:rPr>
      </w:pPr>
      <w:r w:rsidRPr="00841642">
        <w:rPr>
          <w:szCs w:val="22"/>
          <w:lang w:val="sq-AL"/>
        </w:rPr>
        <w:t>Seksioni 7.01 Kredimarrësi do të ketë gjendje, sapo t’i kërkohet, të gjitha shumat që përfshijnë sasitë e nevojshme për kostot në monedhë vendase dhe kosto shtesë që do të nevojiten për vijueshmërinë e projektit, sipas termave dhe kushteve të pranueshme për Bankën.</w:t>
      </w:r>
    </w:p>
    <w:p w:rsidR="00151B1D" w:rsidRPr="00841642" w:rsidRDefault="00151B1D" w:rsidP="00151B1D">
      <w:pPr>
        <w:pStyle w:val="Paragrafi"/>
        <w:rPr>
          <w:szCs w:val="22"/>
          <w:lang w:val="sq-AL"/>
        </w:rPr>
      </w:pPr>
      <w:r w:rsidRPr="00841642">
        <w:rPr>
          <w:szCs w:val="22"/>
          <w:lang w:val="sq-AL"/>
        </w:rPr>
        <w:t>Seksioni 7.02  Përveçse kur Banka bie dakord ndryshe, Kredimarrësi do të trajtojë të gjitha kontratat që financohen nga vazhdimësia e kësaj kredie për zbatimin e projektit në përputhje me procedurat e Bankës dhe udhëzuesin e Bankës në mënyrën e mëposhtme:</w:t>
      </w:r>
    </w:p>
    <w:p w:rsidR="00151B1D" w:rsidRPr="00841642" w:rsidRDefault="00151B1D" w:rsidP="00151B1D">
      <w:pPr>
        <w:pStyle w:val="Paragrafi"/>
        <w:rPr>
          <w:szCs w:val="22"/>
          <w:lang w:val="sq-AL"/>
        </w:rPr>
      </w:pPr>
      <w:r w:rsidRPr="00841642">
        <w:rPr>
          <w:szCs w:val="22"/>
          <w:lang w:val="sq-AL"/>
        </w:rPr>
        <w:t xml:space="preserve">i) prokurimi i punimeve civile; nëpërmjet tenderit të hapur ndërkombëtar (ICB), i kufizuar vetëm për vendet anëtare të Bankës; </w:t>
      </w:r>
    </w:p>
    <w:p w:rsidR="00151B1D" w:rsidRPr="00841642" w:rsidRDefault="00151B1D" w:rsidP="00151B1D">
      <w:pPr>
        <w:pStyle w:val="Paragrafi"/>
        <w:rPr>
          <w:szCs w:val="22"/>
          <w:lang w:val="sq-AL"/>
        </w:rPr>
      </w:pPr>
      <w:r w:rsidRPr="00841642">
        <w:rPr>
          <w:szCs w:val="22"/>
          <w:lang w:val="sq-AL"/>
        </w:rPr>
        <w:t xml:space="preserve">ii) prokurimi i shërbimeve të konsulencës për projektim, përgatitje të dokumenteve të tenderit dhe mbikëqyrje; nëpërmjet përzgjedhjes së konsulentit nga një listë e shkurtër firmash konsulente të vendeve anëtare të Bankës; </w:t>
      </w:r>
    </w:p>
    <w:p w:rsidR="00151B1D" w:rsidRPr="00841642" w:rsidRDefault="00151B1D" w:rsidP="00151B1D">
      <w:pPr>
        <w:pStyle w:val="Paragrafi"/>
        <w:rPr>
          <w:szCs w:val="22"/>
          <w:lang w:val="sq-AL"/>
        </w:rPr>
      </w:pPr>
      <w:r w:rsidRPr="00841642">
        <w:rPr>
          <w:szCs w:val="22"/>
          <w:lang w:val="sq-AL"/>
        </w:rPr>
        <w:t>iii) prokurimi i auditimit financiar; nëpërmjet një përzgjedhjeje konkurruese lokale;</w:t>
      </w:r>
    </w:p>
    <w:p w:rsidR="00151B1D" w:rsidRDefault="00151B1D" w:rsidP="00151B1D">
      <w:pPr>
        <w:pStyle w:val="Paragrafi"/>
        <w:rPr>
          <w:szCs w:val="22"/>
          <w:lang w:val="sq-AL"/>
        </w:rPr>
      </w:pPr>
      <w:r w:rsidRPr="00841642">
        <w:rPr>
          <w:szCs w:val="22"/>
          <w:lang w:val="sq-AL"/>
        </w:rPr>
        <w:t>iv) prokurimi i pajisjeve dhe automjetit të zyrës së njësisë së zbatimit të projektit (PMU); nëpërmjet blerjes direkte lokale.</w:t>
      </w:r>
    </w:p>
    <w:p w:rsidR="00151B1D" w:rsidRPr="00841642" w:rsidRDefault="00151B1D" w:rsidP="00151B1D">
      <w:pPr>
        <w:pStyle w:val="Paragrafi"/>
        <w:rPr>
          <w:szCs w:val="22"/>
          <w:lang w:val="sq-AL"/>
        </w:rPr>
      </w:pPr>
      <w:r w:rsidRPr="00841642">
        <w:rPr>
          <w:szCs w:val="22"/>
          <w:lang w:val="sq-AL"/>
        </w:rPr>
        <w:t>Kredimarrësi do të kërkojë miratim paraprak nga Banka për shpalljen fituese të çdo kontrate, vlera e së cilës tejkalon shumën ekuivalente prej  DI 150,000 (njëqind e pesëdhjetë  mijë dinarë islamikë).</w:t>
      </w:r>
    </w:p>
    <w:p w:rsidR="00151B1D" w:rsidRPr="00841642" w:rsidRDefault="00151B1D" w:rsidP="00151B1D">
      <w:pPr>
        <w:pStyle w:val="Paragrafi"/>
        <w:rPr>
          <w:szCs w:val="22"/>
          <w:lang w:val="sq-AL"/>
        </w:rPr>
      </w:pPr>
      <w:r w:rsidRPr="00841642">
        <w:rPr>
          <w:szCs w:val="22"/>
          <w:lang w:val="sq-AL"/>
        </w:rPr>
        <w:t>Seksioni 7.03 Kredimarrësi do t’i dorëzojë Bankës, menjëherë pas miratimit prej tij, studimet dhe planet specifike të projektit, afatet e zbatimit të tij dhe çdo ndryshim thelbësor që u bëhet atyre në mënyrë të detajuar, sipas kërkesave të herëpashershme nga ana e Bankës.</w:t>
      </w:r>
    </w:p>
    <w:p w:rsidR="00151B1D" w:rsidRPr="00841642" w:rsidRDefault="00151B1D" w:rsidP="00151B1D">
      <w:pPr>
        <w:pStyle w:val="Paragrafi"/>
        <w:rPr>
          <w:szCs w:val="22"/>
          <w:lang w:val="sq-AL"/>
        </w:rPr>
      </w:pPr>
      <w:r w:rsidRPr="00841642">
        <w:rPr>
          <w:szCs w:val="22"/>
          <w:lang w:val="sq-AL"/>
        </w:rPr>
        <w:t>Seksioni 7.04 Kredimarrësi do të çelë dhe do të mbajë regjistra të përshtatshëm për të identifikuar mallrat e financuara nga vijueshmëria e kredisë, me qëllim që të bëjë publik përdorimin e tyre në projekt, të dokumentojë ecurinë e projektit dhe të pasqyrojë në përputhje me praktikat e konsoliduara të kontabilitetit, veprimet dhe pozitën financiare të institucionit zbatues.</w:t>
      </w:r>
    </w:p>
    <w:p w:rsidR="00151B1D" w:rsidRPr="00841642" w:rsidRDefault="00151B1D" w:rsidP="00151B1D">
      <w:pPr>
        <w:pStyle w:val="Paragrafi"/>
        <w:rPr>
          <w:szCs w:val="22"/>
          <w:lang w:val="sq-AL"/>
        </w:rPr>
      </w:pPr>
      <w:r w:rsidRPr="00841642">
        <w:rPr>
          <w:szCs w:val="22"/>
          <w:lang w:val="sq-AL"/>
        </w:rPr>
        <w:t xml:space="preserve">Seksioni 7.05 Kredimarrësi do të përballojë të gjitha rastet e arsyetuara për vizita nga përfaqësuesit e akredituar të Bankës me qëllime të lidhur me projektin, si dhe për të kontrolluar </w:t>
      </w:r>
      <w:r w:rsidRPr="00841642">
        <w:rPr>
          <w:szCs w:val="22"/>
          <w:lang w:val="sq-AL"/>
        </w:rPr>
        <w:lastRenderedPageBreak/>
        <w:t>Projektin, mallrat dhe çdo dokument dhe regjistër tjetër përkatës, si dhe do t’i paraqesë Bankës të gjitha informacionet sipas kërkesës së arsyetuar të Bankës lidhur me shpenzimet sipas ecurisë së projektit, mallrave dhe veprimeve, si dhe të pozitës financiare të institucionit zbatues.</w:t>
      </w:r>
    </w:p>
    <w:p w:rsidR="00151B1D" w:rsidRPr="00841642" w:rsidRDefault="00151B1D" w:rsidP="00151B1D">
      <w:pPr>
        <w:pStyle w:val="Paragrafi"/>
        <w:rPr>
          <w:szCs w:val="22"/>
          <w:lang w:val="sq-AL"/>
        </w:rPr>
      </w:pPr>
      <w:r w:rsidRPr="00841642">
        <w:rPr>
          <w:szCs w:val="22"/>
          <w:lang w:val="sq-AL"/>
        </w:rPr>
        <w:t>Seksioni 7.06 Kredimarrësi angazhohet me qëllim për të çuar më tej dhe zbatuar projektin, të marrë të gjitha masat e duhura në mënyrë që institucioni zbatues të funksionojë gjatë gjithë kohës në përputhje me rregullat dhe udhëzimet si në formë, ashtu edhe në përmbajtje të pranueshme për Bankën, si dhe të ketë aftësi administrative dhe drejtues të përshtatshëm për ecurinë e nevojshme dhe efikase të veprimtarisë së projektit.</w:t>
      </w:r>
    </w:p>
    <w:p w:rsidR="00151B1D" w:rsidRPr="00841642" w:rsidRDefault="00151B1D" w:rsidP="00151B1D">
      <w:pPr>
        <w:pStyle w:val="Paragrafi"/>
        <w:rPr>
          <w:szCs w:val="22"/>
          <w:lang w:val="sq-AL"/>
        </w:rPr>
      </w:pPr>
      <w:r w:rsidRPr="00841642">
        <w:rPr>
          <w:szCs w:val="22"/>
          <w:lang w:val="sq-AL"/>
        </w:rPr>
        <w:t>Seksioni 7.07 Kredimarrësi do të sigurojë ose ndikojë për pajisjen me sigurime të besueshme të gjitha mallrat e financuara nga zbatimi i kredisë. Këto sigurime do të mbulojnë transportin detar, transitin dhe rreziqe të tjera rastësore për blerjen dhe importimin e mallrave në territorin e Kredimarrësit dhe dërgimin e tyre në vendin e zbatimit të projektit dhe do të sigurohen në shuma që janë në përputhje me praktikat tregtare të qëndrueshme. Këto sigurime do të bëhen në përputhje me legjislacionin e Kredimarrësit sipas marrëveshjes se mallrat do të risigurohen në një shoqëri që do të paguajë shumat e sigurimit në monedhë lehtësisht të këmbyeshme.</w:t>
      </w:r>
    </w:p>
    <w:p w:rsidR="00151B1D" w:rsidRPr="00841642" w:rsidRDefault="00151B1D" w:rsidP="00151B1D">
      <w:pPr>
        <w:pStyle w:val="Paragrafi"/>
        <w:rPr>
          <w:szCs w:val="22"/>
          <w:lang w:val="sq-AL"/>
        </w:rPr>
      </w:pPr>
      <w:r w:rsidRPr="00841642">
        <w:rPr>
          <w:szCs w:val="22"/>
          <w:lang w:val="sq-AL"/>
        </w:rPr>
        <w:t>Seksioni 7.08  Kredimarrësi do të veprojë në atë masë që gjykohet e arsyeshme për të disponuar truallin e nevojshëm dhe të drejtat e lidhura me të, siç kërkohet për realizimin e projektit dhe do t’i paraqesë Bankës, me kërkesën e kësaj të fundit, prova të mjaftueshme se trualli dhe të drejtat e lidhura me të janë vënë në shërbim të realizimit të projektit.</w:t>
      </w:r>
    </w:p>
    <w:p w:rsidR="00151B1D" w:rsidRDefault="00151B1D" w:rsidP="00151B1D">
      <w:pPr>
        <w:pStyle w:val="Paragrafi"/>
        <w:rPr>
          <w:szCs w:val="22"/>
          <w:lang w:val="sq-AL"/>
        </w:rPr>
      </w:pPr>
      <w:r w:rsidRPr="00841642">
        <w:rPr>
          <w:szCs w:val="22"/>
          <w:lang w:val="sq-AL"/>
        </w:rPr>
        <w:t>Seksioni 7.09 Kredimarrësi do të ndërmarrë veprime nga ana e vet, kur të jetë e nevojshme, për të lejuar agjencisë zbatuese të realizojë projektin dhe nuk do të ndërmarrë ose lejojë të ndërmerret ndonjë veprim që mund të ndalojë apo ndërhyjë në zbatimin ose veprimtarinë e projektit apo në përmbushjen e çdonjërës prej dispozitave të kësaj Marrëveshjeje.</w:t>
      </w:r>
    </w:p>
    <w:p w:rsidR="00151B1D" w:rsidRPr="00841642" w:rsidRDefault="00151B1D" w:rsidP="00151B1D">
      <w:pPr>
        <w:pStyle w:val="Paragrafi"/>
        <w:rPr>
          <w:szCs w:val="22"/>
          <w:lang w:val="sq-AL"/>
        </w:rPr>
      </w:pPr>
      <w:r w:rsidRPr="00841642">
        <w:rPr>
          <w:szCs w:val="22"/>
          <w:lang w:val="sq-AL"/>
        </w:rPr>
        <w:t>Seksioni 7.10 Të gjitha dokumentet e Bankës, regjistrat, korrespondenca dhe materiale të ngjashme do të konsiderohen nga Banka dhe nga Kredimarrësi si çështje konfidenciale.</w:t>
      </w:r>
    </w:p>
    <w:p w:rsidR="00151B1D" w:rsidRPr="00841642" w:rsidRDefault="00151B1D" w:rsidP="00151B1D">
      <w:pPr>
        <w:pStyle w:val="Paragrafi"/>
        <w:rPr>
          <w:szCs w:val="22"/>
          <w:lang w:val="sq-AL"/>
        </w:rPr>
      </w:pPr>
      <w:r w:rsidRPr="00841642">
        <w:rPr>
          <w:szCs w:val="22"/>
          <w:lang w:val="sq-AL"/>
        </w:rPr>
        <w:t>Seksioni 7.11 Kredimarrësi do të përballojë gjithashtu të gjitha taksat, tarifat dhe detyrimet e lidhura me projektin.</w:t>
      </w:r>
      <w:r w:rsidRPr="00841642">
        <w:rPr>
          <w:szCs w:val="22"/>
          <w:lang w:val="sq-AL"/>
        </w:rPr>
        <w:tab/>
      </w:r>
    </w:p>
    <w:p w:rsidR="00151B1D" w:rsidRPr="00841642" w:rsidRDefault="00151B1D" w:rsidP="00151B1D">
      <w:pPr>
        <w:pStyle w:val="Paragrafi"/>
        <w:rPr>
          <w:szCs w:val="22"/>
          <w:lang w:val="sq-AL"/>
        </w:rPr>
      </w:pPr>
    </w:p>
    <w:p w:rsidR="00151B1D" w:rsidRPr="00841642" w:rsidRDefault="00151B1D" w:rsidP="00151B1D">
      <w:pPr>
        <w:pStyle w:val="NeniNr"/>
        <w:keepNext w:val="0"/>
        <w:rPr>
          <w:szCs w:val="22"/>
          <w:lang w:val="sq-AL"/>
        </w:rPr>
      </w:pPr>
      <w:r w:rsidRPr="00841642">
        <w:rPr>
          <w:szCs w:val="22"/>
          <w:lang w:val="sq-AL"/>
        </w:rPr>
        <w:t>Neni 8</w:t>
      </w:r>
    </w:p>
    <w:p w:rsidR="00151B1D" w:rsidRPr="00841642" w:rsidRDefault="00151B1D" w:rsidP="00151B1D">
      <w:pPr>
        <w:pStyle w:val="NeniTitull"/>
        <w:keepNext w:val="0"/>
        <w:rPr>
          <w:szCs w:val="22"/>
          <w:lang w:val="sq-AL"/>
        </w:rPr>
      </w:pPr>
      <w:r w:rsidRPr="00841642">
        <w:rPr>
          <w:szCs w:val="22"/>
          <w:lang w:val="sq-AL"/>
        </w:rPr>
        <w:t>Raportet</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Seksioni 8.01</w:t>
      </w:r>
    </w:p>
    <w:p w:rsidR="00151B1D" w:rsidRPr="00841642" w:rsidRDefault="00151B1D" w:rsidP="00151B1D">
      <w:pPr>
        <w:pStyle w:val="Paragrafi"/>
        <w:rPr>
          <w:szCs w:val="22"/>
          <w:lang w:val="sq-AL"/>
        </w:rPr>
      </w:pPr>
      <w:r w:rsidRPr="00841642">
        <w:rPr>
          <w:szCs w:val="22"/>
          <w:lang w:val="sq-AL"/>
        </w:rPr>
        <w:t>a) Kredimarrësi dhe Banka do të bashkëpunojnë plotësisht për të siguruar përmbushjen e objektivave të kredisë. Për këtë qëllim, secili prej tyre do t’i dorëzojë tjetrit informacionin e duhur sipas kërkesës së arsyetuar, lidhur me gjendjen e përgjithshme të kredisë. Nga ana e Kredimarrësit, ky informacion do të përfshijë të dhëna lidhur me kushtet ekonomike dhe financiare në shtetin e Kredimarrësit dhe gjendjen e bilancit të pagesave të Kredimarrësit.</w:t>
      </w:r>
    </w:p>
    <w:p w:rsidR="00151B1D" w:rsidRPr="00841642" w:rsidRDefault="00151B1D" w:rsidP="00151B1D">
      <w:pPr>
        <w:pStyle w:val="Paragrafi"/>
        <w:rPr>
          <w:szCs w:val="22"/>
          <w:lang w:val="sq-AL"/>
        </w:rPr>
      </w:pPr>
      <w:r w:rsidRPr="00841642">
        <w:rPr>
          <w:szCs w:val="22"/>
          <w:lang w:val="sq-AL"/>
        </w:rPr>
        <w:t>b) Kredimarrësi dhe Banka, në mënyrë të herëpashershme dhe mbi bazë të kërkesës së secilës Palë, do të shkëmbejnë pikëpamjet e tyre përmes përfaqësuesve përkatës përsa i takon çështjeve që kanë të bëjnë me qëllimet e kredisë, mbështetjen me shërbimet përkatëse dhe përmbushjen e detyrimeve nga ana e Kredimarrësit sipas kësaj Marrëveshjeje.</w:t>
      </w:r>
    </w:p>
    <w:p w:rsidR="00151B1D" w:rsidRPr="00841642" w:rsidRDefault="00151B1D" w:rsidP="00151B1D">
      <w:pPr>
        <w:pStyle w:val="Paragrafi"/>
        <w:rPr>
          <w:szCs w:val="22"/>
          <w:lang w:val="sq-AL"/>
        </w:rPr>
      </w:pPr>
      <w:r>
        <w:rPr>
          <w:szCs w:val="22"/>
          <w:lang w:val="sq-AL"/>
        </w:rPr>
        <w:t>Seksioni</w:t>
      </w:r>
      <w:r w:rsidRPr="00841642">
        <w:rPr>
          <w:szCs w:val="22"/>
          <w:lang w:val="sq-AL"/>
        </w:rPr>
        <w:t xml:space="preserve"> 8.02</w:t>
      </w:r>
    </w:p>
    <w:p w:rsidR="00151B1D" w:rsidRPr="00841642" w:rsidRDefault="00151B1D" w:rsidP="00151B1D">
      <w:pPr>
        <w:pStyle w:val="Paragrafi"/>
        <w:rPr>
          <w:szCs w:val="22"/>
          <w:lang w:val="sq-AL"/>
        </w:rPr>
      </w:pPr>
      <w:r w:rsidRPr="00841642">
        <w:rPr>
          <w:szCs w:val="22"/>
          <w:lang w:val="sq-AL"/>
        </w:rPr>
        <w:t>a) Kredimarrësi angazhohet të kryejë dorëzimin, ose të ndikojë për dorëzimin në Bankë, të secilit nga raportet e mëposhtme, duke përmbushur tërësisht kërkesat e kësaj të fundit dhe në kohën e përcaktuar:</w:t>
      </w:r>
    </w:p>
    <w:p w:rsidR="00151B1D" w:rsidRPr="00841642" w:rsidRDefault="00151B1D" w:rsidP="00151B1D">
      <w:pPr>
        <w:pStyle w:val="Paragrafi"/>
        <w:rPr>
          <w:szCs w:val="22"/>
          <w:lang w:val="sq-AL"/>
        </w:rPr>
      </w:pPr>
      <w:r w:rsidRPr="00841642">
        <w:rPr>
          <w:szCs w:val="22"/>
          <w:lang w:val="sq-AL"/>
        </w:rPr>
        <w:t>i) brenda 30 (tridhjetë) ditësh nga mbarimi i secilit tremujor ose brenda ndonjë afati tjetër që palët mund të bien dakord, raporte për zbatimin e projektit, në atë mënyrë që Banka do të kërkojë herë pas here në mënyrë të detajuar;</w:t>
      </w:r>
    </w:p>
    <w:p w:rsidR="00151B1D" w:rsidRPr="00841642" w:rsidRDefault="00151B1D" w:rsidP="00151B1D">
      <w:pPr>
        <w:pStyle w:val="Paragrafi"/>
        <w:rPr>
          <w:szCs w:val="22"/>
          <w:lang w:val="sq-AL"/>
        </w:rPr>
      </w:pPr>
      <w:r w:rsidRPr="00841642">
        <w:rPr>
          <w:szCs w:val="22"/>
          <w:lang w:val="sq-AL"/>
        </w:rPr>
        <w:t>ii) raporte të tjera që Banka, në mënyrë të arsyetuar, do të kërkojë lidhur me investimin e shumës së kredisë së disbursuar dhe ecurinë e projektit;</w:t>
      </w:r>
    </w:p>
    <w:p w:rsidR="00151B1D" w:rsidRPr="00841642" w:rsidRDefault="00151B1D" w:rsidP="00151B1D">
      <w:pPr>
        <w:pStyle w:val="Paragrafi"/>
        <w:rPr>
          <w:szCs w:val="22"/>
          <w:lang w:val="sq-AL"/>
        </w:rPr>
      </w:pPr>
      <w:r w:rsidRPr="00841642">
        <w:rPr>
          <w:szCs w:val="22"/>
          <w:lang w:val="sq-AL"/>
        </w:rPr>
        <w:t>iii) menjëherë pas përfundimit të projektit, por në çdo rast jo më vonë se gjashtë muaj pas datës përfundimtare ose një datë të mëvonshme siç mund të bihet dakord për këtë qëllim nga Kredimarrësi dhe Banka, Kredimarrësi do të përgatisë dhe do t’i dorëzojë Bankës një raport të plotë me qëllimet dhe detajet përkatëse, sipas kërkesës së arsyetuar të Bankës, lidhur me zbatimin dhe veprimet fillestare të projektit.</w:t>
      </w:r>
    </w:p>
    <w:p w:rsidR="00151B1D" w:rsidRPr="00841642" w:rsidRDefault="00151B1D" w:rsidP="00151B1D">
      <w:pPr>
        <w:pStyle w:val="Paragrafi"/>
        <w:rPr>
          <w:szCs w:val="22"/>
          <w:lang w:val="sq-AL"/>
        </w:rPr>
      </w:pPr>
      <w:r w:rsidRPr="00841642">
        <w:rPr>
          <w:szCs w:val="22"/>
          <w:lang w:val="sq-AL"/>
        </w:rPr>
        <w:lastRenderedPageBreak/>
        <w:t>b) Dokumentet e përshkruara në këtë seksion do të certifikohen sipas vullnetit të lirë të Bankës, në atë mënyrë që Banka do ta gjykojë të arsyeshme.</w:t>
      </w:r>
    </w:p>
    <w:p w:rsidR="00151B1D" w:rsidRPr="00841642" w:rsidRDefault="00151B1D" w:rsidP="00151B1D">
      <w:pPr>
        <w:pStyle w:val="Paragrafi"/>
        <w:rPr>
          <w:szCs w:val="22"/>
          <w:lang w:val="sq-AL"/>
        </w:rPr>
      </w:pPr>
    </w:p>
    <w:p w:rsidR="00151B1D" w:rsidRPr="00841642" w:rsidRDefault="00151B1D" w:rsidP="00151B1D">
      <w:pPr>
        <w:pStyle w:val="NeniNr"/>
        <w:keepNext w:val="0"/>
        <w:rPr>
          <w:szCs w:val="22"/>
          <w:lang w:val="sq-AL"/>
        </w:rPr>
      </w:pPr>
      <w:r w:rsidRPr="00841642">
        <w:rPr>
          <w:szCs w:val="22"/>
          <w:lang w:val="sq-AL"/>
        </w:rPr>
        <w:t>Neni 9</w:t>
      </w:r>
    </w:p>
    <w:p w:rsidR="00151B1D" w:rsidRPr="00841642" w:rsidRDefault="00151B1D" w:rsidP="00151B1D">
      <w:pPr>
        <w:pStyle w:val="NeniTitull"/>
        <w:keepNext w:val="0"/>
        <w:rPr>
          <w:szCs w:val="22"/>
          <w:lang w:val="sq-AL"/>
        </w:rPr>
      </w:pPr>
      <w:r w:rsidRPr="00841642">
        <w:rPr>
          <w:szCs w:val="22"/>
          <w:lang w:val="sq-AL"/>
        </w:rPr>
        <w:t>Vlefshmëria</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Kjo Marrëveshje nuk do të hyjë në fuqi deri sa:</w:t>
      </w:r>
    </w:p>
    <w:p w:rsidR="00151B1D" w:rsidRPr="00841642" w:rsidRDefault="00151B1D" w:rsidP="00151B1D">
      <w:pPr>
        <w:pStyle w:val="Paragrafi"/>
        <w:rPr>
          <w:szCs w:val="22"/>
          <w:lang w:val="sq-AL"/>
        </w:rPr>
      </w:pPr>
      <w:r w:rsidRPr="00841642">
        <w:rPr>
          <w:szCs w:val="22"/>
          <w:lang w:val="sq-AL"/>
        </w:rPr>
        <w:t xml:space="preserve">a) Bankës t’i jepen evidenca të kënaqshme lidhur me zbatimin dhe ndjekjen e kësaj Marrëveshjeje prej Kredimarrësit sipas autorizimit përkatës ose ratifikimit nga të gjitha instancat përkatëse të Qeverisë së Shqipërisë; </w:t>
      </w:r>
    </w:p>
    <w:p w:rsidR="00151B1D" w:rsidRPr="00841642" w:rsidRDefault="00151B1D" w:rsidP="00151B1D">
      <w:pPr>
        <w:pStyle w:val="Paragrafi"/>
        <w:rPr>
          <w:szCs w:val="22"/>
          <w:lang w:val="sq-AL"/>
        </w:rPr>
      </w:pPr>
      <w:r w:rsidRPr="00841642">
        <w:rPr>
          <w:szCs w:val="22"/>
          <w:lang w:val="sq-AL"/>
        </w:rPr>
        <w:t xml:space="preserve">b) Kredimarrësi do të dorëzojë një opinion ligjor të pranueshëm për Bankën që buron nga autoriteti ligjor i Kredimarrësit, duke deklaruar se Marrëveshja përbën një detyrim ligjor për Qeverinë e Shqipërisë; </w:t>
      </w:r>
    </w:p>
    <w:p w:rsidR="00151B1D" w:rsidRPr="00841642" w:rsidRDefault="00151B1D" w:rsidP="00151B1D">
      <w:pPr>
        <w:pStyle w:val="Paragrafi"/>
        <w:rPr>
          <w:szCs w:val="22"/>
          <w:lang w:val="sq-AL"/>
        </w:rPr>
      </w:pPr>
      <w:r>
        <w:rPr>
          <w:szCs w:val="22"/>
          <w:lang w:val="sq-AL"/>
        </w:rPr>
        <w:t>c) N</w:t>
      </w:r>
      <w:r w:rsidRPr="00841642">
        <w:rPr>
          <w:szCs w:val="22"/>
          <w:lang w:val="sq-AL"/>
        </w:rPr>
        <w:t>jë letër autorizimi do të nënshkruhet nga Ministria e Financave për bankën qendrore se pagesa nga Kredimarrësi në përputhje me këtë Marrëveshje e shumës themelore dhe këstet e tarifës së shërbimit do të kryhen nga banka qendrore ose subjekti që ushtron funksionet e një banke qendrore, në datat e përcaktuara; dhe</w:t>
      </w:r>
    </w:p>
    <w:p w:rsidR="00151B1D" w:rsidRPr="00841642" w:rsidRDefault="00151B1D" w:rsidP="00151B1D">
      <w:pPr>
        <w:pStyle w:val="Paragrafi"/>
        <w:rPr>
          <w:szCs w:val="22"/>
          <w:lang w:val="sq-AL"/>
        </w:rPr>
      </w:pPr>
      <w:r>
        <w:rPr>
          <w:szCs w:val="22"/>
          <w:lang w:val="sq-AL"/>
        </w:rPr>
        <w:t>d) N</w:t>
      </w:r>
      <w:r w:rsidRPr="00841642">
        <w:rPr>
          <w:szCs w:val="22"/>
          <w:lang w:val="sq-AL"/>
        </w:rPr>
        <w:t>jë vërtetim nga banka qendrore, e cila demonstron se është marrë letra e autorizimit dhe se do t’i bashkëngjitet udhëzimeve të përfshira në të, do t’i dërgohet Bankës nga Kredimarrësi.</w:t>
      </w:r>
    </w:p>
    <w:p w:rsidR="00151B1D" w:rsidRPr="00841642" w:rsidRDefault="00151B1D" w:rsidP="00151B1D">
      <w:pPr>
        <w:pStyle w:val="Paragrafi"/>
        <w:rPr>
          <w:szCs w:val="22"/>
          <w:lang w:val="sq-AL"/>
        </w:rPr>
      </w:pPr>
    </w:p>
    <w:p w:rsidR="00151B1D" w:rsidRPr="00841642" w:rsidRDefault="00151B1D" w:rsidP="00151B1D">
      <w:pPr>
        <w:pStyle w:val="NeniNr"/>
        <w:keepNext w:val="0"/>
        <w:rPr>
          <w:szCs w:val="22"/>
          <w:lang w:val="sq-AL"/>
        </w:rPr>
      </w:pPr>
      <w:r w:rsidRPr="00841642">
        <w:rPr>
          <w:szCs w:val="22"/>
          <w:lang w:val="sq-AL"/>
        </w:rPr>
        <w:t>Neni 10</w:t>
      </w:r>
    </w:p>
    <w:p w:rsidR="00151B1D" w:rsidRPr="00841642" w:rsidRDefault="00151B1D" w:rsidP="00151B1D">
      <w:pPr>
        <w:pStyle w:val="NeniTitull"/>
        <w:keepNext w:val="0"/>
        <w:rPr>
          <w:szCs w:val="22"/>
          <w:lang w:val="sq-AL"/>
        </w:rPr>
      </w:pPr>
      <w:r w:rsidRPr="00841642">
        <w:rPr>
          <w:szCs w:val="22"/>
          <w:lang w:val="sq-AL"/>
        </w:rPr>
        <w:t>Përfundimi i Marrëveshjes për moszbatueshmëri</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Nëse Marrëveshja nuk hyn në fuqi brenda 180 (njëqind e tetëdhjetë ) ditëve nga data e kësaj Marrëveshje</w:t>
      </w:r>
      <w:r>
        <w:rPr>
          <w:szCs w:val="22"/>
          <w:lang w:val="sq-AL"/>
        </w:rPr>
        <w:t>je</w:t>
      </w:r>
      <w:r w:rsidRPr="00841642">
        <w:rPr>
          <w:szCs w:val="22"/>
          <w:lang w:val="sq-AL"/>
        </w:rPr>
        <w:t>, Marrëveshja dhe të gjitha detyrimet e palëve të përfshira këtu do të shuhen</w:t>
      </w:r>
      <w:r>
        <w:rPr>
          <w:szCs w:val="22"/>
          <w:lang w:val="sq-AL"/>
        </w:rPr>
        <w:t>,</w:t>
      </w:r>
      <w:r w:rsidRPr="00841642">
        <w:rPr>
          <w:szCs w:val="22"/>
          <w:lang w:val="sq-AL"/>
        </w:rPr>
        <w:t xml:space="preserve"> përveçse kur Banka pas marrjes në konsideratë të të gjithë shkaqeve të vonesës do të përcaktojë një datë të mëvonshme për qëllime të këtij neni. Banka do të njoftojë menjëherë Kredimarrësin për këtë datë të mëvonshme.</w:t>
      </w:r>
    </w:p>
    <w:p w:rsidR="00151B1D" w:rsidRPr="00841642" w:rsidRDefault="00151B1D" w:rsidP="00151B1D">
      <w:pPr>
        <w:pStyle w:val="Paragrafi"/>
        <w:rPr>
          <w:szCs w:val="22"/>
          <w:lang w:val="sq-AL"/>
        </w:rPr>
      </w:pPr>
    </w:p>
    <w:p w:rsidR="00151B1D" w:rsidRPr="00841642" w:rsidRDefault="00151B1D" w:rsidP="00151B1D">
      <w:pPr>
        <w:pStyle w:val="NeniNr"/>
        <w:keepNext w:val="0"/>
        <w:rPr>
          <w:szCs w:val="22"/>
          <w:lang w:val="it-IT"/>
        </w:rPr>
      </w:pPr>
      <w:r w:rsidRPr="00841642">
        <w:rPr>
          <w:szCs w:val="22"/>
          <w:lang w:val="it-IT"/>
        </w:rPr>
        <w:t>Neni 11</w:t>
      </w:r>
    </w:p>
    <w:p w:rsidR="00151B1D" w:rsidRPr="00841642" w:rsidRDefault="00151B1D" w:rsidP="00151B1D">
      <w:pPr>
        <w:pStyle w:val="NeniTitull"/>
        <w:keepNext w:val="0"/>
        <w:rPr>
          <w:szCs w:val="22"/>
          <w:lang w:val="it-IT"/>
        </w:rPr>
      </w:pPr>
      <w:r w:rsidRPr="00841642">
        <w:rPr>
          <w:szCs w:val="22"/>
          <w:lang w:val="it-IT"/>
        </w:rPr>
        <w:t>Dispozita të ndryshme</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Seksioni 11.01 Përfaqësuesit e autorizuar. Ministria e Financave e Kredimarrësit dhe çdo person ose persona që ai do të caktojë me shkrim, do të konsiderohen si përfaqësuesit e autorizuar të Kredimarrësit për qëllime të seksionit 10.03 të kushteve të përgjithshme.</w:t>
      </w:r>
    </w:p>
    <w:p w:rsidR="00151B1D" w:rsidRPr="00841642" w:rsidRDefault="00151B1D" w:rsidP="00151B1D">
      <w:pPr>
        <w:pStyle w:val="Paragrafi"/>
        <w:rPr>
          <w:szCs w:val="22"/>
          <w:lang w:val="sq-AL"/>
        </w:rPr>
      </w:pPr>
      <w:r w:rsidRPr="00841642">
        <w:rPr>
          <w:szCs w:val="22"/>
          <w:lang w:val="sq-AL"/>
        </w:rPr>
        <w:t>Seksioni 11.02 Data e Marrëveshjes: Për të gjitha qëllimet e kësaj Marrëveshjeje, data e Marrëveshjes do të jetë ajo që shfaqet në pjesën hyrëse të saj.</w:t>
      </w:r>
    </w:p>
    <w:p w:rsidR="00151B1D" w:rsidRPr="00841642" w:rsidRDefault="00151B1D" w:rsidP="00151B1D">
      <w:pPr>
        <w:pStyle w:val="Paragrafi"/>
        <w:rPr>
          <w:szCs w:val="22"/>
          <w:lang w:val="sq-AL"/>
        </w:rPr>
      </w:pPr>
      <w:r w:rsidRPr="00841642">
        <w:rPr>
          <w:szCs w:val="22"/>
          <w:lang w:val="sq-AL"/>
        </w:rPr>
        <w:t>Seksioni 11.03  Adresa. Adresat e mëposhtme janë dhënë për qëllime të seksionit 10.01 të kushteve të përgjithshme:</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Për Këshillin e Ministrave të Republikës së Shqipërisë:</w:t>
      </w:r>
    </w:p>
    <w:p w:rsidR="00151B1D" w:rsidRPr="00841642" w:rsidRDefault="00151B1D" w:rsidP="00151B1D">
      <w:pPr>
        <w:pStyle w:val="Paragrafi"/>
        <w:rPr>
          <w:szCs w:val="22"/>
          <w:lang w:val="sq-AL"/>
        </w:rPr>
      </w:pPr>
      <w:r w:rsidRPr="00841642">
        <w:rPr>
          <w:szCs w:val="22"/>
          <w:lang w:val="sq-AL"/>
        </w:rPr>
        <w:t>Ministria e Financave</w:t>
      </w:r>
    </w:p>
    <w:p w:rsidR="00151B1D" w:rsidRPr="00841642" w:rsidRDefault="00151B1D" w:rsidP="00151B1D">
      <w:pPr>
        <w:pStyle w:val="Paragrafi"/>
        <w:rPr>
          <w:szCs w:val="22"/>
          <w:lang w:val="sq-AL"/>
        </w:rPr>
      </w:pPr>
      <w:r w:rsidRPr="00841642">
        <w:rPr>
          <w:szCs w:val="22"/>
          <w:lang w:val="sq-AL"/>
        </w:rPr>
        <w:t xml:space="preserve">Bulevardi “Dëshmorët e Kombit”, nr.1 </w:t>
      </w:r>
    </w:p>
    <w:p w:rsidR="00151B1D" w:rsidRPr="00841642" w:rsidRDefault="00151B1D" w:rsidP="00151B1D">
      <w:pPr>
        <w:pStyle w:val="Paragrafi"/>
        <w:rPr>
          <w:szCs w:val="22"/>
          <w:lang w:val="sq-AL"/>
        </w:rPr>
      </w:pPr>
      <w:r w:rsidRPr="00841642">
        <w:rPr>
          <w:szCs w:val="22"/>
          <w:lang w:val="sq-AL"/>
        </w:rPr>
        <w:t>Tiranë, Shqipëri.</w:t>
      </w:r>
    </w:p>
    <w:p w:rsidR="00151B1D" w:rsidRPr="00841642" w:rsidRDefault="00151B1D" w:rsidP="00151B1D">
      <w:pPr>
        <w:pStyle w:val="Paragrafi"/>
        <w:rPr>
          <w:szCs w:val="22"/>
          <w:lang w:val="sq-AL"/>
        </w:rPr>
      </w:pPr>
      <w:r w:rsidRPr="00841642">
        <w:rPr>
          <w:szCs w:val="22"/>
          <w:lang w:val="sq-AL"/>
        </w:rPr>
        <w:t xml:space="preserve">Telefon: ++355 4 228 405 </w:t>
      </w:r>
    </w:p>
    <w:p w:rsidR="00151B1D" w:rsidRPr="00841642" w:rsidRDefault="00151B1D" w:rsidP="00151B1D">
      <w:pPr>
        <w:pStyle w:val="Paragrafi"/>
        <w:rPr>
          <w:szCs w:val="22"/>
          <w:lang w:val="sq-AL"/>
        </w:rPr>
      </w:pPr>
      <w:r w:rsidRPr="00841642">
        <w:rPr>
          <w:szCs w:val="22"/>
          <w:lang w:val="sq-AL"/>
        </w:rPr>
        <w:t>Faks: ++355 4 228 494</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Për Bankën Islamike për Zhvillim:</w:t>
      </w:r>
    </w:p>
    <w:p w:rsidR="00151B1D" w:rsidRPr="00841642" w:rsidRDefault="00151B1D" w:rsidP="00151B1D">
      <w:pPr>
        <w:pStyle w:val="Paragrafi"/>
        <w:rPr>
          <w:szCs w:val="22"/>
          <w:lang w:val="sq-AL"/>
        </w:rPr>
      </w:pPr>
      <w:r w:rsidRPr="00841642">
        <w:rPr>
          <w:szCs w:val="22"/>
          <w:lang w:val="sq-AL"/>
        </w:rPr>
        <w:t>P.O. Box: 5925</w:t>
      </w:r>
    </w:p>
    <w:p w:rsidR="00151B1D" w:rsidRPr="00841642" w:rsidRDefault="00151B1D" w:rsidP="00151B1D">
      <w:pPr>
        <w:pStyle w:val="Paragrafi"/>
        <w:rPr>
          <w:szCs w:val="22"/>
          <w:lang w:val="sq-AL"/>
        </w:rPr>
      </w:pPr>
      <w:r w:rsidRPr="00841642">
        <w:rPr>
          <w:szCs w:val="22"/>
          <w:lang w:val="sq-AL"/>
        </w:rPr>
        <w:t>Jeddah 21432, Mbretëria e Arabisë Saudite</w:t>
      </w:r>
    </w:p>
    <w:p w:rsidR="00151B1D" w:rsidRPr="00841642" w:rsidRDefault="00151B1D" w:rsidP="00151B1D">
      <w:pPr>
        <w:pStyle w:val="Paragrafi"/>
        <w:rPr>
          <w:szCs w:val="22"/>
          <w:lang w:val="sq-AL"/>
        </w:rPr>
      </w:pPr>
      <w:r w:rsidRPr="00841642">
        <w:rPr>
          <w:szCs w:val="22"/>
          <w:lang w:val="sq-AL"/>
        </w:rPr>
        <w:t>Teleks: 601137 ISDB SJ</w:t>
      </w:r>
    </w:p>
    <w:p w:rsidR="00151B1D" w:rsidRPr="00841642" w:rsidRDefault="00151B1D" w:rsidP="00151B1D">
      <w:pPr>
        <w:pStyle w:val="Paragrafi"/>
        <w:rPr>
          <w:szCs w:val="22"/>
          <w:lang w:val="sq-AL"/>
        </w:rPr>
      </w:pPr>
      <w:r w:rsidRPr="00841642">
        <w:rPr>
          <w:szCs w:val="22"/>
          <w:lang w:val="sq-AL"/>
        </w:rPr>
        <w:t>Kabëll: BANKISLAMI JEDDAH</w:t>
      </w:r>
    </w:p>
    <w:p w:rsidR="00151B1D" w:rsidRPr="00841642" w:rsidRDefault="00151B1D" w:rsidP="00151B1D">
      <w:pPr>
        <w:pStyle w:val="Paragrafi"/>
        <w:rPr>
          <w:szCs w:val="22"/>
          <w:lang w:val="sq-AL"/>
        </w:rPr>
      </w:pPr>
      <w:r w:rsidRPr="00841642">
        <w:rPr>
          <w:szCs w:val="22"/>
          <w:lang w:val="sq-AL"/>
        </w:rPr>
        <w:t>Telefaks: 6366871 JEDDAH</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Për sa më sipër, Banka dhe Kredimarrësi, secili duke vepruar me anë të përfaqësuesve të vet të autorizuar, nënshkruan këtë Marrëveshje në gjuhën angleze në datën dhe vitin e paraqitur më sipër.</w:t>
      </w:r>
    </w:p>
    <w:p w:rsidR="00151B1D" w:rsidRPr="00841642" w:rsidRDefault="00151B1D" w:rsidP="00151B1D">
      <w:pPr>
        <w:pStyle w:val="Paragrafi"/>
        <w:ind w:firstLine="0"/>
        <w:rPr>
          <w:szCs w:val="22"/>
          <w:lang w:val="sq-AL"/>
        </w:rPr>
      </w:pPr>
    </w:p>
    <w:p w:rsidR="00151B1D" w:rsidRPr="00841642" w:rsidRDefault="00151B1D" w:rsidP="00151B1D">
      <w:pPr>
        <w:pStyle w:val="Paragrafi"/>
        <w:jc w:val="center"/>
        <w:rPr>
          <w:szCs w:val="22"/>
          <w:lang w:val="sq-AL"/>
        </w:rPr>
      </w:pPr>
      <w:r w:rsidRPr="00841642">
        <w:rPr>
          <w:szCs w:val="22"/>
          <w:lang w:val="sq-AL"/>
        </w:rPr>
        <w:t>TABELA  I</w:t>
      </w:r>
    </w:p>
    <w:p w:rsidR="00151B1D" w:rsidRPr="00841642" w:rsidRDefault="00151B1D" w:rsidP="00151B1D">
      <w:pPr>
        <w:pStyle w:val="Paragrafi"/>
        <w:jc w:val="center"/>
        <w:rPr>
          <w:szCs w:val="22"/>
          <w:lang w:val="sq-AL"/>
        </w:rPr>
      </w:pPr>
      <w:r w:rsidRPr="00841642">
        <w:rPr>
          <w:szCs w:val="22"/>
          <w:lang w:val="sq-AL"/>
        </w:rPr>
        <w:t>PËRSHKRIMI I PROJEKTIT</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Përshkrimi i projektit</w:t>
      </w:r>
    </w:p>
    <w:p w:rsidR="00151B1D" w:rsidRPr="00841642" w:rsidRDefault="00151B1D" w:rsidP="00151B1D">
      <w:pPr>
        <w:pStyle w:val="Paragrafi"/>
        <w:rPr>
          <w:szCs w:val="22"/>
          <w:lang w:val="sq-AL"/>
        </w:rPr>
      </w:pPr>
      <w:r w:rsidRPr="00841642">
        <w:rPr>
          <w:szCs w:val="22"/>
          <w:lang w:val="sq-AL"/>
        </w:rPr>
        <w:t>Objektivi kryesor i projektit është sigurimi i një regjimi të pandërprerë trafiku, ulja e kostos operacionale të automjeteve, kursimi i kohës dhe përmirësime të përgjithshme ekonomike në fushën e projektit nëpërmjet aksesit në rritje dhe lëvizshmërisë. Për më tepër, ura e re do të lejojë trafikun ujor në lumin e Bunës, me projektimin e tij të lëvizshëm. Projekti përbëhet prej komponentëve të mëposhtëm:</w:t>
      </w:r>
    </w:p>
    <w:p w:rsidR="00151B1D" w:rsidRPr="00841642" w:rsidRDefault="00151B1D" w:rsidP="00151B1D">
      <w:pPr>
        <w:pStyle w:val="Paragrafi"/>
        <w:rPr>
          <w:szCs w:val="22"/>
          <w:lang w:val="sq-AL"/>
        </w:rPr>
      </w:pPr>
      <w:r w:rsidRPr="00841642">
        <w:rPr>
          <w:szCs w:val="22"/>
          <w:lang w:val="sq-AL"/>
        </w:rPr>
        <w:t>1. Punimet civile:</w:t>
      </w:r>
    </w:p>
    <w:p w:rsidR="00151B1D" w:rsidRPr="00841642" w:rsidRDefault="00151B1D" w:rsidP="00151B1D">
      <w:pPr>
        <w:pStyle w:val="Paragrafi"/>
        <w:rPr>
          <w:szCs w:val="22"/>
          <w:lang w:val="sq-AL"/>
        </w:rPr>
      </w:pPr>
      <w:r w:rsidRPr="00841642">
        <w:rPr>
          <w:szCs w:val="22"/>
          <w:lang w:val="sq-AL"/>
        </w:rPr>
        <w:t>a) Ura. Ura e propozuar e Bunës është 275.5 metra e gjatë, një rrugë e pandërprerë automjetesh</w:t>
      </w:r>
      <w:r>
        <w:rPr>
          <w:szCs w:val="22"/>
          <w:lang w:val="sq-AL"/>
        </w:rPr>
        <w:t>,</w:t>
      </w:r>
      <w:r w:rsidRPr="00841642">
        <w:rPr>
          <w:szCs w:val="22"/>
          <w:lang w:val="sq-AL"/>
        </w:rPr>
        <w:t xml:space="preserve"> me dy korsi 4.75 metra, trotuare kalimtarësh 2x2.0 metra  për një gjerësi totale prej 13.5 metrash.</w:t>
      </w:r>
    </w:p>
    <w:p w:rsidR="00151B1D" w:rsidRPr="00841642" w:rsidRDefault="00151B1D" w:rsidP="00151B1D">
      <w:pPr>
        <w:pStyle w:val="Paragrafi"/>
        <w:rPr>
          <w:szCs w:val="22"/>
          <w:lang w:val="sq-AL"/>
        </w:rPr>
      </w:pPr>
      <w:r w:rsidRPr="00841642">
        <w:rPr>
          <w:szCs w:val="22"/>
          <w:lang w:val="sq-AL"/>
        </w:rPr>
        <w:t>b) Rrugët hyrëse. Rrugët hyrëse që lidhin të dyja anët e urës së propozuar të Bunës do të jenë me dy korsi, me një gjatësi totale prej 270 metrash dhe gjerësi prej 13.5 metrash.</w:t>
      </w:r>
    </w:p>
    <w:p w:rsidR="00151B1D" w:rsidRPr="00841642" w:rsidRDefault="00151B1D" w:rsidP="00151B1D">
      <w:pPr>
        <w:pStyle w:val="Paragrafi"/>
        <w:rPr>
          <w:szCs w:val="22"/>
          <w:lang w:val="sq-AL"/>
        </w:rPr>
      </w:pPr>
      <w:r w:rsidRPr="00841642">
        <w:rPr>
          <w:szCs w:val="22"/>
          <w:lang w:val="sq-AL"/>
        </w:rPr>
        <w:t>c) Gjenerator në gjendje gatishmërie. Sigurimi i gjeneratorit në gjendje gatishmërie, që operon me motor dizel me kapacitet të mjaftueshëm në rast mungese energjie, kërkohet për pjesën e lëvizshme të urës.</w:t>
      </w:r>
    </w:p>
    <w:p w:rsidR="00151B1D" w:rsidRPr="00841642" w:rsidRDefault="00151B1D" w:rsidP="00151B1D">
      <w:pPr>
        <w:pStyle w:val="Paragrafi"/>
        <w:rPr>
          <w:szCs w:val="22"/>
          <w:lang w:val="sq-AL"/>
        </w:rPr>
      </w:pPr>
      <w:r w:rsidRPr="00841642">
        <w:rPr>
          <w:szCs w:val="22"/>
          <w:lang w:val="sq-AL"/>
        </w:rPr>
        <w:t>2. Shërbime konsulence (projektimi dhe mbikëqyrja e detajuar).</w:t>
      </w:r>
    </w:p>
    <w:p w:rsidR="00151B1D" w:rsidRPr="00841642" w:rsidRDefault="00151B1D" w:rsidP="00151B1D">
      <w:pPr>
        <w:pStyle w:val="Paragrafi"/>
        <w:rPr>
          <w:szCs w:val="22"/>
          <w:lang w:val="sq-AL"/>
        </w:rPr>
      </w:pPr>
      <w:r w:rsidRPr="00841642">
        <w:rPr>
          <w:szCs w:val="22"/>
          <w:lang w:val="sq-AL"/>
        </w:rPr>
        <w:t>3. Njësia e zbatimit të projektit.</w:t>
      </w:r>
    </w:p>
    <w:p w:rsidR="00151B1D" w:rsidRPr="00841642" w:rsidRDefault="00151B1D" w:rsidP="00151B1D">
      <w:pPr>
        <w:pStyle w:val="Paragrafi"/>
        <w:rPr>
          <w:szCs w:val="22"/>
          <w:lang w:val="sq-AL"/>
        </w:rPr>
      </w:pPr>
      <w:r w:rsidRPr="00841642">
        <w:rPr>
          <w:szCs w:val="22"/>
          <w:lang w:val="sq-AL"/>
        </w:rPr>
        <w:t>4. Kontrolli financiar.</w:t>
      </w:r>
    </w:p>
    <w:p w:rsidR="00151B1D" w:rsidRPr="00841642" w:rsidRDefault="00151B1D" w:rsidP="00151B1D">
      <w:pPr>
        <w:pStyle w:val="Paragrafi"/>
        <w:rPr>
          <w:szCs w:val="22"/>
          <w:lang w:val="sq-AL"/>
        </w:rPr>
      </w:pPr>
      <w:r w:rsidRPr="00841642">
        <w:rPr>
          <w:szCs w:val="22"/>
          <w:lang w:val="sq-AL"/>
        </w:rPr>
        <w:t>5. Uorkshop fillestar dhe vizitë familjarizuese në mjediset e Bankës së Zhvillimit Islamik.</w:t>
      </w:r>
    </w:p>
    <w:p w:rsidR="00151B1D" w:rsidRPr="00841642" w:rsidRDefault="00151B1D" w:rsidP="00151B1D">
      <w:pPr>
        <w:pStyle w:val="Paragrafi"/>
        <w:ind w:firstLine="0"/>
        <w:rPr>
          <w:szCs w:val="22"/>
          <w:lang w:val="sq-AL"/>
        </w:rPr>
      </w:pPr>
    </w:p>
    <w:p w:rsidR="00151B1D" w:rsidRPr="00841642" w:rsidRDefault="00151B1D" w:rsidP="00151B1D">
      <w:pPr>
        <w:pStyle w:val="Paragrafi"/>
        <w:jc w:val="center"/>
        <w:rPr>
          <w:szCs w:val="22"/>
          <w:lang w:val="sq-AL"/>
        </w:rPr>
      </w:pPr>
      <w:r w:rsidRPr="00841642">
        <w:rPr>
          <w:szCs w:val="22"/>
          <w:lang w:val="sq-AL"/>
        </w:rPr>
        <w:t>TABELA  II (A)</w:t>
      </w:r>
    </w:p>
    <w:p w:rsidR="00151B1D" w:rsidRPr="00841642" w:rsidRDefault="00151B1D" w:rsidP="00151B1D">
      <w:pPr>
        <w:pStyle w:val="Paragrafi"/>
        <w:jc w:val="center"/>
        <w:rPr>
          <w:szCs w:val="22"/>
          <w:lang w:val="sq-AL"/>
        </w:rPr>
      </w:pPr>
      <w:r w:rsidRPr="00841642">
        <w:rPr>
          <w:szCs w:val="22"/>
          <w:lang w:val="sq-AL"/>
        </w:rPr>
        <w:t>RIPAGESAT E SHUMËS THEMELORE</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Shteti: Republika e Shqipërisë</w:t>
      </w:r>
    </w:p>
    <w:p w:rsidR="00151B1D" w:rsidRPr="00841642" w:rsidRDefault="00151B1D" w:rsidP="00151B1D">
      <w:pPr>
        <w:pStyle w:val="Paragrafi"/>
        <w:rPr>
          <w:szCs w:val="22"/>
          <w:lang w:val="sq-AL"/>
        </w:rPr>
      </w:pPr>
      <w:r w:rsidRPr="00841642">
        <w:rPr>
          <w:szCs w:val="22"/>
          <w:lang w:val="sq-AL"/>
        </w:rPr>
        <w:t>Projekti: Ndërtimi i Urës së Bunës</w:t>
      </w:r>
    </w:p>
    <w:p w:rsidR="00151B1D" w:rsidRPr="00841642" w:rsidRDefault="00151B1D" w:rsidP="00151B1D">
      <w:pPr>
        <w:pStyle w:val="Paragrafi"/>
        <w:rPr>
          <w:szCs w:val="22"/>
          <w:lang w:val="sq-AL"/>
        </w:rPr>
      </w:pPr>
      <w:r w:rsidRPr="00841642">
        <w:rPr>
          <w:szCs w:val="22"/>
          <w:lang w:val="sq-AL"/>
        </w:rPr>
        <w:t>Shuma e kredisë: DI 6,000,000-  (gjashtë milionë dinarë islamikë)</w:t>
      </w:r>
    </w:p>
    <w:p w:rsidR="00151B1D" w:rsidRPr="00841642" w:rsidRDefault="00151B1D" w:rsidP="00151B1D">
      <w:pPr>
        <w:pStyle w:val="Paragrafi"/>
        <w:rPr>
          <w:szCs w:val="22"/>
          <w:lang w:val="sq-AL"/>
        </w:rPr>
      </w:pPr>
      <w:r w:rsidRPr="00841642">
        <w:rPr>
          <w:szCs w:val="22"/>
          <w:lang w:val="sq-AL"/>
        </w:rPr>
        <w:t>Periudha e kredisë: 25 vjet</w:t>
      </w:r>
    </w:p>
    <w:p w:rsidR="00151B1D" w:rsidRPr="00841642" w:rsidRDefault="00151B1D" w:rsidP="00151B1D">
      <w:pPr>
        <w:pStyle w:val="Paragrafi"/>
        <w:rPr>
          <w:szCs w:val="22"/>
          <w:lang w:val="sq-AL"/>
        </w:rPr>
      </w:pPr>
      <w:r w:rsidRPr="00841642">
        <w:rPr>
          <w:szCs w:val="22"/>
          <w:lang w:val="sq-AL"/>
        </w:rPr>
        <w:t>Periudha e shtyrjes së afatit: 7 vjet</w:t>
      </w:r>
    </w:p>
    <w:p w:rsidR="00151B1D" w:rsidRPr="00841642" w:rsidRDefault="00151B1D" w:rsidP="00151B1D">
      <w:pPr>
        <w:pStyle w:val="Paragrafi"/>
        <w:rPr>
          <w:szCs w:val="22"/>
          <w:lang w:val="sq-AL"/>
        </w:rPr>
      </w:pPr>
      <w:r w:rsidRPr="00841642">
        <w:rPr>
          <w:szCs w:val="22"/>
          <w:lang w:val="sq-AL"/>
        </w:rPr>
        <w:t>Tarifa e shërbimit: DI465,660-  (katërqind e gjashtëdhjetë e pesë mijë e gjashtëqind e gjashtëdhjetë dinarë islamikë)</w:t>
      </w:r>
    </w:p>
    <w:p w:rsidR="00151B1D" w:rsidRPr="00841642" w:rsidRDefault="00151B1D" w:rsidP="00151B1D">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2"/>
        <w:gridCol w:w="2402"/>
        <w:gridCol w:w="3275"/>
      </w:tblGrid>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Numër</w:t>
            </w:r>
          </w:p>
        </w:tc>
        <w:tc>
          <w:tcPr>
            <w:tcW w:w="0" w:type="auto"/>
          </w:tcPr>
          <w:p w:rsidR="00151B1D" w:rsidRPr="00841642" w:rsidRDefault="00151B1D" w:rsidP="00151B1D">
            <w:pPr>
              <w:pStyle w:val="Tabele"/>
              <w:widowControl w:val="0"/>
              <w:jc w:val="center"/>
              <w:rPr>
                <w:szCs w:val="22"/>
              </w:rPr>
            </w:pPr>
            <w:r w:rsidRPr="00841642">
              <w:rPr>
                <w:szCs w:val="22"/>
              </w:rPr>
              <w:t>Datë</w:t>
            </w:r>
          </w:p>
        </w:tc>
        <w:tc>
          <w:tcPr>
            <w:tcW w:w="0" w:type="auto"/>
          </w:tcPr>
          <w:p w:rsidR="00151B1D" w:rsidRPr="00841642" w:rsidRDefault="00151B1D" w:rsidP="00151B1D">
            <w:pPr>
              <w:pStyle w:val="Tabele"/>
              <w:widowControl w:val="0"/>
              <w:jc w:val="center"/>
              <w:rPr>
                <w:szCs w:val="22"/>
              </w:rPr>
            </w:pPr>
            <w:r w:rsidRPr="00841642">
              <w:rPr>
                <w:szCs w:val="22"/>
              </w:rPr>
              <w:t>Shuma themelore (principali) (DI)</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w:t>
            </w:r>
          </w:p>
        </w:tc>
        <w:tc>
          <w:tcPr>
            <w:tcW w:w="0" w:type="auto"/>
          </w:tcPr>
          <w:p w:rsidR="00151B1D" w:rsidRPr="00841642" w:rsidRDefault="00151B1D" w:rsidP="00151B1D">
            <w:pPr>
              <w:pStyle w:val="Tabele"/>
              <w:widowControl w:val="0"/>
              <w:jc w:val="center"/>
              <w:rPr>
                <w:szCs w:val="22"/>
              </w:rPr>
            </w:pPr>
            <w:r w:rsidRPr="00841642">
              <w:rPr>
                <w:szCs w:val="22"/>
              </w:rPr>
              <w:t>31.12. 2013</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w:t>
            </w:r>
          </w:p>
        </w:tc>
        <w:tc>
          <w:tcPr>
            <w:tcW w:w="0" w:type="auto"/>
          </w:tcPr>
          <w:p w:rsidR="00151B1D" w:rsidRPr="00841642" w:rsidRDefault="00151B1D" w:rsidP="00151B1D">
            <w:pPr>
              <w:pStyle w:val="Tabele"/>
              <w:widowControl w:val="0"/>
              <w:jc w:val="center"/>
              <w:rPr>
                <w:szCs w:val="22"/>
              </w:rPr>
            </w:pPr>
            <w:r w:rsidRPr="00841642">
              <w:rPr>
                <w:szCs w:val="22"/>
              </w:rPr>
              <w:t>30.06. 2014</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w:t>
            </w:r>
          </w:p>
        </w:tc>
        <w:tc>
          <w:tcPr>
            <w:tcW w:w="0" w:type="auto"/>
          </w:tcPr>
          <w:p w:rsidR="00151B1D" w:rsidRPr="00841642" w:rsidRDefault="00151B1D" w:rsidP="00151B1D">
            <w:pPr>
              <w:pStyle w:val="Tabele"/>
              <w:widowControl w:val="0"/>
              <w:jc w:val="center"/>
              <w:rPr>
                <w:szCs w:val="22"/>
              </w:rPr>
            </w:pPr>
            <w:r w:rsidRPr="00841642">
              <w:rPr>
                <w:szCs w:val="22"/>
              </w:rPr>
              <w:t>31.12. 2014</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4</w:t>
            </w:r>
          </w:p>
        </w:tc>
        <w:tc>
          <w:tcPr>
            <w:tcW w:w="0" w:type="auto"/>
          </w:tcPr>
          <w:p w:rsidR="00151B1D" w:rsidRPr="00841642" w:rsidRDefault="00151B1D" w:rsidP="00151B1D">
            <w:pPr>
              <w:pStyle w:val="Tabele"/>
              <w:widowControl w:val="0"/>
              <w:jc w:val="center"/>
              <w:rPr>
                <w:szCs w:val="22"/>
              </w:rPr>
            </w:pPr>
            <w:r w:rsidRPr="00841642">
              <w:rPr>
                <w:szCs w:val="22"/>
              </w:rPr>
              <w:t>30.06. 2015</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5</w:t>
            </w:r>
          </w:p>
        </w:tc>
        <w:tc>
          <w:tcPr>
            <w:tcW w:w="0" w:type="auto"/>
          </w:tcPr>
          <w:p w:rsidR="00151B1D" w:rsidRPr="00841642" w:rsidRDefault="00151B1D" w:rsidP="00151B1D">
            <w:pPr>
              <w:pStyle w:val="Tabele"/>
              <w:widowControl w:val="0"/>
              <w:jc w:val="center"/>
              <w:rPr>
                <w:szCs w:val="22"/>
              </w:rPr>
            </w:pPr>
            <w:r w:rsidRPr="00841642">
              <w:rPr>
                <w:szCs w:val="22"/>
              </w:rPr>
              <w:t>31.12. 2015</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6</w:t>
            </w:r>
          </w:p>
        </w:tc>
        <w:tc>
          <w:tcPr>
            <w:tcW w:w="0" w:type="auto"/>
          </w:tcPr>
          <w:p w:rsidR="00151B1D" w:rsidRPr="00841642" w:rsidRDefault="00151B1D" w:rsidP="00151B1D">
            <w:pPr>
              <w:pStyle w:val="Tabele"/>
              <w:widowControl w:val="0"/>
              <w:jc w:val="center"/>
              <w:rPr>
                <w:szCs w:val="22"/>
              </w:rPr>
            </w:pPr>
            <w:r w:rsidRPr="00841642">
              <w:rPr>
                <w:szCs w:val="22"/>
              </w:rPr>
              <w:t>30.06. 2016</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7</w:t>
            </w:r>
          </w:p>
        </w:tc>
        <w:tc>
          <w:tcPr>
            <w:tcW w:w="0" w:type="auto"/>
          </w:tcPr>
          <w:p w:rsidR="00151B1D" w:rsidRPr="00841642" w:rsidRDefault="00151B1D" w:rsidP="00151B1D">
            <w:pPr>
              <w:pStyle w:val="Tabele"/>
              <w:widowControl w:val="0"/>
              <w:jc w:val="center"/>
              <w:rPr>
                <w:szCs w:val="22"/>
              </w:rPr>
            </w:pPr>
            <w:r w:rsidRPr="00841642">
              <w:rPr>
                <w:szCs w:val="22"/>
              </w:rPr>
              <w:t>31.12. 2016</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8</w:t>
            </w:r>
          </w:p>
        </w:tc>
        <w:tc>
          <w:tcPr>
            <w:tcW w:w="0" w:type="auto"/>
          </w:tcPr>
          <w:p w:rsidR="00151B1D" w:rsidRPr="00841642" w:rsidRDefault="00151B1D" w:rsidP="00151B1D">
            <w:pPr>
              <w:pStyle w:val="Tabele"/>
              <w:widowControl w:val="0"/>
              <w:jc w:val="center"/>
              <w:rPr>
                <w:szCs w:val="22"/>
              </w:rPr>
            </w:pPr>
            <w:r w:rsidRPr="00841642">
              <w:rPr>
                <w:szCs w:val="22"/>
              </w:rPr>
              <w:t>30.06. 2017</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9</w:t>
            </w:r>
          </w:p>
        </w:tc>
        <w:tc>
          <w:tcPr>
            <w:tcW w:w="0" w:type="auto"/>
          </w:tcPr>
          <w:p w:rsidR="00151B1D" w:rsidRPr="00841642" w:rsidRDefault="00151B1D" w:rsidP="00151B1D">
            <w:pPr>
              <w:pStyle w:val="Tabele"/>
              <w:widowControl w:val="0"/>
              <w:jc w:val="center"/>
              <w:rPr>
                <w:szCs w:val="22"/>
              </w:rPr>
            </w:pPr>
            <w:r w:rsidRPr="00841642">
              <w:rPr>
                <w:szCs w:val="22"/>
              </w:rPr>
              <w:t>31.12. 2017</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10</w:t>
            </w:r>
          </w:p>
        </w:tc>
        <w:tc>
          <w:tcPr>
            <w:tcW w:w="0" w:type="auto"/>
          </w:tcPr>
          <w:p w:rsidR="00151B1D" w:rsidRPr="00841642" w:rsidRDefault="00151B1D" w:rsidP="00151B1D">
            <w:pPr>
              <w:pStyle w:val="Tabele"/>
              <w:widowControl w:val="0"/>
              <w:jc w:val="center"/>
              <w:rPr>
                <w:szCs w:val="22"/>
              </w:rPr>
            </w:pPr>
            <w:r w:rsidRPr="00841642">
              <w:rPr>
                <w:szCs w:val="22"/>
              </w:rPr>
              <w:t>30.06. 2018</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11</w:t>
            </w:r>
          </w:p>
        </w:tc>
        <w:tc>
          <w:tcPr>
            <w:tcW w:w="0" w:type="auto"/>
          </w:tcPr>
          <w:p w:rsidR="00151B1D" w:rsidRPr="00841642" w:rsidRDefault="00151B1D" w:rsidP="00151B1D">
            <w:pPr>
              <w:pStyle w:val="Tabele"/>
              <w:widowControl w:val="0"/>
              <w:jc w:val="center"/>
              <w:rPr>
                <w:szCs w:val="22"/>
              </w:rPr>
            </w:pPr>
            <w:r w:rsidRPr="00841642">
              <w:rPr>
                <w:szCs w:val="22"/>
              </w:rPr>
              <w:t>31.12. 2018</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12</w:t>
            </w:r>
          </w:p>
        </w:tc>
        <w:tc>
          <w:tcPr>
            <w:tcW w:w="0" w:type="auto"/>
          </w:tcPr>
          <w:p w:rsidR="00151B1D" w:rsidRPr="00841642" w:rsidRDefault="00151B1D" w:rsidP="00151B1D">
            <w:pPr>
              <w:pStyle w:val="Tabele"/>
              <w:widowControl w:val="0"/>
              <w:jc w:val="center"/>
              <w:rPr>
                <w:szCs w:val="22"/>
              </w:rPr>
            </w:pPr>
            <w:r w:rsidRPr="00841642">
              <w:rPr>
                <w:szCs w:val="22"/>
              </w:rPr>
              <w:t>30.06. 2019</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13</w:t>
            </w:r>
          </w:p>
        </w:tc>
        <w:tc>
          <w:tcPr>
            <w:tcW w:w="0" w:type="auto"/>
          </w:tcPr>
          <w:p w:rsidR="00151B1D" w:rsidRPr="00841642" w:rsidRDefault="00151B1D" w:rsidP="00151B1D">
            <w:pPr>
              <w:pStyle w:val="Tabele"/>
              <w:widowControl w:val="0"/>
              <w:jc w:val="center"/>
              <w:rPr>
                <w:szCs w:val="22"/>
              </w:rPr>
            </w:pPr>
            <w:r w:rsidRPr="00841642">
              <w:rPr>
                <w:szCs w:val="22"/>
              </w:rPr>
              <w:t>31.12. 2019</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14</w:t>
            </w:r>
          </w:p>
        </w:tc>
        <w:tc>
          <w:tcPr>
            <w:tcW w:w="0" w:type="auto"/>
          </w:tcPr>
          <w:p w:rsidR="00151B1D" w:rsidRPr="00841642" w:rsidRDefault="00151B1D" w:rsidP="00151B1D">
            <w:pPr>
              <w:pStyle w:val="Tabele"/>
              <w:widowControl w:val="0"/>
              <w:jc w:val="center"/>
              <w:rPr>
                <w:szCs w:val="22"/>
              </w:rPr>
            </w:pPr>
            <w:r w:rsidRPr="00841642">
              <w:rPr>
                <w:szCs w:val="22"/>
              </w:rPr>
              <w:t>30.06. 2020</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15</w:t>
            </w:r>
          </w:p>
        </w:tc>
        <w:tc>
          <w:tcPr>
            <w:tcW w:w="0" w:type="auto"/>
          </w:tcPr>
          <w:p w:rsidR="00151B1D" w:rsidRPr="00841642" w:rsidRDefault="00151B1D" w:rsidP="00151B1D">
            <w:pPr>
              <w:pStyle w:val="Tabele"/>
              <w:widowControl w:val="0"/>
              <w:jc w:val="center"/>
              <w:rPr>
                <w:szCs w:val="22"/>
              </w:rPr>
            </w:pPr>
            <w:r w:rsidRPr="00841642">
              <w:rPr>
                <w:szCs w:val="22"/>
              </w:rPr>
              <w:t>31.12. 2020</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16</w:t>
            </w:r>
          </w:p>
        </w:tc>
        <w:tc>
          <w:tcPr>
            <w:tcW w:w="0" w:type="auto"/>
          </w:tcPr>
          <w:p w:rsidR="00151B1D" w:rsidRPr="00841642" w:rsidRDefault="00151B1D" w:rsidP="00151B1D">
            <w:pPr>
              <w:pStyle w:val="Tabele"/>
              <w:widowControl w:val="0"/>
              <w:jc w:val="center"/>
              <w:rPr>
                <w:szCs w:val="22"/>
              </w:rPr>
            </w:pPr>
            <w:r w:rsidRPr="00841642">
              <w:rPr>
                <w:szCs w:val="22"/>
              </w:rPr>
              <w:t>30.06. 2021</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17</w:t>
            </w:r>
          </w:p>
        </w:tc>
        <w:tc>
          <w:tcPr>
            <w:tcW w:w="0" w:type="auto"/>
          </w:tcPr>
          <w:p w:rsidR="00151B1D" w:rsidRPr="00841642" w:rsidRDefault="00151B1D" w:rsidP="00151B1D">
            <w:pPr>
              <w:pStyle w:val="Tabele"/>
              <w:widowControl w:val="0"/>
              <w:jc w:val="center"/>
              <w:rPr>
                <w:szCs w:val="22"/>
              </w:rPr>
            </w:pPr>
            <w:r w:rsidRPr="00841642">
              <w:rPr>
                <w:szCs w:val="22"/>
              </w:rPr>
              <w:t>31.12. 2021</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18</w:t>
            </w:r>
          </w:p>
        </w:tc>
        <w:tc>
          <w:tcPr>
            <w:tcW w:w="0" w:type="auto"/>
          </w:tcPr>
          <w:p w:rsidR="00151B1D" w:rsidRPr="00841642" w:rsidRDefault="00151B1D" w:rsidP="00151B1D">
            <w:pPr>
              <w:pStyle w:val="Tabele"/>
              <w:widowControl w:val="0"/>
              <w:jc w:val="center"/>
              <w:rPr>
                <w:szCs w:val="22"/>
              </w:rPr>
            </w:pPr>
            <w:r w:rsidRPr="00841642">
              <w:rPr>
                <w:szCs w:val="22"/>
              </w:rPr>
              <w:t>30.06. 2022</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19</w:t>
            </w:r>
          </w:p>
        </w:tc>
        <w:tc>
          <w:tcPr>
            <w:tcW w:w="0" w:type="auto"/>
          </w:tcPr>
          <w:p w:rsidR="00151B1D" w:rsidRPr="00841642" w:rsidRDefault="00151B1D" w:rsidP="00151B1D">
            <w:pPr>
              <w:pStyle w:val="Tabele"/>
              <w:widowControl w:val="0"/>
              <w:jc w:val="center"/>
              <w:rPr>
                <w:szCs w:val="22"/>
              </w:rPr>
            </w:pPr>
            <w:r w:rsidRPr="00841642">
              <w:rPr>
                <w:szCs w:val="22"/>
              </w:rPr>
              <w:t>31.12. 2022</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20</w:t>
            </w:r>
          </w:p>
        </w:tc>
        <w:tc>
          <w:tcPr>
            <w:tcW w:w="0" w:type="auto"/>
          </w:tcPr>
          <w:p w:rsidR="00151B1D" w:rsidRPr="00841642" w:rsidRDefault="00151B1D" w:rsidP="00151B1D">
            <w:pPr>
              <w:pStyle w:val="Tabele"/>
              <w:widowControl w:val="0"/>
              <w:jc w:val="center"/>
              <w:rPr>
                <w:szCs w:val="22"/>
              </w:rPr>
            </w:pPr>
            <w:r w:rsidRPr="00841642">
              <w:rPr>
                <w:szCs w:val="22"/>
              </w:rPr>
              <w:t>30.06. 2023</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21</w:t>
            </w:r>
          </w:p>
        </w:tc>
        <w:tc>
          <w:tcPr>
            <w:tcW w:w="0" w:type="auto"/>
          </w:tcPr>
          <w:p w:rsidR="00151B1D" w:rsidRPr="00841642" w:rsidRDefault="00151B1D" w:rsidP="00151B1D">
            <w:pPr>
              <w:pStyle w:val="Tabele"/>
              <w:widowControl w:val="0"/>
              <w:jc w:val="center"/>
              <w:rPr>
                <w:szCs w:val="22"/>
              </w:rPr>
            </w:pPr>
            <w:r w:rsidRPr="00841642">
              <w:rPr>
                <w:szCs w:val="22"/>
              </w:rPr>
              <w:t>31.12. 2023</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22</w:t>
            </w:r>
          </w:p>
        </w:tc>
        <w:tc>
          <w:tcPr>
            <w:tcW w:w="0" w:type="auto"/>
          </w:tcPr>
          <w:p w:rsidR="00151B1D" w:rsidRPr="00841642" w:rsidRDefault="00151B1D" w:rsidP="00151B1D">
            <w:pPr>
              <w:pStyle w:val="Tabele"/>
              <w:widowControl w:val="0"/>
              <w:jc w:val="center"/>
              <w:rPr>
                <w:szCs w:val="22"/>
              </w:rPr>
            </w:pPr>
            <w:r w:rsidRPr="00841642">
              <w:rPr>
                <w:szCs w:val="22"/>
              </w:rPr>
              <w:t>30.06. 2024</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23</w:t>
            </w:r>
          </w:p>
        </w:tc>
        <w:tc>
          <w:tcPr>
            <w:tcW w:w="0" w:type="auto"/>
          </w:tcPr>
          <w:p w:rsidR="00151B1D" w:rsidRPr="00841642" w:rsidRDefault="00151B1D" w:rsidP="00151B1D">
            <w:pPr>
              <w:pStyle w:val="Tabele"/>
              <w:widowControl w:val="0"/>
              <w:jc w:val="center"/>
              <w:rPr>
                <w:szCs w:val="22"/>
              </w:rPr>
            </w:pPr>
            <w:r w:rsidRPr="00841642">
              <w:rPr>
                <w:szCs w:val="22"/>
              </w:rPr>
              <w:t>31.12. 2024</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24</w:t>
            </w:r>
          </w:p>
        </w:tc>
        <w:tc>
          <w:tcPr>
            <w:tcW w:w="0" w:type="auto"/>
          </w:tcPr>
          <w:p w:rsidR="00151B1D" w:rsidRPr="00841642" w:rsidRDefault="00151B1D" w:rsidP="00151B1D">
            <w:pPr>
              <w:pStyle w:val="Tabele"/>
              <w:widowControl w:val="0"/>
              <w:jc w:val="center"/>
              <w:rPr>
                <w:szCs w:val="22"/>
              </w:rPr>
            </w:pPr>
            <w:r w:rsidRPr="00841642">
              <w:rPr>
                <w:szCs w:val="22"/>
              </w:rPr>
              <w:t>30.06. 2025</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25</w:t>
            </w:r>
          </w:p>
        </w:tc>
        <w:tc>
          <w:tcPr>
            <w:tcW w:w="0" w:type="auto"/>
          </w:tcPr>
          <w:p w:rsidR="00151B1D" w:rsidRPr="00841642" w:rsidRDefault="00151B1D" w:rsidP="00151B1D">
            <w:pPr>
              <w:pStyle w:val="Tabele"/>
              <w:widowControl w:val="0"/>
              <w:jc w:val="center"/>
              <w:rPr>
                <w:szCs w:val="22"/>
              </w:rPr>
            </w:pPr>
            <w:r w:rsidRPr="00841642">
              <w:rPr>
                <w:szCs w:val="22"/>
              </w:rPr>
              <w:t>31.12. 2025</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26</w:t>
            </w:r>
          </w:p>
        </w:tc>
        <w:tc>
          <w:tcPr>
            <w:tcW w:w="0" w:type="auto"/>
          </w:tcPr>
          <w:p w:rsidR="00151B1D" w:rsidRPr="00841642" w:rsidRDefault="00151B1D" w:rsidP="00151B1D">
            <w:pPr>
              <w:pStyle w:val="Tabele"/>
              <w:widowControl w:val="0"/>
              <w:jc w:val="center"/>
              <w:rPr>
                <w:szCs w:val="22"/>
              </w:rPr>
            </w:pPr>
            <w:r w:rsidRPr="00841642">
              <w:rPr>
                <w:szCs w:val="22"/>
              </w:rPr>
              <w:t>30.06. 2026</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27</w:t>
            </w:r>
          </w:p>
        </w:tc>
        <w:tc>
          <w:tcPr>
            <w:tcW w:w="0" w:type="auto"/>
          </w:tcPr>
          <w:p w:rsidR="00151B1D" w:rsidRPr="00841642" w:rsidRDefault="00151B1D" w:rsidP="00151B1D">
            <w:pPr>
              <w:pStyle w:val="Tabele"/>
              <w:widowControl w:val="0"/>
              <w:jc w:val="center"/>
              <w:rPr>
                <w:szCs w:val="22"/>
              </w:rPr>
            </w:pPr>
            <w:r w:rsidRPr="00841642">
              <w:rPr>
                <w:szCs w:val="22"/>
              </w:rPr>
              <w:t>31.12. 2026</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28</w:t>
            </w:r>
          </w:p>
        </w:tc>
        <w:tc>
          <w:tcPr>
            <w:tcW w:w="0" w:type="auto"/>
          </w:tcPr>
          <w:p w:rsidR="00151B1D" w:rsidRPr="00841642" w:rsidRDefault="00151B1D" w:rsidP="00151B1D">
            <w:pPr>
              <w:pStyle w:val="Tabele"/>
              <w:widowControl w:val="0"/>
              <w:jc w:val="center"/>
              <w:rPr>
                <w:szCs w:val="22"/>
              </w:rPr>
            </w:pPr>
            <w:r w:rsidRPr="00841642">
              <w:rPr>
                <w:szCs w:val="22"/>
              </w:rPr>
              <w:t>30.06. 2027</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29</w:t>
            </w:r>
          </w:p>
        </w:tc>
        <w:tc>
          <w:tcPr>
            <w:tcW w:w="0" w:type="auto"/>
          </w:tcPr>
          <w:p w:rsidR="00151B1D" w:rsidRPr="00841642" w:rsidRDefault="00151B1D" w:rsidP="00151B1D">
            <w:pPr>
              <w:pStyle w:val="Tabele"/>
              <w:widowControl w:val="0"/>
              <w:jc w:val="center"/>
              <w:rPr>
                <w:szCs w:val="22"/>
              </w:rPr>
            </w:pPr>
            <w:r w:rsidRPr="00841642">
              <w:rPr>
                <w:szCs w:val="22"/>
              </w:rPr>
              <w:t>31.12. 2027</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30</w:t>
            </w:r>
          </w:p>
        </w:tc>
        <w:tc>
          <w:tcPr>
            <w:tcW w:w="0" w:type="auto"/>
          </w:tcPr>
          <w:p w:rsidR="00151B1D" w:rsidRPr="00841642" w:rsidRDefault="00151B1D" w:rsidP="00151B1D">
            <w:pPr>
              <w:pStyle w:val="Tabele"/>
              <w:widowControl w:val="0"/>
              <w:jc w:val="center"/>
              <w:rPr>
                <w:szCs w:val="22"/>
              </w:rPr>
            </w:pPr>
            <w:r w:rsidRPr="00841642">
              <w:rPr>
                <w:szCs w:val="22"/>
              </w:rPr>
              <w:t>30.06. 2028</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31</w:t>
            </w:r>
          </w:p>
        </w:tc>
        <w:tc>
          <w:tcPr>
            <w:tcW w:w="0" w:type="auto"/>
          </w:tcPr>
          <w:p w:rsidR="00151B1D" w:rsidRPr="00841642" w:rsidRDefault="00151B1D" w:rsidP="00151B1D">
            <w:pPr>
              <w:pStyle w:val="Tabele"/>
              <w:widowControl w:val="0"/>
              <w:jc w:val="center"/>
              <w:rPr>
                <w:szCs w:val="22"/>
              </w:rPr>
            </w:pPr>
            <w:r w:rsidRPr="00841642">
              <w:rPr>
                <w:szCs w:val="22"/>
              </w:rPr>
              <w:t>31.12. 2028</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32</w:t>
            </w:r>
          </w:p>
        </w:tc>
        <w:tc>
          <w:tcPr>
            <w:tcW w:w="0" w:type="auto"/>
          </w:tcPr>
          <w:p w:rsidR="00151B1D" w:rsidRPr="00841642" w:rsidRDefault="00151B1D" w:rsidP="00151B1D">
            <w:pPr>
              <w:pStyle w:val="Tabele"/>
              <w:widowControl w:val="0"/>
              <w:jc w:val="center"/>
              <w:rPr>
                <w:szCs w:val="22"/>
              </w:rPr>
            </w:pPr>
            <w:r w:rsidRPr="00841642">
              <w:rPr>
                <w:szCs w:val="22"/>
              </w:rPr>
              <w:t>30.06. 2029</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33</w:t>
            </w:r>
          </w:p>
        </w:tc>
        <w:tc>
          <w:tcPr>
            <w:tcW w:w="0" w:type="auto"/>
          </w:tcPr>
          <w:p w:rsidR="00151B1D" w:rsidRPr="00841642" w:rsidRDefault="00151B1D" w:rsidP="00151B1D">
            <w:pPr>
              <w:pStyle w:val="Tabele"/>
              <w:widowControl w:val="0"/>
              <w:jc w:val="center"/>
              <w:rPr>
                <w:szCs w:val="22"/>
              </w:rPr>
            </w:pPr>
            <w:r w:rsidRPr="00841642">
              <w:rPr>
                <w:szCs w:val="22"/>
              </w:rPr>
              <w:t>31.12. 2029</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34</w:t>
            </w:r>
          </w:p>
        </w:tc>
        <w:tc>
          <w:tcPr>
            <w:tcW w:w="0" w:type="auto"/>
          </w:tcPr>
          <w:p w:rsidR="00151B1D" w:rsidRPr="00841642" w:rsidRDefault="00151B1D" w:rsidP="00151B1D">
            <w:pPr>
              <w:pStyle w:val="Tabele"/>
              <w:widowControl w:val="0"/>
              <w:jc w:val="center"/>
              <w:rPr>
                <w:szCs w:val="22"/>
              </w:rPr>
            </w:pPr>
            <w:r w:rsidRPr="00841642">
              <w:rPr>
                <w:szCs w:val="22"/>
              </w:rPr>
              <w:t>30.06. 2030</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35</w:t>
            </w:r>
          </w:p>
        </w:tc>
        <w:tc>
          <w:tcPr>
            <w:tcW w:w="0" w:type="auto"/>
          </w:tcPr>
          <w:p w:rsidR="00151B1D" w:rsidRPr="00841642" w:rsidRDefault="00151B1D" w:rsidP="00151B1D">
            <w:pPr>
              <w:pStyle w:val="Tabele"/>
              <w:widowControl w:val="0"/>
              <w:jc w:val="center"/>
              <w:rPr>
                <w:szCs w:val="22"/>
              </w:rPr>
            </w:pPr>
            <w:r w:rsidRPr="00841642">
              <w:rPr>
                <w:szCs w:val="22"/>
              </w:rPr>
              <w:t>31.12. 2030</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36</w:t>
            </w:r>
          </w:p>
        </w:tc>
        <w:tc>
          <w:tcPr>
            <w:tcW w:w="0" w:type="auto"/>
          </w:tcPr>
          <w:p w:rsidR="00151B1D" w:rsidRPr="00841642" w:rsidRDefault="00151B1D" w:rsidP="00151B1D">
            <w:pPr>
              <w:pStyle w:val="Tabele"/>
              <w:widowControl w:val="0"/>
              <w:jc w:val="center"/>
              <w:rPr>
                <w:szCs w:val="22"/>
              </w:rPr>
            </w:pPr>
            <w:r w:rsidRPr="00841642">
              <w:rPr>
                <w:szCs w:val="22"/>
              </w:rPr>
              <w:t>30.06. 2031</w:t>
            </w:r>
          </w:p>
        </w:tc>
        <w:tc>
          <w:tcPr>
            <w:tcW w:w="0" w:type="auto"/>
          </w:tcPr>
          <w:p w:rsidR="00151B1D" w:rsidRPr="00841642" w:rsidRDefault="00151B1D" w:rsidP="00151B1D">
            <w:pPr>
              <w:pStyle w:val="Tabele"/>
              <w:widowControl w:val="0"/>
              <w:jc w:val="center"/>
              <w:rPr>
                <w:szCs w:val="22"/>
              </w:rPr>
            </w:pPr>
            <w:r w:rsidRPr="00841642">
              <w:rPr>
                <w:szCs w:val="22"/>
              </w:rPr>
              <w:t>166,667</w:t>
            </w:r>
          </w:p>
        </w:tc>
      </w:tr>
      <w:tr w:rsidR="00151B1D" w:rsidRPr="00841642">
        <w:tblPrEx>
          <w:tblCellMar>
            <w:top w:w="0" w:type="dxa"/>
            <w:bottom w:w="0" w:type="dxa"/>
          </w:tblCellMar>
        </w:tblPrEx>
        <w:trPr>
          <w:jc w:val="center"/>
        </w:trPr>
        <w:tc>
          <w:tcPr>
            <w:tcW w:w="0" w:type="auto"/>
            <w:gridSpan w:val="2"/>
          </w:tcPr>
          <w:p w:rsidR="00151B1D" w:rsidRPr="00841642" w:rsidRDefault="00151B1D" w:rsidP="00151B1D">
            <w:pPr>
              <w:pStyle w:val="Tabele"/>
              <w:widowControl w:val="0"/>
              <w:jc w:val="center"/>
              <w:rPr>
                <w:szCs w:val="22"/>
              </w:rPr>
            </w:pPr>
            <w:r w:rsidRPr="00841642">
              <w:rPr>
                <w:szCs w:val="22"/>
              </w:rPr>
              <w:t>Totali i shumës themelore për t’u paguar:</w:t>
            </w:r>
          </w:p>
        </w:tc>
        <w:tc>
          <w:tcPr>
            <w:tcW w:w="0" w:type="auto"/>
          </w:tcPr>
          <w:p w:rsidR="00151B1D" w:rsidRPr="00841642" w:rsidRDefault="00151B1D" w:rsidP="00151B1D">
            <w:pPr>
              <w:pStyle w:val="Tabele"/>
              <w:widowControl w:val="0"/>
              <w:jc w:val="center"/>
              <w:rPr>
                <w:szCs w:val="22"/>
              </w:rPr>
            </w:pPr>
            <w:r w:rsidRPr="00841642">
              <w:rPr>
                <w:szCs w:val="22"/>
              </w:rPr>
              <w:t>6,000,000-</w:t>
            </w:r>
          </w:p>
        </w:tc>
      </w:tr>
    </w:tbl>
    <w:p w:rsidR="00151B1D" w:rsidRPr="00841642" w:rsidRDefault="00151B1D" w:rsidP="00151B1D">
      <w:pPr>
        <w:pStyle w:val="Paragrafi"/>
        <w:ind w:firstLine="0"/>
        <w:rPr>
          <w:szCs w:val="22"/>
          <w:lang w:val="sq-AL"/>
        </w:rPr>
      </w:pPr>
    </w:p>
    <w:p w:rsidR="00151B1D" w:rsidRPr="00841642" w:rsidRDefault="00151B1D" w:rsidP="00151B1D">
      <w:pPr>
        <w:pStyle w:val="Paragrafi"/>
        <w:jc w:val="center"/>
        <w:rPr>
          <w:szCs w:val="22"/>
          <w:lang w:val="sq-AL"/>
        </w:rPr>
      </w:pPr>
      <w:r w:rsidRPr="00841642">
        <w:rPr>
          <w:szCs w:val="22"/>
          <w:lang w:val="sq-AL"/>
        </w:rPr>
        <w:t>TABELA  II (B)</w:t>
      </w:r>
    </w:p>
    <w:p w:rsidR="00151B1D" w:rsidRPr="00841642" w:rsidRDefault="00151B1D" w:rsidP="00151B1D">
      <w:pPr>
        <w:pStyle w:val="Paragrafi"/>
        <w:jc w:val="center"/>
        <w:rPr>
          <w:szCs w:val="22"/>
          <w:lang w:val="sq-AL"/>
        </w:rPr>
      </w:pPr>
      <w:r w:rsidRPr="00841642">
        <w:rPr>
          <w:szCs w:val="22"/>
          <w:lang w:val="sq-AL"/>
        </w:rPr>
        <w:t>PAGESA E TARIFËS SË SHËRBIMIT</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Shteti: Republika e Shqipërisë</w:t>
      </w:r>
    </w:p>
    <w:p w:rsidR="00151B1D" w:rsidRPr="00841642" w:rsidRDefault="00151B1D" w:rsidP="00151B1D">
      <w:pPr>
        <w:pStyle w:val="Paragrafi"/>
        <w:rPr>
          <w:szCs w:val="22"/>
          <w:lang w:val="sq-AL"/>
        </w:rPr>
      </w:pPr>
      <w:r w:rsidRPr="00841642">
        <w:rPr>
          <w:szCs w:val="22"/>
          <w:lang w:val="sq-AL"/>
        </w:rPr>
        <w:t>Projekti: Ndërtimi i Urës së Bunës</w:t>
      </w:r>
    </w:p>
    <w:p w:rsidR="00151B1D" w:rsidRPr="00841642" w:rsidRDefault="00151B1D" w:rsidP="00151B1D">
      <w:pPr>
        <w:pStyle w:val="Paragrafi"/>
        <w:rPr>
          <w:szCs w:val="22"/>
          <w:lang w:val="sq-AL"/>
        </w:rPr>
      </w:pPr>
      <w:r w:rsidRPr="00841642">
        <w:rPr>
          <w:szCs w:val="22"/>
          <w:lang w:val="sq-AL"/>
        </w:rPr>
        <w:t>Shuma e kredisë: DI 6,000,000-(gjashtë milionë dinarë islamikë)</w:t>
      </w:r>
    </w:p>
    <w:p w:rsidR="00151B1D" w:rsidRPr="00841642" w:rsidRDefault="00151B1D" w:rsidP="00151B1D">
      <w:pPr>
        <w:pStyle w:val="Paragrafi"/>
        <w:rPr>
          <w:szCs w:val="22"/>
          <w:lang w:val="sq-AL"/>
        </w:rPr>
      </w:pPr>
      <w:r w:rsidRPr="00841642">
        <w:rPr>
          <w:szCs w:val="22"/>
          <w:lang w:val="sq-AL"/>
        </w:rPr>
        <w:t>Periudha e kredisë: 25 vjet</w:t>
      </w:r>
    </w:p>
    <w:p w:rsidR="00151B1D" w:rsidRPr="00841642" w:rsidRDefault="00151B1D" w:rsidP="00151B1D">
      <w:pPr>
        <w:pStyle w:val="Paragrafi"/>
        <w:rPr>
          <w:szCs w:val="22"/>
          <w:lang w:val="sq-AL"/>
        </w:rPr>
      </w:pPr>
      <w:r w:rsidRPr="00841642">
        <w:rPr>
          <w:szCs w:val="22"/>
          <w:lang w:val="sq-AL"/>
        </w:rPr>
        <w:t>Periudha e shtyrjes së afatit: 7 vjet</w:t>
      </w:r>
    </w:p>
    <w:p w:rsidR="00151B1D" w:rsidRPr="00841642" w:rsidRDefault="00151B1D" w:rsidP="00151B1D">
      <w:pPr>
        <w:pStyle w:val="Paragrafi"/>
        <w:rPr>
          <w:szCs w:val="22"/>
          <w:lang w:val="sq-AL"/>
        </w:rPr>
      </w:pPr>
      <w:r w:rsidRPr="00841642">
        <w:rPr>
          <w:szCs w:val="22"/>
          <w:lang w:val="sq-AL"/>
        </w:rPr>
        <w:t>Tarifa e shërbimit: DI465,660- (katërqind e gjashtëdhjetë e pesë mijë e gjashtëqind e gjashtëdhjetë dinarë islamikë)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3"/>
        <w:gridCol w:w="1618"/>
        <w:gridCol w:w="2273"/>
      </w:tblGrid>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rPr>
                <w:szCs w:val="22"/>
              </w:rPr>
            </w:pPr>
            <w:r w:rsidRPr="00841642">
              <w:rPr>
                <w:szCs w:val="22"/>
              </w:rPr>
              <w:t>Numër</w:t>
            </w:r>
          </w:p>
        </w:tc>
        <w:tc>
          <w:tcPr>
            <w:tcW w:w="0" w:type="auto"/>
          </w:tcPr>
          <w:p w:rsidR="00151B1D" w:rsidRPr="00841642" w:rsidRDefault="00151B1D" w:rsidP="00151B1D">
            <w:pPr>
              <w:pStyle w:val="Tabele"/>
              <w:widowControl w:val="0"/>
              <w:rPr>
                <w:szCs w:val="22"/>
              </w:rPr>
            </w:pPr>
            <w:r w:rsidRPr="00841642">
              <w:rPr>
                <w:szCs w:val="22"/>
              </w:rPr>
              <w:t>Datë</w:t>
            </w:r>
          </w:p>
        </w:tc>
        <w:tc>
          <w:tcPr>
            <w:tcW w:w="0" w:type="auto"/>
          </w:tcPr>
          <w:p w:rsidR="00151B1D" w:rsidRPr="00841642" w:rsidRDefault="00151B1D" w:rsidP="00151B1D">
            <w:pPr>
              <w:pStyle w:val="Tabele"/>
              <w:widowControl w:val="0"/>
              <w:rPr>
                <w:szCs w:val="22"/>
              </w:rPr>
            </w:pPr>
            <w:r w:rsidRPr="00841642">
              <w:rPr>
                <w:szCs w:val="22"/>
              </w:rPr>
              <w:t>Tarifa e shërbimit (DI)</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w:t>
            </w:r>
          </w:p>
        </w:tc>
        <w:tc>
          <w:tcPr>
            <w:tcW w:w="0" w:type="auto"/>
          </w:tcPr>
          <w:p w:rsidR="00151B1D" w:rsidRPr="00841642" w:rsidRDefault="00151B1D" w:rsidP="00151B1D">
            <w:pPr>
              <w:pStyle w:val="Tabele"/>
              <w:widowControl w:val="0"/>
              <w:jc w:val="center"/>
              <w:rPr>
                <w:szCs w:val="22"/>
              </w:rPr>
            </w:pPr>
            <w:r w:rsidRPr="00841642">
              <w:rPr>
                <w:szCs w:val="22"/>
              </w:rPr>
              <w:t>31.12.2006</w:t>
            </w:r>
          </w:p>
        </w:tc>
        <w:tc>
          <w:tcPr>
            <w:tcW w:w="0" w:type="auto"/>
          </w:tcPr>
          <w:p w:rsidR="00151B1D" w:rsidRPr="00841642" w:rsidRDefault="00151B1D" w:rsidP="00151B1D">
            <w:pPr>
              <w:pStyle w:val="Tabele"/>
              <w:widowControl w:val="0"/>
              <w:jc w:val="center"/>
              <w:rPr>
                <w:szCs w:val="22"/>
              </w:rPr>
            </w:pPr>
            <w:r w:rsidRPr="00841642">
              <w:rPr>
                <w:szCs w:val="22"/>
              </w:rPr>
              <w:t>18,626</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2</w:t>
            </w:r>
          </w:p>
        </w:tc>
        <w:tc>
          <w:tcPr>
            <w:tcW w:w="0" w:type="auto"/>
          </w:tcPr>
          <w:p w:rsidR="00151B1D" w:rsidRPr="00841642" w:rsidRDefault="00151B1D" w:rsidP="00151B1D">
            <w:pPr>
              <w:pStyle w:val="Tabele"/>
              <w:widowControl w:val="0"/>
              <w:jc w:val="center"/>
              <w:rPr>
                <w:szCs w:val="22"/>
              </w:rPr>
            </w:pPr>
            <w:r w:rsidRPr="00841642">
              <w:rPr>
                <w:szCs w:val="22"/>
              </w:rPr>
              <w:t>30.06.2007</w:t>
            </w:r>
          </w:p>
        </w:tc>
        <w:tc>
          <w:tcPr>
            <w:tcW w:w="0" w:type="auto"/>
          </w:tcPr>
          <w:p w:rsidR="00151B1D" w:rsidRPr="00841642" w:rsidRDefault="00151B1D" w:rsidP="00151B1D">
            <w:pPr>
              <w:pStyle w:val="Tabele"/>
              <w:widowControl w:val="0"/>
              <w:jc w:val="center"/>
              <w:rPr>
                <w:szCs w:val="22"/>
              </w:rPr>
            </w:pPr>
            <w:r w:rsidRPr="00841642">
              <w:rPr>
                <w:szCs w:val="22"/>
              </w:rPr>
              <w:t>31,044</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3</w:t>
            </w:r>
          </w:p>
        </w:tc>
        <w:tc>
          <w:tcPr>
            <w:tcW w:w="0" w:type="auto"/>
          </w:tcPr>
          <w:p w:rsidR="00151B1D" w:rsidRPr="00841642" w:rsidRDefault="00151B1D" w:rsidP="00151B1D">
            <w:pPr>
              <w:pStyle w:val="Tabele"/>
              <w:widowControl w:val="0"/>
              <w:jc w:val="center"/>
              <w:rPr>
                <w:szCs w:val="22"/>
              </w:rPr>
            </w:pPr>
            <w:r w:rsidRPr="00841642">
              <w:rPr>
                <w:szCs w:val="22"/>
              </w:rPr>
              <w:t>31.12.2007</w:t>
            </w:r>
          </w:p>
        </w:tc>
        <w:tc>
          <w:tcPr>
            <w:tcW w:w="0" w:type="auto"/>
          </w:tcPr>
          <w:p w:rsidR="00151B1D" w:rsidRPr="00841642" w:rsidRDefault="00151B1D" w:rsidP="00151B1D">
            <w:pPr>
              <w:pStyle w:val="Tabele"/>
              <w:widowControl w:val="0"/>
              <w:jc w:val="center"/>
              <w:rPr>
                <w:szCs w:val="22"/>
              </w:rPr>
            </w:pPr>
            <w:r w:rsidRPr="00841642">
              <w:rPr>
                <w:szCs w:val="22"/>
              </w:rPr>
              <w:t>31,044</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4</w:t>
            </w:r>
          </w:p>
        </w:tc>
        <w:tc>
          <w:tcPr>
            <w:tcW w:w="0" w:type="auto"/>
          </w:tcPr>
          <w:p w:rsidR="00151B1D" w:rsidRPr="00841642" w:rsidRDefault="00151B1D" w:rsidP="00151B1D">
            <w:pPr>
              <w:pStyle w:val="Tabele"/>
              <w:widowControl w:val="0"/>
              <w:jc w:val="center"/>
              <w:rPr>
                <w:szCs w:val="22"/>
              </w:rPr>
            </w:pPr>
            <w:r w:rsidRPr="00841642">
              <w:rPr>
                <w:szCs w:val="22"/>
              </w:rPr>
              <w:t>30.06.2008</w:t>
            </w:r>
          </w:p>
        </w:tc>
        <w:tc>
          <w:tcPr>
            <w:tcW w:w="0" w:type="auto"/>
          </w:tcPr>
          <w:p w:rsidR="00151B1D" w:rsidRPr="00841642" w:rsidRDefault="00151B1D" w:rsidP="00151B1D">
            <w:pPr>
              <w:pStyle w:val="Tabele"/>
              <w:widowControl w:val="0"/>
              <w:jc w:val="center"/>
              <w:rPr>
                <w:szCs w:val="22"/>
              </w:rPr>
            </w:pPr>
            <w:r w:rsidRPr="00841642">
              <w:rPr>
                <w:szCs w:val="22"/>
              </w:rPr>
              <w:t>31,044</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5</w:t>
            </w:r>
          </w:p>
        </w:tc>
        <w:tc>
          <w:tcPr>
            <w:tcW w:w="0" w:type="auto"/>
          </w:tcPr>
          <w:p w:rsidR="00151B1D" w:rsidRPr="00841642" w:rsidRDefault="00151B1D" w:rsidP="00151B1D">
            <w:pPr>
              <w:pStyle w:val="Tabele"/>
              <w:widowControl w:val="0"/>
              <w:jc w:val="center"/>
              <w:rPr>
                <w:szCs w:val="22"/>
              </w:rPr>
            </w:pPr>
            <w:r w:rsidRPr="00841642">
              <w:rPr>
                <w:szCs w:val="22"/>
              </w:rPr>
              <w:t>31.12.2008</w:t>
            </w:r>
          </w:p>
        </w:tc>
        <w:tc>
          <w:tcPr>
            <w:tcW w:w="0" w:type="auto"/>
          </w:tcPr>
          <w:p w:rsidR="00151B1D" w:rsidRPr="00841642" w:rsidRDefault="00151B1D" w:rsidP="00151B1D">
            <w:pPr>
              <w:pStyle w:val="Tabele"/>
              <w:widowControl w:val="0"/>
              <w:jc w:val="center"/>
              <w:rPr>
                <w:szCs w:val="22"/>
              </w:rPr>
            </w:pPr>
            <w:r w:rsidRPr="00841642">
              <w:rPr>
                <w:szCs w:val="22"/>
              </w:rPr>
              <w:t>31,044</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6</w:t>
            </w:r>
          </w:p>
        </w:tc>
        <w:tc>
          <w:tcPr>
            <w:tcW w:w="0" w:type="auto"/>
          </w:tcPr>
          <w:p w:rsidR="00151B1D" w:rsidRPr="00841642" w:rsidRDefault="00151B1D" w:rsidP="00151B1D">
            <w:pPr>
              <w:pStyle w:val="Tabele"/>
              <w:widowControl w:val="0"/>
              <w:jc w:val="center"/>
              <w:rPr>
                <w:szCs w:val="22"/>
              </w:rPr>
            </w:pPr>
            <w:r w:rsidRPr="00841642">
              <w:rPr>
                <w:szCs w:val="22"/>
              </w:rPr>
              <w:t>30.06.2009</w:t>
            </w:r>
          </w:p>
        </w:tc>
        <w:tc>
          <w:tcPr>
            <w:tcW w:w="0" w:type="auto"/>
          </w:tcPr>
          <w:p w:rsidR="00151B1D" w:rsidRPr="00841642" w:rsidRDefault="00151B1D" w:rsidP="00151B1D">
            <w:pPr>
              <w:pStyle w:val="Tabele"/>
              <w:widowControl w:val="0"/>
              <w:jc w:val="center"/>
              <w:rPr>
                <w:szCs w:val="22"/>
              </w:rPr>
            </w:pPr>
            <w:r w:rsidRPr="00841642">
              <w:rPr>
                <w:szCs w:val="22"/>
              </w:rPr>
              <w:t>31,044</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7</w:t>
            </w:r>
          </w:p>
        </w:tc>
        <w:tc>
          <w:tcPr>
            <w:tcW w:w="0" w:type="auto"/>
          </w:tcPr>
          <w:p w:rsidR="00151B1D" w:rsidRPr="00841642" w:rsidRDefault="00151B1D" w:rsidP="00151B1D">
            <w:pPr>
              <w:pStyle w:val="Tabele"/>
              <w:widowControl w:val="0"/>
              <w:jc w:val="center"/>
              <w:rPr>
                <w:szCs w:val="22"/>
              </w:rPr>
            </w:pPr>
            <w:r w:rsidRPr="00841642">
              <w:rPr>
                <w:szCs w:val="22"/>
              </w:rPr>
              <w:t>31.12.2009</w:t>
            </w:r>
          </w:p>
        </w:tc>
        <w:tc>
          <w:tcPr>
            <w:tcW w:w="0" w:type="auto"/>
          </w:tcPr>
          <w:p w:rsidR="00151B1D" w:rsidRPr="00841642" w:rsidRDefault="00151B1D" w:rsidP="00151B1D">
            <w:pPr>
              <w:pStyle w:val="Tabele"/>
              <w:widowControl w:val="0"/>
              <w:jc w:val="center"/>
              <w:rPr>
                <w:szCs w:val="22"/>
              </w:rPr>
            </w:pPr>
            <w:r w:rsidRPr="00841642">
              <w:rPr>
                <w:szCs w:val="22"/>
              </w:rPr>
              <w:t>31,044</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8</w:t>
            </w:r>
          </w:p>
        </w:tc>
        <w:tc>
          <w:tcPr>
            <w:tcW w:w="0" w:type="auto"/>
          </w:tcPr>
          <w:p w:rsidR="00151B1D" w:rsidRPr="00841642" w:rsidRDefault="00151B1D" w:rsidP="00151B1D">
            <w:pPr>
              <w:pStyle w:val="Tabele"/>
              <w:widowControl w:val="0"/>
              <w:jc w:val="center"/>
              <w:rPr>
                <w:szCs w:val="22"/>
              </w:rPr>
            </w:pPr>
            <w:r w:rsidRPr="00841642">
              <w:rPr>
                <w:szCs w:val="22"/>
              </w:rPr>
              <w:t>30.06.2010</w:t>
            </w:r>
          </w:p>
        </w:tc>
        <w:tc>
          <w:tcPr>
            <w:tcW w:w="0" w:type="auto"/>
          </w:tcPr>
          <w:p w:rsidR="00151B1D" w:rsidRPr="00841642" w:rsidRDefault="00151B1D" w:rsidP="00151B1D">
            <w:pPr>
              <w:pStyle w:val="Tabele"/>
              <w:widowControl w:val="0"/>
              <w:jc w:val="center"/>
              <w:rPr>
                <w:szCs w:val="22"/>
              </w:rPr>
            </w:pPr>
            <w:r w:rsidRPr="00841642">
              <w:rPr>
                <w:szCs w:val="22"/>
              </w:rPr>
              <w:t>26,077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9</w:t>
            </w:r>
          </w:p>
        </w:tc>
        <w:tc>
          <w:tcPr>
            <w:tcW w:w="0" w:type="auto"/>
          </w:tcPr>
          <w:p w:rsidR="00151B1D" w:rsidRPr="00841642" w:rsidRDefault="00151B1D" w:rsidP="00151B1D">
            <w:pPr>
              <w:pStyle w:val="Tabele"/>
              <w:widowControl w:val="0"/>
              <w:jc w:val="center"/>
              <w:rPr>
                <w:szCs w:val="22"/>
              </w:rPr>
            </w:pPr>
            <w:r w:rsidRPr="00841642">
              <w:rPr>
                <w:szCs w:val="22"/>
              </w:rPr>
              <w:t>31.12.2010</w:t>
            </w:r>
          </w:p>
        </w:tc>
        <w:tc>
          <w:tcPr>
            <w:tcW w:w="0" w:type="auto"/>
          </w:tcPr>
          <w:p w:rsidR="00151B1D" w:rsidRPr="00841642" w:rsidRDefault="00151B1D" w:rsidP="00151B1D">
            <w:pPr>
              <w:pStyle w:val="Tabele"/>
              <w:widowControl w:val="0"/>
              <w:jc w:val="center"/>
              <w:rPr>
                <w:szCs w:val="22"/>
              </w:rPr>
            </w:pPr>
            <w:r w:rsidRPr="00841642">
              <w:rPr>
                <w:szCs w:val="22"/>
              </w:rPr>
              <w:t>26,077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10</w:t>
            </w:r>
          </w:p>
        </w:tc>
        <w:tc>
          <w:tcPr>
            <w:tcW w:w="0" w:type="auto"/>
          </w:tcPr>
          <w:p w:rsidR="00151B1D" w:rsidRPr="00841642" w:rsidRDefault="00151B1D" w:rsidP="00151B1D">
            <w:pPr>
              <w:pStyle w:val="Tabele"/>
              <w:widowControl w:val="0"/>
              <w:jc w:val="center"/>
              <w:rPr>
                <w:szCs w:val="22"/>
              </w:rPr>
            </w:pPr>
            <w:r w:rsidRPr="00841642">
              <w:rPr>
                <w:szCs w:val="22"/>
              </w:rPr>
              <w:t>30.06.2011</w:t>
            </w:r>
          </w:p>
        </w:tc>
        <w:tc>
          <w:tcPr>
            <w:tcW w:w="0" w:type="auto"/>
          </w:tcPr>
          <w:p w:rsidR="00151B1D" w:rsidRPr="00841642" w:rsidRDefault="00151B1D" w:rsidP="00151B1D">
            <w:pPr>
              <w:pStyle w:val="Tabele"/>
              <w:widowControl w:val="0"/>
              <w:jc w:val="center"/>
              <w:rPr>
                <w:szCs w:val="22"/>
              </w:rPr>
            </w:pPr>
            <w:r w:rsidRPr="00841642">
              <w:rPr>
                <w:szCs w:val="22"/>
              </w:rPr>
              <w:t>26,077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11</w:t>
            </w:r>
          </w:p>
        </w:tc>
        <w:tc>
          <w:tcPr>
            <w:tcW w:w="0" w:type="auto"/>
          </w:tcPr>
          <w:p w:rsidR="00151B1D" w:rsidRPr="00841642" w:rsidRDefault="00151B1D" w:rsidP="00151B1D">
            <w:pPr>
              <w:pStyle w:val="Tabele"/>
              <w:widowControl w:val="0"/>
              <w:jc w:val="center"/>
              <w:rPr>
                <w:szCs w:val="22"/>
              </w:rPr>
            </w:pPr>
            <w:r w:rsidRPr="00841642">
              <w:rPr>
                <w:szCs w:val="22"/>
              </w:rPr>
              <w:t>31.12.2011</w:t>
            </w:r>
          </w:p>
        </w:tc>
        <w:tc>
          <w:tcPr>
            <w:tcW w:w="0" w:type="auto"/>
          </w:tcPr>
          <w:p w:rsidR="00151B1D" w:rsidRPr="00841642" w:rsidRDefault="00151B1D" w:rsidP="00151B1D">
            <w:pPr>
              <w:pStyle w:val="Tabele"/>
              <w:widowControl w:val="0"/>
              <w:jc w:val="center"/>
              <w:rPr>
                <w:szCs w:val="22"/>
              </w:rPr>
            </w:pPr>
            <w:r w:rsidRPr="00841642">
              <w:rPr>
                <w:szCs w:val="22"/>
              </w:rPr>
              <w:t>26,077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12</w:t>
            </w:r>
          </w:p>
        </w:tc>
        <w:tc>
          <w:tcPr>
            <w:tcW w:w="0" w:type="auto"/>
          </w:tcPr>
          <w:p w:rsidR="00151B1D" w:rsidRPr="00841642" w:rsidRDefault="00151B1D" w:rsidP="00151B1D">
            <w:pPr>
              <w:pStyle w:val="Tabele"/>
              <w:widowControl w:val="0"/>
              <w:jc w:val="center"/>
              <w:rPr>
                <w:szCs w:val="22"/>
              </w:rPr>
            </w:pPr>
            <w:r w:rsidRPr="00841642">
              <w:rPr>
                <w:szCs w:val="22"/>
              </w:rPr>
              <w:t>30.06.2012</w:t>
            </w:r>
          </w:p>
        </w:tc>
        <w:tc>
          <w:tcPr>
            <w:tcW w:w="0" w:type="auto"/>
          </w:tcPr>
          <w:p w:rsidR="00151B1D" w:rsidRPr="00841642" w:rsidRDefault="00151B1D" w:rsidP="00151B1D">
            <w:pPr>
              <w:pStyle w:val="Tabele"/>
              <w:widowControl w:val="0"/>
              <w:jc w:val="center"/>
              <w:rPr>
                <w:szCs w:val="22"/>
              </w:rPr>
            </w:pPr>
            <w:r w:rsidRPr="00841642">
              <w:rPr>
                <w:szCs w:val="22"/>
              </w:rPr>
              <w:t>26,077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13</w:t>
            </w:r>
          </w:p>
        </w:tc>
        <w:tc>
          <w:tcPr>
            <w:tcW w:w="0" w:type="auto"/>
          </w:tcPr>
          <w:p w:rsidR="00151B1D" w:rsidRPr="00841642" w:rsidRDefault="00151B1D" w:rsidP="00151B1D">
            <w:pPr>
              <w:pStyle w:val="Tabele"/>
              <w:widowControl w:val="0"/>
              <w:jc w:val="center"/>
              <w:rPr>
                <w:szCs w:val="22"/>
              </w:rPr>
            </w:pPr>
            <w:r w:rsidRPr="00841642">
              <w:rPr>
                <w:szCs w:val="22"/>
              </w:rPr>
              <w:t>31.12.2012</w:t>
            </w:r>
          </w:p>
        </w:tc>
        <w:tc>
          <w:tcPr>
            <w:tcW w:w="0" w:type="auto"/>
          </w:tcPr>
          <w:p w:rsidR="00151B1D" w:rsidRPr="00841642" w:rsidRDefault="00151B1D" w:rsidP="00151B1D">
            <w:pPr>
              <w:pStyle w:val="Tabele"/>
              <w:widowControl w:val="0"/>
              <w:jc w:val="center"/>
              <w:rPr>
                <w:szCs w:val="22"/>
              </w:rPr>
            </w:pPr>
            <w:r w:rsidRPr="00841642">
              <w:rPr>
                <w:szCs w:val="22"/>
              </w:rPr>
              <w:t>26,077</w:t>
            </w:r>
          </w:p>
        </w:tc>
      </w:tr>
      <w:tr w:rsidR="00151B1D" w:rsidRPr="00841642">
        <w:tblPrEx>
          <w:tblCellMar>
            <w:top w:w="0" w:type="dxa"/>
            <w:bottom w:w="0" w:type="dxa"/>
          </w:tblCellMar>
        </w:tblPrEx>
        <w:trPr>
          <w:jc w:val="center"/>
        </w:trPr>
        <w:tc>
          <w:tcPr>
            <w:tcW w:w="0" w:type="auto"/>
          </w:tcPr>
          <w:p w:rsidR="00151B1D" w:rsidRPr="00841642" w:rsidRDefault="00151B1D" w:rsidP="00151B1D">
            <w:pPr>
              <w:pStyle w:val="Tabele"/>
              <w:widowControl w:val="0"/>
              <w:jc w:val="center"/>
              <w:rPr>
                <w:szCs w:val="22"/>
              </w:rPr>
            </w:pPr>
            <w:r w:rsidRPr="00841642">
              <w:rPr>
                <w:szCs w:val="22"/>
              </w:rPr>
              <w:t>14</w:t>
            </w:r>
          </w:p>
        </w:tc>
        <w:tc>
          <w:tcPr>
            <w:tcW w:w="0" w:type="auto"/>
          </w:tcPr>
          <w:p w:rsidR="00151B1D" w:rsidRPr="00841642" w:rsidRDefault="00151B1D" w:rsidP="00151B1D">
            <w:pPr>
              <w:pStyle w:val="Tabele"/>
              <w:widowControl w:val="0"/>
              <w:jc w:val="center"/>
              <w:rPr>
                <w:szCs w:val="22"/>
              </w:rPr>
            </w:pPr>
            <w:r w:rsidRPr="00841642">
              <w:rPr>
                <w:szCs w:val="22"/>
              </w:rPr>
              <w:t>30.06.2013</w:t>
            </w:r>
          </w:p>
        </w:tc>
        <w:tc>
          <w:tcPr>
            <w:tcW w:w="0" w:type="auto"/>
          </w:tcPr>
          <w:p w:rsidR="00151B1D" w:rsidRPr="00841642" w:rsidRDefault="00151B1D" w:rsidP="00151B1D">
            <w:pPr>
              <w:pStyle w:val="Tabele"/>
              <w:widowControl w:val="0"/>
              <w:jc w:val="center"/>
              <w:rPr>
                <w:szCs w:val="22"/>
              </w:rPr>
            </w:pPr>
            <w:r w:rsidRPr="00841642">
              <w:rPr>
                <w:szCs w:val="22"/>
              </w:rPr>
              <w:t>26,077</w:t>
            </w:r>
          </w:p>
        </w:tc>
      </w:tr>
      <w:tr w:rsidR="00151B1D" w:rsidRPr="00841642">
        <w:tblPrEx>
          <w:tblCellMar>
            <w:top w:w="0" w:type="dxa"/>
            <w:bottom w:w="0" w:type="dxa"/>
          </w:tblCellMar>
        </w:tblPrEx>
        <w:trPr>
          <w:jc w:val="center"/>
        </w:trPr>
        <w:tc>
          <w:tcPr>
            <w:tcW w:w="0" w:type="auto"/>
            <w:gridSpan w:val="2"/>
          </w:tcPr>
          <w:p w:rsidR="00151B1D" w:rsidRPr="00841642" w:rsidRDefault="00151B1D" w:rsidP="00151B1D">
            <w:pPr>
              <w:pStyle w:val="Tabele"/>
              <w:widowControl w:val="0"/>
              <w:rPr>
                <w:szCs w:val="22"/>
              </w:rPr>
            </w:pPr>
            <w:r w:rsidRPr="00841642">
              <w:rPr>
                <w:szCs w:val="22"/>
              </w:rPr>
              <w:t>Totali i tarifës së shërbimit:</w:t>
            </w:r>
          </w:p>
        </w:tc>
        <w:tc>
          <w:tcPr>
            <w:tcW w:w="0" w:type="auto"/>
          </w:tcPr>
          <w:p w:rsidR="00151B1D" w:rsidRPr="00841642" w:rsidRDefault="00151B1D" w:rsidP="00151B1D">
            <w:pPr>
              <w:pStyle w:val="Tabele"/>
              <w:widowControl w:val="0"/>
              <w:jc w:val="center"/>
              <w:rPr>
                <w:szCs w:val="22"/>
              </w:rPr>
            </w:pPr>
            <w:r w:rsidRPr="00841642">
              <w:rPr>
                <w:szCs w:val="22"/>
              </w:rPr>
              <w:t>465,660-</w:t>
            </w:r>
          </w:p>
        </w:tc>
      </w:tr>
    </w:tbl>
    <w:p w:rsidR="00151B1D" w:rsidRPr="00841642" w:rsidRDefault="00151B1D" w:rsidP="00151B1D">
      <w:pPr>
        <w:pStyle w:val="Paragrafi"/>
        <w:rPr>
          <w:szCs w:val="22"/>
          <w:lang w:val="sq-AL"/>
        </w:rPr>
      </w:pPr>
    </w:p>
    <w:p w:rsidR="00151B1D" w:rsidRPr="00841642" w:rsidRDefault="00151B1D" w:rsidP="00151B1D">
      <w:pPr>
        <w:pStyle w:val="Paragrafi"/>
        <w:ind w:firstLine="0"/>
        <w:jc w:val="center"/>
        <w:rPr>
          <w:szCs w:val="22"/>
          <w:lang w:val="sq-AL"/>
        </w:rPr>
      </w:pPr>
      <w:r w:rsidRPr="00841642">
        <w:rPr>
          <w:szCs w:val="22"/>
          <w:lang w:val="sq-AL"/>
        </w:rPr>
        <w:t>TABELA III</w:t>
      </w:r>
    </w:p>
    <w:p w:rsidR="00151B1D" w:rsidRPr="00841642" w:rsidRDefault="00151B1D" w:rsidP="00151B1D">
      <w:pPr>
        <w:pStyle w:val="Paragrafi"/>
        <w:ind w:firstLine="0"/>
        <w:jc w:val="center"/>
        <w:rPr>
          <w:szCs w:val="22"/>
          <w:lang w:val="sq-AL"/>
        </w:rPr>
      </w:pPr>
      <w:r w:rsidRPr="00841642">
        <w:rPr>
          <w:szCs w:val="22"/>
          <w:lang w:val="sq-AL"/>
        </w:rPr>
        <w:t>TËRHEQJA E TË ARDHURAVE TË KREDISË</w:t>
      </w:r>
    </w:p>
    <w:p w:rsidR="00151B1D" w:rsidRPr="00841642" w:rsidRDefault="00151B1D" w:rsidP="00151B1D">
      <w:pPr>
        <w:pStyle w:val="Paragrafi"/>
        <w:rPr>
          <w:szCs w:val="22"/>
          <w:lang w:val="sq-AL"/>
        </w:rPr>
      </w:pPr>
    </w:p>
    <w:p w:rsidR="00151B1D" w:rsidRPr="00841642" w:rsidRDefault="00151B1D" w:rsidP="00151B1D">
      <w:pPr>
        <w:pStyle w:val="Paragrafi"/>
        <w:rPr>
          <w:szCs w:val="22"/>
          <w:lang w:val="sq-AL"/>
        </w:rPr>
      </w:pPr>
      <w:r w:rsidRPr="00841642">
        <w:rPr>
          <w:szCs w:val="22"/>
          <w:lang w:val="sq-AL"/>
        </w:rPr>
        <w:t>Shuma e të ardhurave të kredisë së Bankës Islamike për Zhvillim prej DI6,000,000 -   (afërsisht i barazvlefshëm me USD8,570,000 {tetë milionë e pesëqind e shtatëdhjetë mijë dollarë amerikanë}) do të tërhiqet për të mbuluar kostot e zërave si më poshtë:</w:t>
      </w:r>
    </w:p>
    <w:p w:rsidR="00151B1D" w:rsidRPr="00841642" w:rsidRDefault="00151B1D" w:rsidP="00151B1D">
      <w:pPr>
        <w:pStyle w:val="Paragrafi"/>
        <w:rPr>
          <w:szCs w:val="22"/>
          <w:lang w:val="sq-AL"/>
        </w:rPr>
      </w:pPr>
    </w:p>
    <w:p w:rsidR="00151B1D" w:rsidRPr="00841642" w:rsidRDefault="00151B1D" w:rsidP="00151B1D">
      <w:pPr>
        <w:pStyle w:val="Paragrafi"/>
        <w:jc w:val="center"/>
        <w:rPr>
          <w:szCs w:val="22"/>
          <w:lang w:val="sq-AL"/>
        </w:rPr>
      </w:pPr>
      <w:r w:rsidRPr="00841642">
        <w:rPr>
          <w:szCs w:val="22"/>
          <w:lang w:val="sq-AL"/>
        </w:rPr>
        <w:t>PLANI I PROPOZUAR I FINANCIMIT</w:t>
      </w:r>
    </w:p>
    <w:p w:rsidR="00151B1D" w:rsidRPr="00841642" w:rsidRDefault="00151B1D" w:rsidP="00151B1D">
      <w:pPr>
        <w:pStyle w:val="Paragrafi"/>
        <w:rPr>
          <w:szCs w:val="22"/>
          <w:lang w:val="sq-AL"/>
        </w:rPr>
      </w:pP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40"/>
        <w:gridCol w:w="1620"/>
        <w:gridCol w:w="1440"/>
        <w:gridCol w:w="1767"/>
      </w:tblGrid>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Objekti</w:t>
            </w:r>
          </w:p>
        </w:tc>
        <w:tc>
          <w:tcPr>
            <w:tcW w:w="1440" w:type="dxa"/>
          </w:tcPr>
          <w:p w:rsidR="00151B1D" w:rsidRPr="00841642" w:rsidRDefault="00151B1D" w:rsidP="00151B1D">
            <w:pPr>
              <w:pStyle w:val="Tabele"/>
              <w:widowControl w:val="0"/>
              <w:rPr>
                <w:szCs w:val="22"/>
              </w:rPr>
            </w:pPr>
            <w:r w:rsidRPr="00841642">
              <w:rPr>
                <w:szCs w:val="22"/>
              </w:rPr>
              <w:t>Shqipëria</w:t>
            </w:r>
          </w:p>
        </w:tc>
        <w:tc>
          <w:tcPr>
            <w:tcW w:w="1620" w:type="dxa"/>
          </w:tcPr>
          <w:p w:rsidR="00151B1D" w:rsidRPr="00841642" w:rsidRDefault="00151B1D" w:rsidP="00151B1D">
            <w:pPr>
              <w:pStyle w:val="Tabele"/>
              <w:widowControl w:val="0"/>
              <w:rPr>
                <w:szCs w:val="22"/>
              </w:rPr>
            </w:pPr>
            <w:smartTag w:uri="urn:schemas-microsoft-com:office:smarttags" w:element="place">
              <w:r w:rsidRPr="00841642">
                <w:rPr>
                  <w:szCs w:val="22"/>
                </w:rPr>
                <w:t>Banka</w:t>
              </w:r>
            </w:smartTag>
            <w:r w:rsidRPr="00841642">
              <w:rPr>
                <w:szCs w:val="22"/>
              </w:rPr>
              <w:t xml:space="preserve"> e Zhvillimit Islamik</w:t>
            </w:r>
          </w:p>
        </w:tc>
        <w:tc>
          <w:tcPr>
            <w:tcW w:w="1440" w:type="dxa"/>
          </w:tcPr>
          <w:p w:rsidR="00151B1D" w:rsidRPr="00841642" w:rsidRDefault="00151B1D" w:rsidP="00151B1D">
            <w:pPr>
              <w:pStyle w:val="Tabele"/>
              <w:widowControl w:val="0"/>
              <w:rPr>
                <w:szCs w:val="22"/>
              </w:rPr>
            </w:pPr>
            <w:r w:rsidRPr="00841642">
              <w:rPr>
                <w:szCs w:val="22"/>
              </w:rPr>
              <w:t>Totali</w:t>
            </w:r>
          </w:p>
        </w:tc>
        <w:tc>
          <w:tcPr>
            <w:tcW w:w="1767" w:type="dxa"/>
          </w:tcPr>
          <w:p w:rsidR="00151B1D" w:rsidRPr="00841642" w:rsidRDefault="00151B1D" w:rsidP="00151B1D">
            <w:pPr>
              <w:pStyle w:val="Tabele"/>
              <w:widowControl w:val="0"/>
              <w:rPr>
                <w:szCs w:val="22"/>
              </w:rPr>
            </w:pPr>
            <w:r w:rsidRPr="00841642">
              <w:rPr>
                <w:szCs w:val="22"/>
              </w:rPr>
              <w:t>% e Bankës së Zhvillimit Islamik</w:t>
            </w:r>
          </w:p>
        </w:tc>
      </w:tr>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i) Punimet civile</w:t>
            </w:r>
          </w:p>
        </w:tc>
        <w:tc>
          <w:tcPr>
            <w:tcW w:w="1440" w:type="dxa"/>
          </w:tcPr>
          <w:p w:rsidR="00151B1D" w:rsidRPr="00841642" w:rsidRDefault="00151B1D" w:rsidP="00151B1D">
            <w:pPr>
              <w:pStyle w:val="Tabele"/>
              <w:widowControl w:val="0"/>
              <w:rPr>
                <w:szCs w:val="22"/>
              </w:rPr>
            </w:pPr>
            <w:r w:rsidRPr="00841642">
              <w:rPr>
                <w:szCs w:val="22"/>
              </w:rPr>
              <w:t>0.800</w:t>
            </w:r>
          </w:p>
        </w:tc>
        <w:tc>
          <w:tcPr>
            <w:tcW w:w="1620" w:type="dxa"/>
          </w:tcPr>
          <w:p w:rsidR="00151B1D" w:rsidRPr="00841642" w:rsidRDefault="00151B1D" w:rsidP="00151B1D">
            <w:pPr>
              <w:pStyle w:val="Tabele"/>
              <w:widowControl w:val="0"/>
              <w:rPr>
                <w:szCs w:val="22"/>
              </w:rPr>
            </w:pPr>
            <w:r w:rsidRPr="00841642">
              <w:rPr>
                <w:szCs w:val="22"/>
              </w:rPr>
              <w:t>5.622</w:t>
            </w:r>
          </w:p>
        </w:tc>
        <w:tc>
          <w:tcPr>
            <w:tcW w:w="1440" w:type="dxa"/>
          </w:tcPr>
          <w:p w:rsidR="00151B1D" w:rsidRPr="00841642" w:rsidRDefault="00151B1D" w:rsidP="00151B1D">
            <w:pPr>
              <w:pStyle w:val="Tabele"/>
              <w:widowControl w:val="0"/>
              <w:rPr>
                <w:szCs w:val="22"/>
              </w:rPr>
            </w:pPr>
            <w:r w:rsidRPr="00841642">
              <w:rPr>
                <w:szCs w:val="22"/>
              </w:rPr>
              <w:t>6.422</w:t>
            </w:r>
          </w:p>
        </w:tc>
        <w:tc>
          <w:tcPr>
            <w:tcW w:w="1767" w:type="dxa"/>
          </w:tcPr>
          <w:p w:rsidR="00151B1D" w:rsidRPr="00841642" w:rsidRDefault="00151B1D" w:rsidP="00151B1D">
            <w:pPr>
              <w:pStyle w:val="Tabele"/>
              <w:widowControl w:val="0"/>
              <w:rPr>
                <w:szCs w:val="22"/>
              </w:rPr>
            </w:pPr>
            <w:r w:rsidRPr="00841642">
              <w:rPr>
                <w:szCs w:val="22"/>
              </w:rPr>
              <w:t>90%</w:t>
            </w:r>
          </w:p>
        </w:tc>
      </w:tr>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ii) Gjeneratori në gjendje gatishmërie dhe instalimi i tij</w:t>
            </w:r>
          </w:p>
        </w:tc>
        <w:tc>
          <w:tcPr>
            <w:tcW w:w="1440" w:type="dxa"/>
          </w:tcPr>
          <w:p w:rsidR="00151B1D" w:rsidRPr="00841642" w:rsidRDefault="00151B1D" w:rsidP="00151B1D">
            <w:pPr>
              <w:pStyle w:val="Tabele"/>
              <w:widowControl w:val="0"/>
              <w:rPr>
                <w:szCs w:val="22"/>
              </w:rPr>
            </w:pPr>
            <w:r w:rsidRPr="00841642">
              <w:rPr>
                <w:szCs w:val="22"/>
              </w:rPr>
              <w:t>-</w:t>
            </w:r>
          </w:p>
        </w:tc>
        <w:tc>
          <w:tcPr>
            <w:tcW w:w="1620" w:type="dxa"/>
          </w:tcPr>
          <w:p w:rsidR="00151B1D" w:rsidRPr="00841642" w:rsidRDefault="00151B1D" w:rsidP="00151B1D">
            <w:pPr>
              <w:pStyle w:val="Tabele"/>
              <w:widowControl w:val="0"/>
              <w:rPr>
                <w:szCs w:val="22"/>
              </w:rPr>
            </w:pPr>
            <w:r w:rsidRPr="00841642">
              <w:rPr>
                <w:szCs w:val="22"/>
              </w:rPr>
              <w:t>0.800</w:t>
            </w:r>
          </w:p>
        </w:tc>
        <w:tc>
          <w:tcPr>
            <w:tcW w:w="1440" w:type="dxa"/>
          </w:tcPr>
          <w:p w:rsidR="00151B1D" w:rsidRPr="00841642" w:rsidRDefault="00151B1D" w:rsidP="00151B1D">
            <w:pPr>
              <w:pStyle w:val="Tabele"/>
              <w:widowControl w:val="0"/>
              <w:rPr>
                <w:szCs w:val="22"/>
              </w:rPr>
            </w:pPr>
            <w:r w:rsidRPr="00841642">
              <w:rPr>
                <w:szCs w:val="22"/>
              </w:rPr>
              <w:t>0.800</w:t>
            </w:r>
          </w:p>
        </w:tc>
        <w:tc>
          <w:tcPr>
            <w:tcW w:w="1767" w:type="dxa"/>
          </w:tcPr>
          <w:p w:rsidR="00151B1D" w:rsidRPr="00841642" w:rsidRDefault="00151B1D" w:rsidP="00151B1D">
            <w:pPr>
              <w:pStyle w:val="Tabele"/>
              <w:widowControl w:val="0"/>
              <w:rPr>
                <w:szCs w:val="22"/>
              </w:rPr>
            </w:pPr>
            <w:r w:rsidRPr="00841642">
              <w:rPr>
                <w:szCs w:val="22"/>
              </w:rPr>
              <w:t>100%</w:t>
            </w:r>
          </w:p>
        </w:tc>
      </w:tr>
      <w:tr w:rsidR="00151B1D" w:rsidRPr="00841642">
        <w:trPr>
          <w:jc w:val="center"/>
        </w:trPr>
        <w:tc>
          <w:tcPr>
            <w:tcW w:w="2628" w:type="dxa"/>
          </w:tcPr>
          <w:p w:rsidR="00151B1D" w:rsidRPr="00151B1D" w:rsidRDefault="00151B1D" w:rsidP="00151B1D">
            <w:pPr>
              <w:pStyle w:val="Tabele"/>
              <w:widowControl w:val="0"/>
              <w:rPr>
                <w:szCs w:val="22"/>
                <w:lang w:val="de-DE"/>
              </w:rPr>
            </w:pPr>
            <w:r w:rsidRPr="00151B1D">
              <w:rPr>
                <w:szCs w:val="22"/>
                <w:lang w:val="de-DE"/>
              </w:rPr>
              <w:t>iii) Shërbime konsulence (projektimi &amp; mbikëqyrja)</w:t>
            </w:r>
          </w:p>
        </w:tc>
        <w:tc>
          <w:tcPr>
            <w:tcW w:w="1440" w:type="dxa"/>
          </w:tcPr>
          <w:p w:rsidR="00151B1D" w:rsidRPr="00841642" w:rsidRDefault="00151B1D" w:rsidP="00151B1D">
            <w:pPr>
              <w:pStyle w:val="Tabele"/>
              <w:widowControl w:val="0"/>
              <w:rPr>
                <w:szCs w:val="22"/>
              </w:rPr>
            </w:pPr>
            <w:r w:rsidRPr="00841642">
              <w:rPr>
                <w:szCs w:val="22"/>
              </w:rPr>
              <w:t>-</w:t>
            </w:r>
          </w:p>
        </w:tc>
        <w:tc>
          <w:tcPr>
            <w:tcW w:w="1620" w:type="dxa"/>
          </w:tcPr>
          <w:p w:rsidR="00151B1D" w:rsidRPr="00841642" w:rsidRDefault="00151B1D" w:rsidP="00151B1D">
            <w:pPr>
              <w:pStyle w:val="Tabele"/>
              <w:widowControl w:val="0"/>
              <w:rPr>
                <w:szCs w:val="22"/>
              </w:rPr>
            </w:pPr>
            <w:r w:rsidRPr="00841642">
              <w:rPr>
                <w:szCs w:val="22"/>
              </w:rPr>
              <w:t>0.723</w:t>
            </w:r>
          </w:p>
        </w:tc>
        <w:tc>
          <w:tcPr>
            <w:tcW w:w="1440" w:type="dxa"/>
          </w:tcPr>
          <w:p w:rsidR="00151B1D" w:rsidRPr="00841642" w:rsidRDefault="00151B1D" w:rsidP="00151B1D">
            <w:pPr>
              <w:pStyle w:val="Tabele"/>
              <w:widowControl w:val="0"/>
              <w:rPr>
                <w:szCs w:val="22"/>
              </w:rPr>
            </w:pPr>
            <w:r w:rsidRPr="00841642">
              <w:rPr>
                <w:szCs w:val="22"/>
              </w:rPr>
              <w:t>0.723</w:t>
            </w:r>
          </w:p>
        </w:tc>
        <w:tc>
          <w:tcPr>
            <w:tcW w:w="1767" w:type="dxa"/>
          </w:tcPr>
          <w:p w:rsidR="00151B1D" w:rsidRPr="00841642" w:rsidRDefault="00151B1D" w:rsidP="00151B1D">
            <w:pPr>
              <w:pStyle w:val="Tabele"/>
              <w:widowControl w:val="0"/>
              <w:rPr>
                <w:szCs w:val="22"/>
              </w:rPr>
            </w:pPr>
            <w:r w:rsidRPr="00841642">
              <w:rPr>
                <w:szCs w:val="22"/>
              </w:rPr>
              <w:t>100%</w:t>
            </w:r>
          </w:p>
        </w:tc>
      </w:tr>
      <w:tr w:rsidR="00151B1D" w:rsidRPr="00841642">
        <w:trPr>
          <w:jc w:val="center"/>
        </w:trPr>
        <w:tc>
          <w:tcPr>
            <w:tcW w:w="2628" w:type="dxa"/>
          </w:tcPr>
          <w:p w:rsidR="00151B1D" w:rsidRPr="00151B1D" w:rsidRDefault="00151B1D" w:rsidP="00151B1D">
            <w:pPr>
              <w:pStyle w:val="Tabele"/>
              <w:widowControl w:val="0"/>
              <w:rPr>
                <w:szCs w:val="22"/>
                <w:lang w:val="de-DE"/>
              </w:rPr>
            </w:pPr>
            <w:r w:rsidRPr="00151B1D">
              <w:rPr>
                <w:szCs w:val="22"/>
                <w:lang w:val="de-DE"/>
              </w:rPr>
              <w:t>iv) Njësia e zbatimit të projektit</w:t>
            </w:r>
          </w:p>
        </w:tc>
        <w:tc>
          <w:tcPr>
            <w:tcW w:w="1440" w:type="dxa"/>
          </w:tcPr>
          <w:p w:rsidR="00151B1D" w:rsidRPr="00841642" w:rsidRDefault="00151B1D" w:rsidP="00151B1D">
            <w:pPr>
              <w:pStyle w:val="Tabele"/>
              <w:widowControl w:val="0"/>
              <w:rPr>
                <w:szCs w:val="22"/>
              </w:rPr>
            </w:pPr>
            <w:r w:rsidRPr="00841642">
              <w:rPr>
                <w:szCs w:val="22"/>
              </w:rPr>
              <w:t>0.050</w:t>
            </w:r>
          </w:p>
        </w:tc>
        <w:tc>
          <w:tcPr>
            <w:tcW w:w="1620" w:type="dxa"/>
          </w:tcPr>
          <w:p w:rsidR="00151B1D" w:rsidRPr="00841642" w:rsidRDefault="00151B1D" w:rsidP="00151B1D">
            <w:pPr>
              <w:pStyle w:val="Tabele"/>
              <w:widowControl w:val="0"/>
              <w:rPr>
                <w:szCs w:val="22"/>
              </w:rPr>
            </w:pPr>
            <w:r w:rsidRPr="00841642">
              <w:rPr>
                <w:szCs w:val="22"/>
              </w:rPr>
              <w:t>0.200</w:t>
            </w:r>
          </w:p>
        </w:tc>
        <w:tc>
          <w:tcPr>
            <w:tcW w:w="1440" w:type="dxa"/>
          </w:tcPr>
          <w:p w:rsidR="00151B1D" w:rsidRPr="00841642" w:rsidRDefault="00151B1D" w:rsidP="00151B1D">
            <w:pPr>
              <w:pStyle w:val="Tabele"/>
              <w:widowControl w:val="0"/>
              <w:rPr>
                <w:szCs w:val="22"/>
              </w:rPr>
            </w:pPr>
            <w:r w:rsidRPr="00841642">
              <w:rPr>
                <w:szCs w:val="22"/>
              </w:rPr>
              <w:t>0.250</w:t>
            </w:r>
          </w:p>
        </w:tc>
        <w:tc>
          <w:tcPr>
            <w:tcW w:w="1767" w:type="dxa"/>
          </w:tcPr>
          <w:p w:rsidR="00151B1D" w:rsidRPr="00841642" w:rsidRDefault="00151B1D" w:rsidP="00151B1D">
            <w:pPr>
              <w:pStyle w:val="Tabele"/>
              <w:widowControl w:val="0"/>
              <w:rPr>
                <w:szCs w:val="22"/>
              </w:rPr>
            </w:pPr>
          </w:p>
        </w:tc>
      </w:tr>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v) Kontrolli financiar</w:t>
            </w:r>
          </w:p>
        </w:tc>
        <w:tc>
          <w:tcPr>
            <w:tcW w:w="1440" w:type="dxa"/>
          </w:tcPr>
          <w:p w:rsidR="00151B1D" w:rsidRPr="00841642" w:rsidRDefault="00151B1D" w:rsidP="00151B1D">
            <w:pPr>
              <w:pStyle w:val="Tabele"/>
              <w:widowControl w:val="0"/>
              <w:rPr>
                <w:szCs w:val="22"/>
              </w:rPr>
            </w:pPr>
            <w:r w:rsidRPr="00841642">
              <w:rPr>
                <w:szCs w:val="22"/>
              </w:rPr>
              <w:t>-</w:t>
            </w:r>
          </w:p>
        </w:tc>
        <w:tc>
          <w:tcPr>
            <w:tcW w:w="1620" w:type="dxa"/>
          </w:tcPr>
          <w:p w:rsidR="00151B1D" w:rsidRPr="00841642" w:rsidRDefault="00151B1D" w:rsidP="00151B1D">
            <w:pPr>
              <w:pStyle w:val="Tabele"/>
              <w:widowControl w:val="0"/>
              <w:rPr>
                <w:szCs w:val="22"/>
              </w:rPr>
            </w:pPr>
            <w:r w:rsidRPr="00841642">
              <w:rPr>
                <w:szCs w:val="22"/>
              </w:rPr>
              <w:t>0.075</w:t>
            </w:r>
          </w:p>
        </w:tc>
        <w:tc>
          <w:tcPr>
            <w:tcW w:w="1440" w:type="dxa"/>
          </w:tcPr>
          <w:p w:rsidR="00151B1D" w:rsidRPr="00841642" w:rsidRDefault="00151B1D" w:rsidP="00151B1D">
            <w:pPr>
              <w:pStyle w:val="Tabele"/>
              <w:widowControl w:val="0"/>
              <w:rPr>
                <w:szCs w:val="22"/>
              </w:rPr>
            </w:pPr>
            <w:r w:rsidRPr="00841642">
              <w:rPr>
                <w:szCs w:val="22"/>
              </w:rPr>
              <w:t>0.075</w:t>
            </w:r>
          </w:p>
        </w:tc>
        <w:tc>
          <w:tcPr>
            <w:tcW w:w="1767" w:type="dxa"/>
          </w:tcPr>
          <w:p w:rsidR="00151B1D" w:rsidRPr="00841642" w:rsidRDefault="00151B1D" w:rsidP="00151B1D">
            <w:pPr>
              <w:pStyle w:val="Tabele"/>
              <w:widowControl w:val="0"/>
              <w:rPr>
                <w:szCs w:val="22"/>
              </w:rPr>
            </w:pPr>
            <w:r w:rsidRPr="00841642">
              <w:rPr>
                <w:szCs w:val="22"/>
              </w:rPr>
              <w:t>100%</w:t>
            </w:r>
          </w:p>
        </w:tc>
      </w:tr>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vi) Uorkshop fillestar i projektit dhe vizitë familjarizuese</w:t>
            </w:r>
          </w:p>
        </w:tc>
        <w:tc>
          <w:tcPr>
            <w:tcW w:w="1440" w:type="dxa"/>
          </w:tcPr>
          <w:p w:rsidR="00151B1D" w:rsidRPr="00841642" w:rsidRDefault="00151B1D" w:rsidP="00151B1D">
            <w:pPr>
              <w:pStyle w:val="Tabele"/>
              <w:widowControl w:val="0"/>
              <w:rPr>
                <w:szCs w:val="22"/>
              </w:rPr>
            </w:pPr>
            <w:r w:rsidRPr="00841642">
              <w:rPr>
                <w:szCs w:val="22"/>
              </w:rPr>
              <w:t>-</w:t>
            </w:r>
          </w:p>
        </w:tc>
        <w:tc>
          <w:tcPr>
            <w:tcW w:w="1620" w:type="dxa"/>
          </w:tcPr>
          <w:p w:rsidR="00151B1D" w:rsidRPr="00841642" w:rsidRDefault="00151B1D" w:rsidP="00151B1D">
            <w:pPr>
              <w:pStyle w:val="Tabele"/>
              <w:widowControl w:val="0"/>
              <w:rPr>
                <w:szCs w:val="22"/>
              </w:rPr>
            </w:pPr>
            <w:r w:rsidRPr="00841642">
              <w:rPr>
                <w:szCs w:val="22"/>
              </w:rPr>
              <w:t>0.030</w:t>
            </w:r>
          </w:p>
        </w:tc>
        <w:tc>
          <w:tcPr>
            <w:tcW w:w="1440" w:type="dxa"/>
          </w:tcPr>
          <w:p w:rsidR="00151B1D" w:rsidRPr="00841642" w:rsidRDefault="00151B1D" w:rsidP="00151B1D">
            <w:pPr>
              <w:pStyle w:val="Tabele"/>
              <w:widowControl w:val="0"/>
              <w:rPr>
                <w:szCs w:val="22"/>
              </w:rPr>
            </w:pPr>
            <w:r w:rsidRPr="00841642">
              <w:rPr>
                <w:szCs w:val="22"/>
              </w:rPr>
              <w:t>0.030</w:t>
            </w:r>
          </w:p>
        </w:tc>
        <w:tc>
          <w:tcPr>
            <w:tcW w:w="1767" w:type="dxa"/>
          </w:tcPr>
          <w:p w:rsidR="00151B1D" w:rsidRPr="00841642" w:rsidRDefault="00151B1D" w:rsidP="00151B1D">
            <w:pPr>
              <w:pStyle w:val="Tabele"/>
              <w:widowControl w:val="0"/>
              <w:rPr>
                <w:szCs w:val="22"/>
              </w:rPr>
            </w:pPr>
            <w:r w:rsidRPr="00841642">
              <w:rPr>
                <w:szCs w:val="22"/>
              </w:rPr>
              <w:t>100%</w:t>
            </w:r>
          </w:p>
        </w:tc>
      </w:tr>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Totali</w:t>
            </w:r>
          </w:p>
        </w:tc>
        <w:tc>
          <w:tcPr>
            <w:tcW w:w="1440" w:type="dxa"/>
          </w:tcPr>
          <w:p w:rsidR="00151B1D" w:rsidRPr="00841642" w:rsidRDefault="00151B1D" w:rsidP="00151B1D">
            <w:pPr>
              <w:pStyle w:val="Tabele"/>
              <w:widowControl w:val="0"/>
              <w:rPr>
                <w:szCs w:val="22"/>
              </w:rPr>
            </w:pPr>
            <w:r w:rsidRPr="00841642">
              <w:rPr>
                <w:szCs w:val="22"/>
              </w:rPr>
              <w:t>0.850</w:t>
            </w:r>
          </w:p>
        </w:tc>
        <w:tc>
          <w:tcPr>
            <w:tcW w:w="1620" w:type="dxa"/>
          </w:tcPr>
          <w:p w:rsidR="00151B1D" w:rsidRPr="00841642" w:rsidRDefault="00151B1D" w:rsidP="00151B1D">
            <w:pPr>
              <w:pStyle w:val="Tabele"/>
              <w:widowControl w:val="0"/>
              <w:rPr>
                <w:szCs w:val="22"/>
              </w:rPr>
            </w:pPr>
            <w:r w:rsidRPr="00841642">
              <w:rPr>
                <w:szCs w:val="22"/>
              </w:rPr>
              <w:t>7.450</w:t>
            </w:r>
          </w:p>
        </w:tc>
        <w:tc>
          <w:tcPr>
            <w:tcW w:w="1440" w:type="dxa"/>
          </w:tcPr>
          <w:p w:rsidR="00151B1D" w:rsidRPr="00841642" w:rsidRDefault="00151B1D" w:rsidP="00151B1D">
            <w:pPr>
              <w:pStyle w:val="Tabele"/>
              <w:widowControl w:val="0"/>
              <w:rPr>
                <w:szCs w:val="22"/>
              </w:rPr>
            </w:pPr>
            <w:r w:rsidRPr="00841642">
              <w:rPr>
                <w:szCs w:val="22"/>
              </w:rPr>
              <w:t>8.300</w:t>
            </w:r>
          </w:p>
        </w:tc>
        <w:tc>
          <w:tcPr>
            <w:tcW w:w="1767" w:type="dxa"/>
          </w:tcPr>
          <w:p w:rsidR="00151B1D" w:rsidRPr="00841642" w:rsidRDefault="00151B1D" w:rsidP="00151B1D">
            <w:pPr>
              <w:pStyle w:val="Tabele"/>
              <w:widowControl w:val="0"/>
              <w:rPr>
                <w:szCs w:val="22"/>
              </w:rPr>
            </w:pPr>
            <w:r w:rsidRPr="00841642">
              <w:rPr>
                <w:szCs w:val="22"/>
              </w:rPr>
              <w:t>90%</w:t>
            </w:r>
          </w:p>
        </w:tc>
      </w:tr>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vii) Kontingjencat:</w:t>
            </w:r>
          </w:p>
          <w:p w:rsidR="00151B1D" w:rsidRPr="00841642" w:rsidRDefault="00151B1D" w:rsidP="00151B1D">
            <w:pPr>
              <w:pStyle w:val="Tabele"/>
              <w:widowControl w:val="0"/>
              <w:rPr>
                <w:szCs w:val="22"/>
              </w:rPr>
            </w:pPr>
            <w:r w:rsidRPr="00841642">
              <w:rPr>
                <w:szCs w:val="22"/>
              </w:rPr>
              <w:t>- çmimi (10%)</w:t>
            </w:r>
          </w:p>
          <w:p w:rsidR="00151B1D" w:rsidRPr="00841642" w:rsidRDefault="00151B1D" w:rsidP="00151B1D">
            <w:pPr>
              <w:pStyle w:val="Tabele"/>
              <w:widowControl w:val="0"/>
              <w:rPr>
                <w:szCs w:val="22"/>
              </w:rPr>
            </w:pPr>
            <w:r w:rsidRPr="00841642">
              <w:rPr>
                <w:szCs w:val="22"/>
              </w:rPr>
              <w:t>- fizike (5%)</w:t>
            </w:r>
          </w:p>
        </w:tc>
        <w:tc>
          <w:tcPr>
            <w:tcW w:w="1440" w:type="dxa"/>
          </w:tcPr>
          <w:p w:rsidR="00151B1D" w:rsidRPr="00841642" w:rsidRDefault="00151B1D" w:rsidP="00151B1D">
            <w:pPr>
              <w:pStyle w:val="Tabele"/>
              <w:widowControl w:val="0"/>
              <w:rPr>
                <w:szCs w:val="22"/>
              </w:rPr>
            </w:pPr>
          </w:p>
          <w:p w:rsidR="00151B1D" w:rsidRPr="00841642" w:rsidRDefault="00151B1D" w:rsidP="00151B1D">
            <w:pPr>
              <w:pStyle w:val="Tabele"/>
              <w:widowControl w:val="0"/>
              <w:rPr>
                <w:szCs w:val="22"/>
              </w:rPr>
            </w:pPr>
            <w:r w:rsidRPr="00841642">
              <w:rPr>
                <w:szCs w:val="22"/>
              </w:rPr>
              <w:t>0.082</w:t>
            </w:r>
          </w:p>
          <w:p w:rsidR="00151B1D" w:rsidRPr="00841642" w:rsidRDefault="00151B1D" w:rsidP="00151B1D">
            <w:pPr>
              <w:pStyle w:val="Tabele"/>
              <w:widowControl w:val="0"/>
              <w:rPr>
                <w:szCs w:val="22"/>
              </w:rPr>
            </w:pPr>
            <w:r w:rsidRPr="00841642">
              <w:rPr>
                <w:szCs w:val="22"/>
              </w:rPr>
              <w:t>0.043</w:t>
            </w:r>
          </w:p>
        </w:tc>
        <w:tc>
          <w:tcPr>
            <w:tcW w:w="1620" w:type="dxa"/>
          </w:tcPr>
          <w:p w:rsidR="00151B1D" w:rsidRPr="00841642" w:rsidRDefault="00151B1D" w:rsidP="00151B1D">
            <w:pPr>
              <w:pStyle w:val="Tabele"/>
              <w:widowControl w:val="0"/>
              <w:rPr>
                <w:szCs w:val="22"/>
              </w:rPr>
            </w:pPr>
          </w:p>
          <w:p w:rsidR="00151B1D" w:rsidRPr="00841642" w:rsidRDefault="00151B1D" w:rsidP="00151B1D">
            <w:pPr>
              <w:pStyle w:val="Tabele"/>
              <w:widowControl w:val="0"/>
              <w:rPr>
                <w:szCs w:val="22"/>
              </w:rPr>
            </w:pPr>
            <w:r w:rsidRPr="00841642">
              <w:rPr>
                <w:szCs w:val="22"/>
              </w:rPr>
              <w:t>0.748</w:t>
            </w:r>
          </w:p>
          <w:p w:rsidR="00151B1D" w:rsidRPr="00841642" w:rsidRDefault="00151B1D" w:rsidP="00151B1D">
            <w:pPr>
              <w:pStyle w:val="Tabele"/>
              <w:widowControl w:val="0"/>
              <w:rPr>
                <w:szCs w:val="22"/>
              </w:rPr>
            </w:pPr>
            <w:r w:rsidRPr="00841642">
              <w:rPr>
                <w:szCs w:val="22"/>
              </w:rPr>
              <w:t>0.372</w:t>
            </w:r>
          </w:p>
        </w:tc>
        <w:tc>
          <w:tcPr>
            <w:tcW w:w="1440" w:type="dxa"/>
          </w:tcPr>
          <w:p w:rsidR="00151B1D" w:rsidRPr="00841642" w:rsidRDefault="00151B1D" w:rsidP="00151B1D">
            <w:pPr>
              <w:pStyle w:val="Tabele"/>
              <w:widowControl w:val="0"/>
              <w:rPr>
                <w:szCs w:val="22"/>
              </w:rPr>
            </w:pPr>
          </w:p>
          <w:p w:rsidR="00151B1D" w:rsidRPr="00841642" w:rsidRDefault="00151B1D" w:rsidP="00151B1D">
            <w:pPr>
              <w:pStyle w:val="Tabele"/>
              <w:widowControl w:val="0"/>
              <w:rPr>
                <w:szCs w:val="22"/>
              </w:rPr>
            </w:pPr>
            <w:r w:rsidRPr="00841642">
              <w:rPr>
                <w:szCs w:val="22"/>
              </w:rPr>
              <w:t>0.830</w:t>
            </w:r>
          </w:p>
          <w:p w:rsidR="00151B1D" w:rsidRPr="00841642" w:rsidRDefault="00151B1D" w:rsidP="00151B1D">
            <w:pPr>
              <w:pStyle w:val="Tabele"/>
              <w:widowControl w:val="0"/>
              <w:rPr>
                <w:szCs w:val="22"/>
              </w:rPr>
            </w:pPr>
            <w:r w:rsidRPr="00841642">
              <w:rPr>
                <w:szCs w:val="22"/>
              </w:rPr>
              <w:t>0.415</w:t>
            </w:r>
          </w:p>
        </w:tc>
        <w:tc>
          <w:tcPr>
            <w:tcW w:w="1767" w:type="dxa"/>
          </w:tcPr>
          <w:p w:rsidR="00151B1D" w:rsidRPr="00841642" w:rsidRDefault="00151B1D" w:rsidP="00151B1D">
            <w:pPr>
              <w:pStyle w:val="Tabele"/>
              <w:widowControl w:val="0"/>
              <w:rPr>
                <w:szCs w:val="22"/>
              </w:rPr>
            </w:pPr>
          </w:p>
          <w:p w:rsidR="00151B1D" w:rsidRPr="00841642" w:rsidRDefault="00151B1D" w:rsidP="00151B1D">
            <w:pPr>
              <w:pStyle w:val="Tabele"/>
              <w:widowControl w:val="0"/>
              <w:rPr>
                <w:szCs w:val="22"/>
              </w:rPr>
            </w:pPr>
            <w:r w:rsidRPr="00841642">
              <w:rPr>
                <w:szCs w:val="22"/>
              </w:rPr>
              <w:t>90%</w:t>
            </w:r>
          </w:p>
          <w:p w:rsidR="00151B1D" w:rsidRPr="00841642" w:rsidRDefault="00151B1D" w:rsidP="00151B1D">
            <w:pPr>
              <w:pStyle w:val="Tabele"/>
              <w:widowControl w:val="0"/>
              <w:rPr>
                <w:szCs w:val="22"/>
              </w:rPr>
            </w:pPr>
            <w:r w:rsidRPr="00841642">
              <w:rPr>
                <w:szCs w:val="22"/>
              </w:rPr>
              <w:t>90%</w:t>
            </w:r>
          </w:p>
        </w:tc>
      </w:tr>
      <w:tr w:rsidR="00151B1D" w:rsidRPr="00841642">
        <w:trPr>
          <w:jc w:val="center"/>
        </w:trPr>
        <w:tc>
          <w:tcPr>
            <w:tcW w:w="2628" w:type="dxa"/>
          </w:tcPr>
          <w:p w:rsidR="00151B1D" w:rsidRPr="00841642" w:rsidRDefault="00151B1D" w:rsidP="00151B1D">
            <w:pPr>
              <w:pStyle w:val="Tabele"/>
              <w:widowControl w:val="0"/>
              <w:rPr>
                <w:szCs w:val="22"/>
              </w:rPr>
            </w:pPr>
            <w:r w:rsidRPr="00841642">
              <w:rPr>
                <w:szCs w:val="22"/>
              </w:rPr>
              <w:t>Totali i përgjithshëm</w:t>
            </w:r>
          </w:p>
        </w:tc>
        <w:tc>
          <w:tcPr>
            <w:tcW w:w="1440" w:type="dxa"/>
          </w:tcPr>
          <w:p w:rsidR="00151B1D" w:rsidRPr="00841642" w:rsidRDefault="00151B1D" w:rsidP="00151B1D">
            <w:pPr>
              <w:pStyle w:val="Tabele"/>
              <w:widowControl w:val="0"/>
              <w:rPr>
                <w:szCs w:val="22"/>
              </w:rPr>
            </w:pPr>
            <w:r w:rsidRPr="00841642">
              <w:rPr>
                <w:szCs w:val="22"/>
              </w:rPr>
              <w:t>0.975</w:t>
            </w:r>
          </w:p>
        </w:tc>
        <w:tc>
          <w:tcPr>
            <w:tcW w:w="1620" w:type="dxa"/>
          </w:tcPr>
          <w:p w:rsidR="00151B1D" w:rsidRPr="00841642" w:rsidRDefault="00151B1D" w:rsidP="00151B1D">
            <w:pPr>
              <w:pStyle w:val="Tabele"/>
              <w:widowControl w:val="0"/>
              <w:rPr>
                <w:szCs w:val="22"/>
              </w:rPr>
            </w:pPr>
            <w:r w:rsidRPr="00841642">
              <w:rPr>
                <w:szCs w:val="22"/>
              </w:rPr>
              <w:t>8.570</w:t>
            </w:r>
          </w:p>
        </w:tc>
        <w:tc>
          <w:tcPr>
            <w:tcW w:w="1440" w:type="dxa"/>
          </w:tcPr>
          <w:p w:rsidR="00151B1D" w:rsidRPr="00841642" w:rsidRDefault="00151B1D" w:rsidP="00151B1D">
            <w:pPr>
              <w:pStyle w:val="Tabele"/>
              <w:widowControl w:val="0"/>
              <w:rPr>
                <w:szCs w:val="22"/>
              </w:rPr>
            </w:pPr>
            <w:r w:rsidRPr="00841642">
              <w:rPr>
                <w:szCs w:val="22"/>
              </w:rPr>
              <w:t>9.545</w:t>
            </w:r>
          </w:p>
        </w:tc>
        <w:tc>
          <w:tcPr>
            <w:tcW w:w="1767" w:type="dxa"/>
          </w:tcPr>
          <w:p w:rsidR="00151B1D" w:rsidRPr="00841642" w:rsidRDefault="00151B1D" w:rsidP="00151B1D">
            <w:pPr>
              <w:pStyle w:val="Tabele"/>
              <w:widowControl w:val="0"/>
              <w:rPr>
                <w:szCs w:val="22"/>
              </w:rPr>
            </w:pPr>
            <w:r w:rsidRPr="00841642">
              <w:rPr>
                <w:szCs w:val="22"/>
              </w:rPr>
              <w:t>90%</w:t>
            </w:r>
          </w:p>
        </w:tc>
      </w:tr>
    </w:tbl>
    <w:p w:rsidR="00151B1D" w:rsidRPr="00841642" w:rsidRDefault="00151B1D" w:rsidP="00151B1D">
      <w:pPr>
        <w:pStyle w:val="Paragrafi"/>
        <w:ind w:firstLine="0"/>
        <w:jc w:val="left"/>
        <w:rPr>
          <w:szCs w:val="22"/>
          <w:lang w:val="sq-AL"/>
        </w:rPr>
      </w:pPr>
      <w:r w:rsidRPr="00841642">
        <w:rPr>
          <w:szCs w:val="22"/>
          <w:lang w:val="sq-AL"/>
        </w:rPr>
        <w:t xml:space="preserve">  </w:t>
      </w:r>
    </w:p>
    <w:p w:rsidR="00151B1D" w:rsidRPr="00841642" w:rsidRDefault="00151B1D" w:rsidP="00151B1D">
      <w:pPr>
        <w:pStyle w:val="Paragrafi"/>
        <w:rPr>
          <w:szCs w:val="22"/>
          <w:lang w:val="sq-AL"/>
        </w:rPr>
      </w:pPr>
      <w:r w:rsidRPr="00841642">
        <w:rPr>
          <w:szCs w:val="22"/>
          <w:lang w:val="sq-AL"/>
        </w:rPr>
        <w:t xml:space="preserve">2. Sasia e alokuar në këtë tabelë është nxjerrë në bazë të llogaritjeve. Sasitë reale do të vendosen gjatë zbatimit të projektit, sipas kostove reale në sasinë e kredisë. </w:t>
      </w:r>
    </w:p>
    <w:p w:rsidR="00151B1D" w:rsidRPr="00841642" w:rsidRDefault="00151B1D" w:rsidP="00151B1D">
      <w:pPr>
        <w:pStyle w:val="Paragrafi"/>
        <w:rPr>
          <w:szCs w:val="22"/>
          <w:lang w:val="sq-AL"/>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51B1D"/>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72471"/>
    <w:rsid w:val="0099468E"/>
    <w:rsid w:val="009C29DF"/>
    <w:rsid w:val="009F2DF5"/>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990FE6F-6CC7-4119-991A-44A6F94E3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B1D"/>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151B1D"/>
    <w:rPr>
      <w:rFonts w:ascii="CG Times" w:hAnsi="CG Times"/>
      <w:b/>
      <w:caps/>
      <w:sz w:val="22"/>
      <w:szCs w:val="22"/>
      <w:lang w:val="en-GB" w:eastAsia="en-US" w:bidi="ar-SA"/>
    </w:rPr>
  </w:style>
  <w:style w:type="character" w:customStyle="1" w:styleId="NeniTitullChar">
    <w:name w:val="Neni_Titull Char"/>
    <w:basedOn w:val="DefaultParagraphFont"/>
    <w:link w:val="NeniTitull"/>
    <w:rsid w:val="00151B1D"/>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3542</Words>
  <Characters>20194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2019-03-16T14:17:00Z</dcterms:created>
  <dcterms:modified xsi:type="dcterms:W3CDTF">2019-03-16T14:17:00Z</dcterms:modified>
</cp:coreProperties>
</file>