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73D" w:rsidRPr="005D6372" w:rsidRDefault="0012673D" w:rsidP="0012673D">
      <w:pPr>
        <w:pStyle w:val="Akti"/>
        <w:keepNext w:val="0"/>
        <w:rPr>
          <w:rFonts w:ascii="Garamond" w:hAnsi="Garamond"/>
          <w:color w:val="auto"/>
          <w:sz w:val="24"/>
          <w:szCs w:val="24"/>
          <w:lang w:val="sq-AL"/>
        </w:rPr>
      </w:pPr>
      <w:r w:rsidRPr="005D6372">
        <w:rPr>
          <w:rFonts w:ascii="Garamond" w:hAnsi="Garamond"/>
          <w:color w:val="auto"/>
          <w:sz w:val="24"/>
          <w:szCs w:val="24"/>
          <w:lang w:val="sq-AL"/>
        </w:rPr>
        <w:t>LIGJ</w:t>
      </w:r>
    </w:p>
    <w:p w:rsidR="0012673D" w:rsidRPr="005D6372" w:rsidRDefault="0012673D" w:rsidP="0012673D">
      <w:pPr>
        <w:pStyle w:val="NumriData"/>
        <w:keepNext w:val="0"/>
        <w:rPr>
          <w:rFonts w:ascii="Garamond" w:hAnsi="Garamond"/>
          <w:sz w:val="24"/>
          <w:szCs w:val="24"/>
          <w:lang w:val="sq-AL"/>
        </w:rPr>
      </w:pPr>
      <w:r w:rsidRPr="005D6372">
        <w:rPr>
          <w:rFonts w:ascii="Garamond" w:hAnsi="Garamond"/>
          <w:sz w:val="24"/>
          <w:szCs w:val="24"/>
          <w:lang w:val="sq-AL"/>
        </w:rPr>
        <w:t>Nr.9669, datë 18.12.2006</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Titulli"/>
        <w:keepNext w:val="0"/>
        <w:rPr>
          <w:rFonts w:ascii="Garamond" w:hAnsi="Garamond"/>
          <w:sz w:val="24"/>
          <w:szCs w:val="24"/>
          <w:lang w:val="sq-AL"/>
        </w:rPr>
      </w:pPr>
      <w:r w:rsidRPr="005D6372">
        <w:rPr>
          <w:rFonts w:ascii="Garamond" w:hAnsi="Garamond"/>
          <w:sz w:val="24"/>
          <w:szCs w:val="24"/>
          <w:lang w:val="sq-AL"/>
        </w:rPr>
        <w:t>PËR MASA NDAJ DHUNËS NË MARRËDHËNIET FAMILJARE</w:t>
      </w:r>
    </w:p>
    <w:p w:rsidR="0029131C" w:rsidRPr="005D6372" w:rsidRDefault="0029131C" w:rsidP="005D6372">
      <w:pPr>
        <w:ind w:firstLine="284"/>
        <w:jc w:val="center"/>
        <w:rPr>
          <w:rFonts w:ascii="Garamond" w:hAnsi="Garamond"/>
          <w:b/>
          <w:szCs w:val="24"/>
        </w:rPr>
      </w:pPr>
      <w:r w:rsidRPr="005D6372">
        <w:rPr>
          <w:rFonts w:ascii="Garamond" w:hAnsi="Garamond"/>
          <w:i/>
          <w:szCs w:val="24"/>
          <w:lang w:val="sq-AL" w:eastAsia="en-US"/>
        </w:rPr>
        <w:t>(</w:t>
      </w:r>
      <w:r w:rsidR="005D6372" w:rsidRPr="005D6372">
        <w:rPr>
          <w:rFonts w:ascii="Garamond" w:hAnsi="Garamond"/>
          <w:i/>
          <w:szCs w:val="24"/>
          <w:lang w:val="sq-AL" w:eastAsia="en-US"/>
        </w:rPr>
        <w:t>N</w:t>
      </w:r>
      <w:r w:rsidRPr="005D6372">
        <w:rPr>
          <w:rFonts w:ascii="Garamond" w:hAnsi="Garamond"/>
          <w:i/>
          <w:szCs w:val="24"/>
          <w:lang w:val="sq-AL" w:eastAsia="en-US"/>
        </w:rPr>
        <w:t>dryshuar me ligjin nr.</w:t>
      </w:r>
      <w:r w:rsidR="005D6372">
        <w:rPr>
          <w:rFonts w:ascii="Garamond" w:hAnsi="Garamond"/>
          <w:i/>
          <w:szCs w:val="24"/>
          <w:lang w:val="sq-AL" w:eastAsia="en-US"/>
        </w:rPr>
        <w:t xml:space="preserve"> </w:t>
      </w:r>
      <w:r w:rsidRPr="005D6372">
        <w:rPr>
          <w:rFonts w:ascii="Garamond" w:hAnsi="Garamond"/>
          <w:i/>
          <w:szCs w:val="24"/>
          <w:lang w:val="sq-AL" w:eastAsia="en-US"/>
        </w:rPr>
        <w:t>9914, datë 12.5.2008</w:t>
      </w:r>
      <w:r w:rsidR="00552F87" w:rsidRPr="005D6372">
        <w:rPr>
          <w:rFonts w:ascii="Garamond" w:hAnsi="Garamond"/>
          <w:i/>
          <w:szCs w:val="24"/>
          <w:lang w:val="sq-AL" w:eastAsia="en-US"/>
        </w:rPr>
        <w:t>, nr.</w:t>
      </w:r>
      <w:r w:rsidR="005D6372">
        <w:rPr>
          <w:rFonts w:ascii="Garamond" w:hAnsi="Garamond"/>
          <w:i/>
          <w:szCs w:val="24"/>
          <w:lang w:val="sq-AL" w:eastAsia="en-US"/>
        </w:rPr>
        <w:t xml:space="preserve"> </w:t>
      </w:r>
      <w:r w:rsidR="00552F87" w:rsidRPr="005D6372">
        <w:rPr>
          <w:rFonts w:ascii="Garamond" w:hAnsi="Garamond"/>
          <w:i/>
          <w:szCs w:val="24"/>
          <w:lang w:val="sq-AL" w:eastAsia="en-US"/>
        </w:rPr>
        <w:t>10 329, datë 30.9.2010</w:t>
      </w:r>
      <w:r w:rsidR="002311EA" w:rsidRPr="005D6372">
        <w:rPr>
          <w:rFonts w:ascii="Garamond" w:hAnsi="Garamond"/>
          <w:i/>
          <w:szCs w:val="24"/>
          <w:lang w:val="sq-AL" w:eastAsia="en-US"/>
        </w:rPr>
        <w:t>,</w:t>
      </w:r>
      <w:r w:rsidR="005D6372">
        <w:rPr>
          <w:rFonts w:ascii="Garamond" w:hAnsi="Garamond"/>
          <w:i/>
          <w:szCs w:val="24"/>
          <w:lang w:val="sq-AL" w:eastAsia="en-US"/>
        </w:rPr>
        <w:t xml:space="preserve"> nr.</w:t>
      </w:r>
      <w:r w:rsidR="002311EA" w:rsidRPr="005D6372">
        <w:rPr>
          <w:rFonts w:ascii="Garamond" w:hAnsi="Garamond"/>
          <w:i/>
          <w:szCs w:val="24"/>
          <w:lang w:val="sq-AL" w:eastAsia="en-US"/>
        </w:rPr>
        <w:t xml:space="preserve"> 47/2018, datë 23.7.2018</w:t>
      </w:r>
      <w:r w:rsidR="005D6372" w:rsidRPr="005D6372">
        <w:rPr>
          <w:rFonts w:ascii="Garamond" w:hAnsi="Garamond"/>
          <w:i/>
          <w:szCs w:val="24"/>
          <w:lang w:val="sq-AL" w:eastAsia="en-US"/>
        </w:rPr>
        <w:t xml:space="preserve">, </w:t>
      </w:r>
      <w:r w:rsidR="005D6372" w:rsidRPr="005D6372">
        <w:rPr>
          <w:rFonts w:ascii="Garamond" w:hAnsi="Garamond"/>
          <w:i/>
          <w:szCs w:val="24"/>
        </w:rPr>
        <w:t>nr. 125/2020</w:t>
      </w:r>
      <w:r w:rsidR="005D6372">
        <w:rPr>
          <w:rFonts w:ascii="Garamond" w:hAnsi="Garamond"/>
          <w:i/>
          <w:szCs w:val="24"/>
        </w:rPr>
        <w:t>,</w:t>
      </w:r>
      <w:r w:rsidR="005D6372" w:rsidRPr="005D6372">
        <w:rPr>
          <w:rFonts w:ascii="Garamond" w:hAnsi="Garamond"/>
          <w:i/>
          <w:szCs w:val="24"/>
          <w:lang w:val="sq-AL" w:eastAsia="en-US"/>
        </w:rPr>
        <w:t xml:space="preserve"> datë</w:t>
      </w:r>
      <w:r w:rsidR="005D6372">
        <w:rPr>
          <w:rFonts w:ascii="Garamond" w:hAnsi="Garamond"/>
          <w:i/>
          <w:szCs w:val="24"/>
          <w:lang w:val="sq-AL" w:eastAsia="en-US"/>
        </w:rPr>
        <w:t xml:space="preserve"> </w:t>
      </w:r>
      <w:r w:rsidR="005D6372" w:rsidRPr="00441A24">
        <w:rPr>
          <w:rFonts w:ascii="Garamond" w:hAnsi="Garamond"/>
          <w:szCs w:val="24"/>
        </w:rPr>
        <w:t>15.10.2020</w:t>
      </w:r>
      <w:r w:rsidR="008674EF" w:rsidRPr="005D6372">
        <w:rPr>
          <w:rFonts w:ascii="Garamond" w:hAnsi="Garamond"/>
          <w:i/>
          <w:szCs w:val="24"/>
          <w:lang w:val="sq-AL" w:eastAsia="en-US"/>
        </w:rPr>
        <w:t>)</w:t>
      </w:r>
    </w:p>
    <w:p w:rsidR="005D6372" w:rsidRPr="005D6372" w:rsidRDefault="005D6372" w:rsidP="00B72D4B">
      <w:pPr>
        <w:pStyle w:val="Paragrafi"/>
        <w:jc w:val="right"/>
        <w:rPr>
          <w:rFonts w:ascii="Garamond" w:hAnsi="Garamond"/>
          <w:i/>
          <w:sz w:val="24"/>
          <w:szCs w:val="24"/>
          <w:lang w:val="sq-AL"/>
        </w:rPr>
      </w:pPr>
    </w:p>
    <w:p w:rsidR="0012673D" w:rsidRPr="005D6372" w:rsidRDefault="00B72D4B" w:rsidP="00B72D4B">
      <w:pPr>
        <w:pStyle w:val="Paragrafi"/>
        <w:jc w:val="right"/>
        <w:rPr>
          <w:rFonts w:ascii="Garamond" w:hAnsi="Garamond"/>
          <w:i/>
          <w:sz w:val="24"/>
          <w:szCs w:val="24"/>
          <w:lang w:val="sq-AL"/>
        </w:rPr>
      </w:pPr>
      <w:r w:rsidRPr="005D6372">
        <w:rPr>
          <w:rFonts w:ascii="Garamond" w:hAnsi="Garamond"/>
          <w:i/>
          <w:sz w:val="24"/>
          <w:szCs w:val="24"/>
          <w:lang w:val="sq-AL"/>
        </w:rPr>
        <w:t>(</w:t>
      </w:r>
      <w:r w:rsidR="005D6372" w:rsidRPr="005D6372">
        <w:rPr>
          <w:rFonts w:ascii="Garamond" w:hAnsi="Garamond"/>
          <w:i/>
          <w:sz w:val="24"/>
          <w:szCs w:val="24"/>
          <w:lang w:val="sq-AL"/>
        </w:rPr>
        <w:t xml:space="preserve">I </w:t>
      </w:r>
      <w:r w:rsidRPr="005D6372">
        <w:rPr>
          <w:rFonts w:ascii="Garamond" w:hAnsi="Garamond"/>
          <w:i/>
          <w:sz w:val="24"/>
          <w:szCs w:val="24"/>
          <w:lang w:val="sq-AL"/>
        </w:rPr>
        <w:t xml:space="preserve"> përditësuar)</w:t>
      </w:r>
    </w:p>
    <w:p w:rsidR="00B72D4B" w:rsidRPr="005D6372" w:rsidRDefault="00B72D4B" w:rsidP="00B72D4B">
      <w:pPr>
        <w:pStyle w:val="Paragrafi"/>
        <w:jc w:val="right"/>
        <w:rPr>
          <w:rFonts w:ascii="Garamond" w:hAnsi="Garamond"/>
          <w:i/>
          <w:sz w:val="24"/>
          <w:szCs w:val="24"/>
          <w:lang w:val="sq-AL"/>
        </w:rPr>
      </w:pPr>
    </w:p>
    <w:p w:rsidR="0012673D" w:rsidRPr="005D6372" w:rsidRDefault="0012673D" w:rsidP="0012673D">
      <w:pPr>
        <w:pStyle w:val="BazLigjPropozues"/>
        <w:keepNext w:val="0"/>
        <w:rPr>
          <w:rFonts w:ascii="Garamond" w:hAnsi="Garamond"/>
          <w:color w:val="auto"/>
          <w:sz w:val="24"/>
          <w:szCs w:val="24"/>
          <w:lang w:val="sq-AL"/>
        </w:rPr>
      </w:pPr>
      <w:r w:rsidRPr="005D6372">
        <w:rPr>
          <w:rFonts w:ascii="Garamond" w:hAnsi="Garamond"/>
          <w:color w:val="auto"/>
          <w:sz w:val="24"/>
          <w:szCs w:val="24"/>
          <w:lang w:val="sq-AL"/>
        </w:rPr>
        <w:t>Në mbështetje të neneve 78 dhe 83 pika 1 të Kushtetutës, me propozimin e 20 mijë zgjedhësve,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Institucioni"/>
        <w:keepNext w:val="0"/>
        <w:rPr>
          <w:rFonts w:ascii="Garamond" w:hAnsi="Garamond"/>
          <w:sz w:val="24"/>
          <w:szCs w:val="24"/>
          <w:lang w:val="sq-AL"/>
        </w:rPr>
      </w:pPr>
      <w:r w:rsidRPr="005D6372">
        <w:rPr>
          <w:rFonts w:ascii="Garamond" w:hAnsi="Garamond"/>
          <w:sz w:val="24"/>
          <w:szCs w:val="24"/>
          <w:lang w:val="sq-AL"/>
        </w:rPr>
        <w:t>KUVENDI</w:t>
      </w:r>
    </w:p>
    <w:p w:rsidR="0012673D" w:rsidRPr="005D6372" w:rsidRDefault="0012673D" w:rsidP="0012673D">
      <w:pPr>
        <w:pStyle w:val="Institucioni"/>
        <w:keepNext w:val="0"/>
        <w:rPr>
          <w:rFonts w:ascii="Garamond" w:hAnsi="Garamond"/>
          <w:sz w:val="24"/>
          <w:szCs w:val="24"/>
          <w:lang w:val="sq-AL"/>
        </w:rPr>
      </w:pPr>
      <w:r w:rsidRPr="005D6372">
        <w:rPr>
          <w:rFonts w:ascii="Garamond" w:hAnsi="Garamond"/>
          <w:sz w:val="24"/>
          <w:szCs w:val="24"/>
          <w:lang w:val="sq-AL"/>
        </w:rPr>
        <w:t>I REPUBLIKËS SË SHQIPËRISË</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VENDOSI"/>
        <w:keepNext w:val="0"/>
        <w:rPr>
          <w:rFonts w:ascii="Garamond" w:hAnsi="Garamond"/>
          <w:sz w:val="24"/>
          <w:szCs w:val="24"/>
          <w:lang w:val="sq-AL"/>
        </w:rPr>
      </w:pPr>
      <w:r w:rsidRPr="005D6372">
        <w:rPr>
          <w:rFonts w:ascii="Garamond" w:hAnsi="Garamond"/>
          <w:sz w:val="24"/>
          <w:szCs w:val="24"/>
          <w:lang w:val="sq-AL"/>
        </w:rPr>
        <w:t>VENDOSI:</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KreuNr"/>
        <w:keepNext w:val="0"/>
        <w:rPr>
          <w:rFonts w:ascii="Garamond" w:hAnsi="Garamond"/>
          <w:sz w:val="24"/>
          <w:szCs w:val="24"/>
          <w:lang w:val="sq-AL"/>
        </w:rPr>
      </w:pPr>
      <w:r w:rsidRPr="005D6372">
        <w:rPr>
          <w:rFonts w:ascii="Garamond" w:hAnsi="Garamond"/>
          <w:sz w:val="24"/>
          <w:szCs w:val="24"/>
          <w:lang w:val="sq-AL"/>
        </w:rPr>
        <w:t>KREU I</w:t>
      </w:r>
    </w:p>
    <w:p w:rsidR="0012673D" w:rsidRPr="005D6372" w:rsidRDefault="0012673D" w:rsidP="0012673D">
      <w:pPr>
        <w:pStyle w:val="KreuTitull"/>
        <w:keepNext w:val="0"/>
        <w:rPr>
          <w:rFonts w:ascii="Garamond" w:hAnsi="Garamond"/>
          <w:sz w:val="24"/>
          <w:szCs w:val="24"/>
          <w:lang w:val="sq-AL"/>
        </w:rPr>
      </w:pPr>
      <w:r w:rsidRPr="005D6372">
        <w:rPr>
          <w:rFonts w:ascii="Garamond" w:hAnsi="Garamond"/>
          <w:sz w:val="24"/>
          <w:szCs w:val="24"/>
          <w:lang w:val="sq-AL"/>
        </w:rPr>
        <w:t>DISPOZITA TË PËRGJITHSHME</w:t>
      </w:r>
    </w:p>
    <w:p w:rsidR="0012673D" w:rsidRPr="005D6372" w:rsidRDefault="0012673D" w:rsidP="0012673D">
      <w:pPr>
        <w:pStyle w:val="Paragrafi"/>
        <w:rPr>
          <w:rFonts w:ascii="Garamond" w:hAnsi="Garamond"/>
          <w:sz w:val="24"/>
          <w:szCs w:val="24"/>
          <w:lang w:val="sq-AL"/>
        </w:rPr>
      </w:pPr>
    </w:p>
    <w:p w:rsidR="002311EA" w:rsidRPr="005D6372" w:rsidRDefault="002311EA" w:rsidP="002311EA">
      <w:pPr>
        <w:pStyle w:val="NeniNr"/>
        <w:keepNext w:val="0"/>
        <w:rPr>
          <w:rFonts w:ascii="Garamond" w:hAnsi="Garamond"/>
          <w:spacing w:val="-4"/>
          <w:sz w:val="24"/>
          <w:szCs w:val="24"/>
          <w:lang w:val="sq-AL"/>
        </w:rPr>
      </w:pPr>
      <w:r w:rsidRPr="005D6372">
        <w:rPr>
          <w:rFonts w:ascii="Garamond" w:hAnsi="Garamond"/>
          <w:spacing w:val="-4"/>
          <w:sz w:val="24"/>
          <w:szCs w:val="24"/>
          <w:lang w:val="sq-AL"/>
        </w:rPr>
        <w:t>Neni 1</w:t>
      </w:r>
    </w:p>
    <w:p w:rsidR="002311EA" w:rsidRPr="005D6372" w:rsidRDefault="002311EA" w:rsidP="002311EA">
      <w:pPr>
        <w:pStyle w:val="NeniTitull"/>
        <w:keepNext w:val="0"/>
        <w:rPr>
          <w:rFonts w:ascii="Garamond" w:hAnsi="Garamond"/>
          <w:spacing w:val="-4"/>
          <w:sz w:val="24"/>
          <w:szCs w:val="24"/>
          <w:lang w:val="sq-AL"/>
        </w:rPr>
      </w:pPr>
      <w:r w:rsidRPr="005D6372">
        <w:rPr>
          <w:rFonts w:ascii="Garamond" w:hAnsi="Garamond"/>
          <w:spacing w:val="-4"/>
          <w:sz w:val="24"/>
          <w:szCs w:val="24"/>
          <w:lang w:val="sq-AL"/>
        </w:rPr>
        <w:t>Qëllimi</w:t>
      </w:r>
    </w:p>
    <w:p w:rsidR="002311EA" w:rsidRPr="005D6372" w:rsidRDefault="002311EA" w:rsidP="005D6372">
      <w:pPr>
        <w:pStyle w:val="Paragrafi"/>
        <w:jc w:val="center"/>
        <w:rPr>
          <w:rFonts w:ascii="Garamond" w:hAnsi="Garamond"/>
          <w:i/>
          <w:spacing w:val="-4"/>
          <w:sz w:val="24"/>
          <w:szCs w:val="24"/>
          <w:lang w:val="sq-AL"/>
        </w:rPr>
      </w:pPr>
      <w:r w:rsidRPr="005D6372">
        <w:rPr>
          <w:rFonts w:ascii="Garamond" w:hAnsi="Garamond"/>
          <w:i/>
          <w:spacing w:val="-4"/>
          <w:sz w:val="24"/>
          <w:szCs w:val="24"/>
          <w:lang w:val="sq-AL"/>
        </w:rPr>
        <w:t>(ndryshuar  me ligjin</w:t>
      </w:r>
      <w:r w:rsidRPr="005D6372">
        <w:rPr>
          <w:rFonts w:ascii="Garamond" w:hAnsi="Garamond"/>
          <w:i/>
          <w:sz w:val="24"/>
          <w:szCs w:val="24"/>
          <w:lang w:val="sq-AL"/>
        </w:rPr>
        <w:t xml:space="preserve"> </w:t>
      </w:r>
      <w:r w:rsidRPr="005D6372">
        <w:rPr>
          <w:rFonts w:ascii="Garamond" w:hAnsi="Garamond"/>
          <w:i/>
          <w:spacing w:val="-4"/>
          <w:sz w:val="24"/>
          <w:szCs w:val="24"/>
          <w:lang w:val="sq-AL"/>
        </w:rPr>
        <w:t>nr. 47/2018, datë 23.7.2018</w:t>
      </w:r>
      <w:r w:rsidR="005D6372" w:rsidRPr="005D6372">
        <w:rPr>
          <w:rFonts w:ascii="Garamond" w:hAnsi="Garamond"/>
          <w:i/>
          <w:spacing w:val="-4"/>
          <w:sz w:val="24"/>
          <w:szCs w:val="24"/>
          <w:lang w:val="sq-AL"/>
        </w:rPr>
        <w:t xml:space="preserve">, ndryshuar pika 2 me ligjin </w:t>
      </w:r>
      <w:r w:rsidR="005D6372" w:rsidRPr="005D6372">
        <w:rPr>
          <w:rFonts w:ascii="Garamond" w:hAnsi="Garamond"/>
          <w:i/>
          <w:szCs w:val="24"/>
        </w:rPr>
        <w:t>nr. 125/2020,</w:t>
      </w:r>
      <w:r w:rsidR="005D6372" w:rsidRPr="005D6372">
        <w:rPr>
          <w:rFonts w:ascii="Garamond" w:hAnsi="Garamond"/>
          <w:i/>
          <w:szCs w:val="24"/>
          <w:lang w:val="sq-AL"/>
        </w:rPr>
        <w:t xml:space="preserve"> </w:t>
      </w:r>
      <w:r w:rsidR="005D6372" w:rsidRPr="005D6372">
        <w:rPr>
          <w:rFonts w:ascii="Garamond" w:hAnsi="Garamond"/>
          <w:i/>
          <w:sz w:val="24"/>
          <w:szCs w:val="24"/>
          <w:lang w:val="sq-AL"/>
        </w:rPr>
        <w:t>datë</w:t>
      </w:r>
      <w:r w:rsidR="005D6372" w:rsidRPr="005D6372">
        <w:rPr>
          <w:rFonts w:ascii="Garamond" w:hAnsi="Garamond"/>
          <w:i/>
          <w:szCs w:val="24"/>
          <w:lang w:val="sq-AL"/>
        </w:rPr>
        <w:t xml:space="preserve"> </w:t>
      </w:r>
      <w:r w:rsidR="005D6372" w:rsidRPr="005D6372">
        <w:rPr>
          <w:rFonts w:ascii="Garamond" w:hAnsi="Garamond"/>
          <w:i/>
          <w:sz w:val="24"/>
          <w:szCs w:val="24"/>
        </w:rPr>
        <w:t>15.10.2020</w:t>
      </w:r>
      <w:r w:rsidRPr="005D6372">
        <w:rPr>
          <w:rFonts w:ascii="Garamond" w:hAnsi="Garamond"/>
          <w:i/>
          <w:spacing w:val="-4"/>
          <w:sz w:val="24"/>
          <w:szCs w:val="24"/>
          <w:lang w:val="sq-AL"/>
        </w:rPr>
        <w:t>)</w:t>
      </w:r>
    </w:p>
    <w:p w:rsidR="002311EA" w:rsidRPr="005D6372" w:rsidRDefault="002311EA" w:rsidP="002311EA">
      <w:pPr>
        <w:pStyle w:val="Paragrafi"/>
        <w:rPr>
          <w:rFonts w:ascii="Garamond" w:hAnsi="Garamond"/>
          <w:spacing w:val="-4"/>
          <w:sz w:val="24"/>
          <w:szCs w:val="24"/>
          <w:lang w:val="sq-AL"/>
        </w:rPr>
      </w:pPr>
      <w:r w:rsidRPr="005D6372">
        <w:rPr>
          <w:rFonts w:ascii="Garamond" w:hAnsi="Garamond"/>
          <w:spacing w:val="-4"/>
          <w:sz w:val="24"/>
          <w:szCs w:val="24"/>
          <w:lang w:val="sq-AL"/>
        </w:rPr>
        <w:tab/>
      </w:r>
    </w:p>
    <w:p w:rsidR="002311EA" w:rsidRPr="005D6372" w:rsidRDefault="002311EA" w:rsidP="002311EA">
      <w:pPr>
        <w:pStyle w:val="Paragrafi"/>
        <w:rPr>
          <w:rFonts w:ascii="Garamond" w:hAnsi="Garamond"/>
          <w:spacing w:val="-4"/>
          <w:sz w:val="24"/>
          <w:szCs w:val="24"/>
          <w:lang w:val="sq-AL"/>
        </w:rPr>
      </w:pPr>
      <w:r w:rsidRPr="005D6372">
        <w:rPr>
          <w:rFonts w:ascii="Garamond" w:hAnsi="Garamond"/>
          <w:spacing w:val="-4"/>
          <w:sz w:val="24"/>
          <w:szCs w:val="24"/>
          <w:lang w:val="sq-AL"/>
        </w:rPr>
        <w:t xml:space="preserve">Ky ligj ka për qëllim: </w:t>
      </w:r>
    </w:p>
    <w:p w:rsidR="002311EA" w:rsidRPr="005D6372" w:rsidRDefault="002311EA" w:rsidP="002311EA">
      <w:pPr>
        <w:pStyle w:val="Paragrafi"/>
        <w:rPr>
          <w:rFonts w:ascii="Garamond" w:hAnsi="Garamond"/>
          <w:spacing w:val="-4"/>
          <w:sz w:val="24"/>
          <w:szCs w:val="24"/>
          <w:lang w:val="sq-AL"/>
        </w:rPr>
      </w:pPr>
      <w:r w:rsidRPr="005D6372">
        <w:rPr>
          <w:rFonts w:ascii="Garamond" w:hAnsi="Garamond"/>
          <w:spacing w:val="-4"/>
          <w:sz w:val="24"/>
          <w:szCs w:val="24"/>
          <w:lang w:val="sq-AL"/>
        </w:rPr>
        <w:t>1. Parandalimin dhe reduktimin e dhunës në familje në të gjitha format e saj, me anë të masave të përshtatshme ligjore dhe të masave të tjera të nevojshme.</w:t>
      </w:r>
    </w:p>
    <w:p w:rsidR="002311EA" w:rsidRPr="005D6372" w:rsidRDefault="002311EA" w:rsidP="002311EA">
      <w:pPr>
        <w:pStyle w:val="Paragrafi"/>
        <w:rPr>
          <w:rFonts w:ascii="Garamond" w:hAnsi="Garamond"/>
          <w:spacing w:val="-4"/>
          <w:sz w:val="24"/>
          <w:szCs w:val="24"/>
          <w:lang w:val="sq-AL"/>
        </w:rPr>
      </w:pPr>
      <w:r w:rsidRPr="005D6372">
        <w:rPr>
          <w:rFonts w:ascii="Garamond" w:hAnsi="Garamond"/>
          <w:spacing w:val="-4"/>
          <w:sz w:val="24"/>
          <w:szCs w:val="24"/>
          <w:lang w:val="sq-AL"/>
        </w:rPr>
        <w:t xml:space="preserve">2. </w:t>
      </w:r>
      <w:r w:rsidR="005D6372" w:rsidRPr="00441A24">
        <w:rPr>
          <w:rFonts w:ascii="Garamond" w:hAnsi="Garamond"/>
          <w:sz w:val="24"/>
          <w:szCs w:val="24"/>
          <w:highlight w:val="white"/>
        </w:rPr>
        <w:t>Garantimin e mbrojtjes me masa ligjore dhe me masa të tjera të nevojshme të pjesëtarëve të familjes, të cilët janë viktima të dhunës në familje, duke u kushtuar vëmendje të veçantë</w:t>
      </w:r>
      <w:r w:rsidR="005D6372">
        <w:rPr>
          <w:rFonts w:ascii="Garamond" w:hAnsi="Garamond"/>
          <w:sz w:val="24"/>
          <w:szCs w:val="24"/>
          <w:highlight w:val="white"/>
        </w:rPr>
        <w:t xml:space="preserve"> </w:t>
      </w:r>
      <w:r w:rsidR="005D6372" w:rsidRPr="00441A24">
        <w:rPr>
          <w:rFonts w:ascii="Garamond" w:hAnsi="Garamond"/>
          <w:sz w:val="24"/>
          <w:szCs w:val="24"/>
          <w:highlight w:val="white"/>
        </w:rPr>
        <w:t>grave, vajzave, fëmijëve, të moshuarve dhe personave me aftësi të kufizuar</w:t>
      </w:r>
      <w:r w:rsidR="005D6372">
        <w:rPr>
          <w:rFonts w:ascii="Garamond" w:hAnsi="Garamond"/>
          <w:sz w:val="24"/>
          <w:szCs w:val="24"/>
          <w:highlight w:val="white"/>
        </w:rPr>
        <w:t>a</w:t>
      </w:r>
      <w:r w:rsidR="005D6372" w:rsidRPr="00441A24">
        <w:rPr>
          <w:rFonts w:ascii="Garamond" w:hAnsi="Garamond"/>
          <w:sz w:val="24"/>
          <w:szCs w:val="24"/>
          <w:highlight w:val="white"/>
        </w:rPr>
        <w:t>, subjekt i këtij ligji,</w:t>
      </w:r>
      <w:r w:rsidR="005D6372">
        <w:rPr>
          <w:rFonts w:ascii="Garamond" w:hAnsi="Garamond"/>
          <w:sz w:val="24"/>
          <w:szCs w:val="24"/>
          <w:highlight w:val="white"/>
        </w:rPr>
        <w:t xml:space="preserve"> sipas nenit 3 të tij.</w:t>
      </w:r>
    </w:p>
    <w:p w:rsidR="002311EA" w:rsidRPr="005D6372" w:rsidRDefault="002311EA" w:rsidP="002311EA">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Objekti</w:t>
      </w:r>
    </w:p>
    <w:p w:rsidR="002E2B23" w:rsidRPr="005D6372" w:rsidRDefault="002E2B23" w:rsidP="002E2B23">
      <w:pPr>
        <w:pStyle w:val="Paragrafi"/>
        <w:jc w:val="center"/>
        <w:rPr>
          <w:rFonts w:ascii="Garamond" w:hAnsi="Garamond"/>
          <w:i/>
          <w:spacing w:val="-4"/>
          <w:sz w:val="24"/>
          <w:szCs w:val="24"/>
          <w:lang w:val="sq-AL"/>
        </w:rPr>
      </w:pPr>
      <w:r w:rsidRPr="005D6372">
        <w:rPr>
          <w:rFonts w:ascii="Garamond" w:hAnsi="Garamond"/>
          <w:i/>
          <w:spacing w:val="-4"/>
          <w:sz w:val="24"/>
          <w:szCs w:val="24"/>
          <w:lang w:val="sq-AL"/>
        </w:rPr>
        <w:t>(ndryshuar fjalë në shkronjën “c” me ligjin</w:t>
      </w:r>
      <w:r w:rsidRPr="005D6372">
        <w:rPr>
          <w:rFonts w:ascii="Garamond" w:hAnsi="Garamond"/>
          <w:i/>
          <w:sz w:val="24"/>
          <w:szCs w:val="24"/>
          <w:lang w:val="sq-AL"/>
        </w:rPr>
        <w:t xml:space="preserve"> </w:t>
      </w:r>
      <w:r w:rsidRPr="005D6372">
        <w:rPr>
          <w:rFonts w:ascii="Garamond" w:hAnsi="Garamond"/>
          <w:i/>
          <w:spacing w:val="-4"/>
          <w:sz w:val="24"/>
          <w:szCs w:val="24"/>
          <w:lang w:val="sq-AL"/>
        </w:rPr>
        <w:t xml:space="preserve">nr. 47/2018, datë 23.7.2018) </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Ky ligj ka si objekt: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krijimin e një rrjeti të koordinuar institucionesh përgjegjëse për mbrojtjen, mbështetjen dhe rehabilitimin e viktimave, lehtësimin e pasojave dhe parandalimin e dhunës në familje;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orientimin e punës për krijimin e strukturave dhe organeve përgjegjëse në nivel qendror dhe vendor për mbështetjen e viktimave dhe parandalimin e dhunës në familje;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c) fuqizimin e </w:t>
      </w:r>
      <w:r w:rsidR="002E2B23" w:rsidRPr="005D6372">
        <w:rPr>
          <w:rFonts w:ascii="Garamond" w:hAnsi="Garamond"/>
          <w:sz w:val="24"/>
          <w:szCs w:val="24"/>
          <w:lang w:val="sq-AL"/>
        </w:rPr>
        <w:t>sistemit gjyqësor</w:t>
      </w:r>
      <w:r w:rsidRPr="005D6372">
        <w:rPr>
          <w:rFonts w:ascii="Garamond" w:hAnsi="Garamond"/>
          <w:sz w:val="24"/>
          <w:szCs w:val="24"/>
          <w:lang w:val="sq-AL"/>
        </w:rPr>
        <w:t xml:space="preserve"> për marrjen e masave të mbrojtjes ndaj dhunës në familje;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sigurimin/garantimin për viktimat e dhunës në familje të shërbimit të shpejtë, të pakushtueshëm dhe të thjeshtë në përputhje me ligjin, pranë gjykatës apo organeve të tjera kompetente për zbatimin e ligjit.</w:t>
      </w:r>
    </w:p>
    <w:p w:rsidR="0012673D" w:rsidRPr="005D6372" w:rsidRDefault="0012673D" w:rsidP="0012673D">
      <w:pPr>
        <w:pStyle w:val="NeniNr"/>
        <w:keepNext w:val="0"/>
        <w:rPr>
          <w:rFonts w:ascii="Garamond" w:hAnsi="Garamond"/>
          <w:sz w:val="24"/>
          <w:szCs w:val="24"/>
          <w:lang w:val="sq-AL"/>
        </w:rPr>
      </w:pPr>
    </w:p>
    <w:p w:rsidR="002E2B23" w:rsidRPr="005D6372" w:rsidRDefault="002E2B23" w:rsidP="002E2B23">
      <w:pPr>
        <w:pStyle w:val="NeniNr"/>
        <w:keepNext w:val="0"/>
        <w:rPr>
          <w:rFonts w:ascii="Garamond" w:hAnsi="Garamond"/>
          <w:spacing w:val="-4"/>
          <w:sz w:val="24"/>
          <w:szCs w:val="24"/>
          <w:lang w:val="sq-AL"/>
        </w:rPr>
      </w:pPr>
      <w:r w:rsidRPr="005D6372">
        <w:rPr>
          <w:rFonts w:ascii="Garamond" w:hAnsi="Garamond"/>
          <w:spacing w:val="-4"/>
          <w:sz w:val="24"/>
          <w:szCs w:val="24"/>
          <w:lang w:val="sq-AL"/>
        </w:rPr>
        <w:t>Neni 3</w:t>
      </w:r>
    </w:p>
    <w:p w:rsidR="002E2B23" w:rsidRPr="005D6372" w:rsidRDefault="002E2B23" w:rsidP="002E2B23">
      <w:pPr>
        <w:pStyle w:val="NeniTitull"/>
        <w:keepNext w:val="0"/>
        <w:rPr>
          <w:rFonts w:ascii="Garamond" w:hAnsi="Garamond"/>
          <w:spacing w:val="-4"/>
          <w:sz w:val="24"/>
          <w:szCs w:val="24"/>
          <w:lang w:val="sq-AL"/>
        </w:rPr>
      </w:pPr>
      <w:r w:rsidRPr="005D6372">
        <w:rPr>
          <w:rFonts w:ascii="Garamond" w:hAnsi="Garamond"/>
          <w:spacing w:val="-4"/>
          <w:sz w:val="24"/>
          <w:szCs w:val="24"/>
          <w:lang w:val="sq-AL"/>
        </w:rPr>
        <w:t>Përkufizimet</w:t>
      </w:r>
    </w:p>
    <w:p w:rsidR="005D6372" w:rsidRPr="005D6372" w:rsidRDefault="002E2B23" w:rsidP="005D6372">
      <w:pPr>
        <w:pStyle w:val="Paragrafi"/>
        <w:jc w:val="center"/>
        <w:rPr>
          <w:rFonts w:ascii="Garamond" w:hAnsi="Garamond"/>
          <w:i/>
          <w:spacing w:val="-4"/>
          <w:sz w:val="24"/>
          <w:szCs w:val="24"/>
          <w:lang w:val="sq-AL"/>
        </w:rPr>
      </w:pPr>
      <w:r w:rsidRPr="005D6372">
        <w:rPr>
          <w:rFonts w:ascii="Garamond" w:hAnsi="Garamond"/>
          <w:i/>
          <w:spacing w:val="-4"/>
          <w:sz w:val="24"/>
          <w:szCs w:val="24"/>
          <w:lang w:val="sq-AL"/>
        </w:rPr>
        <w:t>(ndryshuar me ligjin</w:t>
      </w:r>
      <w:r w:rsidRPr="005D6372">
        <w:rPr>
          <w:rFonts w:ascii="Garamond" w:hAnsi="Garamond"/>
          <w:i/>
          <w:sz w:val="24"/>
          <w:szCs w:val="24"/>
          <w:lang w:val="sq-AL"/>
        </w:rPr>
        <w:t xml:space="preserve"> </w:t>
      </w:r>
      <w:r w:rsidRPr="005D6372">
        <w:rPr>
          <w:rFonts w:ascii="Garamond" w:hAnsi="Garamond"/>
          <w:i/>
          <w:spacing w:val="-4"/>
          <w:sz w:val="24"/>
          <w:szCs w:val="24"/>
          <w:lang w:val="sq-AL"/>
        </w:rPr>
        <w:t>nr. 47/2018, datë 23.7.2018</w:t>
      </w:r>
      <w:r w:rsidR="005D6372">
        <w:rPr>
          <w:rFonts w:ascii="Garamond" w:hAnsi="Garamond"/>
          <w:i/>
          <w:spacing w:val="-4"/>
          <w:sz w:val="24"/>
          <w:szCs w:val="24"/>
          <w:lang w:val="sq-AL"/>
        </w:rPr>
        <w:t xml:space="preserve">, </w:t>
      </w:r>
      <w:r w:rsidR="005D6372" w:rsidRPr="005D6372">
        <w:rPr>
          <w:rFonts w:ascii="Garamond" w:hAnsi="Garamond"/>
          <w:i/>
          <w:spacing w:val="-4"/>
          <w:sz w:val="24"/>
          <w:szCs w:val="24"/>
          <w:lang w:val="sq-AL"/>
        </w:rPr>
        <w:t xml:space="preserve">ndryshuar pika </w:t>
      </w:r>
      <w:r w:rsidR="005D6372">
        <w:rPr>
          <w:rFonts w:ascii="Garamond" w:hAnsi="Garamond"/>
          <w:i/>
          <w:spacing w:val="-4"/>
          <w:sz w:val="24"/>
          <w:szCs w:val="24"/>
          <w:lang w:val="sq-AL"/>
        </w:rPr>
        <w:t>3</w:t>
      </w:r>
      <w:r w:rsidR="005D6372" w:rsidRPr="005D6372">
        <w:rPr>
          <w:rFonts w:ascii="Garamond" w:hAnsi="Garamond"/>
          <w:i/>
          <w:spacing w:val="-4"/>
          <w:sz w:val="24"/>
          <w:szCs w:val="24"/>
          <w:lang w:val="sq-AL"/>
        </w:rPr>
        <w:t xml:space="preserve"> me ligjin </w:t>
      </w:r>
      <w:r w:rsidR="005D6372" w:rsidRPr="005D6372">
        <w:rPr>
          <w:rFonts w:ascii="Garamond" w:hAnsi="Garamond"/>
          <w:i/>
          <w:szCs w:val="24"/>
        </w:rPr>
        <w:t>nr. 125/2020,</w:t>
      </w:r>
      <w:r w:rsidR="005D6372" w:rsidRPr="005D6372">
        <w:rPr>
          <w:rFonts w:ascii="Garamond" w:hAnsi="Garamond"/>
          <w:i/>
          <w:szCs w:val="24"/>
          <w:lang w:val="sq-AL"/>
        </w:rPr>
        <w:t xml:space="preserve"> </w:t>
      </w:r>
      <w:r w:rsidR="005D6372" w:rsidRPr="005D6372">
        <w:rPr>
          <w:rFonts w:ascii="Garamond" w:hAnsi="Garamond"/>
          <w:i/>
          <w:sz w:val="24"/>
          <w:szCs w:val="24"/>
          <w:lang w:val="sq-AL"/>
        </w:rPr>
        <w:t>datë</w:t>
      </w:r>
      <w:r w:rsidR="005D6372" w:rsidRPr="005D6372">
        <w:rPr>
          <w:rFonts w:ascii="Garamond" w:hAnsi="Garamond"/>
          <w:i/>
          <w:szCs w:val="24"/>
          <w:lang w:val="sq-AL"/>
        </w:rPr>
        <w:t xml:space="preserve"> </w:t>
      </w:r>
      <w:r w:rsidR="005D6372" w:rsidRPr="005D6372">
        <w:rPr>
          <w:rFonts w:ascii="Garamond" w:hAnsi="Garamond"/>
          <w:i/>
          <w:sz w:val="24"/>
          <w:szCs w:val="24"/>
        </w:rPr>
        <w:t>15.10.2020</w:t>
      </w:r>
      <w:r w:rsidR="005D6372" w:rsidRPr="005D6372">
        <w:rPr>
          <w:rFonts w:ascii="Garamond" w:hAnsi="Garamond"/>
          <w:i/>
          <w:spacing w:val="-4"/>
          <w:sz w:val="24"/>
          <w:szCs w:val="24"/>
          <w:lang w:val="sq-AL"/>
        </w:rPr>
        <w:t>)</w:t>
      </w:r>
    </w:p>
    <w:p w:rsidR="002E2B23" w:rsidRPr="005D6372" w:rsidRDefault="002E2B23" w:rsidP="002E2B23">
      <w:pPr>
        <w:pStyle w:val="Paragrafi"/>
        <w:jc w:val="center"/>
        <w:rPr>
          <w:rFonts w:ascii="Garamond" w:hAnsi="Garamond"/>
          <w:i/>
          <w:spacing w:val="-4"/>
          <w:sz w:val="24"/>
          <w:szCs w:val="24"/>
          <w:lang w:val="sq-AL"/>
        </w:rPr>
      </w:pPr>
    </w:p>
    <w:p w:rsidR="002E2B23" w:rsidRPr="005D6372" w:rsidRDefault="002E2B23" w:rsidP="002E2B23">
      <w:pPr>
        <w:pStyle w:val="Paragrafi"/>
        <w:rPr>
          <w:rFonts w:ascii="Garamond" w:hAnsi="Garamond"/>
          <w:spacing w:val="-4"/>
          <w:sz w:val="24"/>
          <w:szCs w:val="24"/>
          <w:lang w:val="sq-AL"/>
        </w:rPr>
      </w:pP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Në këtë ligj, përveç kur parashikohet shprehimisht ndryshe në dispozita të veçanta të tij, termat e mëposhtëm kanë këto kuptime:</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1. “Dhunë” është çdo veprim ose mosveprim i një personi ndaj një personi tjetër, që sjell si pasojë cenim të integritetit fizik, moral, psikologjik, seksual, social, ekonomik.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2. “Dhunë në familje” është çdo akt dhune, i përcaktuar sipas pikës 1, të këtij neni, që ndodh brenda familjes ose njësisë shtëpiake, e ushtruar ndërmjet pjesëtarëve të familjes, të përcaktuar në pikën 7, të këtij neni, që janë ose kanë qenë në marrëdhënie familjare, pavarësisht nga fakti nëse dhunuesi ndan ose ka ndarë të njëjtën banesë me viktimën.</w:t>
      </w:r>
    </w:p>
    <w:p w:rsidR="002E2B23" w:rsidRPr="005D6372" w:rsidRDefault="002E2B23" w:rsidP="005D6372">
      <w:pPr>
        <w:pStyle w:val="Paragrafi"/>
        <w:rPr>
          <w:rFonts w:ascii="Garamond" w:hAnsi="Garamond"/>
          <w:spacing w:val="-4"/>
          <w:sz w:val="24"/>
          <w:szCs w:val="24"/>
          <w:lang w:val="sq-AL"/>
        </w:rPr>
      </w:pPr>
      <w:r w:rsidRPr="005D6372">
        <w:rPr>
          <w:rFonts w:ascii="Garamond" w:hAnsi="Garamond"/>
          <w:spacing w:val="-4"/>
          <w:sz w:val="28"/>
          <w:szCs w:val="24"/>
          <w:lang w:val="sq-AL"/>
        </w:rPr>
        <w:t>3. “</w:t>
      </w:r>
      <w:r w:rsidR="005D6372" w:rsidRPr="005D6372">
        <w:rPr>
          <w:rFonts w:ascii="Garamond" w:hAnsi="Garamond"/>
          <w:spacing w:val="-4"/>
          <w:sz w:val="24"/>
          <w:szCs w:val="24"/>
          <w:lang w:val="sq-AL"/>
        </w:rPr>
        <w:t>Dhunues” është çdo person i dyshuar dhe/ose i paditur për ushtrimin e dhunës në marrëdhëniet familjare përpara organeve kompetente.</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4. “Fëmijë” është çdo person nën moshën 18 vjeç. Termi “i mitur”, i përdorur në këtë ligj, ka të njëjtin kuptim.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5. “Mekanizmi i Koordinuar i Referimit të rasteve të dhunës në familje” (më poshtë MKR) është rrjeti i organizuar i institucioneve përgjegjëse në nivel vendor për parandalimin, mbrojtjen, mbështetjen dhe rehabilitimin e viktimave të dhunës në familje.</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6. “Njësi shtëpiake” është banesa ose çdo mjedis i përdorur dhe i përshtatur si i tillë, pavarësisht nëse është në pronësi ose në përdorim të familjes.</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7. “Pjesëtarë të familjes” janë: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a) bashkëshorti/ja ose bashkëjetuesi/ja apo ish-bashkëshorti/ja apo ish-partneri/ja bashkëjetues;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b) vëllezërit, motrat, përfshirë, sipas rastit, edhe bashkëshortin/en ose bashkëjetuesin/en e tyre, si dhe nipin e mbesën, nëse këta të fundit janë anëtarë të njësisë shtëpiake;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c) paraardhësit dhe pasardhësit në vijë të drejtë, pa kufizime, përfshirë edhe rastet kur kjo marrëdhënie krijohet nëpërmjet birësimit;</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ç) prindërit e bashkëshortit/es ose të bashkëjetuesit/es, përfshirë dhe thjeshtrin/ thjeshtrën, edhe sikur kjo lidhje të burojë nga birësimi;</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d) gjinia në vijë të drejtë, përfshirë edhe prindërit, edhe fëmijët e birësuar të bashkëshortit /es ose bashkëjetuesit/es;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iCs/>
          <w:spacing w:val="-4"/>
          <w:sz w:val="24"/>
          <w:szCs w:val="24"/>
          <w:lang w:val="sq-AL"/>
        </w:rPr>
        <w:t>dh) vëllezërit dhe motrat e bashkëshortit, bashkëshortes, bashkëjetuesit/es;</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e) fëmijët e bashkëshortëve ose partnerëve bashkëjetues;</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ë) personat, të cilët janë ose kanë qenë në marrëdhënie intime, jo domosdoshmërisht të shoqëruar me bashkëjetesë, gëzojnë të njëjtën mbrojtje;</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f) kujdestari dhe personi që ndodhet në kujdesin e tij gjatë kohës që vazhdon kujdestaria, sipas përcaktimeve të kujdestarisë mbi të miturit dhe kujdestarisë për personat me aftësi të kufizuar dhe personit që i është hequr ose kufizuar zotësia për të vepruar sipas dispozitave të Kodit të Familjes.”.</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8. “Marrëdhënie intime” është marrëdhënia ndërpersonale që përfshin, intimitet fizik ose emocional.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9. “Viktimë“ është personi mbi të cilin është ushtruar dhuna e përcaktuar në pikën 1 të këtij neni.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 xml:space="preserve">10. “Urdhër mbrojtjeje” është urdhri i lëshuar me vendim gjykate, ku parashikohen masat mbrojtëse për viktimën, fëmijët dhe sipas rastit, masa për rehabilitimin e dhunuesit. </w:t>
      </w:r>
    </w:p>
    <w:p w:rsidR="002E2B23"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11. “Urdhër i menjëhershëm mbrojtjeje” është urdhri i lëshuar përkohësisht me vendim gjykate, i vlefshëm deri në lëshimin e urdhrit të mbrojtjes me vendim gjykate.</w:t>
      </w:r>
    </w:p>
    <w:p w:rsidR="0012673D" w:rsidRPr="005D6372" w:rsidRDefault="002E2B23" w:rsidP="002E2B23">
      <w:pPr>
        <w:pStyle w:val="Paragrafi"/>
        <w:rPr>
          <w:rFonts w:ascii="Garamond" w:hAnsi="Garamond"/>
          <w:spacing w:val="-4"/>
          <w:sz w:val="24"/>
          <w:szCs w:val="24"/>
          <w:lang w:val="sq-AL"/>
        </w:rPr>
      </w:pPr>
      <w:r w:rsidRPr="005D6372">
        <w:rPr>
          <w:rFonts w:ascii="Garamond" w:hAnsi="Garamond"/>
          <w:spacing w:val="-4"/>
          <w:sz w:val="24"/>
          <w:szCs w:val="24"/>
          <w:lang w:val="sq-AL"/>
        </w:rPr>
        <w:t>12. “Urdhri për masat paraprake të mbrojtjes së menjëhershme” është urdhri i arsyetuar dhe i lëshuar sipas parashikimeve të nenit 13/1, të këtij ligji, që përmban masat e menjëhershme për ndalimin e dhunës, që merren nga organet përgjegjëse për trajtimin e rasteve të dhunës në familje pranë Policisë së Shtetit, deri në marrjen e vendimit nga gjykata.</w:t>
      </w:r>
    </w:p>
    <w:p w:rsidR="00496B28" w:rsidRPr="005D6372" w:rsidRDefault="00496B28" w:rsidP="002E2B23">
      <w:pPr>
        <w:pStyle w:val="Paragrafi"/>
        <w:rPr>
          <w:rFonts w:ascii="Garamond" w:hAnsi="Garamond"/>
          <w:spacing w:val="-4"/>
          <w:sz w:val="24"/>
          <w:szCs w:val="24"/>
          <w:lang w:val="sq-AL"/>
        </w:rPr>
      </w:pPr>
    </w:p>
    <w:p w:rsidR="00496B28" w:rsidRPr="005D6372" w:rsidRDefault="00496B28" w:rsidP="002E2B23">
      <w:pPr>
        <w:pStyle w:val="Paragrafi"/>
        <w:rPr>
          <w:rFonts w:ascii="Garamond" w:hAnsi="Garamond"/>
          <w:spacing w:val="-4"/>
          <w:sz w:val="24"/>
          <w:szCs w:val="24"/>
          <w:lang w:val="sq-AL"/>
        </w:rPr>
      </w:pPr>
    </w:p>
    <w:p w:rsidR="00496B28" w:rsidRPr="005D6372" w:rsidRDefault="00496B28" w:rsidP="00496B28">
      <w:pPr>
        <w:pStyle w:val="NeniNr"/>
        <w:keepNext w:val="0"/>
        <w:rPr>
          <w:rFonts w:ascii="Garamond" w:hAnsi="Garamond"/>
          <w:spacing w:val="-4"/>
          <w:sz w:val="24"/>
          <w:szCs w:val="24"/>
          <w:lang w:val="sq-AL"/>
        </w:rPr>
      </w:pPr>
      <w:r w:rsidRPr="005D6372">
        <w:rPr>
          <w:rFonts w:ascii="Garamond" w:hAnsi="Garamond"/>
          <w:spacing w:val="-4"/>
          <w:sz w:val="24"/>
          <w:szCs w:val="24"/>
          <w:lang w:val="sq-AL"/>
        </w:rPr>
        <w:lastRenderedPageBreak/>
        <w:t>Neni 3/1</w:t>
      </w:r>
    </w:p>
    <w:p w:rsidR="00496B28" w:rsidRPr="005D6372" w:rsidRDefault="00496B28" w:rsidP="00496B28">
      <w:pPr>
        <w:pStyle w:val="NeniTitull"/>
        <w:keepNext w:val="0"/>
        <w:rPr>
          <w:rFonts w:ascii="Garamond" w:hAnsi="Garamond"/>
          <w:spacing w:val="-4"/>
          <w:sz w:val="24"/>
          <w:szCs w:val="24"/>
          <w:lang w:val="sq-AL"/>
        </w:rPr>
      </w:pPr>
      <w:r w:rsidRPr="005D6372">
        <w:rPr>
          <w:rFonts w:ascii="Garamond" w:hAnsi="Garamond"/>
          <w:spacing w:val="-4"/>
          <w:sz w:val="24"/>
          <w:szCs w:val="24"/>
          <w:lang w:val="sq-AL"/>
        </w:rPr>
        <w:t>Legjislacioni i zbatueshëm</w:t>
      </w:r>
    </w:p>
    <w:p w:rsidR="00496B28" w:rsidRPr="005D6372" w:rsidRDefault="00496B28" w:rsidP="00496B28">
      <w:pPr>
        <w:pStyle w:val="Paragrafi"/>
        <w:jc w:val="center"/>
        <w:rPr>
          <w:rFonts w:ascii="Garamond" w:hAnsi="Garamond"/>
          <w:i/>
          <w:spacing w:val="-4"/>
          <w:sz w:val="24"/>
          <w:szCs w:val="24"/>
          <w:lang w:val="sq-AL"/>
        </w:rPr>
      </w:pPr>
      <w:r w:rsidRPr="005D6372">
        <w:rPr>
          <w:rFonts w:ascii="Garamond" w:hAnsi="Garamond"/>
          <w:i/>
          <w:spacing w:val="-4"/>
          <w:sz w:val="24"/>
          <w:szCs w:val="24"/>
          <w:lang w:val="sq-AL"/>
        </w:rPr>
        <w:t>(shtuar me ligjin</w:t>
      </w:r>
      <w:r w:rsidRPr="005D6372">
        <w:rPr>
          <w:rFonts w:ascii="Garamond" w:hAnsi="Garamond"/>
          <w:i/>
          <w:sz w:val="24"/>
          <w:szCs w:val="24"/>
          <w:lang w:val="sq-AL"/>
        </w:rPr>
        <w:t xml:space="preserve"> </w:t>
      </w:r>
      <w:r w:rsidRPr="005D6372">
        <w:rPr>
          <w:rFonts w:ascii="Garamond" w:hAnsi="Garamond"/>
          <w:i/>
          <w:spacing w:val="-4"/>
          <w:sz w:val="24"/>
          <w:szCs w:val="24"/>
          <w:lang w:val="sq-AL"/>
        </w:rPr>
        <w:t>nr. 47/2018, datë 23.7.2018)</w:t>
      </w:r>
    </w:p>
    <w:p w:rsidR="00496B28" w:rsidRPr="005D6372" w:rsidRDefault="00496B28" w:rsidP="00496B28">
      <w:pPr>
        <w:pStyle w:val="Paragrafi"/>
        <w:ind w:firstLine="0"/>
        <w:rPr>
          <w:rFonts w:ascii="Garamond" w:hAnsi="Garamond"/>
          <w:spacing w:val="-4"/>
          <w:sz w:val="24"/>
          <w:szCs w:val="24"/>
          <w:lang w:val="sq-AL"/>
        </w:rPr>
      </w:pP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1. Ky ligj bazohet në parimet e sanksionuara në Kushtetutën e Republikës së Shqipërisë, në Konventën e Organizatës së Kombeve të Bashkuara “Për eliminimin e të gjitha formave të diskriminimit ndaj grave”, Konventën e Këshillit të Evropës, “Për parandalimin dhe luftën kundër dhunës ndaj grave dhe dhunës në familje” dhe në aktet e tjera ndërkombëtare të ratifikuara nga Republika e Shqipërisë.</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2. Zbatimi i dispozitave të këtij ligji, veçanërisht masat për mbrojtjen e të drejtave të viktimave, sigurohen pa diskriminim, për çdo shkak të parashikuar nga legjislacioni në fuqi për mbrojtjen nga diskriminimi.</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3. Masat e veçanta mbrojtëse, të parashikuara në nenin 10 dhe në nenin 13/1, të këtij ligji, që janë të nevojshme për parandalimin dhe mbrojtjen nga dhuna në marrëdhëniet familjare, nuk konsiderohen diskriminim nëse zbatohen sipas rregullave dhe kritereve të parashikuar në këtë ligj.</w:t>
      </w:r>
    </w:p>
    <w:p w:rsidR="00496B28" w:rsidRPr="005D6372" w:rsidRDefault="00496B28" w:rsidP="002E2B23">
      <w:pPr>
        <w:pStyle w:val="Paragrafi"/>
        <w:rPr>
          <w:rFonts w:ascii="Garamond" w:hAnsi="Garamond"/>
          <w:sz w:val="24"/>
          <w:szCs w:val="24"/>
          <w:lang w:val="sq-AL"/>
        </w:rPr>
      </w:pPr>
    </w:p>
    <w:p w:rsidR="002E2B23" w:rsidRPr="005D6372" w:rsidRDefault="002E2B23" w:rsidP="0012673D">
      <w:pPr>
        <w:pStyle w:val="NeniNr"/>
        <w:keepNext w:val="0"/>
        <w:rPr>
          <w:rFonts w:ascii="Garamond" w:hAnsi="Garamond"/>
          <w:sz w:val="24"/>
          <w:szCs w:val="24"/>
          <w:lang w:val="sq-AL"/>
        </w:rPr>
      </w:pPr>
    </w:p>
    <w:p w:rsidR="00496B28" w:rsidRPr="005D6372" w:rsidRDefault="00496B28" w:rsidP="00496B28">
      <w:pPr>
        <w:pStyle w:val="NeniNr"/>
        <w:keepNext w:val="0"/>
        <w:rPr>
          <w:rFonts w:ascii="Garamond" w:hAnsi="Garamond"/>
          <w:spacing w:val="-4"/>
          <w:sz w:val="24"/>
          <w:szCs w:val="24"/>
          <w:lang w:val="sq-AL"/>
        </w:rPr>
      </w:pPr>
      <w:r w:rsidRPr="005D6372">
        <w:rPr>
          <w:rFonts w:ascii="Garamond" w:hAnsi="Garamond"/>
          <w:spacing w:val="-4"/>
          <w:sz w:val="24"/>
          <w:szCs w:val="24"/>
          <w:lang w:val="sq-AL"/>
        </w:rPr>
        <w:t>Neni 4</w:t>
      </w:r>
    </w:p>
    <w:p w:rsidR="00496B28" w:rsidRPr="005D6372" w:rsidRDefault="00496B28" w:rsidP="00496B28">
      <w:pPr>
        <w:pStyle w:val="NeniTitull"/>
        <w:keepNext w:val="0"/>
        <w:rPr>
          <w:rFonts w:ascii="Garamond" w:hAnsi="Garamond"/>
          <w:spacing w:val="-4"/>
          <w:sz w:val="24"/>
          <w:szCs w:val="24"/>
          <w:lang w:val="sq-AL"/>
        </w:rPr>
      </w:pPr>
      <w:r w:rsidRPr="005D6372">
        <w:rPr>
          <w:rFonts w:ascii="Garamond" w:hAnsi="Garamond"/>
          <w:spacing w:val="-4"/>
          <w:sz w:val="24"/>
          <w:szCs w:val="24"/>
          <w:lang w:val="sq-AL"/>
        </w:rPr>
        <w:t>Subjektet</w:t>
      </w:r>
    </w:p>
    <w:p w:rsidR="00496B28" w:rsidRPr="005D6372" w:rsidRDefault="00496B28" w:rsidP="00496B28">
      <w:pPr>
        <w:pStyle w:val="Paragrafi"/>
        <w:jc w:val="center"/>
        <w:rPr>
          <w:rFonts w:ascii="Garamond" w:hAnsi="Garamond"/>
          <w:i/>
          <w:spacing w:val="-4"/>
          <w:sz w:val="24"/>
          <w:szCs w:val="24"/>
          <w:lang w:val="sq-AL"/>
        </w:rPr>
      </w:pPr>
      <w:r w:rsidRPr="005D6372">
        <w:rPr>
          <w:rFonts w:ascii="Garamond" w:hAnsi="Garamond"/>
          <w:i/>
          <w:spacing w:val="-4"/>
          <w:sz w:val="24"/>
          <w:szCs w:val="24"/>
          <w:lang w:val="sq-AL"/>
        </w:rPr>
        <w:t>(ndryshuar me ligjin</w:t>
      </w:r>
      <w:r w:rsidRPr="005D6372">
        <w:rPr>
          <w:rFonts w:ascii="Garamond" w:hAnsi="Garamond"/>
          <w:i/>
          <w:sz w:val="24"/>
          <w:szCs w:val="24"/>
          <w:lang w:val="sq-AL"/>
        </w:rPr>
        <w:t xml:space="preserve"> </w:t>
      </w:r>
      <w:r w:rsidRPr="005D6372">
        <w:rPr>
          <w:rFonts w:ascii="Garamond" w:hAnsi="Garamond"/>
          <w:i/>
          <w:spacing w:val="-4"/>
          <w:sz w:val="24"/>
          <w:szCs w:val="24"/>
          <w:lang w:val="sq-AL"/>
        </w:rPr>
        <w:t>nr. 47/2018, datë 23.7.2018)</w:t>
      </w:r>
    </w:p>
    <w:p w:rsidR="00496B28" w:rsidRPr="005D6372" w:rsidRDefault="00496B28" w:rsidP="00496B28">
      <w:pPr>
        <w:pStyle w:val="Paragrafi"/>
        <w:rPr>
          <w:rFonts w:ascii="Garamond" w:hAnsi="Garamond"/>
          <w:spacing w:val="-4"/>
          <w:sz w:val="24"/>
          <w:szCs w:val="24"/>
          <w:lang w:val="sq-AL"/>
        </w:rPr>
      </w:pP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1. Subjektet që mbrohen nga ky ligj janë të gjitha subjektet e përcaktuara në nenin 3, pika 7, të këtij ligji, që janë shtetas shqiptarë me vendbanim ose vendqëndrim në territorin e Republikës së Shqipërisë.</w:t>
      </w:r>
    </w:p>
    <w:p w:rsidR="0012673D"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2. Subjekte që mbrohen nga ky ligj janë edhe shtetasit e huaj ose personat pa shtetësi që kanë kërkuar mbrojtje ndërkombëtare, sipas legjislacionit në fuqi për azilin në Republikën e Shqipërisë, dhe të huajt me qëndrim të rregullt për motive të ndryshme, sipas legjislacionit në fuqi për të huajt, që përfshihen në kategorinë e subjekteve të përcaktuara në nenin 3, pika 7, të këtij ligji.</w:t>
      </w:r>
    </w:p>
    <w:p w:rsidR="00496B28" w:rsidRPr="005D6372" w:rsidRDefault="00496B28" w:rsidP="00496B28">
      <w:pPr>
        <w:pStyle w:val="Paragrafi"/>
        <w:rPr>
          <w:rFonts w:ascii="Garamond" w:hAnsi="Garamond"/>
          <w:sz w:val="24"/>
          <w:szCs w:val="24"/>
          <w:lang w:val="sq-AL"/>
        </w:rPr>
      </w:pPr>
    </w:p>
    <w:p w:rsidR="0012673D" w:rsidRPr="005D6372" w:rsidRDefault="0012673D" w:rsidP="0012673D">
      <w:pPr>
        <w:pStyle w:val="KreuNr"/>
        <w:keepNext w:val="0"/>
        <w:rPr>
          <w:rFonts w:ascii="Garamond" w:hAnsi="Garamond"/>
          <w:sz w:val="24"/>
          <w:szCs w:val="24"/>
          <w:lang w:val="sq-AL"/>
        </w:rPr>
      </w:pPr>
      <w:r w:rsidRPr="005D6372">
        <w:rPr>
          <w:rFonts w:ascii="Garamond" w:hAnsi="Garamond"/>
          <w:sz w:val="24"/>
          <w:szCs w:val="24"/>
          <w:lang w:val="sq-AL"/>
        </w:rPr>
        <w:t>KREU II</w:t>
      </w:r>
    </w:p>
    <w:p w:rsidR="0012673D" w:rsidRPr="005D6372" w:rsidRDefault="0012673D" w:rsidP="0012673D">
      <w:pPr>
        <w:pStyle w:val="KreuTitull"/>
        <w:keepNext w:val="0"/>
        <w:rPr>
          <w:rFonts w:ascii="Garamond" w:hAnsi="Garamond"/>
          <w:sz w:val="24"/>
          <w:szCs w:val="24"/>
          <w:lang w:val="sq-AL"/>
        </w:rPr>
      </w:pPr>
      <w:r w:rsidRPr="005D6372">
        <w:rPr>
          <w:rFonts w:ascii="Garamond" w:hAnsi="Garamond"/>
          <w:sz w:val="24"/>
          <w:szCs w:val="24"/>
          <w:lang w:val="sq-AL"/>
        </w:rPr>
        <w:t>ORGANET PËRGJEGJËSE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rPr>
          <w:rFonts w:ascii="Garamond" w:hAnsi="Garamond"/>
          <w:sz w:val="24"/>
          <w:szCs w:val="24"/>
          <w:lang w:val="sq-AL"/>
        </w:rPr>
      </w:pPr>
      <w:r w:rsidRPr="005D6372">
        <w:rPr>
          <w:rFonts w:ascii="Garamond" w:hAnsi="Garamond"/>
          <w:sz w:val="24"/>
          <w:szCs w:val="24"/>
          <w:lang w:val="sq-AL"/>
        </w:rPr>
        <w:t>Neni 5</w:t>
      </w:r>
    </w:p>
    <w:p w:rsidR="0012673D" w:rsidRPr="005D6372" w:rsidRDefault="0012673D" w:rsidP="0012673D">
      <w:pPr>
        <w:pStyle w:val="NeniTitull"/>
        <w:rPr>
          <w:rFonts w:ascii="Garamond" w:hAnsi="Garamond"/>
          <w:sz w:val="24"/>
          <w:szCs w:val="24"/>
          <w:lang w:val="sq-AL"/>
        </w:rPr>
      </w:pPr>
      <w:r w:rsidRPr="005D6372">
        <w:rPr>
          <w:rFonts w:ascii="Garamond" w:hAnsi="Garamond"/>
          <w:sz w:val="24"/>
          <w:szCs w:val="24"/>
          <w:lang w:val="sq-AL"/>
        </w:rPr>
        <w:t>Autoritetet përgjegjëse</w:t>
      </w:r>
    </w:p>
    <w:p w:rsidR="00496413" w:rsidRPr="005D6372" w:rsidRDefault="00496413" w:rsidP="00496413">
      <w:pPr>
        <w:jc w:val="center"/>
        <w:rPr>
          <w:rFonts w:ascii="Garamond" w:hAnsi="Garamond"/>
          <w:i/>
          <w:szCs w:val="24"/>
          <w:lang w:val="sq-AL" w:eastAsia="en-US"/>
        </w:rPr>
      </w:pPr>
      <w:r w:rsidRPr="005D6372">
        <w:rPr>
          <w:rFonts w:ascii="Garamond" w:hAnsi="Garamond"/>
          <w:i/>
          <w:szCs w:val="24"/>
          <w:lang w:val="sq-AL" w:eastAsia="en-US"/>
        </w:rPr>
        <w:t>(shtuar shkronja “d” me ligjin nr.9914, datë 12.5.2008</w:t>
      </w:r>
      <w:r w:rsidR="00496B28" w:rsidRPr="005D6372">
        <w:rPr>
          <w:rFonts w:ascii="Garamond" w:hAnsi="Garamond"/>
          <w:i/>
          <w:szCs w:val="24"/>
          <w:lang w:val="sq-AL" w:eastAsia="en-US"/>
        </w:rPr>
        <w:t>, ndryshuar me ligjin nr. 47/2018, datë 23.7.2018</w:t>
      </w:r>
      <w:r w:rsidRPr="005D6372">
        <w:rPr>
          <w:rFonts w:ascii="Garamond" w:hAnsi="Garamond"/>
          <w:i/>
          <w:szCs w:val="24"/>
          <w:lang w:val="sq-AL" w:eastAsia="en-US"/>
        </w:rPr>
        <w:t>)</w:t>
      </w:r>
    </w:p>
    <w:p w:rsidR="0012673D" w:rsidRPr="005D6372" w:rsidRDefault="0012673D" w:rsidP="00496413">
      <w:pPr>
        <w:pStyle w:val="Paragrafi"/>
        <w:jc w:val="center"/>
        <w:rPr>
          <w:rFonts w:ascii="Garamond" w:hAnsi="Garamond"/>
          <w:i/>
          <w:sz w:val="24"/>
          <w:szCs w:val="24"/>
          <w:lang w:val="sq-AL"/>
        </w:rPr>
      </w:pP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1. Autoriteti kryesor përgjegjës për zbatimin e këtij ligji është ministria përgjegjëse për çështjet e barazisë gjinore dhe luftës kundër dhunës në familje.</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2. Autoritete të tjera përgjegjëse të linjës janë:</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a) ministria përgjegjëse për çështjet sociale;</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b) ministria përgjegjëse për çështjet e rendit dhe sigurisë publike;</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 xml:space="preserve">c) ministria përgjegjëse për çështjet e shëndetësisë; </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ç) ministria përgjegjëse për çështjet e drejtësisë;</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d) ministria përgjegjëse për çështjet e arsimit;</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dh) ministria përgjegjëse për çështjet e strehimit;</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e) ministria përgjegjëse për çështjet e punësimit dhe formimit profesional;</w:t>
      </w:r>
    </w:p>
    <w:p w:rsidR="00496B28"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ë) njësitë e vetëqeverisjes vendore.</w:t>
      </w:r>
    </w:p>
    <w:p w:rsidR="0012673D" w:rsidRPr="005D6372" w:rsidRDefault="00496B28" w:rsidP="00496B28">
      <w:pPr>
        <w:pStyle w:val="Paragrafi"/>
        <w:rPr>
          <w:rFonts w:ascii="Garamond" w:hAnsi="Garamond"/>
          <w:spacing w:val="-4"/>
          <w:sz w:val="24"/>
          <w:szCs w:val="24"/>
          <w:lang w:val="sq-AL"/>
        </w:rPr>
      </w:pPr>
      <w:r w:rsidRPr="005D6372">
        <w:rPr>
          <w:rFonts w:ascii="Garamond" w:hAnsi="Garamond"/>
          <w:spacing w:val="-4"/>
          <w:sz w:val="24"/>
          <w:szCs w:val="24"/>
          <w:lang w:val="sq-AL"/>
        </w:rPr>
        <w:t>3. Lista e autoriteteve të tjera përgjegjëse të linjës, të parashikuara në pikën 2, të këtij neni, ndryshon nëse njëri prej tyre merr rolin e autoritetit kryesor përgjegjës. Në këtë rast, ky autoritet ka edhe rol kryesor përgjegjës dhe mbulon çështjet në fushën përkatëse.</w:t>
      </w:r>
    </w:p>
    <w:p w:rsidR="00496B28" w:rsidRPr="005D6372" w:rsidRDefault="00496B28" w:rsidP="00496B28">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lastRenderedPageBreak/>
        <w:t>Neni 6</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Detyrat e autoritetit kryesor përgjegjës</w:t>
      </w:r>
    </w:p>
    <w:p w:rsidR="00496413" w:rsidRPr="005D6372" w:rsidRDefault="00496413" w:rsidP="00496413">
      <w:pPr>
        <w:jc w:val="center"/>
        <w:rPr>
          <w:rFonts w:ascii="Garamond" w:hAnsi="Garamond"/>
          <w:i/>
          <w:szCs w:val="24"/>
          <w:lang w:val="sq-AL" w:eastAsia="en-US"/>
        </w:rPr>
      </w:pPr>
      <w:r w:rsidRPr="005D6372">
        <w:rPr>
          <w:rFonts w:ascii="Garamond" w:hAnsi="Garamond"/>
          <w:i/>
          <w:szCs w:val="24"/>
          <w:lang w:val="sq-AL" w:eastAsia="en-US"/>
        </w:rPr>
        <w:t>(shtuar shkronjat  “f” dhe “g” me ligjin nr.9914, datë 12.5.2008</w:t>
      </w:r>
      <w:r w:rsidR="00552F87" w:rsidRPr="005D6372">
        <w:rPr>
          <w:rFonts w:ascii="Garamond" w:hAnsi="Garamond"/>
          <w:i/>
          <w:szCs w:val="24"/>
          <w:lang w:val="sq-AL" w:eastAsia="en-US"/>
        </w:rPr>
        <w:t>, shtuar shkronja “gj” me ligjin nr.10 329, datë 30.9.2010</w:t>
      </w:r>
      <w:r w:rsidR="00325A11" w:rsidRPr="005D6372">
        <w:rPr>
          <w:rFonts w:ascii="Garamond" w:hAnsi="Garamond"/>
          <w:i/>
          <w:szCs w:val="24"/>
          <w:lang w:val="sq-AL" w:eastAsia="en-US"/>
        </w:rPr>
        <w:t xml:space="preserve">, ndryshuar shkronjat “c”, “ç”, “d”, “g”, “gj” dhe </w:t>
      </w:r>
      <w:r w:rsidR="00325A11" w:rsidRPr="005D6372">
        <w:rPr>
          <w:rFonts w:ascii="Garamond" w:hAnsi="Garamond"/>
          <w:szCs w:val="24"/>
          <w:lang w:val="sq-AL"/>
        </w:rPr>
        <w:t xml:space="preserve"> </w:t>
      </w:r>
      <w:r w:rsidR="00325A11" w:rsidRPr="005D6372">
        <w:rPr>
          <w:rFonts w:ascii="Garamond" w:hAnsi="Garamond"/>
          <w:i/>
          <w:szCs w:val="24"/>
          <w:lang w:val="sq-AL"/>
        </w:rPr>
        <w:t xml:space="preserve">shtuar shkronjat “h” dhe “i” </w:t>
      </w:r>
      <w:r w:rsidR="00325A11" w:rsidRPr="005D6372">
        <w:rPr>
          <w:rFonts w:ascii="Garamond" w:hAnsi="Garamond"/>
          <w:i/>
          <w:szCs w:val="24"/>
          <w:lang w:val="sq-AL" w:eastAsia="en-US"/>
        </w:rPr>
        <w:t>me ligjin nr. 47/2018, datë 23.7.2018</w:t>
      </w:r>
      <w:r w:rsidRPr="005D6372">
        <w:rPr>
          <w:rFonts w:ascii="Garamond" w:hAnsi="Garamond"/>
          <w:i/>
          <w:szCs w:val="24"/>
          <w:lang w:val="sq-AL" w:eastAsia="en-US"/>
        </w:rPr>
        <w:t>)</w:t>
      </w:r>
    </w:p>
    <w:p w:rsidR="0012673D" w:rsidRPr="005D6372" w:rsidRDefault="0012673D" w:rsidP="0012673D">
      <w:pPr>
        <w:pStyle w:val="Paragrafi"/>
        <w:rPr>
          <w:rFonts w:ascii="Garamond" w:hAnsi="Garamond"/>
          <w:i/>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Autoriteti kryesor përgjegjës ka këto detyra:</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hartimin dhe zbatimin e strategjive dhe programeve kombëtare në fushën e mbrojtjes dhe kujdesit ndaj viktimave të dhunës në marrëdhëniet familjare;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financimin ose bashkëfinancimin e projekteve, të cilat kanë për qëllim mbrojtjen dhe konsolidimin e familjes, si dhe kujdesin ndaj viktimave të dhunës në marrëdhëniet familjare;</w:t>
      </w:r>
    </w:p>
    <w:p w:rsidR="00325A11" w:rsidRPr="005D6372" w:rsidRDefault="00325A11" w:rsidP="00325A11">
      <w:pPr>
        <w:pStyle w:val="Paragrafi"/>
        <w:rPr>
          <w:rFonts w:ascii="Garamond" w:hAnsi="Garamond"/>
          <w:spacing w:val="-4"/>
          <w:sz w:val="24"/>
          <w:szCs w:val="24"/>
          <w:lang w:val="sq-AL"/>
        </w:rPr>
      </w:pPr>
      <w:r w:rsidRPr="005D6372">
        <w:rPr>
          <w:rFonts w:ascii="Garamond" w:hAnsi="Garamond"/>
          <w:spacing w:val="-4"/>
          <w:sz w:val="24"/>
          <w:szCs w:val="24"/>
          <w:lang w:val="sq-AL"/>
        </w:rPr>
        <w:t xml:space="preserve">c) mbështetjen në ngritjen e strukturave ndihmëse, </w:t>
      </w:r>
      <w:r w:rsidRPr="005D6372">
        <w:rPr>
          <w:rFonts w:ascii="Garamond" w:hAnsi="Garamond"/>
          <w:spacing w:val="-4"/>
          <w:sz w:val="24"/>
          <w:szCs w:val="24"/>
          <w:shd w:val="clear" w:color="auto" w:fill="FFFFFF"/>
          <w:lang w:val="sq-AL"/>
        </w:rPr>
        <w:t xml:space="preserve">në bashkëpunim me mekanizmin e referimit, </w:t>
      </w:r>
      <w:r w:rsidRPr="005D6372">
        <w:rPr>
          <w:rFonts w:ascii="Garamond" w:hAnsi="Garamond"/>
          <w:spacing w:val="-4"/>
          <w:sz w:val="24"/>
          <w:szCs w:val="24"/>
          <w:lang w:val="sq-AL"/>
        </w:rPr>
        <w:t>për bashkërendimin, zbatimin, monitorimin dhe vlerësimin e politikave e të masave për të parandaluar dhe luftuar të gjitha format e dhunës, si dhe plotësimin e tyre me gjithë infrastrukturën e nevojshme, në përputhje edhe me parimin e “përshtatjes së arsyeshme”, që shërben për një mbështetje e plotësim të të gjitha nevojave për viktimat e dhunës në familje, përfshirë këtu asistencë financiare, si dhe shërbime mjekësore e sociale, sipas legjislacionit në fuqi;</w:t>
      </w:r>
    </w:p>
    <w:p w:rsidR="00325A11" w:rsidRPr="005D6372" w:rsidRDefault="00325A11" w:rsidP="00325A11">
      <w:pPr>
        <w:pStyle w:val="Paragrafi"/>
        <w:rPr>
          <w:rFonts w:ascii="Garamond" w:hAnsi="Garamond"/>
          <w:spacing w:val="-4"/>
          <w:sz w:val="24"/>
          <w:szCs w:val="24"/>
          <w:lang w:val="sq-AL"/>
        </w:rPr>
      </w:pPr>
      <w:r w:rsidRPr="005D6372">
        <w:rPr>
          <w:rFonts w:ascii="Garamond" w:hAnsi="Garamond"/>
          <w:spacing w:val="-4"/>
          <w:sz w:val="24"/>
          <w:szCs w:val="24"/>
          <w:lang w:val="sq-AL"/>
        </w:rPr>
        <w:t>ç) organizimin e trajnimeve për parandalimin dhe trajtimin e çështjeve të dhunës në familje për punonjësit e shërbimeve sociale, të cilët ofrojnë shërbime, pranë çdo njësie të vetëqeverisjes vendore, strukturat e Policisë së Shtetit, stafit mjekësor dhe për punonjësit e OJF-ve të licencuara për ofrimin e shërbimeve sociale. Trajnimet mund të organizohen në bashkëpunim me Shkollën Shqiptare të Administratës Publike, me Shkollën e Magjistraturës, me Urdhrin e Psikologut dhe Urdhrin e Punonjësit Social ose me organizata dhe agjenci të akredituara për të ofruar trajnime për tematika që lidhen me çështje të dhunës në marrëdhëniet familjare, për të gjitha autoritetet përgjegjëse administrative, ligjzbatuese dhe gjyqësore;</w:t>
      </w:r>
    </w:p>
    <w:p w:rsidR="00325A11" w:rsidRPr="005D6372" w:rsidRDefault="00325A11" w:rsidP="00325A11">
      <w:pPr>
        <w:pStyle w:val="Paragrafi"/>
        <w:rPr>
          <w:rFonts w:ascii="Garamond" w:hAnsi="Garamond"/>
          <w:spacing w:val="-4"/>
          <w:sz w:val="24"/>
          <w:szCs w:val="24"/>
          <w:lang w:val="sq-AL"/>
        </w:rPr>
      </w:pPr>
      <w:r w:rsidRPr="005D6372">
        <w:rPr>
          <w:rFonts w:ascii="Garamond" w:hAnsi="Garamond"/>
          <w:spacing w:val="-4"/>
          <w:sz w:val="24"/>
          <w:szCs w:val="24"/>
          <w:lang w:val="sq-AL"/>
        </w:rPr>
        <w:t>d) bashkërendimin e punës për mbajtjen dhe mbledhjen e të dhënave statistikore, për rastet e dhunës në familje, duke përfshirë dhe analizimin, publikimin dhe raportimin vjetor pranë komisi</w:t>
      </w:r>
      <w:r w:rsidR="00821A28" w:rsidRPr="005D6372">
        <w:rPr>
          <w:rFonts w:ascii="Garamond" w:hAnsi="Garamond"/>
          <w:spacing w:val="-4"/>
          <w:sz w:val="24"/>
          <w:szCs w:val="24"/>
          <w:lang w:val="sq-AL"/>
        </w:rPr>
        <w:t>onit përgjegjës parlamentar/nën</w:t>
      </w:r>
      <w:r w:rsidRPr="005D6372">
        <w:rPr>
          <w:rFonts w:ascii="Garamond" w:hAnsi="Garamond"/>
          <w:spacing w:val="-4"/>
          <w:sz w:val="24"/>
          <w:szCs w:val="24"/>
          <w:lang w:val="sq-AL"/>
        </w:rPr>
        <w:t>komisionin për çështjet e barazisë gjinore dhe të parandalimit të dhunës ndaj grave.</w:t>
      </w:r>
    </w:p>
    <w:p w:rsidR="00325A11" w:rsidRPr="005D6372" w:rsidRDefault="00325A11" w:rsidP="00325A11">
      <w:pPr>
        <w:pStyle w:val="Paragrafi"/>
        <w:rPr>
          <w:rFonts w:ascii="Garamond" w:hAnsi="Garamond"/>
          <w:spacing w:val="-4"/>
          <w:sz w:val="24"/>
          <w:szCs w:val="24"/>
          <w:lang w:val="sq-AL"/>
        </w:rPr>
      </w:pPr>
      <w:r w:rsidRPr="005D6372">
        <w:rPr>
          <w:rFonts w:ascii="Garamond" w:hAnsi="Garamond"/>
          <w:spacing w:val="-4"/>
          <w:sz w:val="24"/>
          <w:szCs w:val="24"/>
          <w:lang w:val="sq-AL"/>
        </w:rPr>
        <w:t>Ruajtja dhe përpunimi i të dhënave për rastet e dhunës në familje bëhet në përputhje me legjislacionin në fuqi për mbrojtjen e të dhënave personale. Botimi i tyre bëhet sipas rregullave të parashikuara në legjislacionin në fuqi për statistikat zyrtare.</w:t>
      </w:r>
    </w:p>
    <w:p w:rsidR="0012673D" w:rsidRPr="005D6372" w:rsidRDefault="0012673D" w:rsidP="00496413">
      <w:pPr>
        <w:pStyle w:val="Paragrafi"/>
        <w:rPr>
          <w:rFonts w:ascii="Garamond" w:hAnsi="Garamond"/>
          <w:sz w:val="24"/>
          <w:szCs w:val="24"/>
          <w:lang w:val="sq-AL"/>
        </w:rPr>
      </w:pPr>
      <w:r w:rsidRPr="005D6372">
        <w:rPr>
          <w:rFonts w:ascii="Garamond" w:hAnsi="Garamond"/>
          <w:sz w:val="24"/>
          <w:szCs w:val="24"/>
          <w:lang w:val="sq-AL"/>
        </w:rPr>
        <w:t>dh) mbështetjen dhe mbikëqyrjen e krijimit të qendrave të rehabilitimit për viktimat e dhunës në familje;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e) mbështetjen dhe mbikëqyrjen e krijimit të qendrave të rehabilitimit për shkaktarët e dhunës në marrëdhëniet familjare;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ë) licencimin e OJF-ve të ndryshme që do të ofrojnë shërbime soc</w:t>
      </w:r>
      <w:r w:rsidR="00496413" w:rsidRPr="005D6372">
        <w:rPr>
          <w:rFonts w:ascii="Garamond" w:hAnsi="Garamond"/>
          <w:sz w:val="24"/>
          <w:szCs w:val="24"/>
          <w:lang w:val="sq-AL"/>
        </w:rPr>
        <w:t>iale për viktimat dhe dhunuesit;</w:t>
      </w:r>
    </w:p>
    <w:p w:rsidR="00496413" w:rsidRPr="005D6372" w:rsidRDefault="00496413" w:rsidP="00496413">
      <w:pPr>
        <w:pStyle w:val="Paragrafi"/>
        <w:rPr>
          <w:rFonts w:ascii="Garamond" w:hAnsi="Garamond"/>
          <w:sz w:val="24"/>
          <w:szCs w:val="24"/>
          <w:lang w:val="sq-AL"/>
        </w:rPr>
      </w:pPr>
      <w:r w:rsidRPr="005D6372">
        <w:rPr>
          <w:rFonts w:ascii="Garamond" w:hAnsi="Garamond"/>
          <w:sz w:val="24"/>
          <w:szCs w:val="24"/>
          <w:lang w:val="sq-AL"/>
        </w:rPr>
        <w:t>f) marrjen e masave për edukimin e brezit të ri me mendësitë dhe rregullat e sjelljes së mirë, si dhe të ndalimit të dhunës në marrëdhëniet familjare;</w:t>
      </w:r>
    </w:p>
    <w:p w:rsidR="00325A11" w:rsidRPr="005D6372" w:rsidRDefault="00325A11" w:rsidP="00325A11">
      <w:pPr>
        <w:pStyle w:val="Paragrafi"/>
        <w:rPr>
          <w:rFonts w:ascii="Garamond" w:hAnsi="Garamond"/>
          <w:spacing w:val="-4"/>
          <w:sz w:val="24"/>
          <w:szCs w:val="24"/>
          <w:lang w:val="sq-AL"/>
        </w:rPr>
      </w:pPr>
      <w:r w:rsidRPr="005D6372">
        <w:rPr>
          <w:rFonts w:ascii="Garamond" w:hAnsi="Garamond"/>
          <w:spacing w:val="-4"/>
          <w:sz w:val="24"/>
          <w:szCs w:val="24"/>
          <w:lang w:val="sq-AL"/>
        </w:rPr>
        <w:t xml:space="preserve">g) harton politikat dhe mbikëqyr marrjen e masave për eliminimin e pasojave të dhunimit të fëmijëve prej prindërve ose kujdestarëve ligjorë apo, në rastin kur fëmijët jetojnë në familje ku prindërit ose kujdestarët dhunojnë njëri-tjetrin, nëpërmjet vendosjes në përkujdesje alternative ose dhënies së masave mbrojtëse emergjente, sipas parashikimeve të legjislacionit në fuqi për të drejtat dhe mbrojtjen e fëmijës; </w:t>
      </w:r>
    </w:p>
    <w:p w:rsidR="00325A11" w:rsidRPr="005D6372" w:rsidRDefault="00325A11" w:rsidP="00325A11">
      <w:pPr>
        <w:pStyle w:val="NeniNr"/>
        <w:keepNext w:val="0"/>
        <w:jc w:val="both"/>
        <w:rPr>
          <w:rFonts w:ascii="Garamond" w:hAnsi="Garamond"/>
          <w:spacing w:val="-4"/>
          <w:sz w:val="24"/>
          <w:szCs w:val="24"/>
          <w:lang w:val="sq-AL"/>
        </w:rPr>
      </w:pPr>
      <w:r w:rsidRPr="005D6372">
        <w:rPr>
          <w:rFonts w:ascii="Garamond" w:hAnsi="Garamond"/>
          <w:spacing w:val="-4"/>
          <w:sz w:val="24"/>
          <w:szCs w:val="24"/>
          <w:lang w:val="sq-AL"/>
        </w:rPr>
        <w:tab/>
        <w:t>gj) ofrimin dhe mbikëqyrjen e shërbimit në Qendrën Kombëtare të Përkujdesjes Shoqërore për viktimat e dhunës në familje.</w:t>
      </w:r>
    </w:p>
    <w:p w:rsidR="00325A11" w:rsidRPr="005D6372" w:rsidRDefault="00325A11" w:rsidP="00325A11">
      <w:pPr>
        <w:ind w:firstLine="720"/>
        <w:rPr>
          <w:rFonts w:ascii="Garamond" w:hAnsi="Garamond"/>
          <w:szCs w:val="24"/>
          <w:lang w:val="sq-AL" w:eastAsia="en-US"/>
        </w:rPr>
      </w:pPr>
      <w:r w:rsidRPr="005D6372">
        <w:rPr>
          <w:rFonts w:ascii="Garamond" w:hAnsi="Garamond"/>
          <w:szCs w:val="24"/>
          <w:lang w:val="sq-AL" w:eastAsia="en-US"/>
        </w:rPr>
        <w:t xml:space="preserve">h) hartimin, në bashkëpunim edhe me autoritetet e tjera të linjës, të procedurave, standardeve ose protokolleve, lidhur me vlerësimin e riskut dhe planet e ndërhyrjes në rastet e dhunës në familje, si dhe monitorimin e zbatimit të tyre; </w:t>
      </w:r>
    </w:p>
    <w:p w:rsidR="00325A11" w:rsidRPr="005D6372" w:rsidRDefault="00325A11" w:rsidP="00325A11">
      <w:pPr>
        <w:ind w:firstLine="720"/>
        <w:rPr>
          <w:rFonts w:ascii="Garamond" w:hAnsi="Garamond"/>
          <w:szCs w:val="24"/>
          <w:lang w:val="sq-AL" w:eastAsia="en-US"/>
        </w:rPr>
      </w:pPr>
      <w:r w:rsidRPr="005D6372">
        <w:rPr>
          <w:rFonts w:ascii="Garamond" w:hAnsi="Garamond"/>
          <w:szCs w:val="24"/>
          <w:lang w:val="sq-AL" w:eastAsia="en-US"/>
        </w:rPr>
        <w:lastRenderedPageBreak/>
        <w:t>i) koordinimin dhe monitorimin e ngritjes dhe të funksionimit të shërbimeve të përkujdesjes shoqërore për viktimat e dhunës në familje, që do të ofrohen pranë njësive të vetëqeverisjes vendore.</w:t>
      </w:r>
    </w:p>
    <w:p w:rsidR="00325A11" w:rsidRPr="005D6372" w:rsidRDefault="00325A11" w:rsidP="00325A11">
      <w:pPr>
        <w:pStyle w:val="NeniNr"/>
        <w:keepNext w:val="0"/>
        <w:rPr>
          <w:rFonts w:ascii="Garamond" w:hAnsi="Garamond"/>
          <w:spacing w:val="-4"/>
          <w:sz w:val="24"/>
          <w:szCs w:val="24"/>
          <w:lang w:val="sq-AL"/>
        </w:rPr>
      </w:pPr>
    </w:p>
    <w:p w:rsidR="0012673D" w:rsidRPr="005D6372" w:rsidRDefault="0012673D" w:rsidP="00325A11">
      <w:pPr>
        <w:pStyle w:val="NeniNr"/>
        <w:keepNext w:val="0"/>
        <w:rPr>
          <w:rFonts w:ascii="Garamond" w:hAnsi="Garamond"/>
          <w:sz w:val="24"/>
          <w:szCs w:val="24"/>
          <w:lang w:val="sq-AL"/>
        </w:rPr>
      </w:pPr>
      <w:r w:rsidRPr="005D6372">
        <w:rPr>
          <w:rFonts w:ascii="Garamond" w:hAnsi="Garamond"/>
          <w:sz w:val="24"/>
          <w:szCs w:val="24"/>
          <w:lang w:val="sq-AL"/>
        </w:rPr>
        <w:t>Neni 7</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Detyrat e autoriteteve përgjegjëse të linjës</w:t>
      </w:r>
    </w:p>
    <w:p w:rsidR="00496413" w:rsidRPr="005D6372" w:rsidRDefault="00496413" w:rsidP="00496413">
      <w:pPr>
        <w:jc w:val="center"/>
        <w:rPr>
          <w:rFonts w:ascii="Garamond" w:hAnsi="Garamond"/>
          <w:i/>
          <w:szCs w:val="24"/>
          <w:lang w:val="sq-AL" w:eastAsia="en-US"/>
        </w:rPr>
      </w:pPr>
      <w:r w:rsidRPr="005D6372">
        <w:rPr>
          <w:rFonts w:ascii="Garamond" w:hAnsi="Garamond"/>
          <w:i/>
          <w:szCs w:val="24"/>
          <w:lang w:val="sq-AL" w:eastAsia="en-US"/>
        </w:rPr>
        <w:t>(shtuar pika 3/1 me ligjin nr.9914, datë 12.5.2008</w:t>
      </w:r>
      <w:r w:rsidR="00325A11" w:rsidRPr="005D6372">
        <w:rPr>
          <w:rFonts w:ascii="Garamond" w:hAnsi="Garamond"/>
          <w:i/>
          <w:szCs w:val="24"/>
          <w:lang w:val="sq-AL" w:eastAsia="en-US"/>
        </w:rPr>
        <w:t>, ndryshuar</w:t>
      </w:r>
      <w:r w:rsidR="00325A11" w:rsidRPr="005D6372">
        <w:rPr>
          <w:rFonts w:ascii="Garamond" w:hAnsi="Garamond"/>
          <w:szCs w:val="24"/>
        </w:rPr>
        <w:t xml:space="preserve"> </w:t>
      </w:r>
      <w:r w:rsidR="00325A11" w:rsidRPr="005D6372">
        <w:rPr>
          <w:rFonts w:ascii="Garamond" w:hAnsi="Garamond"/>
          <w:i/>
          <w:szCs w:val="24"/>
          <w:lang w:val="sq-AL" w:eastAsia="en-US"/>
        </w:rPr>
        <w:t xml:space="preserve">me ligjin nr. 47/2018, datë 23.7.2018 </w:t>
      </w:r>
      <w:r w:rsidRPr="005D6372">
        <w:rPr>
          <w:rFonts w:ascii="Garamond" w:hAnsi="Garamond"/>
          <w:i/>
          <w:szCs w:val="24"/>
          <w:lang w:val="sq-AL" w:eastAsia="en-US"/>
        </w:rPr>
        <w:t>)</w:t>
      </w:r>
    </w:p>
    <w:p w:rsidR="00496413" w:rsidRPr="005D6372" w:rsidRDefault="00496413" w:rsidP="00496413">
      <w:pPr>
        <w:rPr>
          <w:rFonts w:ascii="Garamond" w:hAnsi="Garamond"/>
          <w:szCs w:val="24"/>
          <w:lang w:val="sq-AL" w:eastAsia="en-US"/>
        </w:rPr>
      </w:pPr>
    </w:p>
    <w:p w:rsidR="0012673D" w:rsidRPr="005D6372" w:rsidRDefault="0012673D" w:rsidP="0012673D">
      <w:pPr>
        <w:pStyle w:val="Paragrafi"/>
        <w:rPr>
          <w:rFonts w:ascii="Garamond" w:hAnsi="Garamond"/>
          <w:sz w:val="24"/>
          <w:szCs w:val="24"/>
          <w:lang w:val="sq-AL"/>
        </w:rPr>
      </w:pPr>
    </w:p>
    <w:p w:rsidR="00325A11" w:rsidRPr="005D6372" w:rsidRDefault="00325A11" w:rsidP="0012673D">
      <w:pPr>
        <w:pStyle w:val="Paragrafi"/>
        <w:rPr>
          <w:rFonts w:ascii="Garamond" w:hAnsi="Garamond"/>
          <w:sz w:val="24"/>
          <w:szCs w:val="24"/>
          <w:lang w:val="sq-AL"/>
        </w:rPr>
      </w:pPr>
      <w:r w:rsidRPr="005D6372">
        <w:rPr>
          <w:rFonts w:ascii="Garamond" w:hAnsi="Garamond"/>
          <w:sz w:val="24"/>
          <w:szCs w:val="24"/>
          <w:lang w:val="sq-AL"/>
        </w:rPr>
        <w:t>1. Ministria përgjegjëse për çështjet e rendit dhe sigurisë publike ka këto detyra:</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krijimin e sektorëve të veçantë për parandalimin dhe luftën kundër dhunës në familje pranë drejtorive të policisë;</w:t>
      </w:r>
    </w:p>
    <w:p w:rsidR="00124B65" w:rsidRPr="005D6372" w:rsidRDefault="00124B65" w:rsidP="0012673D">
      <w:pPr>
        <w:pStyle w:val="Paragrafi"/>
        <w:rPr>
          <w:rFonts w:ascii="Garamond" w:hAnsi="Garamond"/>
          <w:sz w:val="24"/>
          <w:szCs w:val="24"/>
          <w:lang w:val="sq-AL"/>
        </w:rPr>
      </w:pPr>
      <w:r w:rsidRPr="005D6372">
        <w:rPr>
          <w:rFonts w:ascii="Garamond" w:hAnsi="Garamond"/>
          <w:sz w:val="24"/>
          <w:szCs w:val="24"/>
          <w:lang w:val="sq-AL"/>
        </w:rPr>
        <w:t>b) trajnimin e punonjësve të Policisë së Shtetit, që do të trajtojnë rastet e dhunës në familje, me qëllim rritjen e kapaciteteve në identifikimin e rasteve të dhunës në familje, vlerësimin e riskut dhe intervistimin e viktimës e të dhunuesit dhe me aspekte të tjera të lidhura me zbatimin e detyrimeve të parashikuara nga ky ligj;</w:t>
      </w:r>
    </w:p>
    <w:p w:rsidR="00124B65" w:rsidRPr="005D6372" w:rsidRDefault="00124B65" w:rsidP="0012673D">
      <w:pPr>
        <w:pStyle w:val="Paragrafi"/>
        <w:rPr>
          <w:rFonts w:ascii="Garamond" w:hAnsi="Garamond"/>
          <w:sz w:val="24"/>
          <w:szCs w:val="24"/>
          <w:lang w:val="sq-AL"/>
        </w:rPr>
      </w:pPr>
      <w:r w:rsidRPr="005D6372">
        <w:rPr>
          <w:rFonts w:ascii="Garamond" w:hAnsi="Garamond"/>
          <w:sz w:val="24"/>
          <w:szCs w:val="24"/>
          <w:lang w:val="sq-AL"/>
        </w:rPr>
        <w:t>b/1) miratimin, me udhëzim të përbashkët me ministrinë përgjegjëse për çështjet e barazisë gjinore dhe luftës kundër dhunës në familje, të modelit dhe të procedurave për vlerësimin e riskut për rastet e dhunës në familje.</w:t>
      </w:r>
    </w:p>
    <w:p w:rsidR="00124B65" w:rsidRPr="005D6372" w:rsidRDefault="00124B65" w:rsidP="0012673D">
      <w:pPr>
        <w:pStyle w:val="Paragrafi"/>
        <w:rPr>
          <w:rFonts w:ascii="Garamond" w:hAnsi="Garamond"/>
          <w:sz w:val="24"/>
          <w:szCs w:val="24"/>
          <w:lang w:val="sq-AL"/>
        </w:rPr>
      </w:pPr>
      <w:r w:rsidRPr="005D6372">
        <w:rPr>
          <w:rFonts w:ascii="Garamond" w:hAnsi="Garamond"/>
          <w:sz w:val="24"/>
          <w:szCs w:val="24"/>
          <w:lang w:val="sq-AL"/>
        </w:rPr>
        <w:t>2. Ministria përgjegjëse për shëndetësinë siguron ndihmën mjekësore në familje, në shërbimet e urgjencës, të mjekut të familjes dhe në qendrat shëndetësore pranë njësive të vetëqeverisjes vendore:</w:t>
      </w:r>
    </w:p>
    <w:p w:rsidR="00124B65" w:rsidRPr="005D6372" w:rsidRDefault="00124B65" w:rsidP="0012673D">
      <w:pPr>
        <w:pStyle w:val="Paragrafi"/>
        <w:rPr>
          <w:rFonts w:ascii="Garamond" w:hAnsi="Garamond"/>
          <w:sz w:val="24"/>
          <w:szCs w:val="24"/>
          <w:lang w:val="sq-AL"/>
        </w:rPr>
      </w:pPr>
      <w:r w:rsidRPr="005D6372">
        <w:rPr>
          <w:rFonts w:ascii="Garamond" w:hAnsi="Garamond"/>
          <w:sz w:val="24"/>
          <w:szCs w:val="24"/>
          <w:lang w:val="sq-AL"/>
        </w:rPr>
        <w:t>a) për të ofruar në çdo kohë ndihmë mjekësore, sociale e psikologjike për viktimat e dhunës në familje;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për të bërë në çdo kohë ekzaminimet e nevojshme në institucionet shëndetësore publike përkatëse;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për të evidentuar rastet e dhunës në familje në dokumentacionin përkatës mjekësor të miratuar nga Ministria e Shëndetësisë;</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për të pajisur edhe viktimën me raportin mjekësor përkatës;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d) për të referuar dhe orientuar viktimën pranë shërbimeve të tjera të mbështetjes dhe mbrojtjes nga dhuna në familje.</w:t>
      </w:r>
    </w:p>
    <w:p w:rsidR="00124B65" w:rsidRPr="005D6372" w:rsidRDefault="00124B65" w:rsidP="00124B65">
      <w:pPr>
        <w:pStyle w:val="Paragrafi"/>
        <w:rPr>
          <w:rFonts w:ascii="Garamond" w:hAnsi="Garamond"/>
          <w:spacing w:val="-4"/>
          <w:sz w:val="24"/>
          <w:szCs w:val="24"/>
          <w:shd w:val="clear" w:color="auto" w:fill="FFFFFF"/>
          <w:lang w:val="sq-AL"/>
        </w:rPr>
      </w:pPr>
      <w:r w:rsidRPr="005D6372">
        <w:rPr>
          <w:rFonts w:ascii="Garamond" w:hAnsi="Garamond"/>
          <w:spacing w:val="-4"/>
          <w:sz w:val="24"/>
          <w:szCs w:val="24"/>
          <w:shd w:val="clear" w:color="auto" w:fill="FFFFFF"/>
          <w:lang w:val="sq-AL"/>
        </w:rPr>
        <w:t>2/1. Ministria përgjegjëse për shëndetësinë kryen edhe këto detyra:</w:t>
      </w:r>
    </w:p>
    <w:p w:rsidR="00124B65" w:rsidRPr="005D6372" w:rsidRDefault="00124B65" w:rsidP="00124B65">
      <w:pPr>
        <w:pStyle w:val="Paragrafi"/>
        <w:rPr>
          <w:rFonts w:ascii="Garamond" w:hAnsi="Garamond"/>
          <w:spacing w:val="-4"/>
          <w:sz w:val="24"/>
          <w:szCs w:val="24"/>
          <w:shd w:val="clear" w:color="auto" w:fill="FFFFFF"/>
          <w:lang w:val="sq-AL"/>
        </w:rPr>
      </w:pPr>
      <w:r w:rsidRPr="005D6372">
        <w:rPr>
          <w:rFonts w:ascii="Garamond" w:hAnsi="Garamond"/>
          <w:spacing w:val="-4"/>
          <w:sz w:val="24"/>
          <w:szCs w:val="24"/>
          <w:shd w:val="clear" w:color="auto" w:fill="FFFFFF"/>
          <w:lang w:val="sq-AL"/>
        </w:rPr>
        <w:t>a) organizon trajnime dhe specializime për stafin mjekësor, psikologjik e të punonjësve sociale në fushën e dhunës në familje, duke përgatitur edhe një listë të profesionistëve të trajnuar e të specializuar në këto fusha, në bashkëpunim me urdhrat e ngritur sipas legjislacionit në fuqi;</w:t>
      </w:r>
    </w:p>
    <w:p w:rsidR="00124B65" w:rsidRPr="005D6372" w:rsidRDefault="00124B65" w:rsidP="00124B65">
      <w:pPr>
        <w:pStyle w:val="Paragrafi"/>
        <w:rPr>
          <w:rFonts w:ascii="Garamond" w:hAnsi="Garamond"/>
          <w:spacing w:val="-4"/>
          <w:sz w:val="24"/>
          <w:szCs w:val="24"/>
          <w:shd w:val="clear" w:color="auto" w:fill="FFFFFF"/>
          <w:lang w:val="sq-AL"/>
        </w:rPr>
      </w:pPr>
      <w:r w:rsidRPr="005D6372">
        <w:rPr>
          <w:rFonts w:ascii="Garamond" w:hAnsi="Garamond"/>
          <w:spacing w:val="-4"/>
          <w:sz w:val="24"/>
          <w:szCs w:val="24"/>
          <w:shd w:val="clear" w:color="auto" w:fill="FFFFFF"/>
          <w:lang w:val="sq-AL"/>
        </w:rPr>
        <w:t>b) monitoron përmbushjen e detyrimeve të parashikuara nga ky ligj, nga ana e personelit mjekësor;</w:t>
      </w:r>
    </w:p>
    <w:p w:rsidR="00124B65" w:rsidRPr="005D6372" w:rsidRDefault="00124B65" w:rsidP="00124B65">
      <w:pPr>
        <w:pStyle w:val="Paragrafi"/>
        <w:rPr>
          <w:rFonts w:ascii="Garamond" w:hAnsi="Garamond"/>
          <w:sz w:val="24"/>
          <w:szCs w:val="24"/>
          <w:lang w:val="sq-AL"/>
        </w:rPr>
      </w:pPr>
      <w:r w:rsidRPr="005D6372">
        <w:rPr>
          <w:rFonts w:ascii="Garamond" w:hAnsi="Garamond"/>
          <w:spacing w:val="-4"/>
          <w:sz w:val="24"/>
          <w:szCs w:val="24"/>
          <w:lang w:val="sq-AL"/>
        </w:rPr>
        <w:t>c) parashikon ngritjen e qendrave të menaxhimit të krizës, për rastet e dhunës seksuale, që të sigurojnë mundësinë e funksionimit të dhomave, që shërbejnë për emergjenca pranë spitaleve ku viktima trajtohet.</w:t>
      </w:r>
      <w:r w:rsidRPr="005D6372">
        <w:rPr>
          <w:rFonts w:ascii="Garamond" w:hAnsi="Garamond"/>
          <w:spacing w:val="-4"/>
          <w:sz w:val="24"/>
          <w:szCs w:val="24"/>
          <w:shd w:val="clear" w:color="auto" w:fill="FFFFFF"/>
          <w:lang w:val="sq-AL"/>
        </w:rPr>
        <w:t xml:space="preserve"> </w:t>
      </w:r>
      <w:r w:rsidRPr="005D6372">
        <w:rPr>
          <w:rFonts w:ascii="Garamond" w:hAnsi="Garamond"/>
          <w:spacing w:val="-4"/>
          <w:sz w:val="24"/>
          <w:szCs w:val="24"/>
          <w:lang w:val="sq-AL"/>
        </w:rPr>
        <w:t>Standardet e ngritjes dhe funksionimit të qendrave të menaxhimit të krizës, për rastet e dhunës seksuale, përcaktohen me udhëzim të ministrit përgjegjës për shëndetësinë.</w:t>
      </w:r>
    </w:p>
    <w:p w:rsidR="00136F59" w:rsidRPr="005D6372" w:rsidRDefault="00136F59" w:rsidP="0012673D">
      <w:pPr>
        <w:pStyle w:val="Paragrafi"/>
        <w:rPr>
          <w:rFonts w:ascii="Garamond" w:hAnsi="Garamond"/>
          <w:sz w:val="24"/>
          <w:szCs w:val="24"/>
          <w:lang w:val="sq-AL"/>
        </w:rPr>
      </w:pPr>
      <w:r w:rsidRPr="005D6372">
        <w:rPr>
          <w:rFonts w:ascii="Garamond" w:hAnsi="Garamond"/>
          <w:sz w:val="24"/>
          <w:szCs w:val="24"/>
          <w:lang w:val="sq-AL"/>
        </w:rPr>
        <w:t>3. Ministria përgjegjëse për drejtësinë ka këto detyra:</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të trajnojë ekspertët mjeko-ligjorë në njohjen, diagnostikimin, vlerësimin dhe raportimin e dhunës në familje dhe akteve të dhunës ndaj fëmijëve; </w:t>
      </w:r>
    </w:p>
    <w:p w:rsidR="00136F59" w:rsidRPr="005D6372" w:rsidRDefault="00136F59" w:rsidP="0012673D">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 xml:space="preserve">b) merr masa për përgatitjen profesionale dhe specializimin e përmbaruesve gjyqësorë në ekzekutimin e urdhrave të mbrojtjes, si dhe mbikëqyr </w:t>
      </w:r>
      <w:r w:rsidRPr="005D6372">
        <w:rPr>
          <w:rFonts w:ascii="Garamond" w:hAnsi="Garamond"/>
          <w:spacing w:val="-4"/>
          <w:sz w:val="24"/>
          <w:szCs w:val="24"/>
          <w:lang w:val="sq-AL"/>
        </w:rPr>
        <w:t xml:space="preserve">veprimtarinë e tyre </w:t>
      </w:r>
      <w:r w:rsidRPr="005D6372">
        <w:rPr>
          <w:rFonts w:ascii="Garamond" w:eastAsia="SimSun" w:hAnsi="Garamond"/>
          <w:spacing w:val="-4"/>
          <w:sz w:val="24"/>
          <w:szCs w:val="24"/>
          <w:lang w:val="sq-AL"/>
        </w:rPr>
        <w:t>në realizimin e detyrimeve të parashikuara në këtë ligj;</w:t>
      </w:r>
    </w:p>
    <w:p w:rsidR="00136F59" w:rsidRPr="005D6372" w:rsidRDefault="00136F59" w:rsidP="0012673D">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b/1) bashkëpunon me Këshillin e Lartë Gjyqësor, Këshillin e Lartë të Prokurorisë, Shkollën e Magjistraturës, Dhomën Kombëtare të Avokatisë, për përgatitjen e programeve të trajnimit për çështje të lidhura me dhunën në familje, si dhe vë në dispozicion të autoriteteve përgjegjëse listën e përditësuar të të trajnuarve për këto çështje;</w:t>
      </w:r>
    </w:p>
    <w:p w:rsidR="00136F59" w:rsidRPr="005D6372" w:rsidRDefault="00136F59" w:rsidP="0012673D">
      <w:pPr>
        <w:pStyle w:val="Paragrafi"/>
        <w:rPr>
          <w:rFonts w:ascii="Garamond" w:hAnsi="Garamond"/>
          <w:spacing w:val="-4"/>
          <w:sz w:val="24"/>
          <w:szCs w:val="24"/>
          <w:lang w:val="sq-AL"/>
        </w:rPr>
      </w:pPr>
      <w:r w:rsidRPr="005D6372">
        <w:rPr>
          <w:rFonts w:ascii="Garamond" w:eastAsia="SimSun" w:hAnsi="Garamond"/>
          <w:spacing w:val="-4"/>
          <w:sz w:val="24"/>
          <w:szCs w:val="24"/>
          <w:lang w:val="sq-AL"/>
        </w:rPr>
        <w:lastRenderedPageBreak/>
        <w:t>c) mbikëqyr funksionimin e sistemit të ofrimit të ndihmës juridike</w:t>
      </w:r>
      <w:r w:rsidRPr="005D6372">
        <w:rPr>
          <w:rFonts w:ascii="Garamond" w:hAnsi="Garamond"/>
          <w:spacing w:val="-4"/>
          <w:sz w:val="24"/>
          <w:szCs w:val="24"/>
          <w:lang w:val="sq-AL"/>
        </w:rPr>
        <w:t xml:space="preserve"> për viktimat e dhunës në familje, sipas rregullave të përcaktuara nga legjislacioni në fuqi për ndihmën juridike të garantuar nga shteti;</w:t>
      </w:r>
    </w:p>
    <w:p w:rsidR="00136F59" w:rsidRPr="005D6372" w:rsidRDefault="00136F59" w:rsidP="00136F59">
      <w:pPr>
        <w:pStyle w:val="Paragrafi"/>
        <w:rPr>
          <w:rFonts w:ascii="Garamond" w:hAnsi="Garamond"/>
          <w:spacing w:val="-4"/>
          <w:sz w:val="24"/>
          <w:szCs w:val="24"/>
          <w:lang w:val="sq-AL"/>
        </w:rPr>
      </w:pPr>
      <w:r w:rsidRPr="005D6372">
        <w:rPr>
          <w:rFonts w:ascii="Garamond" w:hAnsi="Garamond"/>
          <w:spacing w:val="-4"/>
          <w:sz w:val="24"/>
          <w:szCs w:val="24"/>
          <w:lang w:val="sq-AL"/>
        </w:rPr>
        <w:t>ç) bashkëpunon me Këshillin e Lartë Gjyqësor, për përcaktimin e rregullave për krijimin e një baze të dhënash të posaçme për çështjet e dhunës në familje në gjykata dhe siguron unifikimin e regjistrimit të këtyre çështjeve;</w:t>
      </w:r>
    </w:p>
    <w:p w:rsidR="00136F59" w:rsidRPr="005D6372" w:rsidRDefault="00136F59" w:rsidP="00136F59">
      <w:pPr>
        <w:pStyle w:val="Paragrafi"/>
        <w:rPr>
          <w:rFonts w:ascii="Garamond" w:hAnsi="Garamond"/>
          <w:spacing w:val="-4"/>
          <w:sz w:val="24"/>
          <w:szCs w:val="24"/>
          <w:lang w:val="sq-AL"/>
        </w:rPr>
      </w:pPr>
      <w:r w:rsidRPr="005D6372">
        <w:rPr>
          <w:rFonts w:ascii="Garamond" w:hAnsi="Garamond"/>
          <w:spacing w:val="-4"/>
          <w:sz w:val="24"/>
          <w:szCs w:val="24"/>
          <w:lang w:val="sq-AL"/>
        </w:rPr>
        <w:t>d) harton formularë të posaçëm për përpunimin dhe raportimin e të dhënave statistikore për dhunën në familje, si dhe publikon këto të dhëna në vjetarin statistikor;</w:t>
      </w:r>
    </w:p>
    <w:p w:rsidR="00136F59" w:rsidRPr="005D6372" w:rsidRDefault="00136F59" w:rsidP="00136F59">
      <w:pPr>
        <w:pStyle w:val="Paragrafi"/>
        <w:rPr>
          <w:rFonts w:ascii="Garamond" w:hAnsi="Garamond"/>
          <w:sz w:val="24"/>
          <w:szCs w:val="24"/>
          <w:lang w:val="sq-AL"/>
        </w:rPr>
      </w:pPr>
      <w:r w:rsidRPr="005D6372">
        <w:rPr>
          <w:rFonts w:ascii="Garamond" w:hAnsi="Garamond"/>
          <w:spacing w:val="-4"/>
          <w:sz w:val="24"/>
          <w:szCs w:val="24"/>
          <w:lang w:val="sq-AL"/>
        </w:rPr>
        <w:t>dh) nëpërmjet strukturave përgjegjëse të varësisë, siguron zbatimin e detyrimit të përgatitjes së raportit mjeko-ligjor dhe psikiatriko-ligjor nga ana e stafit të mjekësisë ligjore, bazuar në kërkesën e institucioneve kompetente dhe/ose të viktimës.</w:t>
      </w:r>
      <w:r w:rsidRPr="005D6372">
        <w:rPr>
          <w:rFonts w:ascii="Garamond" w:hAnsi="Garamond"/>
          <w:sz w:val="24"/>
          <w:szCs w:val="24"/>
          <w:lang w:val="sq-AL"/>
        </w:rPr>
        <w:t xml:space="preserve"> </w:t>
      </w:r>
    </w:p>
    <w:p w:rsidR="00136F59" w:rsidRPr="005D6372" w:rsidRDefault="00136F59" w:rsidP="00136F59">
      <w:pPr>
        <w:pStyle w:val="Paragrafi"/>
        <w:rPr>
          <w:rFonts w:ascii="Garamond" w:hAnsi="Garamond"/>
          <w:sz w:val="24"/>
          <w:szCs w:val="24"/>
          <w:lang w:val="sq-AL"/>
        </w:rPr>
      </w:pPr>
      <w:r w:rsidRPr="005D6372">
        <w:rPr>
          <w:rFonts w:ascii="Garamond" w:hAnsi="Garamond"/>
          <w:sz w:val="24"/>
          <w:szCs w:val="24"/>
          <w:lang w:val="sq-AL"/>
        </w:rPr>
        <w:t>3/1. Ministria përgjegjëse për arsimin dhe ministria përgjegjëse për punësimin dhe formimin profesional, sipas fushës së përgjegjësisë që mbulojnë, kanë këto detyra:</w:t>
      </w:r>
    </w:p>
    <w:p w:rsidR="00136F59" w:rsidRPr="005D6372" w:rsidRDefault="00136F59" w:rsidP="00136F59">
      <w:pPr>
        <w:pStyle w:val="Paragrafi"/>
        <w:rPr>
          <w:rFonts w:ascii="Garamond" w:hAnsi="Garamond"/>
          <w:sz w:val="24"/>
          <w:szCs w:val="24"/>
          <w:lang w:val="sq-AL"/>
        </w:rPr>
      </w:pPr>
      <w:r w:rsidRPr="005D6372">
        <w:rPr>
          <w:rFonts w:ascii="Garamond" w:hAnsi="Garamond"/>
          <w:sz w:val="24"/>
          <w:szCs w:val="24"/>
          <w:lang w:val="sq-AL"/>
        </w:rPr>
        <w:t>a) harton programet mësimore për shkollat e mesme dhe të larta për rregullat e sjelljes në familje;</w:t>
      </w:r>
    </w:p>
    <w:p w:rsidR="00136F59" w:rsidRPr="005D6372" w:rsidRDefault="00136F59" w:rsidP="00136F59">
      <w:pPr>
        <w:pStyle w:val="Paragrafi"/>
        <w:rPr>
          <w:rFonts w:ascii="Garamond" w:hAnsi="Garamond"/>
          <w:sz w:val="24"/>
          <w:szCs w:val="24"/>
          <w:lang w:val="sq-AL"/>
        </w:rPr>
      </w:pPr>
      <w:r w:rsidRPr="005D6372">
        <w:rPr>
          <w:rFonts w:ascii="Garamond" w:hAnsi="Garamond"/>
          <w:sz w:val="24"/>
          <w:szCs w:val="24"/>
          <w:lang w:val="sq-AL"/>
        </w:rPr>
        <w:t>b) përgatit tekste shkollore dhe materiale të tjera plotësuese për edukimin e nxënësve dhe/ose studentëve me mendësitë e ndalimit të dhunës në marrëdhëniet familjare;</w:t>
      </w:r>
    </w:p>
    <w:p w:rsidR="00136F59" w:rsidRPr="005D6372" w:rsidRDefault="00136F59" w:rsidP="00136F59">
      <w:pPr>
        <w:pStyle w:val="Paragrafi"/>
        <w:rPr>
          <w:rFonts w:ascii="Garamond" w:hAnsi="Garamond"/>
          <w:sz w:val="24"/>
          <w:szCs w:val="24"/>
          <w:lang w:val="sq-AL"/>
        </w:rPr>
      </w:pPr>
      <w:r w:rsidRPr="005D6372">
        <w:rPr>
          <w:rFonts w:ascii="Garamond" w:hAnsi="Garamond"/>
          <w:sz w:val="24"/>
          <w:szCs w:val="24"/>
          <w:lang w:val="sq-AL"/>
        </w:rPr>
        <w:t>c) parashikon programe për arsimimin parauniversitar e profesional të të miturve dhe të rinjve nga 18 deri në 21 vjeç, që janë dhunues, dhe të të miturve që janë viktima, me qëllim rehabilitimin, riintegrimin dhe rishoqërizimin e tyre.</w:t>
      </w:r>
    </w:p>
    <w:p w:rsidR="00CE1FF0" w:rsidRPr="005D6372" w:rsidRDefault="00CE1FF0" w:rsidP="00CE1FF0">
      <w:pPr>
        <w:pStyle w:val="Paragrafi"/>
        <w:rPr>
          <w:rFonts w:ascii="Garamond" w:hAnsi="Garamond"/>
          <w:spacing w:val="-4"/>
          <w:sz w:val="24"/>
          <w:szCs w:val="24"/>
          <w:shd w:val="clear" w:color="auto" w:fill="FFFFFF"/>
          <w:lang w:val="sq-AL"/>
        </w:rPr>
      </w:pPr>
      <w:r w:rsidRPr="005D6372">
        <w:rPr>
          <w:rFonts w:ascii="Garamond" w:hAnsi="Garamond"/>
          <w:spacing w:val="-4"/>
          <w:sz w:val="24"/>
          <w:szCs w:val="24"/>
          <w:shd w:val="clear" w:color="auto" w:fill="FFFFFF"/>
          <w:lang w:val="sq-AL"/>
        </w:rPr>
        <w:t>4. Njësitë e vetëqeverisjes vendore, bazuar në parashikimet e legjislacionit në fuqi për vetëqeverisjen vendore, në kuadër të zbatimit të këtij ligji, kanë këto detyra:</w:t>
      </w:r>
    </w:p>
    <w:p w:rsidR="00CE1FF0" w:rsidRPr="005D6372" w:rsidRDefault="00CE1FF0" w:rsidP="00CE1FF0">
      <w:pPr>
        <w:pStyle w:val="Paragrafi"/>
        <w:rPr>
          <w:rFonts w:ascii="Garamond" w:hAnsi="Garamond"/>
          <w:spacing w:val="-4"/>
          <w:sz w:val="24"/>
          <w:szCs w:val="24"/>
          <w:lang w:val="sq-AL"/>
        </w:rPr>
      </w:pPr>
      <w:r w:rsidRPr="005D6372">
        <w:rPr>
          <w:rFonts w:ascii="Garamond" w:hAnsi="Garamond"/>
          <w:spacing w:val="-4"/>
          <w:sz w:val="24"/>
          <w:szCs w:val="24"/>
          <w:shd w:val="clear" w:color="auto" w:fill="FFFFFF"/>
          <w:lang w:val="sq-AL"/>
        </w:rPr>
        <w:t xml:space="preserve">a) angazhimin në krijimin e strukturave të specializuara të shërbimit social për rastet e dhunës në familje, lidhur me mënyrën e referimit të rasteve të dhunës në familje, si dhe </w:t>
      </w:r>
      <w:r w:rsidRPr="005D6372">
        <w:rPr>
          <w:rFonts w:ascii="Garamond" w:hAnsi="Garamond"/>
          <w:spacing w:val="-4"/>
          <w:sz w:val="24"/>
          <w:szCs w:val="24"/>
          <w:lang w:val="sq-AL"/>
        </w:rPr>
        <w:t xml:space="preserve">monitorimin e ekzekutimit të urdhrave të mbrojtjes e të urdhrave të menjëhershëm të mbrojtjes; </w:t>
      </w:r>
    </w:p>
    <w:p w:rsidR="00CE1FF0" w:rsidRPr="005D6372" w:rsidRDefault="00CE1FF0" w:rsidP="00CE1FF0">
      <w:pPr>
        <w:pStyle w:val="Paragrafi"/>
        <w:rPr>
          <w:rFonts w:ascii="Garamond" w:hAnsi="Garamond"/>
          <w:spacing w:val="-4"/>
          <w:sz w:val="24"/>
          <w:szCs w:val="24"/>
          <w:shd w:val="clear" w:color="auto" w:fill="FFFFFF"/>
          <w:lang w:val="sq-AL"/>
        </w:rPr>
      </w:pPr>
      <w:r w:rsidRPr="005D6372">
        <w:rPr>
          <w:rFonts w:ascii="Garamond" w:hAnsi="Garamond"/>
          <w:spacing w:val="-4"/>
          <w:sz w:val="24"/>
          <w:szCs w:val="24"/>
          <w:shd w:val="clear" w:color="auto" w:fill="FFFFFF"/>
          <w:lang w:val="sq-AL"/>
        </w:rPr>
        <w:t>b) ngritjen e qendrave sociale e të rehabilitimit për viktimat dhe ofrimin e shërbimeve për to; koordinimin e punës me qendrat ekzistuese, duke u dhënë përparësi qendrave të specializuara në fushat përkatëse dhe qendrave të emergjencës për trajtimin e menjëhershëm të viktimave të dhunës në familje;</w:t>
      </w:r>
    </w:p>
    <w:p w:rsidR="00CE1FF0" w:rsidRPr="005D6372" w:rsidRDefault="00CE1FF0" w:rsidP="00CE1FF0">
      <w:pPr>
        <w:pStyle w:val="Paragrafi"/>
        <w:rPr>
          <w:rFonts w:ascii="Garamond" w:hAnsi="Garamond"/>
          <w:spacing w:val="-4"/>
          <w:sz w:val="24"/>
          <w:szCs w:val="24"/>
          <w:lang w:val="sq-AL"/>
        </w:rPr>
      </w:pPr>
      <w:r w:rsidRPr="005D6372">
        <w:rPr>
          <w:rFonts w:ascii="Garamond" w:hAnsi="Garamond"/>
          <w:spacing w:val="-4"/>
          <w:sz w:val="24"/>
          <w:szCs w:val="24"/>
          <w:shd w:val="clear" w:color="auto" w:fill="FFFFFF"/>
          <w:lang w:val="sq-AL"/>
        </w:rPr>
        <w:t>c) n</w:t>
      </w:r>
      <w:r w:rsidRPr="005D6372">
        <w:rPr>
          <w:rFonts w:ascii="Garamond" w:hAnsi="Garamond"/>
          <w:spacing w:val="-4"/>
          <w:sz w:val="24"/>
          <w:szCs w:val="24"/>
          <w:lang w:val="sq-AL"/>
        </w:rPr>
        <w:t xml:space="preserve">gritjen e strukturave e të qendrave publike për trajtimin, trajnimin dhe rehabilitimin e dhunuesve; </w:t>
      </w:r>
    </w:p>
    <w:p w:rsidR="00CE1FF0" w:rsidRPr="005D6372" w:rsidRDefault="00CE1FF0" w:rsidP="00CE1FF0">
      <w:pPr>
        <w:pStyle w:val="Paragrafi"/>
        <w:rPr>
          <w:rFonts w:ascii="Garamond" w:hAnsi="Garamond"/>
          <w:spacing w:val="-4"/>
          <w:sz w:val="24"/>
          <w:szCs w:val="24"/>
          <w:lang w:val="sq-AL"/>
        </w:rPr>
      </w:pPr>
      <w:r w:rsidRPr="005D6372">
        <w:rPr>
          <w:rFonts w:ascii="Garamond" w:hAnsi="Garamond"/>
          <w:spacing w:val="-4"/>
          <w:sz w:val="24"/>
          <w:szCs w:val="24"/>
          <w:lang w:val="sq-AL"/>
        </w:rPr>
        <w:t>ç) marrjen e masave, në bashkëpunim me organet ligjzbatuese, për ndarjen e dhunuesit nga familja, me qëllim lënien në përdorim të banesës familjare viktimës dhe fëmijëve;</w:t>
      </w:r>
    </w:p>
    <w:p w:rsidR="00CE1FF0" w:rsidRPr="005D6372" w:rsidRDefault="00CE1FF0" w:rsidP="00CE1FF0">
      <w:pPr>
        <w:pStyle w:val="Paragrafi"/>
        <w:rPr>
          <w:rFonts w:ascii="Garamond" w:hAnsi="Garamond"/>
          <w:iCs/>
          <w:spacing w:val="-4"/>
          <w:sz w:val="24"/>
          <w:szCs w:val="24"/>
          <w:lang w:val="sq-AL"/>
        </w:rPr>
      </w:pPr>
      <w:r w:rsidRPr="005D6372">
        <w:rPr>
          <w:rFonts w:ascii="Garamond" w:hAnsi="Garamond"/>
          <w:spacing w:val="-4"/>
          <w:sz w:val="24"/>
          <w:szCs w:val="24"/>
          <w:lang w:val="sq-AL"/>
        </w:rPr>
        <w:t xml:space="preserve">d) </w:t>
      </w:r>
      <w:r w:rsidRPr="005D6372">
        <w:rPr>
          <w:rFonts w:ascii="Garamond" w:hAnsi="Garamond"/>
          <w:iCs/>
          <w:spacing w:val="-4"/>
          <w:sz w:val="24"/>
          <w:szCs w:val="24"/>
          <w:lang w:val="sq-AL"/>
        </w:rPr>
        <w:t>marrjen e masave për zbatimin e vendimit gjyqësor, nga organet vendore të vendbanimit dhe/ose vendqëndrimit të viktimës;</w:t>
      </w:r>
    </w:p>
    <w:p w:rsidR="00CE1FF0" w:rsidRPr="005D6372" w:rsidRDefault="00CE1FF0" w:rsidP="00CE1FF0">
      <w:pPr>
        <w:pStyle w:val="Paragrafi"/>
        <w:rPr>
          <w:rFonts w:ascii="Garamond" w:hAnsi="Garamond"/>
          <w:spacing w:val="-4"/>
          <w:sz w:val="24"/>
          <w:szCs w:val="24"/>
          <w:lang w:val="sq-AL"/>
        </w:rPr>
      </w:pPr>
      <w:r w:rsidRPr="005D6372">
        <w:rPr>
          <w:rFonts w:ascii="Garamond" w:hAnsi="Garamond"/>
          <w:iCs/>
          <w:spacing w:val="-4"/>
          <w:sz w:val="24"/>
          <w:szCs w:val="24"/>
          <w:lang w:val="sq-AL"/>
        </w:rPr>
        <w:t xml:space="preserve">dh) bashkëpunimin me shërbimin e provës, për monitorimin e ekzekutimit të urdhrave të mbrojtjes, sipas rregullave të parashikuara në legjislacionin në fuqi për mbikëqyrjen elektronike të personave që u kufizohet lëvizja me vendim gjyqësor. </w:t>
      </w:r>
    </w:p>
    <w:p w:rsidR="0012673D" w:rsidRPr="005D6372" w:rsidRDefault="00CE1FF0" w:rsidP="00CE1FF0">
      <w:pPr>
        <w:pStyle w:val="Paragrafi"/>
        <w:rPr>
          <w:rFonts w:ascii="Garamond" w:hAnsi="Garamond"/>
          <w:iCs/>
          <w:spacing w:val="-4"/>
          <w:sz w:val="24"/>
          <w:szCs w:val="24"/>
          <w:lang w:val="sq-AL"/>
        </w:rPr>
      </w:pPr>
      <w:r w:rsidRPr="005D6372">
        <w:rPr>
          <w:rFonts w:ascii="Garamond" w:hAnsi="Garamond"/>
          <w:iCs/>
          <w:spacing w:val="-4"/>
          <w:sz w:val="24"/>
          <w:szCs w:val="24"/>
          <w:lang w:val="sq-AL"/>
        </w:rPr>
        <w:t>Për zbatimin e detyrimeve të parashikuara në këtë nen, njësitë e vetëqeverisjes vendore mund të bashkëpunojnë me njëra-tjetrën nëpërmjet lidhjes së marrëveshjeve të përbashkëta, në përputhje me legjislacionin në fuqi për vetëqeverisjen vendore.</w:t>
      </w:r>
    </w:p>
    <w:p w:rsidR="00CE1FF0" w:rsidRPr="005D6372" w:rsidRDefault="00CE1FF0" w:rsidP="00821A28">
      <w:pPr>
        <w:pStyle w:val="Paragrafi"/>
        <w:rPr>
          <w:rFonts w:ascii="Garamond" w:hAnsi="Garamond"/>
          <w:spacing w:val="-4"/>
          <w:sz w:val="24"/>
          <w:szCs w:val="24"/>
          <w:shd w:val="clear" w:color="auto" w:fill="FFFFFF"/>
          <w:lang w:val="sq-AL"/>
        </w:rPr>
      </w:pPr>
      <w:r w:rsidRPr="005D6372">
        <w:rPr>
          <w:rFonts w:ascii="Garamond" w:hAnsi="Garamond"/>
          <w:spacing w:val="-4"/>
          <w:sz w:val="24"/>
          <w:szCs w:val="24"/>
          <w:shd w:val="clear" w:color="auto" w:fill="FFFFFF"/>
          <w:lang w:val="sq-AL"/>
        </w:rPr>
        <w:t>5. Ministria përgjegjëse për çështjet e strehimit, mbështet me financime njësitë e vetëqeverisjes vendore për sigurimin e banesave të specializuara, sipas legjislacionit në fuqi për strehimin social.</w:t>
      </w:r>
    </w:p>
    <w:p w:rsidR="00CE1FF0" w:rsidRPr="005D6372" w:rsidRDefault="00CE1FF0" w:rsidP="00CE1FF0">
      <w:pPr>
        <w:pStyle w:val="Paragrafi"/>
        <w:rPr>
          <w:rFonts w:ascii="Garamond" w:hAnsi="Garamond"/>
          <w:spacing w:val="-4"/>
          <w:sz w:val="24"/>
          <w:szCs w:val="24"/>
          <w:shd w:val="clear" w:color="auto" w:fill="FFFFFF"/>
          <w:lang w:val="sq-AL"/>
        </w:rPr>
      </w:pPr>
    </w:p>
    <w:p w:rsidR="00CE1FF0" w:rsidRPr="005D6372" w:rsidRDefault="00CE1FF0" w:rsidP="00CE1FF0">
      <w:pPr>
        <w:pStyle w:val="NeniNr"/>
        <w:keepNext w:val="0"/>
        <w:rPr>
          <w:rFonts w:ascii="Garamond" w:hAnsi="Garamond"/>
          <w:spacing w:val="-4"/>
          <w:sz w:val="24"/>
          <w:szCs w:val="24"/>
          <w:lang w:val="sq-AL"/>
        </w:rPr>
      </w:pPr>
      <w:r w:rsidRPr="005D6372">
        <w:rPr>
          <w:rFonts w:ascii="Garamond" w:hAnsi="Garamond"/>
          <w:spacing w:val="-4"/>
          <w:sz w:val="24"/>
          <w:szCs w:val="24"/>
          <w:lang w:val="sq-AL"/>
        </w:rPr>
        <w:t>Neni 7/1</w:t>
      </w:r>
    </w:p>
    <w:p w:rsidR="00CE1FF0" w:rsidRPr="005D6372" w:rsidRDefault="00CE1FF0" w:rsidP="00CE1FF0">
      <w:pPr>
        <w:pStyle w:val="NeniTitull"/>
        <w:keepNext w:val="0"/>
        <w:rPr>
          <w:rFonts w:ascii="Garamond" w:hAnsi="Garamond"/>
          <w:spacing w:val="-4"/>
          <w:sz w:val="24"/>
          <w:szCs w:val="24"/>
          <w:lang w:val="sq-AL"/>
        </w:rPr>
      </w:pPr>
      <w:r w:rsidRPr="005D6372">
        <w:rPr>
          <w:rFonts w:ascii="Garamond" w:hAnsi="Garamond"/>
          <w:spacing w:val="-4"/>
          <w:sz w:val="24"/>
          <w:szCs w:val="24"/>
          <w:lang w:val="sq-AL"/>
        </w:rPr>
        <w:t>Garancia për mbrojtjen</w:t>
      </w:r>
    </w:p>
    <w:p w:rsidR="00CE1FF0" w:rsidRPr="005D6372" w:rsidRDefault="00CE1FF0" w:rsidP="00CE1FF0">
      <w:pPr>
        <w:jc w:val="center"/>
        <w:rPr>
          <w:rFonts w:ascii="Garamond" w:hAnsi="Garamond"/>
          <w:i/>
          <w:szCs w:val="24"/>
          <w:lang w:val="sq-AL" w:eastAsia="en-US"/>
        </w:rPr>
      </w:pPr>
      <w:r w:rsidRPr="005D6372">
        <w:rPr>
          <w:rFonts w:ascii="Garamond" w:hAnsi="Garamond"/>
          <w:i/>
          <w:szCs w:val="24"/>
          <w:lang w:val="sq-AL" w:eastAsia="en-US"/>
        </w:rPr>
        <w:t>(shtuar me ligjin nr. 47/2018, datë 23.7.2018 )</w:t>
      </w:r>
    </w:p>
    <w:p w:rsidR="00CE1FF0" w:rsidRPr="005D6372" w:rsidRDefault="00CE1FF0" w:rsidP="00821A28">
      <w:pPr>
        <w:pStyle w:val="Paragrafi"/>
        <w:ind w:firstLine="0"/>
        <w:rPr>
          <w:rFonts w:ascii="Garamond" w:hAnsi="Garamond"/>
          <w:spacing w:val="-4"/>
          <w:sz w:val="24"/>
          <w:szCs w:val="24"/>
          <w:lang w:val="sq-AL"/>
        </w:rPr>
      </w:pPr>
    </w:p>
    <w:p w:rsidR="00CE1FF0" w:rsidRPr="005D6372" w:rsidRDefault="00CE1FF0" w:rsidP="00CE1FF0">
      <w:pPr>
        <w:pStyle w:val="Paragrafi"/>
        <w:rPr>
          <w:rFonts w:ascii="Garamond" w:hAnsi="Garamond"/>
          <w:spacing w:val="-4"/>
          <w:sz w:val="24"/>
          <w:szCs w:val="24"/>
          <w:lang w:val="sq-AL"/>
        </w:rPr>
      </w:pPr>
      <w:r w:rsidRPr="005D6372">
        <w:rPr>
          <w:rFonts w:ascii="Garamond" w:hAnsi="Garamond"/>
          <w:spacing w:val="-4"/>
          <w:sz w:val="24"/>
          <w:szCs w:val="24"/>
          <w:shd w:val="clear" w:color="auto" w:fill="FFFFFF"/>
          <w:lang w:val="sq-AL"/>
        </w:rPr>
        <w:t>1. Ç</w:t>
      </w:r>
      <w:r w:rsidRPr="005D6372">
        <w:rPr>
          <w:rFonts w:ascii="Garamond" w:hAnsi="Garamond"/>
          <w:spacing w:val="-4"/>
          <w:sz w:val="24"/>
          <w:szCs w:val="24"/>
          <w:lang w:val="sq-AL"/>
        </w:rPr>
        <w:t>do organ ose autoritet, që është përgjegjës për të trajtuar dhunën në familje, pranë të cilit drejtohet viktima, garanton mbrojtje sipas këtij ligji, pavarësisht vendbanimit ose vendqëndrimit të viktimës.</w:t>
      </w:r>
    </w:p>
    <w:p w:rsidR="00CE1FF0" w:rsidRPr="005D6372" w:rsidRDefault="00CE1FF0" w:rsidP="00CE1FF0">
      <w:pPr>
        <w:pStyle w:val="Paragrafi"/>
        <w:rPr>
          <w:rFonts w:ascii="Garamond" w:hAnsi="Garamond"/>
          <w:sz w:val="24"/>
          <w:szCs w:val="24"/>
          <w:lang w:val="sq-AL"/>
        </w:rPr>
      </w:pPr>
      <w:r w:rsidRPr="005D6372">
        <w:rPr>
          <w:rFonts w:ascii="Garamond" w:hAnsi="Garamond"/>
          <w:spacing w:val="-4"/>
          <w:sz w:val="24"/>
          <w:szCs w:val="24"/>
          <w:lang w:val="sq-AL"/>
        </w:rPr>
        <w:t xml:space="preserve">2. Kjo mbrojtje nënkupton asistencën për strehim të përkohshëm, transportin drejt një strehimi </w:t>
      </w:r>
      <w:r w:rsidRPr="005D6372">
        <w:rPr>
          <w:rFonts w:ascii="Garamond" w:hAnsi="Garamond"/>
          <w:spacing w:val="-4"/>
          <w:sz w:val="24"/>
          <w:szCs w:val="24"/>
          <w:lang w:val="sq-AL"/>
        </w:rPr>
        <w:lastRenderedPageBreak/>
        <w:t>të sigurt ose drejt shërbimeve të kërkuara, shoqërimin drejt urgjencës ose shërbimeve mjekësore të domosdoshme ose pranë shërbimeve të mbrojtjes së viktimave të dhunës në familje.</w:t>
      </w:r>
    </w:p>
    <w:p w:rsidR="00CE1FF0" w:rsidRPr="005D6372" w:rsidRDefault="00CE1FF0" w:rsidP="0012673D">
      <w:pPr>
        <w:pStyle w:val="NeniNr"/>
        <w:keepNext w:val="0"/>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8</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Përgjegjësitë e autoriteteve përgjegjëse</w:t>
      </w:r>
    </w:p>
    <w:p w:rsidR="00552F87" w:rsidRPr="005D6372" w:rsidRDefault="00552F87" w:rsidP="00552F87">
      <w:pPr>
        <w:jc w:val="center"/>
        <w:rPr>
          <w:rFonts w:ascii="Garamond" w:hAnsi="Garamond"/>
          <w:szCs w:val="24"/>
          <w:lang w:val="sq-AL" w:eastAsia="en-US"/>
        </w:rPr>
      </w:pPr>
      <w:r w:rsidRPr="005D6372">
        <w:rPr>
          <w:rFonts w:ascii="Garamond" w:hAnsi="Garamond"/>
          <w:i/>
          <w:szCs w:val="24"/>
          <w:lang w:val="sq-AL" w:eastAsia="en-US"/>
        </w:rPr>
        <w:t>(shtuar pikat 7 dhe 8 me ligjin nr.10 329, datë 30.9.2010</w:t>
      </w:r>
      <w:r w:rsidR="00CE1FF0" w:rsidRPr="005D6372">
        <w:rPr>
          <w:rFonts w:ascii="Garamond" w:hAnsi="Garamond"/>
          <w:i/>
          <w:szCs w:val="24"/>
          <w:lang w:val="sq-AL" w:eastAsia="en-US"/>
        </w:rPr>
        <w:t>, shtuar shkronja “dh” e pikës 3 me ligjin nr. 47/2018, datë 23.7.2018</w:t>
      </w:r>
      <w:r w:rsidRPr="005D6372">
        <w:rPr>
          <w:rFonts w:ascii="Garamond" w:hAnsi="Garamond"/>
          <w:i/>
          <w:szCs w:val="24"/>
          <w:lang w:val="sq-AL" w:eastAsia="en-US"/>
        </w:rPr>
        <w:t>)</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Autoritetet përgjegjëse kanë për detyrë krijimin e strukturave të posaçme dhe caktimin e personave përgjegjës për zbatimin e këtij ligji. Përmbushja e këtij detyrimi mbikëqyret nga </w:t>
      </w:r>
      <w:r w:rsidR="00BE5365" w:rsidRPr="005D6372">
        <w:rPr>
          <w:rFonts w:ascii="Garamond" w:hAnsi="Garamond"/>
          <w:sz w:val="24"/>
          <w:szCs w:val="24"/>
          <w:lang w:val="sq-AL"/>
        </w:rPr>
        <w:t>ministria përgjegjëse për çështjet e barazisë gjinore dhe luftës kundër dhunës në familje</w:t>
      </w:r>
      <w:r w:rsidRPr="005D6372">
        <w:rPr>
          <w:rFonts w:ascii="Garamond" w:hAnsi="Garamond"/>
          <w:sz w:val="24"/>
          <w:szCs w:val="24"/>
          <w:lang w:val="sq-AL"/>
        </w:rPr>
        <w: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Autoritetet përgjegjëse kanë detyrimin t’i përgjigjen çdo njoftimi të bërë nga viktima apo personat e tjerë të treguar në këtë ligj, në rastet e dhunës apo kërcënimit për dhunë ose dhe në rastet e shkeljes së urdhrit të mbrojtjes apo urdhrit të menjëhershëm të mbrojtjes. Ato mbajnë raportin përkatës dhe një kopje ia dorëzojnë viktimës ose shoqëruesit të saj.</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3. Autoritetet përgjegjëse përdorin mjetet e arsyeshme për të mbrojtur viktimën dhe për të parandaluar vazhdimin e dhunës me anë të:</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informimit të viktimës apo shoqëruesit të saj për masat që do të merren sipas ligjit në fuqi dhe për institucionet të cilave duhet t’u drejtohet;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informimit të viktimës apo shoqëruesit të saj në lidhje me shërbimet sociale ekzistuese dhe shoqërimit në qendrat dhe institucionet përkatëse;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sigurimit të transportit për viktimën dhe shoqëruesin e saj në qendra shërbimesh mjekësore apo sociale;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vënies në dispozicion të një punonjësi të policisë në rastet e rrezikut për jetën.</w:t>
      </w:r>
    </w:p>
    <w:p w:rsidR="00CE1FF0" w:rsidRPr="005D6372" w:rsidRDefault="00CE1FF0" w:rsidP="0012673D">
      <w:pPr>
        <w:pStyle w:val="Paragrafi"/>
        <w:rPr>
          <w:rFonts w:ascii="Garamond" w:hAnsi="Garamond"/>
          <w:sz w:val="24"/>
          <w:szCs w:val="24"/>
          <w:lang w:val="sq-AL"/>
        </w:rPr>
      </w:pPr>
      <w:r w:rsidRPr="005D6372">
        <w:rPr>
          <w:rFonts w:ascii="Garamond" w:hAnsi="Garamond"/>
          <w:sz w:val="24"/>
          <w:szCs w:val="24"/>
          <w:lang w:val="sq-AL"/>
        </w:rPr>
        <w:t>dh) hartimit nga punonjësi social për çështjet e dhunës në familje pranë njësisë së vetëqeverisjes vendore dhe njësisë së vlerësimit të nevojave e referimit, në bashkëpunim me Mekanizmin e Koordinuar të Referimit të rasteve të dhunës në familje, të një plani individual të ndërhyrjes që përmban masat dhe shërbimet e nevojshme që duhen marrë për të mbrojtur viktimën nga dhuna në vazhdimësi, ofrimin e shërbimeve të menjëhershme dhe minimizimin e pasojave të dhunës dhe të një raporti për shëndetin mendor e gjendjen psikosociale të viktimës.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4. Nëse ekziston dyshimi se dhunuesi ka kërcënuar ose ka ushtruar dhunë në familje apo ka thyer urdhrat e mbrojtjes, të lëshuar me vendim gjykate, organet e policisë do të bëjnë konstatimet e menjëhershme.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5. Personat të cilët marrin dijeni për shkak të detyrës apo autoritetit të ngarkuar për zbatimin e këtij ligji dhe nuk veprojnë në zbatim të tij, ngarkohen me përgjegjësi administrative dhe/ose penale, duke zbatuar sanksione të përcaktuara në nenet 248 dhe 251 të Kodit Penal.</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6. Organet e policisë kanë për detyrë të regjistrojnë konstatimet përkatëse në një raport të shkruar, si dhe të fillojnë hetimet kryesisht. Viktima vihet në dijeni nga policia për numrin përkatës të rastit të raportuar. </w:t>
      </w:r>
    </w:p>
    <w:p w:rsidR="00552F87" w:rsidRPr="005D6372" w:rsidRDefault="00552F87" w:rsidP="00552F87">
      <w:pPr>
        <w:pStyle w:val="Paragrafi"/>
        <w:rPr>
          <w:rFonts w:ascii="Garamond" w:hAnsi="Garamond"/>
          <w:sz w:val="24"/>
          <w:szCs w:val="24"/>
          <w:lang w:val="sq-AL"/>
        </w:rPr>
      </w:pPr>
      <w:r w:rsidRPr="005D6372">
        <w:rPr>
          <w:rFonts w:ascii="Garamond" w:hAnsi="Garamond"/>
          <w:sz w:val="24"/>
          <w:szCs w:val="24"/>
          <w:lang w:val="sq-AL"/>
        </w:rPr>
        <w:t>7. Punonjësit e shërbimit e të përkujdesjes shoqërore për viktimat e dhunës në familje, pranë institucioneve publike dhe organizatave jofitimprurëse të licencuara, si dhe avokatët e përfaqësuesit ligjorë të viktimave të dhunës në familje ruajnë fshehtësinë e të dhënave personale dhe të informacioneve që viktima jep për situatën e saj, përveçse kur përcaktohet ndryshe me shkrim nga viktima.</w:t>
      </w:r>
    </w:p>
    <w:p w:rsidR="00552F87" w:rsidRPr="005D6372" w:rsidRDefault="00552F87" w:rsidP="00821A28">
      <w:pPr>
        <w:pStyle w:val="Paragrafi"/>
        <w:rPr>
          <w:rFonts w:ascii="Garamond" w:hAnsi="Garamond"/>
          <w:sz w:val="24"/>
          <w:szCs w:val="24"/>
          <w:lang w:val="sq-AL"/>
        </w:rPr>
      </w:pPr>
      <w:r w:rsidRPr="005D6372">
        <w:rPr>
          <w:rFonts w:ascii="Garamond" w:hAnsi="Garamond"/>
          <w:sz w:val="24"/>
          <w:szCs w:val="24"/>
          <w:lang w:val="sq-AL"/>
        </w:rPr>
        <w:t>8. Mekanizmi i bashkërendimit të punës ndërmjet autoriteteve përgjegjëse për referimin e rasteve të dhunës në marrëdhëniet familjare, si dhe mënyra e procedimit të tij për mbështetjen dhe rehabilitimin e viktimave të dhunës përcaktohen me vendim të Këshillit të Ministrave.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9</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Subjektet që mund të vënë në dijeni organet përgjegjëse</w:t>
      </w:r>
    </w:p>
    <w:p w:rsidR="005D6372" w:rsidRPr="005D6372" w:rsidRDefault="00552F87" w:rsidP="005D6372">
      <w:pPr>
        <w:pStyle w:val="Paragrafi"/>
        <w:jc w:val="center"/>
        <w:rPr>
          <w:rFonts w:ascii="Garamond" w:hAnsi="Garamond"/>
          <w:i/>
          <w:spacing w:val="-4"/>
          <w:sz w:val="24"/>
          <w:szCs w:val="24"/>
          <w:lang w:val="sq-AL"/>
        </w:rPr>
      </w:pPr>
      <w:r w:rsidRPr="005D6372">
        <w:rPr>
          <w:rFonts w:ascii="Garamond" w:hAnsi="Garamond"/>
          <w:i/>
          <w:sz w:val="24"/>
          <w:szCs w:val="24"/>
          <w:lang w:val="sq-AL"/>
        </w:rPr>
        <w:t>(ndryshuar fjalë në pikën 1 me ligjin nr.10 329, datë 30.9.2010</w:t>
      </w:r>
      <w:r w:rsidR="005D6372" w:rsidRPr="005D6372">
        <w:rPr>
          <w:rFonts w:ascii="Garamond" w:hAnsi="Garamond"/>
          <w:i/>
          <w:sz w:val="24"/>
          <w:szCs w:val="24"/>
          <w:lang w:val="sq-AL"/>
        </w:rPr>
        <w:t xml:space="preserve">, </w:t>
      </w:r>
      <w:r w:rsidR="005D6372" w:rsidRPr="005D6372">
        <w:rPr>
          <w:rFonts w:ascii="Garamond" w:hAnsi="Garamond"/>
          <w:i/>
          <w:sz w:val="24"/>
          <w:szCs w:val="24"/>
        </w:rPr>
        <w:t xml:space="preserve">zëvendësuar fjalë në pikën 1 </w:t>
      </w:r>
      <w:r w:rsidR="005D6372" w:rsidRPr="005D6372">
        <w:rPr>
          <w:rFonts w:ascii="Garamond" w:hAnsi="Garamond"/>
          <w:i/>
          <w:spacing w:val="-4"/>
          <w:sz w:val="24"/>
          <w:szCs w:val="24"/>
          <w:lang w:val="sq-AL"/>
        </w:rPr>
        <w:t xml:space="preserve">me ligjin </w:t>
      </w:r>
      <w:r w:rsidR="005D6372" w:rsidRPr="005D6372">
        <w:rPr>
          <w:rFonts w:ascii="Garamond" w:hAnsi="Garamond"/>
          <w:i/>
          <w:sz w:val="24"/>
          <w:szCs w:val="24"/>
        </w:rPr>
        <w:lastRenderedPageBreak/>
        <w:t>nr. 125/2020,</w:t>
      </w:r>
      <w:r w:rsidR="005D6372" w:rsidRPr="005D6372">
        <w:rPr>
          <w:rFonts w:ascii="Garamond" w:hAnsi="Garamond"/>
          <w:i/>
          <w:sz w:val="24"/>
          <w:szCs w:val="24"/>
          <w:lang w:val="sq-AL"/>
        </w:rPr>
        <w:t xml:space="preserve"> datë </w:t>
      </w:r>
      <w:r w:rsidR="005D6372" w:rsidRPr="005D6372">
        <w:rPr>
          <w:rFonts w:ascii="Garamond" w:hAnsi="Garamond"/>
          <w:i/>
          <w:sz w:val="24"/>
          <w:szCs w:val="24"/>
        </w:rPr>
        <w:t>15.10.2020</w:t>
      </w:r>
      <w:r w:rsidR="005D6372" w:rsidRPr="005D6372">
        <w:rPr>
          <w:rFonts w:ascii="Garamond" w:hAnsi="Garamond"/>
          <w:i/>
          <w:spacing w:val="-4"/>
          <w:sz w:val="24"/>
          <w:szCs w:val="24"/>
          <w:lang w:val="sq-AL"/>
        </w:rPr>
        <w:t>)</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Në rast të dhunës në familje, viktima mund t’i drejtohet me anë të një kërkese </w:t>
      </w:r>
      <w:r w:rsidR="00552F87" w:rsidRPr="005D6372">
        <w:rPr>
          <w:rFonts w:ascii="Garamond" w:hAnsi="Garamond"/>
          <w:sz w:val="24"/>
          <w:szCs w:val="24"/>
          <w:lang w:val="sq-AL"/>
        </w:rPr>
        <w:t xml:space="preserve">stacionit të policisë </w:t>
      </w:r>
      <w:r w:rsidRPr="005D6372">
        <w:rPr>
          <w:rFonts w:ascii="Garamond" w:hAnsi="Garamond"/>
          <w:sz w:val="24"/>
          <w:szCs w:val="24"/>
          <w:lang w:val="sq-AL"/>
        </w:rPr>
        <w:t xml:space="preserve">më të afërt (të zonës ku banon ose ndodhet), njësisë përkatëse vendore (komunë, bashki), qendrës shëndetësore të zonës ku banon apo ndodhet ose me kërkesë-padi gjykatës së rrethit të vendbanimit, vendndodhjes së saj ose të </w:t>
      </w:r>
      <w:r w:rsidR="005D6372">
        <w:rPr>
          <w:rFonts w:ascii="Garamond" w:hAnsi="Garamond"/>
          <w:sz w:val="24"/>
          <w:szCs w:val="24"/>
        </w:rPr>
        <w:t>dhunuesit</w:t>
      </w:r>
      <w:r w:rsidRPr="005D6372">
        <w:rPr>
          <w:rFonts w:ascii="Garamond" w:hAnsi="Garamond"/>
          <w:sz w:val="24"/>
          <w:szCs w:val="24"/>
          <w:lang w:val="sq-AL"/>
        </w:rPr>
        <w:t>, për të marrë masat e nevojshme.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Çdo person që konstaton një rast të ushtrimit të dhunës në familje mund t’u drejtohet me anë të një kërkese autoriteteve të mësipërme për të ndërmarrë masat e nevojshme.</w:t>
      </w:r>
      <w:r w:rsidRPr="005D6372">
        <w:rPr>
          <w:rFonts w:ascii="Garamond" w:hAnsi="Garamond"/>
          <w:sz w:val="24"/>
          <w:szCs w:val="24"/>
          <w:lang w:val="sq-AL"/>
        </w:rPr>
        <w:tab/>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KreuNr"/>
        <w:keepNext w:val="0"/>
        <w:rPr>
          <w:rFonts w:ascii="Garamond" w:hAnsi="Garamond"/>
          <w:sz w:val="24"/>
          <w:szCs w:val="24"/>
          <w:lang w:val="sq-AL"/>
        </w:rPr>
      </w:pPr>
      <w:r w:rsidRPr="005D6372">
        <w:rPr>
          <w:rFonts w:ascii="Garamond" w:hAnsi="Garamond"/>
          <w:sz w:val="24"/>
          <w:szCs w:val="24"/>
          <w:lang w:val="sq-AL"/>
        </w:rPr>
        <w:t>KREU III</w:t>
      </w:r>
    </w:p>
    <w:p w:rsidR="0012673D" w:rsidRPr="005D6372" w:rsidRDefault="0012673D" w:rsidP="0012673D">
      <w:pPr>
        <w:pStyle w:val="KreuTitull"/>
        <w:keepNext w:val="0"/>
        <w:rPr>
          <w:rFonts w:ascii="Garamond" w:hAnsi="Garamond"/>
          <w:sz w:val="24"/>
          <w:szCs w:val="24"/>
          <w:lang w:val="sq-AL"/>
        </w:rPr>
      </w:pPr>
      <w:r w:rsidRPr="005D6372">
        <w:rPr>
          <w:rFonts w:ascii="Garamond" w:hAnsi="Garamond"/>
          <w:sz w:val="24"/>
          <w:szCs w:val="24"/>
          <w:lang w:val="sq-AL"/>
        </w:rPr>
        <w:t>MASAT MBROJTËSE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10</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Masat mbrojtëse ndaj dhunës në familje</w:t>
      </w:r>
    </w:p>
    <w:p w:rsidR="005D2F11" w:rsidRPr="005D6372" w:rsidRDefault="005D2F11" w:rsidP="005D2F11">
      <w:pPr>
        <w:jc w:val="center"/>
        <w:rPr>
          <w:rFonts w:ascii="Garamond" w:hAnsi="Garamond"/>
          <w:szCs w:val="24"/>
          <w:lang w:val="sq-AL" w:eastAsia="en-US"/>
        </w:rPr>
      </w:pPr>
      <w:r w:rsidRPr="005D6372">
        <w:rPr>
          <w:rFonts w:ascii="Garamond" w:hAnsi="Garamond"/>
          <w:i/>
          <w:szCs w:val="24"/>
          <w:lang w:val="sq-AL" w:eastAsia="en-US"/>
        </w:rPr>
        <w:t>(</w:t>
      </w:r>
      <w:r w:rsidRPr="00D00258">
        <w:rPr>
          <w:rFonts w:ascii="Garamond" w:hAnsi="Garamond"/>
          <w:i/>
          <w:szCs w:val="24"/>
          <w:lang w:val="sq-AL" w:eastAsia="en-US"/>
        </w:rPr>
        <w:t>ndryshuar fjalë në pikën 1 dhe pika 4 me ligjin nr.10 329, datë 30.9.2010</w:t>
      </w:r>
      <w:r w:rsidR="00CE1FF0" w:rsidRPr="00D00258">
        <w:rPr>
          <w:rFonts w:ascii="Garamond" w:hAnsi="Garamond"/>
          <w:i/>
          <w:szCs w:val="24"/>
          <w:lang w:val="sq-AL" w:eastAsia="en-US"/>
        </w:rPr>
        <w:t>, ndryshuar shkronjat “j”, “k”, “m”,</w:t>
      </w:r>
      <w:r w:rsidR="00423CCE" w:rsidRPr="00D00258">
        <w:rPr>
          <w:rFonts w:ascii="Garamond" w:hAnsi="Garamond"/>
          <w:i/>
          <w:szCs w:val="24"/>
          <w:lang w:val="sq-AL" w:eastAsia="en-US"/>
        </w:rPr>
        <w:t xml:space="preserve"> shtuar shkronja “m/1” dhe pikat 3/1 dhe 3/2</w:t>
      </w:r>
      <w:r w:rsidR="00CE1FF0" w:rsidRPr="00D00258">
        <w:rPr>
          <w:rFonts w:ascii="Garamond" w:hAnsi="Garamond"/>
          <w:i/>
          <w:szCs w:val="24"/>
          <w:lang w:val="sq-AL" w:eastAsia="en-US"/>
        </w:rPr>
        <w:t xml:space="preserve"> </w:t>
      </w:r>
      <w:r w:rsidR="00423CCE" w:rsidRPr="00D00258">
        <w:rPr>
          <w:rFonts w:ascii="Garamond" w:hAnsi="Garamond"/>
          <w:i/>
          <w:szCs w:val="24"/>
          <w:lang w:val="sq-AL" w:eastAsia="en-US"/>
        </w:rPr>
        <w:t>me ligjin nr. 47/2018, datë 23.7.2018</w:t>
      </w:r>
      <w:r w:rsidR="005D6372" w:rsidRPr="00D00258">
        <w:rPr>
          <w:rFonts w:ascii="Garamond" w:hAnsi="Garamond"/>
          <w:i/>
          <w:szCs w:val="24"/>
          <w:lang w:val="sq-AL" w:eastAsia="en-US"/>
        </w:rPr>
        <w:t>,ndryshuar paragrafi i parë i pikës 1</w:t>
      </w:r>
      <w:r w:rsidR="00D00258" w:rsidRPr="00D00258">
        <w:rPr>
          <w:rFonts w:ascii="Garamond" w:hAnsi="Garamond"/>
          <w:i/>
          <w:szCs w:val="24"/>
          <w:lang w:val="sq-AL" w:eastAsia="en-US"/>
        </w:rPr>
        <w:t xml:space="preserve">, </w:t>
      </w:r>
      <w:r w:rsidR="00D00258" w:rsidRPr="00D00258">
        <w:rPr>
          <w:rFonts w:ascii="Garamond" w:hAnsi="Garamond"/>
          <w:i/>
          <w:szCs w:val="24"/>
        </w:rPr>
        <w:t xml:space="preserve">zëvendësuar fjalë në shkronjat “a”, “b”, “ç”, “d”, “e”, “f”, “gj”, “h”, “l”, “dh” , shfuqizuar shkronjat “c” , “m” dhe “m/1, ndryshuar pika 2 dhe pika 3 </w:t>
      </w:r>
      <w:r w:rsidR="005D6372" w:rsidRPr="00D00258">
        <w:rPr>
          <w:rFonts w:ascii="Garamond" w:hAnsi="Garamond"/>
          <w:i/>
          <w:szCs w:val="24"/>
          <w:lang w:val="sq-AL" w:eastAsia="en-US"/>
        </w:rPr>
        <w:t xml:space="preserve"> me ligjin </w:t>
      </w:r>
      <w:r w:rsidR="005D6372" w:rsidRPr="00D00258">
        <w:rPr>
          <w:rFonts w:ascii="Garamond" w:hAnsi="Garamond"/>
          <w:i/>
          <w:szCs w:val="24"/>
          <w:lang w:eastAsia="en-US"/>
        </w:rPr>
        <w:t>nr. 125/2020,</w:t>
      </w:r>
      <w:r w:rsidR="005D6372" w:rsidRPr="00D00258">
        <w:rPr>
          <w:rFonts w:ascii="Garamond" w:hAnsi="Garamond"/>
          <w:i/>
          <w:szCs w:val="24"/>
          <w:lang w:val="sq-AL" w:eastAsia="en-US"/>
        </w:rPr>
        <w:t xml:space="preserve"> datë </w:t>
      </w:r>
      <w:r w:rsidR="005D6372" w:rsidRPr="00D00258">
        <w:rPr>
          <w:rFonts w:ascii="Garamond" w:hAnsi="Garamond"/>
          <w:i/>
          <w:szCs w:val="24"/>
          <w:lang w:eastAsia="en-US"/>
        </w:rPr>
        <w:t>15.10.2020</w:t>
      </w:r>
      <w:r w:rsidRPr="00D00258">
        <w:rPr>
          <w:rFonts w:ascii="Garamond" w:hAnsi="Garamond"/>
          <w:i/>
          <w:szCs w:val="24"/>
          <w:lang w:val="sq-AL" w:eastAsia="en-US"/>
        </w:rPr>
        <w:t>)</w:t>
      </w:r>
    </w:p>
    <w:p w:rsidR="00585644" w:rsidRDefault="00585644" w:rsidP="00D00258">
      <w:pPr>
        <w:ind w:firstLine="284"/>
        <w:rPr>
          <w:rFonts w:ascii="Garamond" w:eastAsia="Arial" w:hAnsi="Garamond" w:cs="Arial"/>
          <w:szCs w:val="24"/>
          <w:lang w:val="sq-AL" w:eastAsia="sq-AL"/>
        </w:rPr>
      </w:pPr>
      <w:r>
        <w:rPr>
          <w:rFonts w:ascii="Garamond" w:eastAsia="Arial" w:hAnsi="Garamond" w:cs="Arial"/>
          <w:szCs w:val="24"/>
          <w:lang w:val="sq-AL" w:eastAsia="sq-AL"/>
        </w:rPr>
        <w:t xml:space="preserve">  </w:t>
      </w:r>
    </w:p>
    <w:p w:rsidR="0012673D" w:rsidRDefault="00585644" w:rsidP="00D00258">
      <w:pPr>
        <w:ind w:firstLine="284"/>
        <w:rPr>
          <w:rFonts w:ascii="Garamond" w:hAnsi="Garamond"/>
          <w:szCs w:val="24"/>
          <w:lang w:val="sq-AL"/>
        </w:rPr>
      </w:pPr>
      <w:r>
        <w:rPr>
          <w:rFonts w:ascii="Garamond" w:eastAsia="Arial" w:hAnsi="Garamond" w:cs="Arial"/>
          <w:szCs w:val="24"/>
          <w:lang w:val="sq-AL" w:eastAsia="sq-AL"/>
        </w:rPr>
        <w:t xml:space="preserve">     </w:t>
      </w:r>
      <w:r w:rsidR="00D00258">
        <w:rPr>
          <w:rFonts w:ascii="Garamond" w:eastAsia="Arial" w:hAnsi="Garamond" w:cs="Arial"/>
          <w:szCs w:val="24"/>
          <w:lang w:val="sq-AL" w:eastAsia="sq-AL"/>
        </w:rPr>
        <w:t xml:space="preserve">1. </w:t>
      </w:r>
      <w:r w:rsidR="00D00258" w:rsidRPr="00D00258">
        <w:rPr>
          <w:rFonts w:ascii="Garamond" w:eastAsia="Arial" w:hAnsi="Garamond" w:cs="Arial"/>
          <w:szCs w:val="24"/>
          <w:lang w:val="sq-AL" w:eastAsia="sq-AL"/>
        </w:rPr>
        <w:t>Gjykata, si masë mbrojtëse të dhunës në familje, urdhëron menjëherë largimin e dhunuesit nga banesa për një afat kohor të caktuar, kur viktima dhe dhunuesi banojnë në të njëjtën strehë. Gjykata, kur është rasti, në vendosjen e kësaj mase merr në konsideratë nevojat e veçanta të dhunuesit të mitur, të moshuar ose personit me aftësi të kufizuara dhe në këto raste urdhri i largimit nga banesa vendoset vetëm kur asnjë masë tjetër nuk garanton</w:t>
      </w:r>
      <w:r w:rsidR="00D00258">
        <w:rPr>
          <w:rFonts w:ascii="Garamond" w:eastAsia="Arial" w:hAnsi="Garamond" w:cs="Arial"/>
          <w:szCs w:val="24"/>
          <w:lang w:val="sq-AL" w:eastAsia="sq-AL"/>
        </w:rPr>
        <w:t xml:space="preserve"> mbrojtjen e viktimës nga dhuna</w:t>
      </w:r>
      <w:r w:rsidR="00C66F5D">
        <w:rPr>
          <w:rFonts w:ascii="Garamond" w:hAnsi="Garamond"/>
          <w:szCs w:val="24"/>
          <w:lang w:val="sq-AL"/>
        </w:rPr>
        <w:t>.</w:t>
      </w:r>
    </w:p>
    <w:p w:rsidR="00C66F5D" w:rsidRPr="00D00258" w:rsidRDefault="00C66F5D" w:rsidP="00D00258">
      <w:pPr>
        <w:ind w:firstLine="284"/>
        <w:rPr>
          <w:rFonts w:ascii="Garamond" w:eastAsia="Arial" w:hAnsi="Garamond" w:cs="Arial"/>
          <w:szCs w:val="24"/>
          <w:lang w:val="sq-AL" w:eastAsia="sq-AL"/>
        </w:rPr>
      </w:pPr>
      <w:r w:rsidRPr="00C66F5D">
        <w:rPr>
          <w:rFonts w:ascii="Garamond" w:eastAsia="Arial" w:hAnsi="Garamond" w:cs="Arial"/>
          <w:szCs w:val="24"/>
          <w:lang w:val="sq-AL" w:eastAsia="sq-AL"/>
        </w:rPr>
        <w:t>Përveç masës së largimit të dhunuesit nga banesa, mbrojtja ndaj dhunës në familje, në zbatim të këtij ligj</w:t>
      </w:r>
      <w:bookmarkStart w:id="0" w:name="_GoBack"/>
      <w:bookmarkEnd w:id="0"/>
      <w:r w:rsidRPr="00C66F5D">
        <w:rPr>
          <w:rFonts w:ascii="Garamond" w:eastAsia="Arial" w:hAnsi="Garamond" w:cs="Arial"/>
          <w:szCs w:val="24"/>
          <w:lang w:val="sq-AL" w:eastAsia="sq-AL"/>
        </w:rPr>
        <w:t>i, sigurohet dhe në këto mënyra:</w:t>
      </w:r>
    </w:p>
    <w:p w:rsidR="0012673D" w:rsidRPr="005D6372" w:rsidRDefault="00D00258" w:rsidP="0012673D">
      <w:pPr>
        <w:pStyle w:val="Paragrafi"/>
        <w:rPr>
          <w:rFonts w:ascii="Garamond" w:hAnsi="Garamond"/>
          <w:sz w:val="24"/>
          <w:szCs w:val="24"/>
          <w:lang w:val="sq-AL"/>
        </w:rPr>
      </w:pPr>
      <w:r>
        <w:rPr>
          <w:rFonts w:ascii="Garamond" w:hAnsi="Garamond"/>
          <w:sz w:val="24"/>
          <w:szCs w:val="24"/>
          <w:lang w:val="sq-AL"/>
        </w:rPr>
        <w:t xml:space="preserve">a) duke urdhëruar menjëherë </w:t>
      </w:r>
      <w:r w:rsidR="00585644" w:rsidRPr="00441A24">
        <w:rPr>
          <w:rFonts w:ascii="Garamond" w:hAnsi="Garamond"/>
          <w:sz w:val="24"/>
          <w:szCs w:val="24"/>
        </w:rPr>
        <w:t>të pa</w:t>
      </w:r>
      <w:r w:rsidR="00585644">
        <w:rPr>
          <w:rFonts w:ascii="Garamond" w:hAnsi="Garamond"/>
          <w:sz w:val="24"/>
          <w:szCs w:val="24"/>
        </w:rPr>
        <w:t xml:space="preserve">diturin (dhunuesin) </w:t>
      </w:r>
      <w:r w:rsidR="0012673D" w:rsidRPr="005D6372">
        <w:rPr>
          <w:rFonts w:ascii="Garamond" w:hAnsi="Garamond"/>
          <w:sz w:val="24"/>
          <w:szCs w:val="24"/>
          <w:lang w:val="sq-AL"/>
        </w:rPr>
        <w:t xml:space="preserve">që të mos kryejë ose të mos kërcënojë se do të kryejë vepër të dhunës në familje ndaj </w:t>
      </w:r>
      <w:r w:rsidRPr="00441A24">
        <w:rPr>
          <w:rFonts w:ascii="Garamond" w:hAnsi="Garamond"/>
          <w:sz w:val="24"/>
          <w:szCs w:val="24"/>
        </w:rPr>
        <w:t>paditësit</w:t>
      </w:r>
      <w:r w:rsidRPr="005D6372">
        <w:rPr>
          <w:rFonts w:ascii="Garamond" w:hAnsi="Garamond"/>
          <w:sz w:val="24"/>
          <w:szCs w:val="24"/>
          <w:lang w:val="sq-AL"/>
        </w:rPr>
        <w:t xml:space="preserve"> </w:t>
      </w:r>
      <w:r w:rsidR="0012673D" w:rsidRPr="005D6372">
        <w:rPr>
          <w:rFonts w:ascii="Garamond" w:hAnsi="Garamond"/>
          <w:sz w:val="24"/>
          <w:szCs w:val="24"/>
          <w:lang w:val="sq-AL"/>
        </w:rPr>
        <w:t>(viktimës) apo pjesëtarëve të tjerë të familjes së viktimës, siç përcaktohet në nenin 3 pika 3 të këtij ligji apo siç emërtohet në urdhër;</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duke urdhëruar menjëherë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sq-AL"/>
        </w:rPr>
        <w:t xml:space="preserve">që të mos cenojë, ngacmojë, kontaktojë apo të komunikojë drejtpërdrejt ose tërthorazi me viktimën apo pjesëtarë të familjes së viktimës, siç përcaktohet në nenin 3 pika 3 të këtij ligji apo siç emërtohet në urdhër; </w:t>
      </w:r>
    </w:p>
    <w:p w:rsidR="0012673D" w:rsidRPr="005D6372" w:rsidRDefault="00585644" w:rsidP="0012673D">
      <w:pPr>
        <w:pStyle w:val="Paragrafi"/>
        <w:rPr>
          <w:rFonts w:ascii="Garamond" w:hAnsi="Garamond"/>
          <w:sz w:val="24"/>
          <w:szCs w:val="24"/>
          <w:lang w:val="sq-AL"/>
        </w:rPr>
      </w:pPr>
      <w:r>
        <w:rPr>
          <w:rFonts w:ascii="Garamond" w:hAnsi="Garamond"/>
          <w:sz w:val="24"/>
          <w:szCs w:val="24"/>
          <w:lang w:val="sq-AL"/>
        </w:rPr>
        <w:t xml:space="preserve"> </w:t>
      </w:r>
      <w:r w:rsidR="0012673D" w:rsidRPr="005D6372">
        <w:rPr>
          <w:rFonts w:ascii="Garamond" w:hAnsi="Garamond"/>
          <w:sz w:val="24"/>
          <w:szCs w:val="24"/>
          <w:lang w:val="sq-AL"/>
        </w:rPr>
        <w:t xml:space="preserve">c) </w:t>
      </w:r>
      <w:r>
        <w:rPr>
          <w:rFonts w:ascii="Garamond" w:hAnsi="Garamond"/>
          <w:sz w:val="24"/>
          <w:szCs w:val="24"/>
          <w:lang w:val="sq-AL"/>
        </w:rPr>
        <w:t>shfuqizuar</w:t>
      </w:r>
      <w:r w:rsidR="0012673D" w:rsidRPr="005D6372">
        <w:rPr>
          <w:rFonts w:ascii="Garamond" w:hAnsi="Garamond"/>
          <w:sz w:val="24"/>
          <w:szCs w:val="24"/>
          <w:lang w:val="sq-AL"/>
        </w:rPr>
        <w: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 ç) duke ndaluar menjëherë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sq-AL"/>
        </w:rPr>
        <w:t>që t’i afrohet përtej një distance të caktuar viktimës apo pjesëtarëve të familjes së viktimës, siç përcaktohet në nenin 3 pika 3 të këtij ligji apo siç emërtohet në urdhër;</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d) duke ndaluar menjëherë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sq-AL"/>
        </w:rPr>
        <w:t xml:space="preserve">që t’i afrohet shtëpisë, vendit të punës, banesës së familjes së origjinës apo banesës së çiftit të ardhshëm ose të personave të tjerë dhe për më tepër shkollës së fëmijëve, ose vendeve të cilat frekuentohen më tepër nga viktima, me përjashtim të rasteve kur frekuentimi bëhet për arsye pune; </w:t>
      </w:r>
    </w:p>
    <w:p w:rsidR="0012673D" w:rsidRPr="005D6372" w:rsidRDefault="0012673D" w:rsidP="005D2F11">
      <w:pPr>
        <w:pStyle w:val="Paragrafi"/>
        <w:rPr>
          <w:rFonts w:ascii="Garamond" w:hAnsi="Garamond"/>
          <w:sz w:val="24"/>
          <w:szCs w:val="24"/>
          <w:lang w:val="sq-AL"/>
        </w:rPr>
      </w:pPr>
      <w:r w:rsidRPr="005D6372">
        <w:rPr>
          <w:rFonts w:ascii="Garamond" w:hAnsi="Garamond"/>
          <w:sz w:val="24"/>
          <w:szCs w:val="24"/>
          <w:lang w:val="sq-AL"/>
        </w:rPr>
        <w:t xml:space="preserve"> dh) duke vendosur menjëherë </w:t>
      </w:r>
      <w:r w:rsidR="00585644" w:rsidRPr="00441A24">
        <w:rPr>
          <w:rFonts w:ascii="Garamond" w:hAnsi="Garamond"/>
          <w:sz w:val="24"/>
          <w:szCs w:val="24"/>
        </w:rPr>
        <w:t>viktimën ose viktimat</w:t>
      </w:r>
      <w:r w:rsidR="00585644" w:rsidRPr="005D6372">
        <w:rPr>
          <w:rFonts w:ascii="Garamond" w:hAnsi="Garamond"/>
          <w:sz w:val="24"/>
          <w:szCs w:val="24"/>
          <w:lang w:val="sq-AL"/>
        </w:rPr>
        <w:t xml:space="preserve"> </w:t>
      </w:r>
      <w:r w:rsidRPr="005D6372">
        <w:rPr>
          <w:rFonts w:ascii="Garamond" w:hAnsi="Garamond"/>
          <w:sz w:val="24"/>
          <w:szCs w:val="24"/>
          <w:lang w:val="sq-AL"/>
        </w:rPr>
        <w:t>dhe të miturit në strehime të përkohshme, duke mbajtur parasysh në çdo rast interesin më të lartë, atë të të miturit;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e) duke kufizuar ose duke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sq-AL"/>
        </w:rPr>
        <w:t>të takohet me fëmijën e viktimës, sipas kushteve të cilat mund të jenë të përshtatshme;</w:t>
      </w:r>
    </w:p>
    <w:p w:rsidR="0012673D" w:rsidRPr="00585644" w:rsidRDefault="00585644" w:rsidP="00585644">
      <w:pPr>
        <w:ind w:firstLine="284"/>
        <w:rPr>
          <w:rFonts w:ascii="Garamond" w:hAnsi="Garamond"/>
          <w:szCs w:val="24"/>
        </w:rPr>
      </w:pPr>
      <w:r>
        <w:rPr>
          <w:rFonts w:ascii="Garamond" w:hAnsi="Garamond"/>
          <w:szCs w:val="24"/>
          <w:lang w:val="sq-AL"/>
        </w:rPr>
        <w:t xml:space="preserve">       </w:t>
      </w:r>
      <w:r w:rsidR="0012673D" w:rsidRPr="005D6372">
        <w:rPr>
          <w:rFonts w:ascii="Garamond" w:hAnsi="Garamond"/>
          <w:szCs w:val="24"/>
          <w:lang w:val="sq-AL"/>
        </w:rPr>
        <w:t xml:space="preserve">ë) duke i ndaluar </w:t>
      </w:r>
      <w:r>
        <w:rPr>
          <w:rFonts w:ascii="Garamond" w:hAnsi="Garamond"/>
          <w:szCs w:val="24"/>
        </w:rPr>
        <w:t xml:space="preserve">paditurit (dhunuesit) </w:t>
      </w:r>
      <w:r w:rsidR="0012673D" w:rsidRPr="005D6372">
        <w:rPr>
          <w:rFonts w:ascii="Garamond" w:hAnsi="Garamond"/>
          <w:szCs w:val="24"/>
          <w:lang w:val="sq-AL"/>
        </w:rPr>
        <w:t>hyrjen ose qëndrimin në banesën e përkohshme apo të përhershme të viktimës, ose në ndonjë pjesë të saj, pavarësisht nga të drejtat e pronësisë apo të posedimit të dhunuesit;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f) duke urdhëruar një person të autorizuar nga gjykata (punonjës i rendit ose përmbarues gjyqësor) që të shoqërojë viktimën ose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sq-AL"/>
        </w:rPr>
        <w:t>deri në banesën e viktimës dhe të mbikëqyrë largimin e pasurisë personale;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lastRenderedPageBreak/>
        <w:t xml:space="preserve">g) duke urdhëruar organet zbatuese të ligjit që të </w:t>
      </w:r>
      <w:r w:rsidR="005D2F11" w:rsidRPr="005D6372">
        <w:rPr>
          <w:rFonts w:ascii="Garamond" w:hAnsi="Garamond"/>
          <w:sz w:val="24"/>
          <w:szCs w:val="24"/>
          <w:lang w:val="sq-AL"/>
        </w:rPr>
        <w:t>sekuestrojnë</w:t>
      </w:r>
      <w:r w:rsidRPr="005D6372">
        <w:rPr>
          <w:rFonts w:ascii="Garamond" w:hAnsi="Garamond"/>
          <w:sz w:val="24"/>
          <w:szCs w:val="24"/>
          <w:lang w:val="sq-AL"/>
        </w:rPr>
        <w:t xml:space="preserve"> çdo armë që i përket dhunuesit gjatë kontrollit të kryer apo të urdhërojë dhunuesin për të dorëzuar çdo armë që i përket atij;</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gj) duke urdhëruar </w:t>
      </w:r>
      <w:r w:rsidR="00585644" w:rsidRPr="00441A24">
        <w:rPr>
          <w:rFonts w:ascii="Garamond" w:hAnsi="Garamond"/>
          <w:sz w:val="24"/>
          <w:szCs w:val="24"/>
        </w:rPr>
        <w:t>të pa</w:t>
      </w:r>
      <w:r w:rsidR="00585644">
        <w:rPr>
          <w:rFonts w:ascii="Garamond" w:hAnsi="Garamond"/>
          <w:sz w:val="24"/>
          <w:szCs w:val="24"/>
        </w:rPr>
        <w:t>diturin (dhunuesin</w:t>
      </w:r>
      <w:r w:rsidRPr="005D6372">
        <w:rPr>
          <w:rFonts w:ascii="Garamond" w:hAnsi="Garamond"/>
          <w:sz w:val="24"/>
          <w:szCs w:val="24"/>
          <w:lang w:val="sq-AL"/>
        </w:rPr>
        <w:t>) që të lejojë viktimën të posedojë banesën të cilën e përdorin së bashku viktima dhe dhunuesi/ja ose ndonjë pjesë të saj;</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h) duke urdhëruar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sq-AL"/>
        </w:rPr>
        <w:t xml:space="preserve">që të paguajë qeranë e banesës së përhershme apo të përkohshme të viktimës, si dhe detyrimin ushqimor për viktimën, fëmijët apo pjesëtarë të tjerë të familjes që ka në ngarkim;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i) për sa kohë urdhri mbrojtës është në fuqi, trajtimi i pasurisë kryhet në përputhje me Kodin e Familjes, nenet 57, 58 dhe 60;</w:t>
      </w:r>
    </w:p>
    <w:p w:rsidR="00423CCE" w:rsidRPr="005D6372" w:rsidRDefault="00423CCE" w:rsidP="00423CCE">
      <w:pPr>
        <w:pStyle w:val="Paragrafi"/>
        <w:rPr>
          <w:rFonts w:ascii="Garamond" w:hAnsi="Garamond"/>
          <w:spacing w:val="-4"/>
          <w:sz w:val="24"/>
          <w:szCs w:val="24"/>
          <w:lang w:val="sq-AL"/>
        </w:rPr>
      </w:pPr>
      <w:r w:rsidRPr="005D6372">
        <w:rPr>
          <w:rFonts w:ascii="Garamond" w:hAnsi="Garamond"/>
          <w:spacing w:val="-4"/>
          <w:sz w:val="24"/>
          <w:szCs w:val="24"/>
          <w:lang w:val="sq-AL"/>
        </w:rPr>
        <w:t xml:space="preserve">j) duke i hequr dhunuesit, përkohësisht, përgjegjësinë prindërore ose, nëse është rasti, kujdestarinë mbi të miturin, kujdestarinë për personin me aftësi të kufizuara, ose për personin që i është hequr ose kufizuar zotësia për të vepruar. Kur gjykata vendos të heqë ushtrimin e përgjegjësisë prindërore nga të dy prindërit ose nga prindi i vetëm, ajo cakton kujdestarinë e përkohshme mbi fëmijët, duke zbatuar rregullat e parashikuara në Kodin e Familjes dhe legjislacionin procedural në fuqi; </w:t>
      </w:r>
    </w:p>
    <w:p w:rsidR="00423CCE" w:rsidRPr="005D6372" w:rsidRDefault="00423CCE" w:rsidP="00423CCE">
      <w:pPr>
        <w:pStyle w:val="Paragrafi"/>
        <w:rPr>
          <w:rFonts w:ascii="Garamond" w:hAnsi="Garamond"/>
          <w:spacing w:val="-4"/>
          <w:sz w:val="24"/>
          <w:szCs w:val="24"/>
          <w:lang w:val="sq-AL"/>
        </w:rPr>
      </w:pPr>
      <w:r w:rsidRPr="005D6372">
        <w:rPr>
          <w:rFonts w:ascii="Garamond" w:hAnsi="Garamond"/>
          <w:spacing w:val="-4"/>
          <w:sz w:val="24"/>
          <w:szCs w:val="24"/>
          <w:lang w:val="sq-AL"/>
        </w:rPr>
        <w:t xml:space="preserve">k) duke urdhëruar organet kompetente, shërbimet sociale të njësive përkatëse të vetëqeverisjes vendore dhe/ose organizatat që ofrojnë shërbime, që, sipas rastit, të mbështesin me ndihmë psikosociale, shëndetësore e financiare personat e dhunuar në familje, si dhe të monitorojnë respektimin e urdhrave të mbrojtjes nga palët, duke paraqitur raportet përkatëse përpara koordinatorit vendor për referimin e rasteve të dhunës në marrëdhëniet familjare; </w:t>
      </w:r>
    </w:p>
    <w:p w:rsidR="00ED0F75" w:rsidRPr="005D6372" w:rsidRDefault="00ED0F75" w:rsidP="00ED0F75">
      <w:pPr>
        <w:pStyle w:val="Paragrafi"/>
        <w:rPr>
          <w:rFonts w:ascii="Garamond" w:hAnsi="Garamond"/>
          <w:sz w:val="24"/>
          <w:szCs w:val="24"/>
          <w:lang w:val="de-DE"/>
        </w:rPr>
      </w:pPr>
      <w:r w:rsidRPr="005D6372">
        <w:rPr>
          <w:rFonts w:ascii="Garamond" w:hAnsi="Garamond"/>
          <w:sz w:val="24"/>
          <w:szCs w:val="24"/>
          <w:lang w:val="de-DE"/>
        </w:rPr>
        <w:t xml:space="preserve">l) duke urdhëruar </w:t>
      </w:r>
      <w:r w:rsidR="00585644" w:rsidRPr="00441A24">
        <w:rPr>
          <w:rFonts w:ascii="Garamond" w:hAnsi="Garamond"/>
          <w:sz w:val="24"/>
          <w:szCs w:val="24"/>
        </w:rPr>
        <w:t>të pa</w:t>
      </w:r>
      <w:r w:rsidR="00585644">
        <w:rPr>
          <w:rFonts w:ascii="Garamond" w:hAnsi="Garamond"/>
          <w:sz w:val="24"/>
          <w:szCs w:val="24"/>
        </w:rPr>
        <w:t xml:space="preserve">diturin (dhunuesin) </w:t>
      </w:r>
      <w:r w:rsidRPr="005D6372">
        <w:rPr>
          <w:rFonts w:ascii="Garamond" w:hAnsi="Garamond"/>
          <w:sz w:val="24"/>
          <w:szCs w:val="24"/>
          <w:lang w:val="de-DE"/>
        </w:rPr>
        <w:t>që të bëjë një pagesë periodike në favor të personave bashkëjetues, të cilët, për efekt të masës së mësipërme, mbeten të privuar nga mjetet e jetesës. Për të siguruar pagesën, gjykata mund të vendosë që shuma të derdhet nga punëdhënësi në favor të përfituesit. Një vendim i tillë përbën titull ekzekutiv;</w:t>
      </w:r>
    </w:p>
    <w:p w:rsidR="00ED0F75" w:rsidRPr="005D6372" w:rsidRDefault="00ED0F75" w:rsidP="00ED0F75">
      <w:pPr>
        <w:pStyle w:val="Paragrafi"/>
        <w:rPr>
          <w:rFonts w:ascii="Garamond" w:hAnsi="Garamond"/>
          <w:sz w:val="24"/>
          <w:szCs w:val="24"/>
          <w:lang w:val="de-DE"/>
        </w:rPr>
      </w:pPr>
      <w:r w:rsidRPr="005D6372">
        <w:rPr>
          <w:rFonts w:ascii="Garamond" w:hAnsi="Garamond"/>
          <w:sz w:val="24"/>
          <w:szCs w:val="24"/>
          <w:lang w:val="de-DE"/>
        </w:rPr>
        <w:t>ll) duke përfshirë viktimën e dhunës në familje në programe rehabilitimi;</w:t>
      </w:r>
    </w:p>
    <w:p w:rsidR="00423CCE" w:rsidRPr="005D6372" w:rsidRDefault="00423CCE" w:rsidP="00423CCE">
      <w:pPr>
        <w:pStyle w:val="Paragrafi"/>
        <w:rPr>
          <w:rFonts w:ascii="Garamond" w:hAnsi="Garamond"/>
          <w:spacing w:val="-4"/>
          <w:sz w:val="24"/>
          <w:szCs w:val="24"/>
          <w:lang w:val="sq-AL"/>
        </w:rPr>
      </w:pPr>
      <w:r w:rsidRPr="005D6372">
        <w:rPr>
          <w:rFonts w:ascii="Garamond" w:hAnsi="Garamond"/>
          <w:spacing w:val="-4"/>
          <w:sz w:val="24"/>
          <w:szCs w:val="24"/>
          <w:lang w:val="sq-AL"/>
        </w:rPr>
        <w:t xml:space="preserve">m) </w:t>
      </w:r>
      <w:r w:rsidR="00585644">
        <w:rPr>
          <w:rFonts w:ascii="Garamond" w:hAnsi="Garamond"/>
          <w:spacing w:val="-4"/>
          <w:sz w:val="24"/>
          <w:szCs w:val="24"/>
          <w:lang w:val="sq-AL"/>
        </w:rPr>
        <w:t>shfuqizuar</w:t>
      </w:r>
    </w:p>
    <w:p w:rsidR="00585644" w:rsidRDefault="00423CCE" w:rsidP="00423CCE">
      <w:pPr>
        <w:pStyle w:val="Paragrafi"/>
        <w:rPr>
          <w:rFonts w:ascii="Garamond" w:hAnsi="Garamond"/>
          <w:spacing w:val="-4"/>
          <w:sz w:val="24"/>
          <w:szCs w:val="24"/>
          <w:lang w:val="sq-AL"/>
        </w:rPr>
      </w:pPr>
      <w:r w:rsidRPr="005D6372">
        <w:rPr>
          <w:rFonts w:ascii="Garamond" w:hAnsi="Garamond"/>
          <w:spacing w:val="-4"/>
          <w:sz w:val="24"/>
          <w:szCs w:val="24"/>
          <w:lang w:val="sq-AL"/>
        </w:rPr>
        <w:t xml:space="preserve">m/1) </w:t>
      </w:r>
      <w:r w:rsidR="00585644">
        <w:rPr>
          <w:rFonts w:ascii="Garamond" w:hAnsi="Garamond"/>
          <w:spacing w:val="-4"/>
          <w:sz w:val="24"/>
          <w:szCs w:val="24"/>
          <w:lang w:val="sq-AL"/>
        </w:rPr>
        <w:t>shfuqizuar</w:t>
      </w:r>
    </w:p>
    <w:p w:rsidR="0012673D" w:rsidRPr="00585644" w:rsidRDefault="00585644" w:rsidP="00585644">
      <w:pPr>
        <w:ind w:firstLine="284"/>
        <w:rPr>
          <w:rFonts w:ascii="Garamond" w:hAnsi="Garamond"/>
          <w:szCs w:val="24"/>
        </w:rPr>
      </w:pPr>
      <w:r>
        <w:rPr>
          <w:rFonts w:ascii="Garamond" w:hAnsi="Garamond"/>
          <w:szCs w:val="24"/>
          <w:lang w:val="sq-AL"/>
        </w:rPr>
        <w:t xml:space="preserve">       </w:t>
      </w:r>
      <w:r w:rsidR="0012673D" w:rsidRPr="005D6372">
        <w:rPr>
          <w:rFonts w:ascii="Garamond" w:hAnsi="Garamond"/>
          <w:szCs w:val="24"/>
          <w:lang w:val="sq-AL"/>
        </w:rPr>
        <w:t xml:space="preserve">2. </w:t>
      </w:r>
      <w:r w:rsidRPr="00441A24">
        <w:rPr>
          <w:rFonts w:ascii="Garamond" w:hAnsi="Garamond"/>
          <w:szCs w:val="24"/>
        </w:rPr>
        <w:t>Në urdhrin e mbrojtjes, të lëshuar me vendim</w:t>
      </w:r>
      <w:r>
        <w:rPr>
          <w:rFonts w:ascii="Garamond" w:hAnsi="Garamond"/>
          <w:szCs w:val="24"/>
        </w:rPr>
        <w:t xml:space="preserve"> </w:t>
      </w:r>
      <w:r w:rsidRPr="00441A24">
        <w:rPr>
          <w:rFonts w:ascii="Garamond" w:hAnsi="Garamond"/>
          <w:szCs w:val="24"/>
        </w:rPr>
        <w:t xml:space="preserve">gjykate, përveç masës që parashikohet në paragrafin e parë të pikës 1 të këtij neni, në varësi të rrethanave të çështjes, mund të vendoset dhe një ose disa nga masat mbrojtëse të parashikuara në shkronjat “a” deri në </w:t>
      </w:r>
      <w:r>
        <w:rPr>
          <w:rFonts w:ascii="Garamond" w:hAnsi="Garamond"/>
          <w:szCs w:val="24"/>
        </w:rPr>
        <w:t>“ll” të pikës 1 të këtij neni.</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3. </w:t>
      </w:r>
      <w:r w:rsidR="00585644" w:rsidRPr="00441A24">
        <w:rPr>
          <w:rFonts w:ascii="Garamond" w:hAnsi="Garamond"/>
          <w:sz w:val="24"/>
          <w:szCs w:val="24"/>
        </w:rPr>
        <w:t xml:space="preserve">Në urdhrin e menjëhershëm të mbrojtjes, të lëshuar me vendim gjykate, përveç masës që parashikohet në paragrafin e parë të pikës 1 të këtij neni, në varësi të rrethanave të çështjes, mund të vendoset dhe një ose disa nga masat e parashikuara në shkronjat “a” deri në </w:t>
      </w:r>
      <w:r w:rsidR="00585644" w:rsidRPr="00441A24">
        <w:rPr>
          <w:rFonts w:ascii="Garamond" w:hAnsi="Garamond"/>
          <w:sz w:val="24"/>
          <w:szCs w:val="24"/>
          <w:highlight w:val="white"/>
        </w:rPr>
        <w:t xml:space="preserve">“g” </w:t>
      </w:r>
      <w:r w:rsidR="00585644">
        <w:rPr>
          <w:rFonts w:ascii="Garamond" w:hAnsi="Garamond"/>
          <w:sz w:val="24"/>
          <w:szCs w:val="24"/>
        </w:rPr>
        <w:t>të pikës 1 të këtij neni.</w:t>
      </w:r>
    </w:p>
    <w:p w:rsidR="00423CCE" w:rsidRPr="005D6372" w:rsidRDefault="00423CCE" w:rsidP="00423CCE">
      <w:pPr>
        <w:pStyle w:val="Paragrafi"/>
        <w:rPr>
          <w:rFonts w:ascii="Garamond" w:hAnsi="Garamond"/>
          <w:sz w:val="24"/>
          <w:szCs w:val="24"/>
          <w:lang w:val="sq-AL"/>
        </w:rPr>
      </w:pPr>
      <w:r w:rsidRPr="005D6372">
        <w:rPr>
          <w:rFonts w:ascii="Garamond" w:hAnsi="Garamond"/>
          <w:sz w:val="24"/>
          <w:szCs w:val="24"/>
          <w:lang w:val="sq-AL"/>
        </w:rPr>
        <w:t xml:space="preserve">3/1 Gjykata, kryesisht, në urdhrin e menjëhershëm të mbrojtjes ose/dhe në urdhrin e mbrojtjes, mund të parashikojë masa mbrojtëse për fëmijët që kanë pësuar dhunë ose kanë qenë të pranishëm kur është ushtruar dhunë në familje. Gjykata, sipas vlerësimit të saj, mund të zbatojë edhe masa mbrojtëse e procedura të parashikuara nga legjislacioni në fuqi për të drejtat dhe mbrojtjen e fëmijës, derisa nuk cenohen afatet e procesit gjyqësor të parashikuara nga ky ligj. </w:t>
      </w:r>
    </w:p>
    <w:p w:rsidR="00423CCE" w:rsidRPr="005D6372" w:rsidRDefault="00423CCE" w:rsidP="00423CCE">
      <w:pPr>
        <w:pStyle w:val="Paragrafi"/>
        <w:rPr>
          <w:rFonts w:ascii="Garamond" w:hAnsi="Garamond"/>
          <w:sz w:val="24"/>
          <w:szCs w:val="24"/>
          <w:lang w:val="sq-AL"/>
        </w:rPr>
      </w:pPr>
      <w:r w:rsidRPr="005D6372">
        <w:rPr>
          <w:rFonts w:ascii="Garamond" w:hAnsi="Garamond"/>
          <w:sz w:val="24"/>
          <w:szCs w:val="24"/>
          <w:lang w:val="sq-AL"/>
        </w:rPr>
        <w:t>3/2 Vendimi për zgjidhjen e martesës, i shpallur nga gjykata gjatë kohës së zbatimit të UMM/UM-së për pasojat e njëkohshme, fillon të zbatohet nga dita e përfundimit të UMM/UM-së. Në rast se gjykata ka vendosur detyrime të ndryshme ushqimore për fëmijët në këto vendime, zbatohet vendimi më i favorshëm për fëmijët.</w:t>
      </w:r>
    </w:p>
    <w:p w:rsidR="00510656" w:rsidRPr="005D6372" w:rsidRDefault="00510656" w:rsidP="00510656">
      <w:pPr>
        <w:widowControl w:val="0"/>
        <w:ind w:firstLine="720"/>
        <w:rPr>
          <w:rFonts w:ascii="Garamond" w:hAnsi="Garamond"/>
          <w:szCs w:val="24"/>
          <w:lang w:val="sq-AL" w:eastAsia="en-US"/>
        </w:rPr>
      </w:pPr>
      <w:r w:rsidRPr="005D6372">
        <w:rPr>
          <w:rFonts w:ascii="Garamond" w:hAnsi="Garamond"/>
          <w:szCs w:val="24"/>
          <w:lang w:val="sq-AL" w:eastAsia="en-US"/>
        </w:rPr>
        <w:t>4. Në rastin e zbatimit të shkronjës “g”, vendimi i gjykatës parashikon:</w:t>
      </w:r>
    </w:p>
    <w:p w:rsidR="00510656" w:rsidRPr="005D6372" w:rsidRDefault="00510656" w:rsidP="00510656">
      <w:pPr>
        <w:widowControl w:val="0"/>
        <w:ind w:firstLine="720"/>
        <w:rPr>
          <w:rFonts w:ascii="Garamond" w:hAnsi="Garamond"/>
          <w:szCs w:val="24"/>
          <w:lang w:val="sq-AL" w:eastAsia="en-US"/>
        </w:rPr>
      </w:pPr>
      <w:r w:rsidRPr="005D6372">
        <w:rPr>
          <w:rFonts w:ascii="Garamond" w:hAnsi="Garamond"/>
          <w:szCs w:val="24"/>
          <w:lang w:val="sq-AL" w:eastAsia="en-US"/>
        </w:rPr>
        <w:t>a) pezullimin e lejes së armës deri në plotësimin e afatit të urdhrit të mbrojtjes, si dhe njoftimin e autoritetit përkatës administrativ, nëse arma është sekuestruar dhe personi ka një autorizim për armëmbajtje me leje;</w:t>
      </w:r>
    </w:p>
    <w:p w:rsidR="00510656" w:rsidRPr="005D6372" w:rsidRDefault="00510656" w:rsidP="00821A28">
      <w:pPr>
        <w:widowControl w:val="0"/>
        <w:ind w:firstLine="720"/>
        <w:rPr>
          <w:rFonts w:ascii="Garamond" w:hAnsi="Garamond"/>
          <w:szCs w:val="24"/>
          <w:lang w:val="sq-AL" w:eastAsia="en-US"/>
        </w:rPr>
      </w:pPr>
      <w:r w:rsidRPr="005D6372">
        <w:rPr>
          <w:rFonts w:ascii="Garamond" w:hAnsi="Garamond"/>
          <w:szCs w:val="24"/>
          <w:lang w:val="sq-AL" w:eastAsia="en-US"/>
        </w:rPr>
        <w:t>b) kthimin e armës së sekuestruar, nëse personi ka një autorizim për armëmbajtje me leje, vetëm pas mbarimit të afatit të përcaktuar në urdhrat e mbrojtjes.</w:t>
      </w:r>
    </w:p>
    <w:p w:rsidR="00585644" w:rsidRDefault="00585644" w:rsidP="00585644">
      <w:pPr>
        <w:ind w:firstLine="284"/>
        <w:jc w:val="center"/>
        <w:rPr>
          <w:rFonts w:ascii="Garamond" w:hAnsi="Garamond"/>
          <w:szCs w:val="24"/>
        </w:rPr>
      </w:pPr>
    </w:p>
    <w:p w:rsidR="00585644" w:rsidRDefault="00585644" w:rsidP="00585644">
      <w:pPr>
        <w:ind w:firstLine="284"/>
        <w:jc w:val="center"/>
        <w:rPr>
          <w:rFonts w:ascii="Garamond" w:hAnsi="Garamond"/>
          <w:szCs w:val="24"/>
        </w:rPr>
      </w:pPr>
    </w:p>
    <w:p w:rsidR="00585644" w:rsidRPr="00441A24" w:rsidRDefault="00585644" w:rsidP="00585644">
      <w:pPr>
        <w:ind w:firstLine="284"/>
        <w:jc w:val="center"/>
        <w:rPr>
          <w:rFonts w:ascii="Garamond" w:hAnsi="Garamond"/>
          <w:szCs w:val="24"/>
        </w:rPr>
      </w:pPr>
      <w:r w:rsidRPr="00441A24">
        <w:rPr>
          <w:rFonts w:ascii="Garamond" w:hAnsi="Garamond"/>
          <w:szCs w:val="24"/>
        </w:rPr>
        <w:t>Neni 10/1</w:t>
      </w:r>
    </w:p>
    <w:p w:rsidR="00585644" w:rsidRPr="00585644" w:rsidRDefault="00585644" w:rsidP="00585644">
      <w:pPr>
        <w:ind w:firstLine="284"/>
        <w:jc w:val="center"/>
        <w:rPr>
          <w:rFonts w:ascii="Garamond" w:hAnsi="Garamond"/>
          <w:b/>
          <w:szCs w:val="24"/>
        </w:rPr>
      </w:pPr>
      <w:r w:rsidRPr="00441A24">
        <w:rPr>
          <w:rFonts w:ascii="Garamond" w:hAnsi="Garamond"/>
          <w:b/>
          <w:szCs w:val="24"/>
        </w:rPr>
        <w:t>Rehabilitimi i dhunuesit</w:t>
      </w:r>
    </w:p>
    <w:p w:rsidR="00585644" w:rsidRPr="00585644" w:rsidRDefault="00585644" w:rsidP="00585644">
      <w:pPr>
        <w:pStyle w:val="NeniNr"/>
        <w:rPr>
          <w:rFonts w:ascii="Garamond" w:hAnsi="Garamond"/>
          <w:szCs w:val="24"/>
          <w:lang w:val="sq-AL"/>
        </w:rPr>
      </w:pPr>
      <w:r>
        <w:rPr>
          <w:rFonts w:ascii="Garamond" w:hAnsi="Garamond"/>
          <w:i/>
          <w:szCs w:val="24"/>
          <w:lang w:val="sq-AL"/>
        </w:rPr>
        <w:t xml:space="preserve">(shtuar </w:t>
      </w:r>
      <w:r w:rsidRPr="00585644">
        <w:rPr>
          <w:rFonts w:ascii="Garamond" w:hAnsi="Garamond"/>
          <w:i/>
          <w:szCs w:val="24"/>
          <w:lang w:val="sq-AL"/>
        </w:rPr>
        <w:t xml:space="preserve">me ligjin </w:t>
      </w:r>
      <w:r w:rsidRPr="00585644">
        <w:rPr>
          <w:rFonts w:ascii="Garamond" w:hAnsi="Garamond"/>
          <w:i/>
          <w:szCs w:val="24"/>
          <w:lang w:val="en-US"/>
        </w:rPr>
        <w:t>nr. 125/2020,</w:t>
      </w:r>
      <w:r w:rsidRPr="00585644">
        <w:rPr>
          <w:rFonts w:ascii="Garamond" w:hAnsi="Garamond"/>
          <w:i/>
          <w:szCs w:val="24"/>
          <w:lang w:val="sq-AL"/>
        </w:rPr>
        <w:t xml:space="preserve"> datë </w:t>
      </w:r>
      <w:r w:rsidRPr="00585644">
        <w:rPr>
          <w:rFonts w:ascii="Garamond" w:hAnsi="Garamond"/>
          <w:i/>
          <w:szCs w:val="24"/>
          <w:lang w:val="en-US"/>
        </w:rPr>
        <w:t>15.10.2020</w:t>
      </w:r>
      <w:r w:rsidRPr="00585644">
        <w:rPr>
          <w:rFonts w:ascii="Garamond" w:hAnsi="Garamond"/>
          <w:i/>
          <w:szCs w:val="24"/>
          <w:lang w:val="sq-AL"/>
        </w:rPr>
        <w:t>)</w:t>
      </w:r>
    </w:p>
    <w:p w:rsidR="00510656" w:rsidRDefault="00510656" w:rsidP="0012673D">
      <w:pPr>
        <w:pStyle w:val="NeniNr"/>
        <w:keepNext w:val="0"/>
        <w:rPr>
          <w:rFonts w:ascii="Garamond" w:hAnsi="Garamond"/>
          <w:sz w:val="24"/>
          <w:szCs w:val="24"/>
          <w:lang w:val="sq-AL"/>
        </w:rPr>
      </w:pPr>
    </w:p>
    <w:p w:rsidR="00585644" w:rsidRPr="00585644" w:rsidRDefault="00585644" w:rsidP="00585644">
      <w:pPr>
        <w:ind w:firstLine="284"/>
        <w:rPr>
          <w:rFonts w:ascii="Garamond" w:eastAsia="Arial" w:hAnsi="Garamond" w:cs="Arial"/>
          <w:szCs w:val="24"/>
          <w:lang w:val="sq-AL" w:eastAsia="sq-AL"/>
        </w:rPr>
      </w:pPr>
      <w:r w:rsidRPr="00585644">
        <w:rPr>
          <w:rFonts w:ascii="Garamond" w:eastAsia="Arial" w:hAnsi="Garamond" w:cs="Arial"/>
          <w:szCs w:val="24"/>
          <w:lang w:val="sq-AL" w:eastAsia="sq-AL"/>
        </w:rPr>
        <w:t xml:space="preserve">1. Në urdhrin e mbrojtjes, të lëshuar me vendim gjykate, urdhërohet dhunuesi të marrë pjesë në programe rehabilitimi psikosociale dhe/ose në programe të aftësimit prindëror, të organizuara nga subjekte publike ose private. </w:t>
      </w:r>
    </w:p>
    <w:p w:rsidR="00585644" w:rsidRPr="00585644" w:rsidRDefault="00585644" w:rsidP="00585644">
      <w:pPr>
        <w:ind w:firstLine="284"/>
        <w:rPr>
          <w:rFonts w:ascii="Garamond" w:eastAsia="Arial" w:hAnsi="Garamond" w:cs="Arial"/>
          <w:szCs w:val="24"/>
          <w:lang w:val="sq-AL" w:eastAsia="sq-AL"/>
        </w:rPr>
      </w:pPr>
      <w:r w:rsidRPr="00585644">
        <w:rPr>
          <w:rFonts w:ascii="Garamond" w:eastAsia="Arial" w:hAnsi="Garamond" w:cs="Arial"/>
          <w:szCs w:val="24"/>
          <w:lang w:val="sq-AL" w:eastAsia="sq-AL"/>
        </w:rPr>
        <w:t xml:space="preserve">2. </w:t>
      </w:r>
      <w:r w:rsidRPr="00585644">
        <w:rPr>
          <w:rFonts w:ascii="Garamond" w:eastAsia="Arial" w:hAnsi="Garamond" w:cs="Arial"/>
          <w:szCs w:val="24"/>
          <w:highlight w:val="white"/>
          <w:lang w:val="sq-AL" w:eastAsia="sq-AL"/>
        </w:rPr>
        <w:t xml:space="preserve">Përgjegjësit e programit të rehabilitimit raportojnë përpara koordinatorit vendor për referimin </w:t>
      </w:r>
      <w:r w:rsidRPr="00585644">
        <w:rPr>
          <w:rFonts w:ascii="Garamond" w:eastAsia="Arial" w:hAnsi="Garamond" w:cs="Arial"/>
          <w:szCs w:val="24"/>
          <w:lang w:val="sq-AL" w:eastAsia="sq-AL"/>
        </w:rPr>
        <w:t xml:space="preserve">e rasteve të dhunës në marrëdhëniet familjare, pjesëmarrjen e të paditurit në program dhe ecurinë e tij në mënyrë periodike dhe rezultatet e rehabilitimit të dhunuesit. Nëse dhunuesi nuk merr pjesë në program, përveç rasteve kur ka arsye objektive dhe shkaqe të përligjura për mospjesëmarrjen, me kërkesë të mbledhjes </w:t>
      </w:r>
      <w:r w:rsidRPr="00585644">
        <w:rPr>
          <w:rFonts w:ascii="Garamond" w:eastAsia="Arial" w:hAnsi="Garamond" w:cs="Arial"/>
          <w:i/>
          <w:szCs w:val="24"/>
          <w:lang w:val="sq-AL" w:eastAsia="sq-AL"/>
        </w:rPr>
        <w:t>ad-hoc</w:t>
      </w:r>
      <w:r w:rsidRPr="00585644">
        <w:rPr>
          <w:rFonts w:ascii="Garamond" w:eastAsia="Arial" w:hAnsi="Garamond" w:cs="Arial"/>
          <w:szCs w:val="24"/>
          <w:lang w:val="sq-AL" w:eastAsia="sq-AL"/>
        </w:rPr>
        <w:t xml:space="preserve"> të Mekanizmit të Koordinuar të Referimit të rasteve të dhunës në familje ose të subjekteve të parashikuara nga neni 13 i këtij ligji, zbatohen dispozitat e Kodit Penal për veprime të kryera në kundërshtim me vendimin e gjykatës për urdhrat e mbrojtjes.</w:t>
      </w:r>
    </w:p>
    <w:p w:rsidR="00585644" w:rsidRPr="00585644" w:rsidRDefault="00585644" w:rsidP="00585644">
      <w:pPr>
        <w:ind w:firstLine="284"/>
        <w:rPr>
          <w:rFonts w:ascii="Garamond" w:eastAsia="Arial" w:hAnsi="Garamond" w:cs="Arial"/>
          <w:szCs w:val="24"/>
          <w:lang w:val="sq-AL" w:eastAsia="sq-AL"/>
        </w:rPr>
      </w:pPr>
      <w:r w:rsidRPr="00585644">
        <w:rPr>
          <w:rFonts w:ascii="Garamond" w:eastAsia="Arial" w:hAnsi="Garamond" w:cs="Arial"/>
          <w:szCs w:val="24"/>
          <w:lang w:val="sq-AL" w:eastAsia="sq-AL"/>
        </w:rPr>
        <w:t xml:space="preserve">3. Në urdhrin e mbrojtjes, të lëshuar me vendim gjykate, urdhërohet i padituri ose dhunuesi, nëse është rasti, të marrë pjesë në programe rehabilitimi pranë qendrave spitalore, qendrave ambulatore ose qendrave komunitare, që japin shërbime të shëndetit mendor, shërbime të alkoologjisë ose shërbime të toksikologjisë. </w:t>
      </w:r>
    </w:p>
    <w:p w:rsidR="00585644" w:rsidRPr="00585644" w:rsidRDefault="00585644" w:rsidP="00585644">
      <w:pPr>
        <w:ind w:firstLine="284"/>
        <w:rPr>
          <w:rFonts w:ascii="Garamond" w:eastAsia="Arial" w:hAnsi="Garamond" w:cs="Arial"/>
          <w:szCs w:val="24"/>
          <w:lang w:val="sq-AL" w:eastAsia="sq-AL"/>
        </w:rPr>
      </w:pPr>
      <w:r w:rsidRPr="00585644">
        <w:rPr>
          <w:rFonts w:ascii="Garamond" w:eastAsia="Arial" w:hAnsi="Garamond" w:cs="Arial"/>
          <w:szCs w:val="24"/>
          <w:lang w:val="sq-AL" w:eastAsia="sq-AL"/>
        </w:rPr>
        <w:t xml:space="preserve">4. Përgjegjësit e programit të rehabilitimit vënë në dijeni koordinatorin vendor pranë Mekanizmit të Koordinuar të Referimit të rasteve të dhunës në familje për pjesëmarrjen e të paditurit në program dhe ecurinë e tij. </w:t>
      </w:r>
    </w:p>
    <w:p w:rsidR="00585644" w:rsidRPr="00293335" w:rsidRDefault="00585644" w:rsidP="00293335">
      <w:pPr>
        <w:ind w:firstLine="284"/>
        <w:rPr>
          <w:rFonts w:ascii="Garamond" w:eastAsia="Arial" w:hAnsi="Garamond" w:cs="Arial"/>
          <w:szCs w:val="24"/>
          <w:lang w:val="sq-AL" w:eastAsia="sq-AL"/>
        </w:rPr>
      </w:pPr>
      <w:r w:rsidRPr="00585644">
        <w:rPr>
          <w:rFonts w:ascii="Garamond" w:eastAsia="Arial" w:hAnsi="Garamond" w:cs="Arial"/>
          <w:szCs w:val="24"/>
          <w:lang w:val="sq-AL" w:eastAsia="sq-AL"/>
        </w:rPr>
        <w:t xml:space="preserve">5. Një dhunues, i dënuar me vendim gjykate për të kryer dënimin në institucionet e ekzekutimit të vendimeve penale, mund të marrë pjesë në programe rehabilitimi psikosociale. Pjesëmarrja dhe bashkëpunimi në program mbahet parasysh në vlerësimin e rrezikut të të dënuarit në rastet e lirimit me kusht, lejeve shpërblyese ose të veçanta, të vizitave. </w:t>
      </w:r>
    </w:p>
    <w:p w:rsidR="00585644" w:rsidRPr="00585644" w:rsidRDefault="00585644" w:rsidP="00585644">
      <w:pPr>
        <w:rPr>
          <w:lang w:val="sq-AL" w:eastAsia="en-US"/>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11</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Efektet e urdhrit të mbrojtjes</w:t>
      </w:r>
    </w:p>
    <w:p w:rsidR="00423CCE" w:rsidRPr="005D6372" w:rsidRDefault="00423CCE" w:rsidP="00423CCE">
      <w:pPr>
        <w:jc w:val="center"/>
        <w:rPr>
          <w:rFonts w:ascii="Garamond" w:hAnsi="Garamond"/>
          <w:szCs w:val="24"/>
          <w:lang w:val="sq-AL" w:eastAsia="en-US"/>
        </w:rPr>
      </w:pPr>
      <w:r w:rsidRPr="005D6372">
        <w:rPr>
          <w:rFonts w:ascii="Garamond" w:hAnsi="Garamond"/>
          <w:i/>
          <w:szCs w:val="24"/>
          <w:lang w:val="sq-AL" w:eastAsia="en-US"/>
        </w:rPr>
        <w:t>(zëvendësuar fjalë në pikën 1 me ligjin nr. 47/2018, datë 23.7.2018)</w:t>
      </w:r>
    </w:p>
    <w:p w:rsidR="0012673D" w:rsidRPr="005D6372" w:rsidRDefault="0012673D" w:rsidP="00423CCE">
      <w:pPr>
        <w:pStyle w:val="Paragrafi"/>
        <w:ind w:firstLine="0"/>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Pavarësisht prej ndonjë urdhri apo vendimi tjetër të nxjerrë nga gjykata apo ndonjë institucion tjetër, urdhri i mbrojtjes që </w:t>
      </w:r>
      <w:r w:rsidR="00423CCE" w:rsidRPr="005D6372">
        <w:rPr>
          <w:rFonts w:ascii="Garamond" w:hAnsi="Garamond"/>
          <w:sz w:val="24"/>
          <w:szCs w:val="24"/>
          <w:lang w:val="sq-AL"/>
        </w:rPr>
        <w:t xml:space="preserve">përmban masat e parashikuara në nenin 10 të këtij ligji </w:t>
      </w:r>
      <w:r w:rsidRPr="005D6372">
        <w:rPr>
          <w:rFonts w:ascii="Garamond" w:hAnsi="Garamond"/>
          <w:sz w:val="24"/>
          <w:szCs w:val="24"/>
          <w:lang w:val="sq-AL"/>
        </w:rPr>
        <w:t xml:space="preserve">do të nxirret me vendim gjykate për rastet e parashikuara nga ky ligj.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Urdhri i mbrojtjes ose urdhri i menjëhershëm i mbrojtjes, i nxjerrë me vendim gjykate, apo përfundimi i efekteve të tij nuk cenon në mënyrë të përhershme të drejtat e pronësisë apo të kujdestarisë.</w:t>
      </w:r>
    </w:p>
    <w:p w:rsidR="0012673D" w:rsidRPr="005D6372" w:rsidRDefault="0012673D" w:rsidP="0012673D">
      <w:pPr>
        <w:pStyle w:val="KreuNr"/>
        <w:keepNext w:val="0"/>
        <w:rPr>
          <w:rFonts w:ascii="Garamond" w:hAnsi="Garamond"/>
          <w:sz w:val="24"/>
          <w:szCs w:val="24"/>
          <w:lang w:val="sq-AL"/>
        </w:rPr>
      </w:pPr>
      <w:r w:rsidRPr="005D6372">
        <w:rPr>
          <w:rFonts w:ascii="Garamond" w:hAnsi="Garamond"/>
          <w:sz w:val="24"/>
          <w:szCs w:val="24"/>
          <w:lang w:val="sq-AL"/>
        </w:rPr>
        <w:t>KREU IV</w:t>
      </w:r>
    </w:p>
    <w:p w:rsidR="0012673D" w:rsidRPr="005D6372" w:rsidRDefault="0012673D" w:rsidP="0012673D">
      <w:pPr>
        <w:pStyle w:val="KreuTitull"/>
        <w:keepNext w:val="0"/>
        <w:rPr>
          <w:rFonts w:ascii="Garamond" w:hAnsi="Garamond"/>
          <w:sz w:val="24"/>
          <w:szCs w:val="24"/>
          <w:lang w:val="sq-AL"/>
        </w:rPr>
      </w:pPr>
      <w:r w:rsidRPr="005D6372">
        <w:rPr>
          <w:rFonts w:ascii="Garamond" w:hAnsi="Garamond"/>
          <w:sz w:val="24"/>
          <w:szCs w:val="24"/>
          <w:lang w:val="sq-AL"/>
        </w:rPr>
        <w:t>GJYKIMI PËR LËSHIMIN E URDHRIT TË MBROJTJES</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12</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 xml:space="preserve">Organi kompetent për lëshimin e urdhrave </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mbrojtës në rastin e dhunës në familje</w:t>
      </w:r>
    </w:p>
    <w:p w:rsidR="00423CCE" w:rsidRPr="005D6372" w:rsidRDefault="00423CCE" w:rsidP="00423CCE">
      <w:pPr>
        <w:jc w:val="center"/>
        <w:rPr>
          <w:rFonts w:ascii="Garamond" w:hAnsi="Garamond"/>
          <w:szCs w:val="24"/>
          <w:lang w:val="sq-AL" w:eastAsia="en-US"/>
        </w:rPr>
      </w:pPr>
      <w:r w:rsidRPr="005D6372">
        <w:rPr>
          <w:rFonts w:ascii="Garamond" w:hAnsi="Garamond"/>
          <w:i/>
          <w:szCs w:val="24"/>
          <w:lang w:val="sq-AL" w:eastAsia="en-US"/>
        </w:rPr>
        <w:t>(zëvendësuar fjalë në pikën 1 me ligjin nr. 47/2018, datë 23.7.2018)</w:t>
      </w:r>
    </w:p>
    <w:p w:rsidR="0012673D" w:rsidRPr="005D6372" w:rsidRDefault="0012673D" w:rsidP="003675C8">
      <w:pPr>
        <w:pStyle w:val="NeniTitull"/>
        <w:keepNext w:val="0"/>
        <w:jc w:val="both"/>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Organi kompetent për lëshimin e urdhrave mbrojtës në rastin e dhunës në familje është </w:t>
      </w:r>
      <w:r w:rsidR="00423CCE" w:rsidRPr="005D6372">
        <w:rPr>
          <w:rFonts w:ascii="Garamond" w:hAnsi="Garamond"/>
          <w:sz w:val="24"/>
          <w:szCs w:val="24"/>
          <w:lang w:val="sq-AL"/>
        </w:rPr>
        <w:t>gjykata e juridiksionit të përgjithshëm e shkallës së parë</w:t>
      </w:r>
      <w:r w:rsidRPr="005D6372">
        <w:rPr>
          <w:rFonts w:ascii="Garamond" w:hAnsi="Garamond"/>
          <w:sz w:val="24"/>
          <w:szCs w:val="24"/>
          <w:lang w:val="sq-AL"/>
        </w:rPr>
        <w: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Për të vendosur sigurimin e masave mbrojtëse të përmendura në nenin 10 të këtij ligji, gjykata lëshon urdhra mbrojtjeje dhe urdhra të menjëhershëm mbrojtjeje.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2. Pala e interesuar mund t’i kërkojë gjykatës, sipas rastit, konform dispozitave të këtij ligji, lëshimin e urdhrit të mbrojtjes, pa kërkuar paraprakisht nxjerrjen e urdhrit të menjëhershëm të </w:t>
      </w:r>
      <w:r w:rsidRPr="005D6372">
        <w:rPr>
          <w:rFonts w:ascii="Garamond" w:hAnsi="Garamond"/>
          <w:sz w:val="24"/>
          <w:szCs w:val="24"/>
          <w:lang w:val="sq-AL"/>
        </w:rPr>
        <w:lastRenderedPageBreak/>
        <w:t xml:space="preserve">mbrojtjes.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3. Pasi gjykata të ketë lëshuar një urdhër të menjëhershëm mbrojtjeje, pala e interesuar mund të kërkojë lëshimin e një urdhri mbrojtës, siç parashikohet në këtë ligj. Urdhri mbrojtës përkatës shërben për të rikonfirmuar vazhdimësinë e urdhrit të menjëhershëm të mbrojtjes, si dhe siguron masat mbrojtëse të përcaktuara në nenin 10 të këtij ligji.</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13</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Subjektet që kanë të drejtën për të kërkuar urdhrin e mbrojtjes</w:t>
      </w:r>
    </w:p>
    <w:p w:rsidR="00510656" w:rsidRPr="005D6372" w:rsidRDefault="00510656" w:rsidP="00510656">
      <w:pPr>
        <w:jc w:val="center"/>
        <w:rPr>
          <w:rFonts w:ascii="Garamond" w:hAnsi="Garamond"/>
          <w:i/>
          <w:szCs w:val="24"/>
          <w:lang w:val="sq-AL" w:eastAsia="en-US"/>
        </w:rPr>
      </w:pPr>
      <w:r w:rsidRPr="005D6372">
        <w:rPr>
          <w:rFonts w:ascii="Garamond" w:hAnsi="Garamond"/>
          <w:i/>
          <w:szCs w:val="24"/>
          <w:lang w:val="sq-AL" w:eastAsia="en-US"/>
        </w:rPr>
        <w:t>(shtuar shkronjat “dh” dhe “e” të pikës 2 me ligjin nr.10 329, datë 30.9.2010)</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1. Kërkesën për urdhër mbrojtjeje mund ta paraqesin:</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vetë viktima;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përfaqësuesi ligjor ose avokati i viktimës;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c) policia / prokuroria.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Kërkesën për urdhër mbrojtjeje të një të mituri mund ta paraqesin:</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prindi ose kujdestari i të miturit;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përfaqësuesi ligjor ose avokati i viktimës;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të afërmit;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përfaqësuesit e zyrës së shërbimeve sociale pranë bashkisë ose komunës, ku ka banimin e përhershëm apo të përkohshëm viktima, që kanë dijeni për ushtrimin e dhunës;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d) qendrat dhe shërbimet për mbrojtjen dhe rehabilitimin e viktimave të dhunës në familje, të njohura/licencuara nga </w:t>
      </w:r>
      <w:r w:rsidR="00BE5365" w:rsidRPr="005D6372">
        <w:rPr>
          <w:rFonts w:ascii="Garamond" w:hAnsi="Garamond"/>
          <w:sz w:val="24"/>
          <w:szCs w:val="24"/>
          <w:lang w:val="sq-AL"/>
        </w:rPr>
        <w:t>ministria përgjegjëse për çështjet e barazisë gjinore dhe luftës kundër dhunës në familje</w:t>
      </w:r>
      <w:r w:rsidRPr="005D6372">
        <w:rPr>
          <w:rFonts w:ascii="Garamond" w:hAnsi="Garamond"/>
          <w:sz w:val="24"/>
          <w:szCs w:val="24"/>
          <w:lang w:val="sq-AL"/>
        </w:rPr>
        <w:t xml:space="preserve">. </w:t>
      </w:r>
    </w:p>
    <w:p w:rsidR="00510656" w:rsidRPr="005D6372" w:rsidRDefault="00510656" w:rsidP="00510656">
      <w:pPr>
        <w:widowControl w:val="0"/>
        <w:ind w:firstLine="720"/>
        <w:rPr>
          <w:rFonts w:ascii="Garamond" w:hAnsi="Garamond"/>
          <w:szCs w:val="24"/>
          <w:lang w:val="sq-AL" w:eastAsia="en-US"/>
        </w:rPr>
      </w:pPr>
      <w:r w:rsidRPr="005D6372">
        <w:rPr>
          <w:rFonts w:ascii="Garamond" w:hAnsi="Garamond"/>
          <w:szCs w:val="24"/>
          <w:lang w:val="sq-AL" w:eastAsia="en-US"/>
        </w:rPr>
        <w:t>dh) policia/prokuroria;</w:t>
      </w:r>
    </w:p>
    <w:p w:rsidR="00510656" w:rsidRPr="005D6372" w:rsidRDefault="00510656" w:rsidP="00510656">
      <w:pPr>
        <w:pStyle w:val="Paragrafi"/>
        <w:rPr>
          <w:rFonts w:ascii="Garamond" w:hAnsi="Garamond"/>
          <w:sz w:val="24"/>
          <w:szCs w:val="24"/>
          <w:lang w:val="sq-AL"/>
        </w:rPr>
      </w:pPr>
      <w:r w:rsidRPr="005D6372">
        <w:rPr>
          <w:rFonts w:ascii="Garamond" w:hAnsi="Garamond"/>
          <w:sz w:val="24"/>
          <w:szCs w:val="24"/>
          <w:lang w:val="sq-AL"/>
        </w:rPr>
        <w:t xml:space="preserve"> e)   personat ligjërisht përgjegjës për fëmijët.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3. Kërkesën për urdhër të menjëhershëm mbrojtjeje mund ta paraqesin:</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vetë viktima;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përfaqësuesi ligjor ose avokati i viktimës;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policia/prokuroria;</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personi me të cilin viktima ka marrëdhënie familjare;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d) përfaqësuesit e zyrës së shërbimeve sociale pranë bashkisë ose komunës, ku ka banimin e përhershëm apo të përkohshëm viktima, që kanë dijeni për ushtrimin e dhunës;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dh) qendrat dhe shërbimet për mbrojtjen dhe rehabilitimin e viktimave të dhunës në familje, të njohura/licencuara nga </w:t>
      </w:r>
      <w:r w:rsidR="00BE5365" w:rsidRPr="005D6372">
        <w:rPr>
          <w:rFonts w:ascii="Garamond" w:hAnsi="Garamond"/>
          <w:sz w:val="24"/>
          <w:szCs w:val="24"/>
          <w:lang w:val="sq-AL"/>
        </w:rPr>
        <w:t>ministria përgjegjëse për çështjet e barazisë gjinore dhe luftës kundër dhunës në familje</w:t>
      </w:r>
      <w:r w:rsidRPr="005D6372">
        <w:rPr>
          <w:rFonts w:ascii="Garamond" w:hAnsi="Garamond"/>
          <w:sz w:val="24"/>
          <w:szCs w:val="24"/>
          <w:lang w:val="sq-AL"/>
        </w:rPr>
        <w:t xml:space="preserv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4. Në rastin kur kërkesa është paraqitur nga policia/prokuroria, tërheqja e viktimës nga procesi nuk sjell si pasojë mosgjykimin e çështjes së filluar. </w:t>
      </w:r>
    </w:p>
    <w:p w:rsidR="000A7B15" w:rsidRPr="005D6372" w:rsidRDefault="000A7B15" w:rsidP="003675C8">
      <w:pPr>
        <w:pStyle w:val="Paragrafi"/>
        <w:ind w:firstLine="0"/>
        <w:rPr>
          <w:rFonts w:ascii="Garamond" w:hAnsi="Garamond"/>
          <w:sz w:val="24"/>
          <w:szCs w:val="24"/>
          <w:lang w:val="sq-AL"/>
        </w:rPr>
      </w:pPr>
    </w:p>
    <w:p w:rsidR="00585644" w:rsidRDefault="00585644" w:rsidP="000A7B15">
      <w:pPr>
        <w:pStyle w:val="NeniNr"/>
        <w:keepNext w:val="0"/>
        <w:rPr>
          <w:rFonts w:ascii="Garamond" w:hAnsi="Garamond"/>
          <w:spacing w:val="-4"/>
          <w:sz w:val="24"/>
          <w:szCs w:val="24"/>
          <w:lang w:val="sq-AL"/>
        </w:rPr>
      </w:pPr>
    </w:p>
    <w:p w:rsidR="000A7B15" w:rsidRPr="005D6372" w:rsidRDefault="000A7B15" w:rsidP="000A7B15">
      <w:pPr>
        <w:pStyle w:val="NeniNr"/>
        <w:keepNext w:val="0"/>
        <w:rPr>
          <w:rFonts w:ascii="Garamond" w:hAnsi="Garamond"/>
          <w:spacing w:val="-4"/>
          <w:sz w:val="24"/>
          <w:szCs w:val="24"/>
          <w:lang w:val="sq-AL"/>
        </w:rPr>
      </w:pPr>
      <w:r w:rsidRPr="005D6372">
        <w:rPr>
          <w:rFonts w:ascii="Garamond" w:hAnsi="Garamond"/>
          <w:spacing w:val="-4"/>
          <w:sz w:val="24"/>
          <w:szCs w:val="24"/>
          <w:lang w:val="sq-AL"/>
        </w:rPr>
        <w:t>Neni 13/1</w:t>
      </w:r>
    </w:p>
    <w:p w:rsidR="000A7B15" w:rsidRPr="005D6372" w:rsidRDefault="000A7B15" w:rsidP="000A7B15">
      <w:pPr>
        <w:pStyle w:val="NeniTitull"/>
        <w:keepNext w:val="0"/>
        <w:rPr>
          <w:rFonts w:ascii="Garamond" w:hAnsi="Garamond"/>
          <w:spacing w:val="-4"/>
          <w:sz w:val="24"/>
          <w:szCs w:val="24"/>
          <w:lang w:val="sq-AL"/>
        </w:rPr>
      </w:pPr>
      <w:r w:rsidRPr="005D6372">
        <w:rPr>
          <w:rFonts w:ascii="Garamond" w:hAnsi="Garamond"/>
          <w:spacing w:val="-4"/>
          <w:sz w:val="24"/>
          <w:szCs w:val="24"/>
          <w:lang w:val="sq-AL"/>
        </w:rPr>
        <w:t xml:space="preserve">Urdhri për masat paraprake të </w:t>
      </w:r>
    </w:p>
    <w:p w:rsidR="000A7B15" w:rsidRPr="005D6372" w:rsidRDefault="000A7B15" w:rsidP="000A7B15">
      <w:pPr>
        <w:pStyle w:val="NeniTitull"/>
        <w:keepNext w:val="0"/>
        <w:rPr>
          <w:rFonts w:ascii="Garamond" w:hAnsi="Garamond"/>
          <w:spacing w:val="-4"/>
          <w:sz w:val="24"/>
          <w:szCs w:val="24"/>
          <w:lang w:val="sq-AL"/>
        </w:rPr>
      </w:pPr>
      <w:r w:rsidRPr="005D6372">
        <w:rPr>
          <w:rFonts w:ascii="Garamond" w:hAnsi="Garamond"/>
          <w:spacing w:val="-4"/>
          <w:sz w:val="24"/>
          <w:szCs w:val="24"/>
          <w:lang w:val="sq-AL"/>
        </w:rPr>
        <w:t>mbrojtjes së menjëhershme</w:t>
      </w:r>
    </w:p>
    <w:p w:rsidR="00D83A8A" w:rsidRPr="00585644" w:rsidRDefault="00D83A8A" w:rsidP="00D83A8A">
      <w:pPr>
        <w:jc w:val="center"/>
        <w:rPr>
          <w:rFonts w:ascii="Garamond" w:hAnsi="Garamond"/>
          <w:i/>
          <w:szCs w:val="24"/>
          <w:lang w:val="sq-AL" w:eastAsia="en-US"/>
        </w:rPr>
      </w:pPr>
      <w:r w:rsidRPr="00585644">
        <w:rPr>
          <w:rFonts w:ascii="Garamond" w:hAnsi="Garamond"/>
          <w:i/>
          <w:szCs w:val="24"/>
          <w:lang w:val="sq-AL" w:eastAsia="en-US"/>
        </w:rPr>
        <w:t>(shtuar me ligjin nr. 47/2018, datë 23.7.2018</w:t>
      </w:r>
      <w:r w:rsidR="00585644" w:rsidRPr="00585644">
        <w:rPr>
          <w:rFonts w:ascii="Garamond" w:hAnsi="Garamond"/>
          <w:i/>
          <w:szCs w:val="24"/>
          <w:lang w:val="sq-AL" w:eastAsia="en-US"/>
        </w:rPr>
        <w:t xml:space="preserve">, </w:t>
      </w:r>
      <w:r w:rsidR="00585644" w:rsidRPr="00585644">
        <w:rPr>
          <w:rFonts w:ascii="Garamond" w:hAnsi="Garamond"/>
          <w:i/>
          <w:szCs w:val="24"/>
          <w:highlight w:val="white"/>
        </w:rPr>
        <w:t>zëvendësuar fjal</w:t>
      </w:r>
      <w:r w:rsidR="00585644" w:rsidRPr="00585644">
        <w:rPr>
          <w:rFonts w:ascii="Garamond" w:hAnsi="Garamond"/>
          <w:i/>
          <w:szCs w:val="24"/>
        </w:rPr>
        <w:t xml:space="preserve">ë </w:t>
      </w:r>
      <w:r w:rsidR="00585644" w:rsidRPr="00585644">
        <w:rPr>
          <w:rFonts w:ascii="Garamond" w:hAnsi="Garamond"/>
          <w:i/>
          <w:szCs w:val="24"/>
          <w:highlight w:val="white"/>
        </w:rPr>
        <w:t>në pikën 1, ndryshuar paragrafi i parë i pikes 2,</w:t>
      </w:r>
      <w:r w:rsidR="00585644" w:rsidRPr="00585644">
        <w:rPr>
          <w:i/>
          <w:highlight w:val="white"/>
        </w:rPr>
        <w:t xml:space="preserve"> </w:t>
      </w:r>
      <w:r w:rsidR="00585644" w:rsidRPr="00585644">
        <w:rPr>
          <w:rFonts w:ascii="Garamond" w:hAnsi="Garamond"/>
          <w:i/>
          <w:szCs w:val="24"/>
          <w:highlight w:val="white"/>
        </w:rPr>
        <w:t>zëvendësuar fjal</w:t>
      </w:r>
      <w:r w:rsidR="00585644" w:rsidRPr="00585644">
        <w:rPr>
          <w:rFonts w:ascii="Garamond" w:hAnsi="Garamond"/>
          <w:i/>
          <w:szCs w:val="24"/>
        </w:rPr>
        <w:t xml:space="preserve">ë </w:t>
      </w:r>
      <w:r w:rsidR="00585644" w:rsidRPr="00585644">
        <w:rPr>
          <w:rFonts w:ascii="Garamond" w:hAnsi="Garamond"/>
          <w:i/>
          <w:szCs w:val="24"/>
          <w:highlight w:val="white"/>
        </w:rPr>
        <w:t xml:space="preserve">në shkronjat “a”, “b” , “c” të pikës 2, shtuar pika 3/1  </w:t>
      </w:r>
      <w:r w:rsidR="00585644" w:rsidRPr="00585644">
        <w:rPr>
          <w:rFonts w:ascii="Garamond" w:eastAsia="Times New Roman" w:hAnsi="Garamond"/>
          <w:i/>
          <w:szCs w:val="24"/>
          <w:lang w:val="sq-AL" w:eastAsia="en-US"/>
        </w:rPr>
        <w:t xml:space="preserve">me ligjin </w:t>
      </w:r>
      <w:r w:rsidR="00585644" w:rsidRPr="00585644">
        <w:rPr>
          <w:rFonts w:ascii="Garamond" w:eastAsia="Times New Roman" w:hAnsi="Garamond"/>
          <w:i/>
          <w:szCs w:val="24"/>
          <w:lang w:eastAsia="en-US"/>
        </w:rPr>
        <w:t>nr. 125/2020,</w:t>
      </w:r>
      <w:r w:rsidR="00585644" w:rsidRPr="00585644">
        <w:rPr>
          <w:rFonts w:ascii="Garamond" w:eastAsia="Times New Roman" w:hAnsi="Garamond"/>
          <w:i/>
          <w:szCs w:val="24"/>
          <w:lang w:val="sq-AL" w:eastAsia="en-US"/>
        </w:rPr>
        <w:t xml:space="preserve"> datë </w:t>
      </w:r>
      <w:r w:rsidR="00585644" w:rsidRPr="00585644">
        <w:rPr>
          <w:rFonts w:ascii="Garamond" w:eastAsia="Times New Roman" w:hAnsi="Garamond"/>
          <w:i/>
          <w:szCs w:val="24"/>
          <w:lang w:eastAsia="en-US"/>
        </w:rPr>
        <w:t>15.10.2020</w:t>
      </w:r>
      <w:r w:rsidRPr="00585644">
        <w:rPr>
          <w:rFonts w:ascii="Garamond" w:hAnsi="Garamond"/>
          <w:i/>
          <w:szCs w:val="24"/>
          <w:lang w:val="sq-AL" w:eastAsia="en-US"/>
        </w:rPr>
        <w:t>)</w:t>
      </w:r>
    </w:p>
    <w:p w:rsidR="000A7B15" w:rsidRPr="005D6372" w:rsidRDefault="000A7B15" w:rsidP="003675C8">
      <w:pPr>
        <w:pStyle w:val="Paragrafi"/>
        <w:ind w:firstLine="0"/>
        <w:rPr>
          <w:rFonts w:ascii="Garamond" w:eastAsia="SimSun" w:hAnsi="Garamond"/>
          <w:spacing w:val="-4"/>
          <w:sz w:val="24"/>
          <w:szCs w:val="24"/>
          <w:lang w:val="sq-AL"/>
        </w:rPr>
      </w:pP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 xml:space="preserve">1. Kur nga kryerja e vlerësimit të riskut rezulton se dhuna e ushtruar paraqet rrezik për jetën, shëndetin dhe lirinë e anëtarëve të familjes, strukturat përgjegjëse për trajtimin e rasteve të dhunës në familje, pranë Policisë së Shtetit, marrin menjëherë masa paraprake të mbrojtjes së </w:t>
      </w:r>
      <w:r w:rsidR="00585644" w:rsidRPr="00441A24">
        <w:rPr>
          <w:rFonts w:ascii="Garamond" w:hAnsi="Garamond"/>
          <w:sz w:val="24"/>
          <w:szCs w:val="24"/>
          <w:highlight w:val="white"/>
        </w:rPr>
        <w:t>viktimës ose viktimave</w:t>
      </w:r>
      <w:r w:rsidR="00585644" w:rsidRPr="005D6372">
        <w:rPr>
          <w:rFonts w:ascii="Garamond" w:eastAsia="SimSun" w:hAnsi="Garamond"/>
          <w:spacing w:val="-4"/>
          <w:sz w:val="24"/>
          <w:szCs w:val="24"/>
          <w:lang w:val="sq-AL"/>
        </w:rPr>
        <w:t xml:space="preserve"> </w:t>
      </w:r>
      <w:r w:rsidRPr="005D6372">
        <w:rPr>
          <w:rFonts w:ascii="Garamond" w:eastAsia="SimSun" w:hAnsi="Garamond"/>
          <w:spacing w:val="-4"/>
          <w:sz w:val="24"/>
          <w:szCs w:val="24"/>
          <w:lang w:val="sq-AL"/>
        </w:rPr>
        <w:t>dhe për ndalimin e dhunës.</w:t>
      </w:r>
    </w:p>
    <w:p w:rsidR="000A7B15" w:rsidRPr="00585644" w:rsidRDefault="00585644" w:rsidP="00585644">
      <w:pPr>
        <w:ind w:firstLine="284"/>
        <w:rPr>
          <w:rFonts w:ascii="Garamond" w:hAnsi="Garamond"/>
          <w:szCs w:val="24"/>
          <w:highlight w:val="white"/>
        </w:rPr>
      </w:pPr>
      <w:r>
        <w:rPr>
          <w:rFonts w:ascii="Garamond" w:eastAsia="SimSun" w:hAnsi="Garamond"/>
          <w:spacing w:val="-4"/>
          <w:szCs w:val="24"/>
          <w:lang w:val="sq-AL"/>
        </w:rPr>
        <w:lastRenderedPageBreak/>
        <w:t xml:space="preserve">       </w:t>
      </w:r>
      <w:r w:rsidR="000A7B15" w:rsidRPr="005D6372">
        <w:rPr>
          <w:rFonts w:ascii="Garamond" w:eastAsia="SimSun" w:hAnsi="Garamond"/>
          <w:spacing w:val="-4"/>
          <w:szCs w:val="24"/>
          <w:lang w:val="sq-AL"/>
        </w:rPr>
        <w:t xml:space="preserve">2. </w:t>
      </w:r>
      <w:r w:rsidRPr="00441A24">
        <w:rPr>
          <w:rFonts w:ascii="Garamond" w:hAnsi="Garamond"/>
          <w:szCs w:val="24"/>
        </w:rPr>
        <w:t>Në urdhrin për masat paraprake të mbrojtjes së menjëhershme, sipas pikës 1 të këtij neni, derisa gjykata të nxjerrë urdhrin e menjëhershëm të mbrojtjes ose urdhrin e mbrojtjes,</w:t>
      </w:r>
      <w:r>
        <w:rPr>
          <w:rFonts w:ascii="Garamond" w:hAnsi="Garamond"/>
          <w:szCs w:val="24"/>
        </w:rPr>
        <w:t xml:space="preserve"> </w:t>
      </w:r>
      <w:r w:rsidRPr="00441A24">
        <w:rPr>
          <w:rFonts w:ascii="Garamond" w:hAnsi="Garamond"/>
          <w:szCs w:val="24"/>
        </w:rPr>
        <w:t>urdhërohet largimi i menjëhershëm i dhunuesit nga banesa, kur viktima dhe dhunuesi banojnë në të njëjtën strehë, përveç rastit kur dhunuesi është i mitur, i moshuar ose person me aftësi të kufizuar</w:t>
      </w:r>
      <w:r>
        <w:rPr>
          <w:rFonts w:ascii="Garamond" w:hAnsi="Garamond"/>
          <w:szCs w:val="24"/>
        </w:rPr>
        <w:t>a</w:t>
      </w:r>
      <w:r w:rsidRPr="00441A24">
        <w:rPr>
          <w:rFonts w:ascii="Garamond" w:hAnsi="Garamond"/>
          <w:szCs w:val="24"/>
        </w:rPr>
        <w:t xml:space="preserve">, </w:t>
      </w:r>
      <w:r w:rsidRPr="00441A24">
        <w:rPr>
          <w:rFonts w:ascii="Garamond" w:hAnsi="Garamond"/>
          <w:szCs w:val="24"/>
          <w:highlight w:val="white"/>
        </w:rPr>
        <w:t xml:space="preserve">si dhe/ose përcaktohen një </w:t>
      </w:r>
      <w:r>
        <w:rPr>
          <w:rFonts w:ascii="Garamond" w:hAnsi="Garamond"/>
          <w:szCs w:val="24"/>
          <w:highlight w:val="white"/>
        </w:rPr>
        <w:t>ose disa nga masat e mëposhtme:</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 xml:space="preserve">a) urdhërimi i </w:t>
      </w:r>
      <w:r w:rsidR="00585644" w:rsidRPr="00441A24">
        <w:rPr>
          <w:rFonts w:ascii="Garamond" w:hAnsi="Garamond"/>
          <w:sz w:val="24"/>
          <w:szCs w:val="24"/>
          <w:highlight w:val="white"/>
        </w:rPr>
        <w:t>dhunuesi</w:t>
      </w:r>
      <w:r w:rsidR="00244022">
        <w:rPr>
          <w:rFonts w:ascii="Garamond" w:hAnsi="Garamond"/>
          <w:sz w:val="24"/>
          <w:szCs w:val="24"/>
          <w:highlight w:val="white"/>
        </w:rPr>
        <w:t>t</w:t>
      </w:r>
      <w:r w:rsidR="00585644" w:rsidRPr="005D6372">
        <w:rPr>
          <w:rFonts w:ascii="Garamond" w:eastAsia="SimSun" w:hAnsi="Garamond"/>
          <w:spacing w:val="-4"/>
          <w:sz w:val="24"/>
          <w:szCs w:val="24"/>
          <w:lang w:val="sq-AL"/>
        </w:rPr>
        <w:t xml:space="preserve"> </w:t>
      </w:r>
      <w:r w:rsidRPr="005D6372">
        <w:rPr>
          <w:rFonts w:ascii="Garamond" w:eastAsia="SimSun" w:hAnsi="Garamond"/>
          <w:spacing w:val="-4"/>
          <w:sz w:val="24"/>
          <w:szCs w:val="24"/>
          <w:lang w:val="sq-AL"/>
        </w:rPr>
        <w:t>që të mos kryejë ose të mos kërcënojë se do të kryejë veprime të mëtejshme të dhunës në familje ndaj viktimës ose pjesëtarëve të tjerë të familjes së viktimës;</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 xml:space="preserve">b) urdhërimi i </w:t>
      </w:r>
      <w:r w:rsidR="00244022" w:rsidRPr="00441A24">
        <w:rPr>
          <w:rFonts w:ascii="Garamond" w:hAnsi="Garamond"/>
          <w:sz w:val="24"/>
          <w:szCs w:val="24"/>
          <w:highlight w:val="white"/>
        </w:rPr>
        <w:t>dhunuesit</w:t>
      </w:r>
      <w:r w:rsidR="00244022" w:rsidRPr="005D6372">
        <w:rPr>
          <w:rFonts w:ascii="Garamond" w:eastAsia="SimSun" w:hAnsi="Garamond"/>
          <w:spacing w:val="-4"/>
          <w:sz w:val="24"/>
          <w:szCs w:val="24"/>
          <w:lang w:val="sq-AL"/>
        </w:rPr>
        <w:t xml:space="preserve"> </w:t>
      </w:r>
      <w:r w:rsidRPr="005D6372">
        <w:rPr>
          <w:rFonts w:ascii="Garamond" w:eastAsia="SimSun" w:hAnsi="Garamond"/>
          <w:spacing w:val="-4"/>
          <w:sz w:val="24"/>
          <w:szCs w:val="24"/>
          <w:lang w:val="sq-AL"/>
        </w:rPr>
        <w:t>që të mos cenojë, ngacmojë, kontaktojë ose të komunikojë drejtpërdrejt ose tërthorazi me viktimën ose pjesëtarë të familjes së viktimës;</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 xml:space="preserve">c) ndalimi menjëherë i </w:t>
      </w:r>
      <w:r w:rsidR="00244022" w:rsidRPr="00441A24">
        <w:rPr>
          <w:rFonts w:ascii="Garamond" w:hAnsi="Garamond"/>
          <w:sz w:val="24"/>
          <w:szCs w:val="24"/>
          <w:highlight w:val="white"/>
        </w:rPr>
        <w:t>dhunuesi</w:t>
      </w:r>
      <w:r w:rsidR="00244022">
        <w:rPr>
          <w:rFonts w:ascii="Garamond" w:hAnsi="Garamond"/>
          <w:sz w:val="24"/>
          <w:szCs w:val="24"/>
          <w:highlight w:val="white"/>
        </w:rPr>
        <w:t>t</w:t>
      </w:r>
      <w:r w:rsidRPr="005D6372">
        <w:rPr>
          <w:rFonts w:ascii="Garamond" w:eastAsia="SimSun" w:hAnsi="Garamond"/>
          <w:spacing w:val="-4"/>
          <w:sz w:val="24"/>
          <w:szCs w:val="24"/>
          <w:lang w:val="sq-AL"/>
        </w:rPr>
        <w:t>, që t’i afrohet strehës, vendit të punës, banesës së familjes së origjinës ose të banesës së personave të tjerë dhe institucioneve arsimore, ose vendeve të cilat frekuentohen më tepër nga viktima, me përjashtim të rasteve kur frekuentimi bëhet për arsye pune;</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ç) vendosja menjëherë e viktimës në një qendër rezidenciale ose emergjence për viktimat e dhunës në familje deri në marrjen e vendimit nga gjykata;</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d) urdhërimi i një punonjësi të Policisë së Shtetit, që të shoqërojë viktimën në qendrën rezidenciale ose të emergjencës, sipas shkronjës “ç”, të kësaj pike;</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dh) urdhërimin e një punonjësi të Policisë së Shtetit që të shoqërojë viktimën deri në vendbanimin e tij/të saj dhe të mbikëqyrë marrjen e sendeve personale;</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e) bllokimi i çdo arme me leje që i përket dhunuesit gjatë kontrollit të kryer apo sekuestrimi i çdo arme pa leje që i përket atij, deri në marrjen e vendimit nga gjykata.</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 xml:space="preserve">3. Urdhri për masat paraprake të mbrojtjes së menjëhershme nxirret nga titullari i strukturës përgjegjëse të Policisë së Shtetit, në juridiksionin e së cilës është raportuar dhuna sipas procedurës dhe modelit, të përcaktuar me udhëzim të përbashkët të ministrit përgjegjës për çështjet e rendit dhe sigurisë publike dhe </w:t>
      </w:r>
      <w:r w:rsidRPr="005D6372">
        <w:rPr>
          <w:rFonts w:ascii="Garamond" w:hAnsi="Garamond"/>
          <w:spacing w:val="-4"/>
          <w:sz w:val="24"/>
          <w:szCs w:val="24"/>
          <w:lang w:val="sq-AL"/>
        </w:rPr>
        <w:t>ministrit përgjegjës çështjet e barazisë gjinore dhe luftës kundër dhunës në familje.</w:t>
      </w:r>
    </w:p>
    <w:p w:rsidR="000A7B15"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Një kopje e urdhrit për masat paraprake të mbrojtjes së menjëhershme i njoftohet menjëherë koordinatorit vendor për referimin e rasteve të dhunës në marrëdhëniet familjare.</w:t>
      </w:r>
    </w:p>
    <w:p w:rsidR="00244022" w:rsidRPr="005D6372" w:rsidRDefault="00244022" w:rsidP="00244022">
      <w:pPr>
        <w:pStyle w:val="Paragrafi"/>
        <w:rPr>
          <w:rFonts w:ascii="Garamond" w:eastAsia="SimSun" w:hAnsi="Garamond"/>
          <w:spacing w:val="-4"/>
          <w:sz w:val="24"/>
          <w:szCs w:val="24"/>
          <w:lang w:val="sq-AL"/>
        </w:rPr>
      </w:pPr>
      <w:r w:rsidRPr="00244022">
        <w:rPr>
          <w:rFonts w:ascii="Garamond" w:eastAsia="SimSun" w:hAnsi="Garamond"/>
          <w:spacing w:val="-4"/>
          <w:sz w:val="24"/>
          <w:szCs w:val="24"/>
          <w:lang w:val="sq-AL"/>
        </w:rPr>
        <w:t>3/1. Kur në të gjithë vendin ose në një pjesë të territorit të tij janë vendosur masat e jashtëzakonshme, përkatësisht, titullari i strukturës përgjegjëse të Policisë së Shtetit detyrohet të lëshojë urdhrin për masat paraprake për mbrojtjen e menjëhershme, sipas pikës 2 të këtij neni, në çdo rast kur konstaton se është ushtruar dhunë. Gjatë gjithë periudhës së zgjatjes së masave të jashtëzakonshme, në kërkesën drejtuar gjykatës për vlerësimin e masave paraprake të mbrojtjes, të marra përmes urdhrit për masat paraprake për mbrojtjen e menjëhershme të lëshuar, policia duhet t’i kërkojë gjykatës lëshimin e urdhrit të mbrojtjes, pa kërkuar paraprakisht nxjerrjen e urdhrit të menjëhershëm të mbrojtjes.</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4. Në rastet kur dhuna ushtrohet ndaj ose në prani të fëmijëve, Policia e Shtetit merr menjëherë në mbrojtje fëmijën dhe njëkohësisht referon rastin pranë Njësisë për Mbrojtjen e Fëmijëve në njësinë e vetëqeverisjes vendore, sipas rregullave të parashikuara në legjislacionin në fuqi për të drejtat dhe mbrojtjen e fëmijës.</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5. Brenda 48 orëve nga marrja e masave, sipas përcaktimit të pikës 1, të këtij neni, organet përgjegjëse për trajtimin e rasteve të dhunës në familje, pranë Policisë së Shtetit, paraqesin përpara gjykatës kërkesë për vlerësimin e masave paraprake të mbrojtjes së menjëhershme dhe kërkesëpadi për lëshimin e urdhrit të menjëhershëm të mbrojtjes.</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6. Të drejtën për të kërkuar vlerësimin e urdhrit për masat paraprake të mbrojtjes së menjëhershme përpara gjykatës e ka edhe viktima dhe subjektet e parashikuara nga neni 13, pika 3, e këtij ligji, brenda 48 orëve, nga dita e lëshimit të tij.</w:t>
      </w:r>
    </w:p>
    <w:p w:rsidR="000A7B15" w:rsidRPr="005D6372" w:rsidRDefault="000A7B15" w:rsidP="000A7B15">
      <w:pPr>
        <w:pStyle w:val="Paragrafi"/>
        <w:rPr>
          <w:rFonts w:ascii="Garamond" w:hAnsi="Garamond"/>
          <w:spacing w:val="-4"/>
          <w:sz w:val="24"/>
          <w:szCs w:val="24"/>
          <w:lang w:val="sq-AL"/>
        </w:rPr>
      </w:pPr>
      <w:r w:rsidRPr="005D6372">
        <w:rPr>
          <w:rFonts w:ascii="Garamond" w:hAnsi="Garamond"/>
          <w:spacing w:val="-4"/>
          <w:sz w:val="24"/>
          <w:szCs w:val="24"/>
          <w:lang w:val="sq-AL"/>
        </w:rPr>
        <w:t xml:space="preserve">7. Gjykata, 48 orë nga dita e paraqitjes së kërkesës, në seancë gjyqësore vendos: </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a) vlerësimin e masave mbrojtëse të vendosura në urdhrin për masat paraprake të mbrojtjes së menjëhershme dhe lëshimin e urdhrit të menjëhershëm të mbrojtjes;</w:t>
      </w:r>
    </w:p>
    <w:p w:rsidR="000A7B15" w:rsidRPr="005D6372" w:rsidRDefault="000A7B15" w:rsidP="000A7B15">
      <w:pPr>
        <w:pStyle w:val="Paragrafi"/>
        <w:rPr>
          <w:rFonts w:ascii="Garamond" w:eastAsia="SimSun" w:hAnsi="Garamond"/>
          <w:spacing w:val="-4"/>
          <w:sz w:val="24"/>
          <w:szCs w:val="24"/>
          <w:lang w:val="sq-AL"/>
        </w:rPr>
      </w:pPr>
      <w:r w:rsidRPr="005D6372">
        <w:rPr>
          <w:rFonts w:ascii="Garamond" w:eastAsia="SimSun" w:hAnsi="Garamond"/>
          <w:spacing w:val="-4"/>
          <w:sz w:val="24"/>
          <w:szCs w:val="24"/>
          <w:lang w:val="sq-AL"/>
        </w:rPr>
        <w:t>b) anulimin e urdhrit për masat paraprake të mbrojtjes së menjëhershme dhe ndërprerjen e pasojave të tij, nëse nuk provohen faktet dhe rrethanat për të cilat është lëshuar.</w:t>
      </w:r>
    </w:p>
    <w:p w:rsidR="000A7B15" w:rsidRPr="005D6372" w:rsidRDefault="000A7B15" w:rsidP="00293335">
      <w:pPr>
        <w:pStyle w:val="Paragrafi"/>
        <w:rPr>
          <w:rFonts w:ascii="Garamond" w:hAnsi="Garamond"/>
          <w:sz w:val="24"/>
          <w:szCs w:val="24"/>
          <w:lang w:val="sq-AL"/>
        </w:rPr>
      </w:pPr>
      <w:r w:rsidRPr="005D6372">
        <w:rPr>
          <w:rFonts w:ascii="Garamond" w:eastAsia="SimSun" w:hAnsi="Garamond"/>
          <w:spacing w:val="-4"/>
          <w:sz w:val="24"/>
          <w:szCs w:val="24"/>
          <w:lang w:val="sq-AL"/>
        </w:rPr>
        <w:t xml:space="preserve">8. Gjykata, për nevoja të gjykimit, mund të thërrasë përfaqësuesin e Policisë së Shtetit dhe/ose koordinatorin vendor për referimin e rasteve të dhunës në marrëdhëniet familjare, të paraqiten në </w:t>
      </w:r>
      <w:r w:rsidRPr="005D6372">
        <w:rPr>
          <w:rFonts w:ascii="Garamond" w:eastAsia="SimSun" w:hAnsi="Garamond"/>
          <w:spacing w:val="-4"/>
          <w:sz w:val="24"/>
          <w:szCs w:val="24"/>
          <w:lang w:val="sq-AL"/>
        </w:rPr>
        <w:lastRenderedPageBreak/>
        <w:t>seancë gjyqësore për të dhënë shpjegime.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14</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Forma e kërkesë-padisë</w:t>
      </w:r>
    </w:p>
    <w:p w:rsidR="00244022" w:rsidRPr="00244022" w:rsidRDefault="00510656" w:rsidP="00244022">
      <w:pPr>
        <w:jc w:val="center"/>
        <w:rPr>
          <w:rFonts w:ascii="Garamond" w:hAnsi="Garamond"/>
          <w:i/>
          <w:szCs w:val="24"/>
          <w:lang w:val="sq-AL" w:eastAsia="en-US"/>
        </w:rPr>
      </w:pPr>
      <w:r w:rsidRPr="00244022">
        <w:rPr>
          <w:rFonts w:ascii="Garamond" w:hAnsi="Garamond"/>
          <w:i/>
          <w:szCs w:val="24"/>
          <w:lang w:val="sq-AL" w:eastAsia="en-US"/>
        </w:rPr>
        <w:t>(shtuar një fjali në fund të pikës 3 dhe ndryshuar pika 4 me ligjin nr.10 329, datë 30.9.2010</w:t>
      </w:r>
      <w:r w:rsidR="00D83A8A" w:rsidRPr="00244022">
        <w:rPr>
          <w:rFonts w:ascii="Garamond" w:hAnsi="Garamond"/>
          <w:i/>
          <w:szCs w:val="24"/>
          <w:lang w:val="sq-AL" w:eastAsia="en-US"/>
        </w:rPr>
        <w:t>, ndryshuar pikat 3, 4, 5 dhe shtuar pika 6 me ligjin nr. 47/2018, datë 23.7.2018</w:t>
      </w:r>
      <w:r w:rsidR="00244022" w:rsidRPr="00244022">
        <w:rPr>
          <w:rFonts w:ascii="Garamond" w:hAnsi="Garamond"/>
          <w:i/>
          <w:szCs w:val="24"/>
          <w:lang w:val="sq-AL" w:eastAsia="en-US"/>
        </w:rPr>
        <w:t xml:space="preserve">, </w:t>
      </w:r>
      <w:r w:rsidR="00244022" w:rsidRPr="00244022">
        <w:rPr>
          <w:rFonts w:ascii="Garamond" w:hAnsi="Garamond"/>
          <w:i/>
          <w:szCs w:val="24"/>
          <w:highlight w:val="white"/>
        </w:rPr>
        <w:t>zëvendës</w:t>
      </w:r>
      <w:r w:rsidR="00244022" w:rsidRPr="00244022">
        <w:rPr>
          <w:rFonts w:ascii="Garamond" w:hAnsi="Garamond"/>
          <w:i/>
          <w:szCs w:val="24"/>
        </w:rPr>
        <w:t xml:space="preserve">uar </w:t>
      </w:r>
      <w:r w:rsidR="00244022" w:rsidRPr="00244022">
        <w:rPr>
          <w:rFonts w:ascii="Garamond" w:hAnsi="Garamond"/>
          <w:i/>
          <w:szCs w:val="24"/>
          <w:highlight w:val="white"/>
        </w:rPr>
        <w:t>fjalë</w:t>
      </w:r>
      <w:r w:rsidR="00244022" w:rsidRPr="00244022">
        <w:rPr>
          <w:rFonts w:ascii="Garamond" w:hAnsi="Garamond"/>
          <w:i/>
          <w:szCs w:val="24"/>
        </w:rPr>
        <w:t xml:space="preserve"> në </w:t>
      </w:r>
      <w:r w:rsidR="00244022" w:rsidRPr="00244022">
        <w:rPr>
          <w:rFonts w:ascii="Garamond" w:hAnsi="Garamond"/>
          <w:i/>
          <w:szCs w:val="24"/>
          <w:highlight w:val="white"/>
        </w:rPr>
        <w:t xml:space="preserve">shkronja “b”të pikës 1, </w:t>
      </w:r>
      <w:r w:rsidR="00244022" w:rsidRPr="00244022">
        <w:rPr>
          <w:rFonts w:ascii="Garamond" w:eastAsia="Times New Roman" w:hAnsi="Garamond"/>
          <w:i/>
          <w:szCs w:val="24"/>
          <w:lang w:val="sq-AL" w:eastAsia="en-US"/>
        </w:rPr>
        <w:t xml:space="preserve">me ligjin </w:t>
      </w:r>
      <w:r w:rsidR="00244022" w:rsidRPr="00244022">
        <w:rPr>
          <w:rFonts w:ascii="Garamond" w:eastAsia="Times New Roman" w:hAnsi="Garamond"/>
          <w:i/>
          <w:szCs w:val="24"/>
          <w:lang w:eastAsia="en-US"/>
        </w:rPr>
        <w:t>nr. 125/2020,</w:t>
      </w:r>
      <w:r w:rsidR="00244022" w:rsidRPr="00244022">
        <w:rPr>
          <w:rFonts w:ascii="Garamond" w:eastAsia="Times New Roman" w:hAnsi="Garamond"/>
          <w:i/>
          <w:szCs w:val="24"/>
          <w:lang w:val="sq-AL" w:eastAsia="en-US"/>
        </w:rPr>
        <w:t xml:space="preserve"> datë </w:t>
      </w:r>
      <w:r w:rsidR="00244022" w:rsidRPr="00244022">
        <w:rPr>
          <w:rFonts w:ascii="Garamond" w:eastAsia="Times New Roman" w:hAnsi="Garamond"/>
          <w:i/>
          <w:szCs w:val="24"/>
          <w:lang w:eastAsia="en-US"/>
        </w:rPr>
        <w:t>15.10.2020</w:t>
      </w:r>
      <w:r w:rsidR="00244022" w:rsidRPr="00244022">
        <w:rPr>
          <w:rFonts w:ascii="Garamond" w:hAnsi="Garamond"/>
          <w:i/>
          <w:szCs w:val="24"/>
          <w:lang w:val="sq-AL" w:eastAsia="en-US"/>
        </w:rPr>
        <w:t>)</w:t>
      </w:r>
    </w:p>
    <w:p w:rsidR="00D83A8A" w:rsidRPr="005D6372" w:rsidRDefault="00D83A8A"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1. Kërkesë-padia për lëshimin e urdhrave të mbrojtjes dhe urdhrave të menjëhershëm të mbrojtjes duhet të përmbajë edhe: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të dhëna personale rreth familjes ose marrëdhënieve farefisnore mes viktimës dhe dhunuesit;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përshkrimin e qartë të fakteve dhe rrethanave, në të cilat ka ndodhur akti i dhunës në familje, duke përfshirë arsyet që sqarojnë cenimin e sigurisë, të shëndetit apo të mirëqenies së viktimës </w:t>
      </w:r>
      <w:r w:rsidR="00244022" w:rsidRPr="00441A24">
        <w:rPr>
          <w:rFonts w:ascii="Garamond" w:hAnsi="Garamond"/>
          <w:sz w:val="24"/>
          <w:szCs w:val="24"/>
          <w:highlight w:val="white"/>
        </w:rPr>
        <w:t>i padituri (dhunuesi)</w:t>
      </w:r>
      <w:r w:rsidR="00244022">
        <w:rPr>
          <w:rFonts w:ascii="Garamond" w:hAnsi="Garamond"/>
          <w:sz w:val="24"/>
          <w:szCs w:val="24"/>
        </w:rPr>
        <w:t xml:space="preserve"> </w:t>
      </w:r>
      <w:r w:rsidRPr="005D6372">
        <w:rPr>
          <w:rFonts w:ascii="Garamond" w:hAnsi="Garamond"/>
          <w:sz w:val="24"/>
          <w:szCs w:val="24"/>
          <w:lang w:val="sq-AL"/>
        </w:rPr>
        <w:t>të parashikuara në nenin 3 pikat 1 dhe 2 të këtij ligji;</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c) masat mbrojtëse të posaçme që kërkohen;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ç ) nënshkrimin e kërkuesit.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Kërkesë-padia për urdhër mbrojtjeje mund të paraqitet në çdo kohë para gjykatës nga ana e personave që legjitimohen për ta kërkuar atë. Në rastet kur kërkohet ndihmë e menjëhershme, kërkesa mund të plotësohet dhe të paraqitet pranë komisariatit më të afërt të policisë dhe punonjësi i policisë vepron në përputhje me ligjin “Për Policinë e Shtetit”.</w:t>
      </w:r>
    </w:p>
    <w:p w:rsidR="00D83A8A"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 xml:space="preserve">3. Për hartimin e kërkesëpadisë, përgatitjen e akteve dhe përfaqësimin në procesin gjyqësor, kërkuesi asistohet nga një avokat që ofron ndihmën juridike dytësore, në përputhje me kushtet dhe rregullat e parashikuara nga legjislacioni në fuqi për ndihmën juridike të garantuar nga shteti. </w:t>
      </w:r>
    </w:p>
    <w:p w:rsidR="00D83A8A"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4. Kërkuesi i UMM/UM-së dhe mbajtësi i UPMM-së përjashtohen nga:</w:t>
      </w:r>
    </w:p>
    <w:p w:rsidR="00D83A8A"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a) pagimi i tarifave gjyqësore dhe shpenzimeve gjyqësore, në përputhje me legjislacionin në fuqi për ndihmën juridike të garantuar nga shteti;</w:t>
      </w:r>
    </w:p>
    <w:p w:rsidR="00D83A8A"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 xml:space="preserve">b) detyrimi për të parapaguar tarifën e vënies në ekzekutim të urdhrit pranë shërbimit përmbarimor gjyqësor shtetëror, në përputhje me legjislacionin në fuqi për ndihmën juridike të garantuar nga shteti; </w:t>
      </w:r>
    </w:p>
    <w:p w:rsidR="00D83A8A"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c) pagimi i akteve të ekspertimit psikosocial, të interpretit të gjuhës së shenjave, të ekspertimit mjeko-ligjor, të ekspertimit për vlerësimin e rrezikut të dhunës në familje ose të ndonjë akti ekspertimi tjetër.</w:t>
      </w:r>
    </w:p>
    <w:p w:rsidR="00D83A8A"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 xml:space="preserve"> Pas lëshimit të UMM/UM-së, shpenzimet gjyqësore i ngarkohen palës që ka ushtruar dhunë në familje.</w:t>
      </w:r>
    </w:p>
    <w:p w:rsidR="0012673D" w:rsidRPr="005D6372" w:rsidRDefault="00D83A8A" w:rsidP="00D83A8A">
      <w:pPr>
        <w:pStyle w:val="Paragrafi"/>
        <w:rPr>
          <w:rFonts w:ascii="Garamond" w:hAnsi="Garamond"/>
          <w:sz w:val="24"/>
          <w:szCs w:val="24"/>
          <w:lang w:val="sq-AL"/>
        </w:rPr>
      </w:pPr>
      <w:r w:rsidRPr="005D6372">
        <w:rPr>
          <w:rFonts w:ascii="Garamond" w:hAnsi="Garamond"/>
          <w:sz w:val="24"/>
          <w:szCs w:val="24"/>
          <w:lang w:val="sq-AL"/>
        </w:rPr>
        <w:t>5. Kërkesëpadia regjistrohet në një regjistër të veçantë, protokollohet ditën e dorëzimit të saj dhe hidhet në short ditën e nesërme. Gjykata kryen gjykimin në afatet e parashikuara nga ky ligj dhe zbaton format e njoftimit të parashikuara në dispozitat e Kodit të Procedurës Civile, për palët ose subjektet e tjera. Për nevoja të zhvillimit të gjykimit, kur rrethanat e çështjes e diktojnë, gjykata, sipas nevojës, mund të zhvillojë seancën gjyqësore në mungesë të palëve, pavarësisht nga konfirmimi i marrjes dijeni.</w:t>
      </w:r>
    </w:p>
    <w:p w:rsidR="00D83A8A" w:rsidRPr="005D6372" w:rsidRDefault="00D83A8A" w:rsidP="00821A28">
      <w:pPr>
        <w:pStyle w:val="Paragrafi"/>
        <w:rPr>
          <w:rFonts w:ascii="Garamond" w:hAnsi="Garamond"/>
          <w:sz w:val="24"/>
          <w:szCs w:val="24"/>
          <w:lang w:val="sq-AL"/>
        </w:rPr>
      </w:pPr>
      <w:r w:rsidRPr="005D6372">
        <w:rPr>
          <w:rFonts w:ascii="Garamond" w:hAnsi="Garamond"/>
          <w:sz w:val="24"/>
          <w:szCs w:val="24"/>
          <w:lang w:val="sq-AL"/>
        </w:rPr>
        <w:t>6. Gjykata, në vendimin e lëshimit të urdhrit të mbrojtjes, vendos edhe për rastet e parashikuara në pikën 4 të këtij neni.</w:t>
      </w:r>
    </w:p>
    <w:p w:rsidR="00D83A8A" w:rsidRPr="005D6372" w:rsidRDefault="00D83A8A" w:rsidP="00D83A8A">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15</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Provat në procesin gjyqësor</w:t>
      </w:r>
    </w:p>
    <w:p w:rsidR="00D83A8A" w:rsidRPr="005D6372" w:rsidRDefault="00D83A8A" w:rsidP="00D83A8A">
      <w:pPr>
        <w:jc w:val="center"/>
        <w:rPr>
          <w:rFonts w:ascii="Garamond" w:hAnsi="Garamond"/>
          <w:szCs w:val="24"/>
          <w:lang w:val="sq-AL" w:eastAsia="en-US"/>
        </w:rPr>
      </w:pPr>
      <w:r w:rsidRPr="005D6372">
        <w:rPr>
          <w:rFonts w:ascii="Garamond" w:hAnsi="Garamond"/>
          <w:i/>
          <w:szCs w:val="24"/>
          <w:lang w:val="sq-AL" w:eastAsia="en-US"/>
        </w:rPr>
        <w:t xml:space="preserve">(ndryshuar </w:t>
      </w:r>
      <w:r w:rsidR="00CD0D76" w:rsidRPr="005D6372">
        <w:rPr>
          <w:rFonts w:ascii="Garamond" w:hAnsi="Garamond"/>
          <w:i/>
          <w:szCs w:val="24"/>
          <w:lang w:val="sq-AL" w:eastAsia="en-US"/>
        </w:rPr>
        <w:t xml:space="preserve">fjalia e fundit e </w:t>
      </w:r>
      <w:r w:rsidRPr="005D6372">
        <w:rPr>
          <w:rFonts w:ascii="Garamond" w:hAnsi="Garamond"/>
          <w:i/>
          <w:szCs w:val="24"/>
          <w:lang w:val="sq-AL" w:eastAsia="en-US"/>
        </w:rPr>
        <w:t>pik</w:t>
      </w:r>
      <w:r w:rsidR="00CD0D76" w:rsidRPr="005D6372">
        <w:rPr>
          <w:rFonts w:ascii="Garamond" w:hAnsi="Garamond"/>
          <w:i/>
          <w:szCs w:val="24"/>
          <w:lang w:val="sq-AL" w:eastAsia="en-US"/>
        </w:rPr>
        <w:t>ës</w:t>
      </w:r>
      <w:r w:rsidRPr="005D6372">
        <w:rPr>
          <w:rFonts w:ascii="Garamond" w:hAnsi="Garamond"/>
          <w:i/>
          <w:szCs w:val="24"/>
          <w:lang w:val="sq-AL" w:eastAsia="en-US"/>
        </w:rPr>
        <w:t xml:space="preserve"> 2 dhe shtuar pika 2/1 me ligjin nr. 47/2018, datë 23.7.2018)</w:t>
      </w:r>
    </w:p>
    <w:p w:rsidR="0012673D" w:rsidRPr="005D6372" w:rsidRDefault="0012673D" w:rsidP="00D83A8A">
      <w:pPr>
        <w:pStyle w:val="Paragrafi"/>
        <w:ind w:firstLine="0"/>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Provat që duhet t’i paraqiten gjykatës mund të jenë: dëshmi, raporte të policisë, raport mjekësor, akt-ekspertimi, ekzaminime dhe shpjegime/pohime të palëve, dokumente të tjera të lëshuara nga punonjësit e zyrës së shërbimeve sociale pranë njësive vendore, dokumente të lëshuara </w:t>
      </w:r>
      <w:r w:rsidRPr="005D6372">
        <w:rPr>
          <w:rFonts w:ascii="Garamond" w:hAnsi="Garamond"/>
          <w:sz w:val="24"/>
          <w:szCs w:val="24"/>
          <w:lang w:val="sq-AL"/>
        </w:rPr>
        <w:lastRenderedPageBreak/>
        <w:t>nga persona juridikë (OJF), të regjistruara sipas dispozitave në fuqi.</w:t>
      </w:r>
    </w:p>
    <w:p w:rsidR="00D83A8A"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2. Kur nga të dhënat e kërkesës bëhet e qartë se komisariatet e policisë, organet e pushtetit vendor apo qendrat shëndetësore kanë prova shkresore lidhur me ushtrimin e dhunës në familje, ato lëshojnë menjëherë një kopje të certifikuar (kopje me vulë) për këtë në bazë të kërkesës së paraqitur nga kërkuesi ose të vetë gjykatës. </w:t>
      </w:r>
      <w:r w:rsidR="00D83A8A" w:rsidRPr="005D6372">
        <w:rPr>
          <w:rFonts w:ascii="Garamond" w:hAnsi="Garamond"/>
          <w:sz w:val="24"/>
          <w:szCs w:val="24"/>
          <w:lang w:val="sq-AL"/>
        </w:rPr>
        <w:t>Në rastet kur kërkuesi deklaron pamundësinë për sigurimin e dokumentacionit të parashikuar në këtë pikë, si dhe në çdo rast tjetër kur gjykata çmon se plotësimi i kërkesës mund të bëhet shkak për vonesa, të cilat cenojnë thelbin e të drejtave të viktimës, gjykata mund të urdhërojë dorëzimin e dokumentacionit të nevojshëm nga organet e administratës publike, që e disponojnë atë.</w:t>
      </w:r>
    </w:p>
    <w:p w:rsidR="00CD0D76" w:rsidRPr="005D6372" w:rsidRDefault="00CD0D76" w:rsidP="0012673D">
      <w:pPr>
        <w:pStyle w:val="Paragrafi"/>
        <w:rPr>
          <w:rFonts w:ascii="Garamond" w:hAnsi="Garamond"/>
          <w:sz w:val="24"/>
          <w:szCs w:val="24"/>
          <w:lang w:val="sq-AL"/>
        </w:rPr>
      </w:pPr>
      <w:r w:rsidRPr="005D6372">
        <w:rPr>
          <w:rFonts w:ascii="Garamond" w:hAnsi="Garamond"/>
          <w:sz w:val="24"/>
          <w:szCs w:val="24"/>
          <w:lang w:val="sq-AL"/>
        </w:rPr>
        <w:t>2/1 Moslëshimi i dokumentacionit të përcaktuar në pikën 2, të këtij neni, përbën shkak për fillimin e ecurisë disiplinore ndaj personit përgjegjës, bazuar në dispozitat e legjislacionit të posaçëm.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3. Kur nuk disponon të gjitha provat e parashikuara në pikën 2 të këtij neni, gjykata lëshon me vendim urdhrin e mbrojtjes, bazuar vetëm në përshkrimin e rrethanave dhe fakteve në të cilat është kryer dhuna në familje, duke u bazuar në bindjen e vet.</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16</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Gjykimi për lëshimin e urdhrit të mbrojtjes</w:t>
      </w:r>
    </w:p>
    <w:p w:rsidR="00CD0D76" w:rsidRPr="005D6372" w:rsidRDefault="00CD0D76" w:rsidP="00CD0D76">
      <w:pPr>
        <w:jc w:val="center"/>
        <w:rPr>
          <w:rFonts w:ascii="Garamond" w:hAnsi="Garamond"/>
          <w:szCs w:val="24"/>
          <w:lang w:val="sq-AL" w:eastAsia="en-US"/>
        </w:rPr>
      </w:pPr>
      <w:r w:rsidRPr="005D6372">
        <w:rPr>
          <w:rFonts w:ascii="Garamond" w:hAnsi="Garamond"/>
          <w:i/>
          <w:szCs w:val="24"/>
          <w:lang w:val="sq-AL" w:eastAsia="en-US"/>
        </w:rPr>
        <w:t>(ndryshuar pika 1 me ligjin nr. 47/2018, datë 23.7.2018</w:t>
      </w:r>
      <w:r w:rsidR="00244022">
        <w:rPr>
          <w:rFonts w:ascii="Garamond" w:hAnsi="Garamond"/>
          <w:i/>
          <w:szCs w:val="24"/>
          <w:lang w:val="sq-AL" w:eastAsia="en-US"/>
        </w:rPr>
        <w:t xml:space="preserve">, </w:t>
      </w:r>
      <w:r w:rsidR="00244022" w:rsidRPr="00244022">
        <w:rPr>
          <w:rFonts w:ascii="Garamond" w:hAnsi="Garamond"/>
          <w:i/>
          <w:szCs w:val="24"/>
          <w:highlight w:val="white"/>
        </w:rPr>
        <w:t>zëvendës</w:t>
      </w:r>
      <w:r w:rsidR="00244022" w:rsidRPr="00244022">
        <w:rPr>
          <w:rFonts w:ascii="Garamond" w:hAnsi="Garamond"/>
          <w:i/>
          <w:szCs w:val="24"/>
        </w:rPr>
        <w:t xml:space="preserve">uar </w:t>
      </w:r>
      <w:r w:rsidR="00244022" w:rsidRPr="00244022">
        <w:rPr>
          <w:rFonts w:ascii="Garamond" w:hAnsi="Garamond"/>
          <w:i/>
          <w:szCs w:val="24"/>
          <w:highlight w:val="white"/>
        </w:rPr>
        <w:t>fjalë</w:t>
      </w:r>
      <w:r w:rsidR="00244022" w:rsidRPr="00244022">
        <w:rPr>
          <w:rFonts w:ascii="Garamond" w:hAnsi="Garamond"/>
          <w:i/>
          <w:szCs w:val="24"/>
        </w:rPr>
        <w:t xml:space="preserve"> në </w:t>
      </w:r>
      <w:r w:rsidR="00244022" w:rsidRPr="00244022">
        <w:rPr>
          <w:rFonts w:ascii="Garamond" w:hAnsi="Garamond"/>
          <w:i/>
          <w:szCs w:val="24"/>
          <w:highlight w:val="white"/>
        </w:rPr>
        <w:t xml:space="preserve">shkronja “b”të pikës </w:t>
      </w:r>
      <w:r w:rsidR="00244022">
        <w:rPr>
          <w:rFonts w:ascii="Garamond" w:hAnsi="Garamond"/>
          <w:i/>
          <w:szCs w:val="24"/>
          <w:highlight w:val="white"/>
        </w:rPr>
        <w:t>2</w:t>
      </w:r>
      <w:r w:rsidR="00244022" w:rsidRPr="00244022">
        <w:rPr>
          <w:rFonts w:ascii="Garamond" w:hAnsi="Garamond"/>
          <w:i/>
          <w:szCs w:val="24"/>
          <w:highlight w:val="white"/>
        </w:rPr>
        <w:t xml:space="preserve">, </w:t>
      </w:r>
      <w:r w:rsidR="00244022" w:rsidRPr="00244022">
        <w:rPr>
          <w:rFonts w:ascii="Garamond" w:eastAsia="Times New Roman" w:hAnsi="Garamond"/>
          <w:i/>
          <w:szCs w:val="24"/>
          <w:lang w:val="sq-AL" w:eastAsia="en-US"/>
        </w:rPr>
        <w:t xml:space="preserve">me ligjin </w:t>
      </w:r>
      <w:r w:rsidR="00244022" w:rsidRPr="00244022">
        <w:rPr>
          <w:rFonts w:ascii="Garamond" w:eastAsia="Times New Roman" w:hAnsi="Garamond"/>
          <w:i/>
          <w:szCs w:val="24"/>
          <w:lang w:eastAsia="en-US"/>
        </w:rPr>
        <w:t>nr. 125/2020,</w:t>
      </w:r>
      <w:r w:rsidR="00244022" w:rsidRPr="00244022">
        <w:rPr>
          <w:rFonts w:ascii="Garamond" w:eastAsia="Times New Roman" w:hAnsi="Garamond"/>
          <w:i/>
          <w:szCs w:val="24"/>
          <w:lang w:val="sq-AL" w:eastAsia="en-US"/>
        </w:rPr>
        <w:t xml:space="preserve"> datë </w:t>
      </w:r>
      <w:r w:rsidR="00244022" w:rsidRPr="00244022">
        <w:rPr>
          <w:rFonts w:ascii="Garamond" w:eastAsia="Times New Roman" w:hAnsi="Garamond"/>
          <w:i/>
          <w:szCs w:val="24"/>
          <w:lang w:eastAsia="en-US"/>
        </w:rPr>
        <w:t>15.10.2020</w:t>
      </w:r>
      <w:r w:rsidRPr="005D6372">
        <w:rPr>
          <w:rFonts w:ascii="Garamond" w:hAnsi="Garamond"/>
          <w:i/>
          <w:szCs w:val="24"/>
          <w:lang w:val="sq-AL" w:eastAsia="en-US"/>
        </w:rPr>
        <w:t>)</w:t>
      </w:r>
    </w:p>
    <w:p w:rsidR="0012673D" w:rsidRPr="005D6372" w:rsidRDefault="0012673D" w:rsidP="0012673D">
      <w:pPr>
        <w:pStyle w:val="Paragrafi"/>
        <w:rPr>
          <w:rFonts w:ascii="Garamond" w:hAnsi="Garamond"/>
          <w:sz w:val="24"/>
          <w:szCs w:val="24"/>
          <w:lang w:val="sq-AL"/>
        </w:rPr>
      </w:pPr>
    </w:p>
    <w:p w:rsidR="00CD0D76" w:rsidRPr="005D6372" w:rsidRDefault="00CD0D76" w:rsidP="0012673D">
      <w:pPr>
        <w:pStyle w:val="Paragrafi"/>
        <w:rPr>
          <w:rFonts w:ascii="Garamond" w:hAnsi="Garamond"/>
          <w:sz w:val="24"/>
          <w:szCs w:val="24"/>
          <w:lang w:val="sq-AL"/>
        </w:rPr>
      </w:pPr>
      <w:r w:rsidRPr="005D6372">
        <w:rPr>
          <w:rFonts w:ascii="Garamond" w:hAnsi="Garamond"/>
          <w:sz w:val="24"/>
          <w:szCs w:val="24"/>
          <w:lang w:val="sq-AL"/>
        </w:rPr>
        <w:t>1. Gjykata vendos për lëshimin e urdhrit të mbrojtjes brenda 15 ditëve nga dita e regjistrimit të kërkesës.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2. Gjatë shqyrtimit të kërkesës për urdhër mbrojtjeje, gjykata dëgjon me radhë personat në vijim: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viktimën, përfaqësuesin ligjor apo avokatin e saj;</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w:t>
      </w:r>
      <w:r w:rsidR="00244022" w:rsidRPr="00441A24">
        <w:rPr>
          <w:rFonts w:ascii="Garamond" w:hAnsi="Garamond"/>
          <w:sz w:val="24"/>
          <w:szCs w:val="24"/>
          <w:highlight w:val="white"/>
        </w:rPr>
        <w:t xml:space="preserve">të paditurin </w:t>
      </w:r>
      <w:r w:rsidR="00244022">
        <w:rPr>
          <w:rFonts w:ascii="Garamond" w:hAnsi="Garamond"/>
          <w:sz w:val="24"/>
          <w:szCs w:val="24"/>
          <w:highlight w:val="white"/>
        </w:rPr>
        <w:t xml:space="preserve">(dhunuesin), </w:t>
      </w:r>
      <w:r w:rsidRPr="005D6372">
        <w:rPr>
          <w:rFonts w:ascii="Garamond" w:hAnsi="Garamond"/>
          <w:sz w:val="24"/>
          <w:szCs w:val="24"/>
          <w:lang w:val="sq-AL"/>
        </w:rPr>
        <w:t>përfaqësuesin ligjor apo avokatin e tij/saj;</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prokurorin, nëse ky ka paraqitur kërkesën;</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 përfaqësuesit e policisë;</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d) përfaqësuesit e zyrës së shërbimeve sociale pranë njësisë në të cilën jeton përherë ose përkohësisht personi i përmendur, kur kërkuesi është nën 18 vjeç, nuk ka zotësi për të vepruar apo dhuna e ushtruar në familje ka ndikim mbi personat e lartpërmendur;</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dh) punonjësit e qendrave shëndetësore apo të qendrave të shërbimit dhe rehabilitimit, të cilët kanë asistuar viktimën pas ushtrimit të dhunës mbi të;</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e) dëshmitarët, të cilët gjykata i konsideron të domosdoshëm.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3. Në rastin kur kërkesa është paraqitur nga policia/prokuroria, tërheqja e viktimës nga procesi nuk sjell si pasojë mosgjykimin e çështjes së filluar. </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17</w:t>
      </w:r>
    </w:p>
    <w:p w:rsidR="0012673D"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Vendimi i gjykatës për lëshimin e urdhrit të mbrojtjes</w:t>
      </w:r>
    </w:p>
    <w:p w:rsidR="00244022" w:rsidRPr="00244022" w:rsidRDefault="00244022" w:rsidP="00244022">
      <w:pPr>
        <w:jc w:val="center"/>
        <w:rPr>
          <w:rFonts w:ascii="Garamond" w:hAnsi="Garamond"/>
          <w:i/>
          <w:szCs w:val="24"/>
          <w:lang w:val="sq-AL" w:eastAsia="en-US"/>
        </w:rPr>
      </w:pPr>
      <w:r>
        <w:rPr>
          <w:rFonts w:ascii="Garamond" w:hAnsi="Garamond"/>
          <w:i/>
          <w:szCs w:val="24"/>
          <w:highlight w:val="white"/>
        </w:rPr>
        <w:t xml:space="preserve">( </w:t>
      </w:r>
      <w:r w:rsidRPr="00244022">
        <w:rPr>
          <w:rFonts w:ascii="Garamond" w:hAnsi="Garamond"/>
          <w:i/>
          <w:szCs w:val="24"/>
          <w:highlight w:val="white"/>
        </w:rPr>
        <w:t>zëvendës</w:t>
      </w:r>
      <w:r w:rsidRPr="00244022">
        <w:rPr>
          <w:rFonts w:ascii="Garamond" w:hAnsi="Garamond"/>
          <w:i/>
          <w:szCs w:val="24"/>
        </w:rPr>
        <w:t xml:space="preserve">uar </w:t>
      </w:r>
      <w:r w:rsidRPr="00244022">
        <w:rPr>
          <w:rFonts w:ascii="Garamond" w:hAnsi="Garamond"/>
          <w:i/>
          <w:szCs w:val="24"/>
          <w:highlight w:val="white"/>
        </w:rPr>
        <w:t>fjalë</w:t>
      </w:r>
      <w:r w:rsidRPr="00244022">
        <w:rPr>
          <w:rFonts w:ascii="Garamond" w:hAnsi="Garamond"/>
          <w:i/>
          <w:szCs w:val="24"/>
        </w:rPr>
        <w:t xml:space="preserve"> në </w:t>
      </w:r>
      <w:r w:rsidRPr="00244022">
        <w:rPr>
          <w:rFonts w:ascii="Garamond" w:hAnsi="Garamond"/>
          <w:i/>
          <w:szCs w:val="24"/>
          <w:highlight w:val="white"/>
        </w:rPr>
        <w:t>shkronja “b”të pikës 1,</w:t>
      </w:r>
      <w:r w:rsidRPr="00244022">
        <w:rPr>
          <w:rFonts w:ascii="Garamond" w:hAnsi="Garamond"/>
          <w:i/>
          <w:szCs w:val="24"/>
        </w:rPr>
        <w:t xml:space="preserve"> hequr togfjalësh në shkronjën “ç” të pikës 3, shtuar pika 6</w:t>
      </w:r>
      <w:r w:rsidRPr="00244022">
        <w:rPr>
          <w:rFonts w:ascii="Garamond" w:hAnsi="Garamond"/>
          <w:i/>
          <w:szCs w:val="24"/>
          <w:highlight w:val="white"/>
        </w:rPr>
        <w:t xml:space="preserve"> </w:t>
      </w:r>
      <w:r w:rsidRPr="00244022">
        <w:rPr>
          <w:rFonts w:ascii="Garamond" w:eastAsia="Times New Roman" w:hAnsi="Garamond"/>
          <w:i/>
          <w:szCs w:val="24"/>
          <w:lang w:val="sq-AL" w:eastAsia="en-US"/>
        </w:rPr>
        <w:t xml:space="preserve">me ligjin </w:t>
      </w:r>
      <w:r w:rsidRPr="00244022">
        <w:rPr>
          <w:rFonts w:ascii="Garamond" w:eastAsia="Times New Roman" w:hAnsi="Garamond"/>
          <w:i/>
          <w:szCs w:val="24"/>
          <w:lang w:eastAsia="en-US"/>
        </w:rPr>
        <w:t>nr. 125/2020,</w:t>
      </w:r>
      <w:r w:rsidRPr="00244022">
        <w:rPr>
          <w:rFonts w:ascii="Garamond" w:eastAsia="Times New Roman" w:hAnsi="Garamond"/>
          <w:i/>
          <w:szCs w:val="24"/>
          <w:lang w:val="sq-AL" w:eastAsia="en-US"/>
        </w:rPr>
        <w:t xml:space="preserve"> datë </w:t>
      </w:r>
      <w:r w:rsidRPr="00244022">
        <w:rPr>
          <w:rFonts w:ascii="Garamond" w:eastAsia="Times New Roman" w:hAnsi="Garamond"/>
          <w:i/>
          <w:szCs w:val="24"/>
          <w:lang w:eastAsia="en-US"/>
        </w:rPr>
        <w:t>15.10.2020</w:t>
      </w:r>
      <w:r w:rsidRPr="00244022">
        <w:rPr>
          <w:rFonts w:ascii="Garamond" w:hAnsi="Garamond"/>
          <w:i/>
          <w:szCs w:val="24"/>
          <w:lang w:val="sq-AL" w:eastAsia="en-US"/>
        </w:rPr>
        <w:t>)</w:t>
      </w:r>
    </w:p>
    <w:p w:rsidR="00244022" w:rsidRPr="00244022" w:rsidRDefault="00244022" w:rsidP="00244022">
      <w:pPr>
        <w:rPr>
          <w:lang w:val="sq-AL" w:eastAsia="en-US"/>
        </w:rPr>
      </w:pP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Gjykata mund të lëshojë me vendim një urdhër mbrojtjeje vetëm ndaj dhunuesit të përmendur në kërkesë-padi. Ky vendim përmban vetëm masat mbrojtëse që përshkruhen në nenin 10 të këtij ligji. Gjykata lëshon me vendim urdhrin e mbrojtjes duke caktuar një ose më shumë prej masave të përcaktuara në nenin 10 të këtij ligji, nëse vërteton se: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ekzistojnë dyshime të arsyeshme për të besuar se dhunuesi përbën rrezik për kryerjen e ndonjë akti të dhunës në familje;</w:t>
      </w:r>
    </w:p>
    <w:p w:rsidR="0012673D" w:rsidRPr="00244022" w:rsidRDefault="0012673D" w:rsidP="00244022">
      <w:pPr>
        <w:ind w:firstLine="284"/>
        <w:rPr>
          <w:rFonts w:ascii="Garamond" w:eastAsia="Arial" w:hAnsi="Garamond" w:cs="Arial"/>
          <w:szCs w:val="24"/>
          <w:highlight w:val="white"/>
          <w:lang w:val="sq-AL" w:eastAsia="sq-AL"/>
        </w:rPr>
      </w:pPr>
      <w:r w:rsidRPr="005D6372">
        <w:rPr>
          <w:rFonts w:ascii="Garamond" w:hAnsi="Garamond"/>
          <w:szCs w:val="24"/>
          <w:lang w:val="sq-AL"/>
        </w:rPr>
        <w:lastRenderedPageBreak/>
        <w:t xml:space="preserve">b) lëshimi i urdhrit të mbrojtjes me vendim gjykate është i nevojshëm për të mbrojtur sigurinë, shëndetin, mirëqenien e </w:t>
      </w:r>
      <w:r w:rsidR="00244022">
        <w:rPr>
          <w:rFonts w:ascii="Garamond" w:eastAsia="Arial" w:hAnsi="Garamond" w:cs="Arial"/>
          <w:szCs w:val="24"/>
          <w:highlight w:val="white"/>
          <w:lang w:val="sq-AL" w:eastAsia="sq-AL"/>
        </w:rPr>
        <w:t>viktimës ose viktimave</w:t>
      </w:r>
      <w:r w:rsidRPr="005D6372">
        <w:rPr>
          <w:rFonts w:ascii="Garamond" w:hAnsi="Garamond"/>
          <w:szCs w:val="24"/>
          <w:lang w:val="sq-AL"/>
        </w:rPr>
        <w:t xml:space="preserve">, urdhër në të cilin, përveç kërkuesit, gjykata çmon se mund të përfshihen edhe persona të tjerë, me të cilët kërkuesi ka lidhje familjare ose intime, që mund të bëhen shkak për ushtrimin e dhunës ndaj këtyre të fundit.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Gjykata nuk mund të refuzojë lëshimin e urdhrit të mbrojtjes për shkak të një procesi tjetër gjyqësor , ku përfshihet njëra prej palëve.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3. Vendimi përfundimtar i gjykatës për lëshimin e urdhrit të mbrojtjes, i cili, përveçse përmbush kërkesat e nenit 310 të Kodit të Procedurës Civile, përmban: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masën e caktuar nga gjykata;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kohëzgjatjen e masës, e cila nuk mund të jetë më e gjatë se 12 muaj, por me të drejtë shtyrjeje;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njoftimin se shkelja e urdhrit të mbrojtjes, të lëshuar me vendim gjykate, përbën vepër penale në kuptim të nenit 320 të Kodit Penal;</w:t>
      </w:r>
    </w:p>
    <w:p w:rsidR="0024402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 ç) njoftimin për të drejtën e ankimit ndaj urdhrit të mbrojtjes</w:t>
      </w:r>
      <w:r w:rsidR="00244022">
        <w:rPr>
          <w:rFonts w:ascii="Garamond" w:hAnsi="Garamond"/>
          <w:sz w:val="24"/>
          <w:szCs w:val="24"/>
          <w:lang w:val="sq-AL"/>
        </w:rPr>
        <w: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4. Urdhri i mbrojtjes, i lëshuar me vendim gjykate, i njoftohet menjëherë dhunuesit, i cili nuk ka qenë i pranishëm gjatë seancës gjyqësore, sipas nenit 316 të Kodit të Procedurës Civile. Viktima duhet të pajiset nga gjykata me dy kopje të vendimit origjinal, në mënyrë që njërën prej tyre ta mbajë për vete dhe tjetrën ta vërë në dispozicion të policisë në momentin që paraqitet nevoja.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5. Gjykata, brenda 24 orëve pas lëshimit të urdhrit të mbrojtjes me vendim gjykate, u dërgon nga një kopje të tij personave në vijim: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viktimës dhe personave të tjerë të shënuar në vendim;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prokurorit, nëse ka bërë kërkesë;</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zyrës së shërbimeve sociale të njësive vendore, ku janë me banim të përhershëm apo të përkohshëm viktima dhe personat e tjerë të përmendur në vendim;</w:t>
      </w:r>
    </w:p>
    <w:p w:rsidR="0012673D" w:rsidRDefault="0012673D" w:rsidP="0012673D">
      <w:pPr>
        <w:pStyle w:val="Paragrafi"/>
        <w:rPr>
          <w:rFonts w:ascii="Garamond" w:hAnsi="Garamond"/>
          <w:sz w:val="24"/>
          <w:szCs w:val="24"/>
          <w:lang w:val="sq-AL"/>
        </w:rPr>
      </w:pPr>
      <w:r w:rsidRPr="005D6372">
        <w:rPr>
          <w:rFonts w:ascii="Garamond" w:hAnsi="Garamond"/>
          <w:sz w:val="24"/>
          <w:szCs w:val="24"/>
          <w:lang w:val="sq-AL"/>
        </w:rPr>
        <w:t>ç) komisariatit të policisë në rajonin ku janë me banim të përhershëm apo të përkohshëm viktima dhe personat e tjerë të përmendur në vendim.</w:t>
      </w:r>
    </w:p>
    <w:p w:rsidR="00244022" w:rsidRDefault="00244022" w:rsidP="00293335">
      <w:pPr>
        <w:pStyle w:val="Paragrafi"/>
        <w:rPr>
          <w:rFonts w:ascii="Garamond" w:hAnsi="Garamond"/>
          <w:sz w:val="24"/>
          <w:szCs w:val="24"/>
          <w:lang w:val="sq-AL"/>
        </w:rPr>
      </w:pPr>
      <w:r>
        <w:rPr>
          <w:rFonts w:ascii="Garamond" w:hAnsi="Garamond"/>
          <w:sz w:val="24"/>
          <w:szCs w:val="24"/>
        </w:rPr>
        <w:t xml:space="preserve">6. </w:t>
      </w:r>
      <w:r w:rsidRPr="00441A24">
        <w:rPr>
          <w:rFonts w:ascii="Garamond" w:hAnsi="Garamond"/>
          <w:sz w:val="24"/>
          <w:szCs w:val="24"/>
        </w:rPr>
        <w:t>Vendimi për urdhrin e mbrojtjes dhe urdhrin e menjëhershëm të mbrojtjes regjistrohet në një regjistër të veçantë, i cili administrohet pranë çdo gjykate sipas modelit, rregullave dhe procedurave që miratohen me vendim të Këshillit të Lartë Gjyqësor</w:t>
      </w:r>
      <w:r>
        <w:rPr>
          <w:rFonts w:ascii="Garamond" w:hAnsi="Garamond"/>
          <w:sz w:val="24"/>
          <w:szCs w:val="24"/>
        </w:rPr>
        <w:t>.</w:t>
      </w:r>
    </w:p>
    <w:p w:rsidR="00244022" w:rsidRDefault="00244022" w:rsidP="0012673D">
      <w:pPr>
        <w:pStyle w:val="NeniNr"/>
        <w:keepNext w:val="0"/>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18</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Gjykimi për lëshimin e urdhrit të menjëhershëm të mbrojtjes</w:t>
      </w:r>
    </w:p>
    <w:p w:rsidR="00244022" w:rsidRPr="00244022" w:rsidRDefault="00FF0C03" w:rsidP="00244022">
      <w:pPr>
        <w:jc w:val="center"/>
        <w:rPr>
          <w:rFonts w:ascii="Garamond" w:hAnsi="Garamond"/>
          <w:i/>
          <w:szCs w:val="24"/>
          <w:lang w:val="sq-AL" w:eastAsia="en-US"/>
        </w:rPr>
      </w:pPr>
      <w:r w:rsidRPr="005D6372">
        <w:rPr>
          <w:rFonts w:ascii="Garamond" w:hAnsi="Garamond"/>
          <w:i/>
          <w:szCs w:val="24"/>
          <w:lang w:val="sq-AL"/>
        </w:rPr>
        <w:t>(ndryshuar pika 1 me ligjin nr.</w:t>
      </w:r>
      <w:r w:rsidR="00244022">
        <w:rPr>
          <w:rFonts w:ascii="Garamond" w:hAnsi="Garamond"/>
          <w:i/>
          <w:szCs w:val="24"/>
          <w:lang w:val="sq-AL"/>
        </w:rPr>
        <w:t xml:space="preserve"> </w:t>
      </w:r>
      <w:r w:rsidRPr="005D6372">
        <w:rPr>
          <w:rFonts w:ascii="Garamond" w:hAnsi="Garamond"/>
          <w:i/>
          <w:szCs w:val="24"/>
          <w:lang w:val="sq-AL"/>
        </w:rPr>
        <w:t>10 329, datë 30.9.2010</w:t>
      </w:r>
      <w:r w:rsidR="00244022">
        <w:rPr>
          <w:rFonts w:ascii="Garamond" w:hAnsi="Garamond"/>
          <w:i/>
          <w:szCs w:val="24"/>
          <w:lang w:val="sq-AL"/>
        </w:rPr>
        <w:t xml:space="preserve">, ndryshuar shkronja </w:t>
      </w:r>
      <w:r w:rsidR="00244022" w:rsidRPr="00441A24">
        <w:rPr>
          <w:rFonts w:ascii="Garamond" w:hAnsi="Garamond"/>
          <w:szCs w:val="24"/>
          <w:highlight w:val="white"/>
        </w:rPr>
        <w:t xml:space="preserve">“b” </w:t>
      </w:r>
      <w:r w:rsidR="00244022">
        <w:rPr>
          <w:rFonts w:ascii="Garamond" w:hAnsi="Garamond"/>
          <w:szCs w:val="24"/>
        </w:rPr>
        <w:t xml:space="preserve">e </w:t>
      </w:r>
      <w:r w:rsidR="00244022">
        <w:rPr>
          <w:rFonts w:ascii="Garamond" w:hAnsi="Garamond"/>
          <w:i/>
          <w:szCs w:val="24"/>
          <w:lang w:val="sq-AL"/>
        </w:rPr>
        <w:t xml:space="preserve">pikës  2 </w:t>
      </w:r>
      <w:r w:rsidR="00244022" w:rsidRPr="00244022">
        <w:rPr>
          <w:rFonts w:ascii="Garamond" w:eastAsia="Times New Roman" w:hAnsi="Garamond"/>
          <w:i/>
          <w:szCs w:val="24"/>
          <w:lang w:val="sq-AL" w:eastAsia="en-US"/>
        </w:rPr>
        <w:t xml:space="preserve">me ligjin </w:t>
      </w:r>
      <w:r w:rsidR="00244022" w:rsidRPr="00244022">
        <w:rPr>
          <w:rFonts w:ascii="Garamond" w:eastAsia="Times New Roman" w:hAnsi="Garamond"/>
          <w:i/>
          <w:szCs w:val="24"/>
          <w:lang w:eastAsia="en-US"/>
        </w:rPr>
        <w:t>nr. 125/2020,</w:t>
      </w:r>
      <w:r w:rsidR="00244022" w:rsidRPr="00244022">
        <w:rPr>
          <w:rFonts w:ascii="Garamond" w:eastAsia="Times New Roman" w:hAnsi="Garamond"/>
          <w:i/>
          <w:szCs w:val="24"/>
          <w:lang w:val="sq-AL" w:eastAsia="en-US"/>
        </w:rPr>
        <w:t xml:space="preserve"> datë </w:t>
      </w:r>
      <w:r w:rsidR="00244022" w:rsidRPr="00244022">
        <w:rPr>
          <w:rFonts w:ascii="Garamond" w:eastAsia="Times New Roman" w:hAnsi="Garamond"/>
          <w:i/>
          <w:szCs w:val="24"/>
          <w:lang w:eastAsia="en-US"/>
        </w:rPr>
        <w:t>15.10.2020</w:t>
      </w:r>
      <w:r w:rsidR="00244022" w:rsidRPr="00244022">
        <w:rPr>
          <w:rFonts w:ascii="Garamond" w:hAnsi="Garamond"/>
          <w:i/>
          <w:szCs w:val="24"/>
          <w:lang w:val="sq-AL" w:eastAsia="en-US"/>
        </w:rPr>
        <w:t>)</w:t>
      </w:r>
    </w:p>
    <w:p w:rsidR="00FF0C03" w:rsidRPr="005D6372" w:rsidRDefault="00FF0C03" w:rsidP="00FF0C03">
      <w:pPr>
        <w:pStyle w:val="Paragrafi"/>
        <w:rPr>
          <w:rFonts w:ascii="Garamond" w:hAnsi="Garamond"/>
          <w:sz w:val="24"/>
          <w:szCs w:val="24"/>
          <w:lang w:val="sq-AL"/>
        </w:rPr>
      </w:pPr>
    </w:p>
    <w:p w:rsidR="00244022" w:rsidRDefault="00244022" w:rsidP="00FF0C03">
      <w:pPr>
        <w:pStyle w:val="Paragrafi"/>
        <w:rPr>
          <w:rFonts w:ascii="Garamond" w:hAnsi="Garamond"/>
          <w:sz w:val="24"/>
          <w:szCs w:val="24"/>
          <w:lang w:val="sq-AL"/>
        </w:rPr>
      </w:pPr>
    </w:p>
    <w:p w:rsidR="00FF0C03" w:rsidRPr="005D6372" w:rsidRDefault="00FF0C03" w:rsidP="00FF0C03">
      <w:pPr>
        <w:pStyle w:val="Paragrafi"/>
        <w:rPr>
          <w:rFonts w:ascii="Garamond" w:hAnsi="Garamond"/>
          <w:sz w:val="24"/>
          <w:szCs w:val="24"/>
          <w:lang w:val="sq-AL"/>
        </w:rPr>
      </w:pPr>
      <w:r w:rsidRPr="005D6372">
        <w:rPr>
          <w:rFonts w:ascii="Garamond" w:hAnsi="Garamond"/>
          <w:sz w:val="24"/>
          <w:szCs w:val="24"/>
          <w:lang w:val="sq-AL"/>
        </w:rPr>
        <w:t>1. Gjykata vendos në lidhje me kërkesën për mbrojtje të menjëhershme:</w:t>
      </w:r>
    </w:p>
    <w:p w:rsidR="00FF0C03" w:rsidRPr="005D6372" w:rsidRDefault="00FF0C03" w:rsidP="00FF0C03">
      <w:pPr>
        <w:pStyle w:val="Paragrafi"/>
        <w:rPr>
          <w:rFonts w:ascii="Garamond" w:hAnsi="Garamond"/>
          <w:sz w:val="24"/>
          <w:szCs w:val="24"/>
          <w:lang w:val="sq-AL"/>
        </w:rPr>
      </w:pPr>
      <w:r w:rsidRPr="005D6372">
        <w:rPr>
          <w:rFonts w:ascii="Garamond" w:hAnsi="Garamond"/>
          <w:sz w:val="24"/>
          <w:szCs w:val="24"/>
          <w:lang w:val="sq-AL"/>
        </w:rPr>
        <w:t xml:space="preserve">a) të një të mituri, brenda 24 orëve pas parashtrimit të kërkesës; </w:t>
      </w:r>
    </w:p>
    <w:p w:rsidR="00FF0C03" w:rsidRPr="005D6372" w:rsidRDefault="00FF0C03" w:rsidP="00FF0C03">
      <w:pPr>
        <w:pStyle w:val="Paragrafi"/>
        <w:rPr>
          <w:rFonts w:ascii="Garamond" w:hAnsi="Garamond"/>
          <w:sz w:val="24"/>
          <w:szCs w:val="24"/>
          <w:lang w:val="sq-AL"/>
        </w:rPr>
      </w:pPr>
      <w:r w:rsidRPr="005D6372">
        <w:rPr>
          <w:rFonts w:ascii="Garamond" w:hAnsi="Garamond"/>
          <w:sz w:val="24"/>
          <w:szCs w:val="24"/>
          <w:lang w:val="sq-AL"/>
        </w:rPr>
        <w:t>b) të subjekteve të tjera të dhunës në marrëdhëniet familjare, brenda 48 orëve pas parashtrimit të kërkesës.</w:t>
      </w:r>
    </w:p>
    <w:p w:rsidR="0012673D" w:rsidRPr="005D6372" w:rsidRDefault="0012673D" w:rsidP="00FF0C03">
      <w:pPr>
        <w:pStyle w:val="Paragrafi"/>
        <w:rPr>
          <w:rFonts w:ascii="Garamond" w:hAnsi="Garamond"/>
          <w:sz w:val="24"/>
          <w:szCs w:val="24"/>
          <w:lang w:val="sq-AL"/>
        </w:rPr>
      </w:pPr>
      <w:r w:rsidRPr="005D6372">
        <w:rPr>
          <w:rFonts w:ascii="Garamond" w:hAnsi="Garamond"/>
          <w:sz w:val="24"/>
          <w:szCs w:val="24"/>
          <w:lang w:val="sq-AL"/>
        </w:rPr>
        <w:t>2. Në rastin e shqyrtimit të kërkesës për urdhër të menjëhershëm mbrojtjeje, gjykata mban një seancë ku dëgjohen personat në vijim: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viktima, përfaqësuesi ligjor apo avokati i saj;</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w:t>
      </w:r>
      <w:r w:rsidR="00244022" w:rsidRPr="00441A24">
        <w:rPr>
          <w:rFonts w:ascii="Garamond" w:hAnsi="Garamond"/>
          <w:sz w:val="24"/>
          <w:szCs w:val="24"/>
          <w:highlight w:val="white"/>
        </w:rPr>
        <w:t>dhunuesi, përfaqësuesi apo avokati i tij</w:t>
      </w:r>
      <w:r w:rsidRPr="005D6372">
        <w:rPr>
          <w:rFonts w:ascii="Garamond" w:hAnsi="Garamond"/>
          <w:sz w:val="24"/>
          <w:szCs w:val="24"/>
          <w:lang w:val="sq-AL"/>
        </w:rPr>
        <w: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prokurori, nëse merr pjesë;</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ç) kërkuesit e tjerë, të parashikuar në nenin 13 të këtij ligji;</w:t>
      </w:r>
    </w:p>
    <w:p w:rsidR="0012673D" w:rsidRPr="005D6372" w:rsidRDefault="0012673D" w:rsidP="003675C8">
      <w:pPr>
        <w:pStyle w:val="Paragrafi"/>
        <w:rPr>
          <w:rFonts w:ascii="Garamond" w:hAnsi="Garamond"/>
          <w:sz w:val="24"/>
          <w:szCs w:val="24"/>
          <w:lang w:val="sq-AL"/>
        </w:rPr>
      </w:pPr>
      <w:r w:rsidRPr="005D6372">
        <w:rPr>
          <w:rFonts w:ascii="Garamond" w:hAnsi="Garamond"/>
          <w:sz w:val="24"/>
          <w:szCs w:val="24"/>
          <w:lang w:val="sq-AL"/>
        </w:rPr>
        <w:t>d) dëshmitarët, të cilët gjykata i konsideron të domosdoshëm.</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19</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Vendimi i gjykatës për lëshimin e urdhrave të menjëhershëm të mbrojtjes</w:t>
      </w:r>
    </w:p>
    <w:p w:rsidR="00D17E49" w:rsidRPr="00D17E49" w:rsidRDefault="00BE50D2" w:rsidP="00D17E49">
      <w:pPr>
        <w:pStyle w:val="Paragrafi"/>
        <w:jc w:val="center"/>
        <w:rPr>
          <w:rFonts w:ascii="Garamond" w:hAnsi="Garamond"/>
          <w:i/>
          <w:sz w:val="24"/>
          <w:szCs w:val="24"/>
          <w:lang w:val="sq-AL"/>
        </w:rPr>
      </w:pPr>
      <w:r w:rsidRPr="00D17E49">
        <w:rPr>
          <w:rFonts w:ascii="Garamond" w:hAnsi="Garamond"/>
          <w:i/>
          <w:sz w:val="24"/>
          <w:szCs w:val="24"/>
          <w:lang w:val="sq-AL"/>
        </w:rPr>
        <w:t>(shtuar shkronja “d” në pikën 5 me ligjin nr.10 329, datë 30.9.2010</w:t>
      </w:r>
      <w:r w:rsidR="00CD0D76" w:rsidRPr="00D17E49">
        <w:rPr>
          <w:rFonts w:ascii="Garamond" w:hAnsi="Garamond"/>
          <w:i/>
          <w:sz w:val="24"/>
          <w:szCs w:val="24"/>
          <w:lang w:val="sq-AL"/>
        </w:rPr>
        <w:t xml:space="preserve">, shtuar pika 2/1, shfuqizuar </w:t>
      </w:r>
      <w:r w:rsidR="00CD0D76" w:rsidRPr="00D17E49">
        <w:rPr>
          <w:rFonts w:ascii="Garamond" w:hAnsi="Garamond"/>
          <w:i/>
          <w:sz w:val="24"/>
          <w:szCs w:val="24"/>
          <w:lang w:val="sq-AL"/>
        </w:rPr>
        <w:lastRenderedPageBreak/>
        <w:t>shkronja “ç” e pikës 3 dhe ndryshuar pika 6</w:t>
      </w:r>
      <w:r w:rsidR="00CD0D76" w:rsidRPr="00D17E49">
        <w:rPr>
          <w:rFonts w:ascii="Garamond" w:hAnsi="Garamond"/>
          <w:i/>
          <w:sz w:val="24"/>
          <w:szCs w:val="24"/>
        </w:rPr>
        <w:t xml:space="preserve"> </w:t>
      </w:r>
      <w:r w:rsidR="00CD0D76" w:rsidRPr="00D17E49">
        <w:rPr>
          <w:rFonts w:ascii="Garamond" w:hAnsi="Garamond"/>
          <w:i/>
          <w:sz w:val="24"/>
          <w:szCs w:val="24"/>
          <w:lang w:val="sq-AL"/>
        </w:rPr>
        <w:t>me ligjin nr. 47/2018, datë 23.7.2018</w:t>
      </w:r>
      <w:r w:rsidR="00D17E49" w:rsidRPr="00D17E49">
        <w:rPr>
          <w:rFonts w:ascii="Garamond" w:hAnsi="Garamond"/>
          <w:i/>
          <w:sz w:val="24"/>
          <w:szCs w:val="24"/>
          <w:lang w:val="sq-AL"/>
        </w:rPr>
        <w:t xml:space="preserve">, </w:t>
      </w:r>
      <w:r w:rsidR="00D17E49" w:rsidRPr="00D17E49">
        <w:rPr>
          <w:rFonts w:ascii="Garamond" w:hAnsi="Garamond"/>
          <w:i/>
          <w:sz w:val="24"/>
          <w:szCs w:val="24"/>
          <w:highlight w:val="white"/>
        </w:rPr>
        <w:t>zëvendës</w:t>
      </w:r>
      <w:r w:rsidR="00D17E49" w:rsidRPr="00D17E49">
        <w:rPr>
          <w:rFonts w:ascii="Garamond" w:hAnsi="Garamond"/>
          <w:i/>
          <w:sz w:val="24"/>
          <w:szCs w:val="24"/>
        </w:rPr>
        <w:t xml:space="preserve">uar fjalë </w:t>
      </w:r>
      <w:r w:rsidR="00D17E49" w:rsidRPr="00D17E49">
        <w:rPr>
          <w:rFonts w:ascii="Garamond" w:hAnsi="Garamond"/>
          <w:i/>
          <w:sz w:val="24"/>
          <w:szCs w:val="24"/>
          <w:highlight w:val="white"/>
        </w:rPr>
        <w:t xml:space="preserve">në shkronjat “a” dhe “b” </w:t>
      </w:r>
      <w:r w:rsidR="00D17E49" w:rsidRPr="00D17E49">
        <w:rPr>
          <w:rFonts w:ascii="Garamond" w:hAnsi="Garamond"/>
          <w:i/>
          <w:sz w:val="24"/>
          <w:szCs w:val="24"/>
        </w:rPr>
        <w:t xml:space="preserve">të pikës 1 </w:t>
      </w:r>
      <w:r w:rsidR="00D17E49" w:rsidRPr="00D17E49">
        <w:rPr>
          <w:rFonts w:ascii="Garamond" w:hAnsi="Garamond"/>
          <w:i/>
          <w:sz w:val="24"/>
          <w:szCs w:val="24"/>
          <w:lang w:val="sq-AL"/>
        </w:rPr>
        <w:t xml:space="preserve">me ligjin </w:t>
      </w:r>
      <w:r w:rsidR="00D17E49" w:rsidRPr="00D17E49">
        <w:rPr>
          <w:rFonts w:ascii="Garamond" w:hAnsi="Garamond"/>
          <w:i/>
          <w:sz w:val="24"/>
          <w:szCs w:val="24"/>
        </w:rPr>
        <w:t>nr. 125/2020,</w:t>
      </w:r>
      <w:r w:rsidR="00D17E49" w:rsidRPr="00D17E49">
        <w:rPr>
          <w:rFonts w:ascii="Garamond" w:hAnsi="Garamond"/>
          <w:i/>
          <w:sz w:val="24"/>
          <w:szCs w:val="24"/>
          <w:lang w:val="sq-AL"/>
        </w:rPr>
        <w:t xml:space="preserve"> datë </w:t>
      </w:r>
      <w:r w:rsidR="00D17E49" w:rsidRPr="00D17E49">
        <w:rPr>
          <w:rFonts w:ascii="Garamond" w:hAnsi="Garamond"/>
          <w:i/>
          <w:sz w:val="24"/>
          <w:szCs w:val="24"/>
        </w:rPr>
        <w:t>15.10.2020</w:t>
      </w:r>
      <w:r w:rsidR="00D17E49" w:rsidRPr="00D17E49">
        <w:rPr>
          <w:rFonts w:ascii="Garamond" w:hAnsi="Garamond"/>
          <w:i/>
          <w:sz w:val="24"/>
          <w:szCs w:val="24"/>
          <w:lang w:val="sq-AL"/>
        </w:rPr>
        <w:t>)</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1. Gjykata lëshon me vendim urdhrin e menjëhershëm të mbrojtjes, duke caktuar një ose më shumë prej masave të përcaktuara në nenin 10 të këtij ligji, nëse konstaton se: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ekzistojnë bazat për të besuar se </w:t>
      </w:r>
      <w:r w:rsidR="00D17E49">
        <w:rPr>
          <w:rFonts w:ascii="Garamond" w:hAnsi="Garamond"/>
          <w:sz w:val="24"/>
          <w:szCs w:val="24"/>
          <w:highlight w:val="white"/>
        </w:rPr>
        <w:t xml:space="preserve">i padituri (dhunuesi) </w:t>
      </w:r>
      <w:r w:rsidRPr="005D6372">
        <w:rPr>
          <w:rFonts w:ascii="Garamond" w:hAnsi="Garamond"/>
          <w:sz w:val="24"/>
          <w:szCs w:val="24"/>
          <w:lang w:val="sq-AL"/>
        </w:rPr>
        <w:t>ka kryer ose ka kërcënuar se do të kryejë ndonjë vepër të dhunës në familje; ose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w:t>
      </w:r>
      <w:r w:rsidR="00D17E49">
        <w:rPr>
          <w:rFonts w:ascii="Garamond" w:hAnsi="Garamond"/>
          <w:sz w:val="24"/>
          <w:szCs w:val="24"/>
          <w:highlight w:val="white"/>
        </w:rPr>
        <w:t xml:space="preserve">i padituri (dhunuesi) </w:t>
      </w:r>
      <w:r w:rsidRPr="005D6372">
        <w:rPr>
          <w:rFonts w:ascii="Garamond" w:hAnsi="Garamond"/>
          <w:sz w:val="24"/>
          <w:szCs w:val="24"/>
          <w:lang w:val="sq-AL"/>
        </w:rPr>
        <w:t>paraqet kërcënim të drejtpërdrejtë dhe të menjëhershëm për sigurinë, shëndetin ose mirëqenien e viktimës dhe të anëtarëve të tjerë të familjes së viktimës; ose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c) lëshimi i urdhrit të menjëhershëm të mbrojtjes me vendim gjykate është i nevojshëm për të mbrojtur sigurinë, shëndetin, mirëqenien e viktimës apo të anëtarëve të tjerë të familjes së viktimës, që mbrohen me anë të urdhrit të mbrojtjes.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2. Gjykata nuk mund të refuzojë lëshimin e urdhrit të menjëhershëm të mbrojtjes për shkak të një procesi tjetër gjyqësor, ku përfshihet njëra prej palëve.</w:t>
      </w:r>
    </w:p>
    <w:p w:rsidR="00CD0D76" w:rsidRPr="005D6372" w:rsidRDefault="00CD0D76" w:rsidP="0012673D">
      <w:pPr>
        <w:pStyle w:val="Paragrafi"/>
        <w:rPr>
          <w:rFonts w:ascii="Garamond" w:hAnsi="Garamond"/>
          <w:sz w:val="24"/>
          <w:szCs w:val="24"/>
          <w:lang w:val="sq-AL"/>
        </w:rPr>
      </w:pPr>
      <w:r w:rsidRPr="005D6372">
        <w:rPr>
          <w:rFonts w:ascii="Garamond" w:hAnsi="Garamond"/>
          <w:sz w:val="24"/>
          <w:szCs w:val="24"/>
          <w:lang w:val="sq-AL"/>
        </w:rPr>
        <w:t>2/1 Gjykata lëshon urdhrin e mbrojtjes edhe në rastet kur palët pretendojnë se konflikti është zgjidhur ose duhet të zgjidhet me pajtim ose ndërmjetësim.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3. Vendimi përfundimtar i gjykatës për lëshimin e urdhrit të menjëhershëm të mbrojtjes, i cili duhet të plotësojë kërkesat e nenit 310 të Kodit të Procedurës Civile, përmban: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masën e caktuar nga gjykata;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kohëzgjatjen e masës, e cila mbaron në momentin që fillon të zbatohet urdhri i mbrojtjes i vendosur nga gjykata;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c) njoftimin se shkelja e vendimit të gjykatës për lëshimin e urdhrit të menjëhershëm të mbrojtjes përbën vepër penale, në kuptim të nenit 320 të Kodit Penal;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ç) </w:t>
      </w:r>
      <w:r w:rsidR="00CD0D76" w:rsidRPr="005D6372">
        <w:rPr>
          <w:rFonts w:ascii="Garamond" w:hAnsi="Garamond"/>
          <w:sz w:val="24"/>
          <w:szCs w:val="24"/>
          <w:lang w:val="sq-AL"/>
        </w:rPr>
        <w:t>Shfuqizuar</w:t>
      </w:r>
      <w:r w:rsidRPr="005D6372">
        <w:rPr>
          <w:rFonts w:ascii="Garamond" w:hAnsi="Garamond"/>
          <w:sz w:val="24"/>
          <w:szCs w:val="24"/>
          <w:lang w:val="sq-AL"/>
        </w:rPr>
        <w:t xml:space="preserv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d) datën e dëgjimit për vërtetimin e urdhrit të menjëhershëm të mbrojtjes, e cila është brenda 20 ditëve prej lëshimit të tij me vendim gjykate.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4. Urdhri i menjëhershëm i mbrojtjes, i lëshuar me vendim gjykate, i njoftohet menjëherë dhunuesit, i cili nuk ka qenë i pranishëm gjatë seancës gjyqësore, sipas nenit 316 të Kodit të Procedurës Civile.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Viktima duhet të pajiset nga gjykata me dy kopje të vendimit origjinal, në mënyrë që njërën prej tyre ta mbajë për vete dhe tjetrën ta vërë në dispozicion të policisë në momentin që paraqitet nevoja.</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5. Gjykata, brenda 24 orëve pas lëshimit të vendimit, u dërgon nga një kopje të tij personave në vijim: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viktimës dhe personave të tjerë të shënuar në vendim;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b) kërkuesve në kuptim të nenit 13 të këtij ligji;</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c) zyrës së shërbimeve sociale të njësive vendore, ku janë me banim të përhershëm apo të përkohshëm viktima dhe personat e tjerë të përmendur në vendim;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 ç) komisariatit të policisë në rajonin ku janë me banim të përhershëm apo të përkohshëm viktima dhe personat e tjerë të përmendur në vendim.</w:t>
      </w:r>
    </w:p>
    <w:p w:rsidR="00BE50D2" w:rsidRPr="005D6372" w:rsidRDefault="00BE50D2" w:rsidP="0012673D">
      <w:pPr>
        <w:pStyle w:val="Paragrafi"/>
        <w:rPr>
          <w:rFonts w:ascii="Garamond" w:hAnsi="Garamond"/>
          <w:sz w:val="24"/>
          <w:szCs w:val="24"/>
          <w:lang w:val="sq-AL"/>
        </w:rPr>
      </w:pPr>
      <w:r w:rsidRPr="005D6372">
        <w:rPr>
          <w:rFonts w:ascii="Garamond" w:hAnsi="Garamond"/>
          <w:sz w:val="24"/>
          <w:szCs w:val="24"/>
          <w:lang w:val="sq-AL"/>
        </w:rPr>
        <w:t>d) zyrave përmbarimore të vendit të ekzekutimit.</w:t>
      </w:r>
    </w:p>
    <w:p w:rsidR="0012673D" w:rsidRPr="005D6372" w:rsidRDefault="00CD0D76" w:rsidP="0012673D">
      <w:pPr>
        <w:pStyle w:val="Paragrafi"/>
        <w:rPr>
          <w:rFonts w:ascii="Garamond" w:hAnsi="Garamond"/>
          <w:sz w:val="24"/>
          <w:szCs w:val="24"/>
          <w:lang w:val="sq-AL"/>
        </w:rPr>
      </w:pPr>
      <w:r w:rsidRPr="005D6372">
        <w:rPr>
          <w:rFonts w:ascii="Garamond" w:hAnsi="Garamond"/>
          <w:sz w:val="24"/>
          <w:szCs w:val="24"/>
          <w:lang w:val="sq-AL"/>
        </w:rPr>
        <w:t>6. Vendimi i gjykatës për nxjerrjen e urdhrit të menjëhershëm të mbrojtjes përbën titull ekzekutiv dhe nuk mund të ankimohet. Vendimi ekzekutohet menjëherë nga organet e policisë, në bashkëpunim me shërbimin përmbarimor gjyqësor dhe zyrën e shërbimeve sociale të njësisë së vetëqeverisjes vendore ku janë me banim të përhershëm ose të përkohshëm viktima dhe personat e tjerë, të parashikuar në vendim.</w:t>
      </w:r>
    </w:p>
    <w:p w:rsidR="003675C8" w:rsidRPr="005D6372" w:rsidRDefault="003675C8" w:rsidP="0012673D">
      <w:pPr>
        <w:pStyle w:val="NeniNr"/>
        <w:keepNext w:val="0"/>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20</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Gjykimi për vërtetimin e urdhrit të menjëhershëm të mbrojtjes</w:t>
      </w:r>
    </w:p>
    <w:p w:rsidR="00CD0D76" w:rsidRPr="005D6372" w:rsidRDefault="00CD0D76" w:rsidP="00CD0D76">
      <w:pPr>
        <w:pStyle w:val="Paragrafi"/>
        <w:jc w:val="center"/>
        <w:rPr>
          <w:rFonts w:ascii="Garamond" w:hAnsi="Garamond"/>
          <w:sz w:val="24"/>
          <w:szCs w:val="24"/>
          <w:lang w:val="sq-AL"/>
        </w:rPr>
      </w:pPr>
      <w:r w:rsidRPr="005D6372">
        <w:rPr>
          <w:rFonts w:ascii="Garamond" w:hAnsi="Garamond"/>
          <w:i/>
          <w:sz w:val="24"/>
          <w:szCs w:val="24"/>
          <w:lang w:val="sq-AL"/>
        </w:rPr>
        <w:t>(ndryshuar fjalia hyrëse me ligjin nr. 47/2018, datë 23.7.2018)</w:t>
      </w:r>
    </w:p>
    <w:p w:rsidR="0012673D" w:rsidRPr="005D6372" w:rsidRDefault="0012673D" w:rsidP="0012673D">
      <w:pPr>
        <w:pStyle w:val="Paragrafi"/>
        <w:rPr>
          <w:rFonts w:ascii="Garamond" w:hAnsi="Garamond"/>
          <w:sz w:val="24"/>
          <w:szCs w:val="24"/>
          <w:lang w:val="sq-AL"/>
        </w:rPr>
      </w:pPr>
    </w:p>
    <w:p w:rsidR="00BE5365" w:rsidRPr="005D6372" w:rsidRDefault="00BE5365" w:rsidP="0012673D">
      <w:pPr>
        <w:pStyle w:val="Paragrafi"/>
        <w:rPr>
          <w:rFonts w:ascii="Garamond" w:hAnsi="Garamond"/>
          <w:sz w:val="24"/>
          <w:szCs w:val="24"/>
          <w:lang w:val="sq-AL"/>
        </w:rPr>
      </w:pPr>
      <w:r w:rsidRPr="005D6372">
        <w:rPr>
          <w:rFonts w:ascii="Garamond" w:hAnsi="Garamond"/>
          <w:sz w:val="24"/>
          <w:szCs w:val="24"/>
          <w:lang w:val="sq-AL"/>
        </w:rPr>
        <w:lastRenderedPageBreak/>
        <w:t>1. Gjykata kryen seancën, sipas nenit 16, të këtij ligji, jo më vonë se 20 ditë, nga dita e lëshimit të urdhrit të menjëhershëm të mbrojtjes. Në përfundim të procesit gjyqësor, gjykata:</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vendos anulimin, si dhe ndërprerjen e efekteve të urdhrit të menjëhershëm të mbrojtjes, të lëshuar më parë me vendim gjykate, kur ky i fundit nuk arrin të provohet;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refuzon lëshimin e urdhrit të mbrojtjes me vendim gjykate, kur nuk arrin të provohet urdhri i menjëhershëm i mbrojtjes, i lëshuar më parë me vendim gjykate; </w:t>
      </w:r>
    </w:p>
    <w:p w:rsidR="003675C8" w:rsidRPr="005D6372" w:rsidRDefault="0012673D" w:rsidP="00293335">
      <w:pPr>
        <w:pStyle w:val="Paragrafi"/>
        <w:rPr>
          <w:rFonts w:ascii="Garamond" w:hAnsi="Garamond"/>
          <w:sz w:val="24"/>
          <w:szCs w:val="24"/>
          <w:lang w:val="sq-AL"/>
        </w:rPr>
      </w:pPr>
      <w:r w:rsidRPr="005D6372">
        <w:rPr>
          <w:rFonts w:ascii="Garamond" w:hAnsi="Garamond"/>
          <w:sz w:val="24"/>
          <w:szCs w:val="24"/>
          <w:lang w:val="sq-AL"/>
        </w:rPr>
        <w:t>c) lëshon urdhrin e mbrojtjes me vendim gjykate në bazë të nenit 17 të këtij ligji. Sipas nevojës, ky vendim mund t’i ndryshojë kushtet e urdhrit të menjëhershëm të mbrojtjes, të lëshuar më parë me vendim gjykate.</w:t>
      </w: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21</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Ankimi</w:t>
      </w:r>
    </w:p>
    <w:p w:rsidR="00BE5365" w:rsidRPr="005D6372" w:rsidRDefault="00BE5365" w:rsidP="00BE5365">
      <w:pPr>
        <w:pStyle w:val="Paragrafi"/>
        <w:jc w:val="center"/>
        <w:rPr>
          <w:rFonts w:ascii="Garamond" w:hAnsi="Garamond"/>
          <w:sz w:val="24"/>
          <w:szCs w:val="24"/>
          <w:lang w:val="sq-AL"/>
        </w:rPr>
      </w:pPr>
      <w:r w:rsidRPr="005D6372">
        <w:rPr>
          <w:rFonts w:ascii="Garamond" w:hAnsi="Garamond"/>
          <w:i/>
          <w:sz w:val="24"/>
          <w:szCs w:val="24"/>
          <w:lang w:val="sq-AL"/>
        </w:rPr>
        <w:t>(shfuqizuar pika 1  dhe ndryshuar pika 2 me ligjin nr. 47/2018, datë 23.7.2018</w:t>
      </w:r>
      <w:r w:rsidR="00D17E49">
        <w:rPr>
          <w:rFonts w:ascii="Garamond" w:hAnsi="Garamond"/>
          <w:i/>
          <w:sz w:val="24"/>
          <w:szCs w:val="24"/>
          <w:lang w:val="sq-AL"/>
        </w:rPr>
        <w:t xml:space="preserve">, ndryshuar me </w:t>
      </w:r>
      <w:r w:rsidR="00D17E49" w:rsidRPr="00D17E49">
        <w:rPr>
          <w:rFonts w:ascii="Garamond" w:hAnsi="Garamond"/>
          <w:i/>
          <w:sz w:val="24"/>
          <w:szCs w:val="24"/>
          <w:lang w:val="sq-AL"/>
        </w:rPr>
        <w:t xml:space="preserve">ligjin </w:t>
      </w:r>
      <w:r w:rsidR="00D17E49" w:rsidRPr="00D17E49">
        <w:rPr>
          <w:rFonts w:ascii="Garamond" w:hAnsi="Garamond"/>
          <w:i/>
          <w:sz w:val="24"/>
          <w:szCs w:val="24"/>
        </w:rPr>
        <w:t>nr. 125/2020,</w:t>
      </w:r>
      <w:r w:rsidR="00D17E49" w:rsidRPr="00D17E49">
        <w:rPr>
          <w:rFonts w:ascii="Garamond" w:hAnsi="Garamond"/>
          <w:i/>
          <w:sz w:val="24"/>
          <w:szCs w:val="24"/>
          <w:lang w:val="sq-AL"/>
        </w:rPr>
        <w:t xml:space="preserve"> datë </w:t>
      </w:r>
      <w:r w:rsidR="00D17E49" w:rsidRPr="00D17E49">
        <w:rPr>
          <w:rFonts w:ascii="Garamond" w:hAnsi="Garamond"/>
          <w:i/>
          <w:sz w:val="24"/>
          <w:szCs w:val="24"/>
        </w:rPr>
        <w:t>15.10.2020</w:t>
      </w:r>
      <w:r w:rsidRPr="005D6372">
        <w:rPr>
          <w:rFonts w:ascii="Garamond" w:hAnsi="Garamond"/>
          <w:i/>
          <w:sz w:val="24"/>
          <w:szCs w:val="24"/>
          <w:lang w:val="sq-AL"/>
        </w:rPr>
        <w:t>)</w:t>
      </w:r>
    </w:p>
    <w:p w:rsidR="0012673D" w:rsidRPr="005D6372" w:rsidRDefault="0012673D" w:rsidP="0012673D">
      <w:pPr>
        <w:pStyle w:val="Paragrafi"/>
        <w:rPr>
          <w:rFonts w:ascii="Garamond" w:hAnsi="Garamond"/>
          <w:sz w:val="24"/>
          <w:szCs w:val="24"/>
          <w:lang w:val="sq-AL"/>
        </w:rPr>
      </w:pPr>
    </w:p>
    <w:p w:rsidR="00D17E49" w:rsidRPr="00441A24" w:rsidRDefault="00D17E49" w:rsidP="00D17E49">
      <w:pPr>
        <w:ind w:firstLine="284"/>
        <w:rPr>
          <w:rFonts w:ascii="Garamond" w:hAnsi="Garamond"/>
          <w:szCs w:val="24"/>
          <w:highlight w:val="yellow"/>
        </w:rPr>
      </w:pPr>
      <w:r>
        <w:rPr>
          <w:rFonts w:ascii="Garamond" w:hAnsi="Garamond"/>
          <w:szCs w:val="24"/>
        </w:rPr>
        <w:t xml:space="preserve">     </w:t>
      </w:r>
      <w:r w:rsidRPr="00441A24">
        <w:rPr>
          <w:rFonts w:ascii="Garamond" w:hAnsi="Garamond"/>
          <w:szCs w:val="24"/>
        </w:rPr>
        <w:t>1. Kundër vendimit të gjykatës për lëshimin e urdhrit të mbrojtjes, vërtetimin e urdhrit të menjëhershëm të mbrojtjes, si dhe moslëshimin e urdhrit të menjëhershëm të mbrojtjes, mund të bëhet ankim brenda 5 ditëve nga e nesërmja e njoftimit të vendimit të arsyetuar.</w:t>
      </w:r>
      <w:r>
        <w:rPr>
          <w:rFonts w:ascii="Garamond" w:hAnsi="Garamond"/>
          <w:szCs w:val="24"/>
        </w:rPr>
        <w:t xml:space="preserve"> </w:t>
      </w:r>
      <w:r w:rsidRPr="00441A24">
        <w:rPr>
          <w:rFonts w:ascii="Garamond" w:hAnsi="Garamond"/>
          <w:szCs w:val="24"/>
        </w:rPr>
        <w:t xml:space="preserve">Gjykata e apelit shprehet me vendim brenda 15 ditëve nga dita e regjistrimit të ankimit. Kundër vendimit të gjykatës së apelit nuk lejohet rekurs në Gjykatën e Lartë. Kundër vendimit të gjykatës që ka lëshuar urdhrin e mbrojtjes nuk lejohet ankim nga viktima, përveç rastit kur viktima pretendon se masat e vendosura nuk garantojnë mbrojtje. </w:t>
      </w:r>
    </w:p>
    <w:p w:rsidR="00D17E49" w:rsidRPr="00293335" w:rsidRDefault="00D17E49" w:rsidP="00293335">
      <w:pPr>
        <w:ind w:firstLine="284"/>
        <w:rPr>
          <w:rFonts w:ascii="Garamond" w:hAnsi="Garamond"/>
          <w:szCs w:val="24"/>
        </w:rPr>
      </w:pPr>
      <w:r>
        <w:rPr>
          <w:rFonts w:ascii="Garamond" w:hAnsi="Garamond"/>
          <w:szCs w:val="24"/>
        </w:rPr>
        <w:t xml:space="preserve">   </w:t>
      </w:r>
      <w:r w:rsidRPr="00441A24">
        <w:rPr>
          <w:rFonts w:ascii="Garamond" w:hAnsi="Garamond"/>
          <w:szCs w:val="24"/>
        </w:rPr>
        <w:t>2. Paraqitja e ankimit nuk e pezullon ekzekutimin e vendimit të gjykatës për lëshimin e urdhrit të menjëhershëm të mbrojtje</w:t>
      </w:r>
      <w:r>
        <w:rPr>
          <w:rFonts w:ascii="Garamond" w:hAnsi="Garamond"/>
          <w:szCs w:val="24"/>
        </w:rPr>
        <w:t>s ose të urdhrit të mbrojtjes.</w:t>
      </w:r>
    </w:p>
    <w:p w:rsidR="00D17E49" w:rsidRDefault="00D17E49" w:rsidP="0012673D">
      <w:pPr>
        <w:pStyle w:val="NeniNr"/>
        <w:keepNext w:val="0"/>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22</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 xml:space="preserve">Rrethanat për ndryshimin, ndërprerjen </w:t>
      </w:r>
    </w:p>
    <w:p w:rsidR="0012673D"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dhe vazhdimin e urdhrit të mbrojtjes</w:t>
      </w:r>
    </w:p>
    <w:p w:rsidR="00D17E49" w:rsidRPr="005D6372" w:rsidRDefault="00D17E49" w:rsidP="00D17E49">
      <w:pPr>
        <w:pStyle w:val="Paragrafi"/>
        <w:jc w:val="center"/>
        <w:rPr>
          <w:rFonts w:ascii="Garamond" w:hAnsi="Garamond"/>
          <w:sz w:val="24"/>
          <w:szCs w:val="24"/>
          <w:lang w:val="sq-AL"/>
        </w:rPr>
      </w:pPr>
      <w:r>
        <w:rPr>
          <w:rFonts w:ascii="Garamond" w:hAnsi="Garamond"/>
          <w:i/>
          <w:sz w:val="24"/>
          <w:szCs w:val="24"/>
          <w:lang w:val="sq-AL"/>
        </w:rPr>
        <w:t xml:space="preserve">(zëvëndësuar fjalë në pikën 1 me </w:t>
      </w:r>
      <w:r w:rsidRPr="00D17E49">
        <w:rPr>
          <w:rFonts w:ascii="Garamond" w:hAnsi="Garamond"/>
          <w:i/>
          <w:sz w:val="24"/>
          <w:szCs w:val="24"/>
          <w:lang w:val="sq-AL"/>
        </w:rPr>
        <w:t xml:space="preserve">ligjin </w:t>
      </w:r>
      <w:r w:rsidRPr="00D17E49">
        <w:rPr>
          <w:rFonts w:ascii="Garamond" w:hAnsi="Garamond"/>
          <w:i/>
          <w:sz w:val="24"/>
          <w:szCs w:val="24"/>
        </w:rPr>
        <w:t>nr. 125/2020,</w:t>
      </w:r>
      <w:r w:rsidRPr="00D17E49">
        <w:rPr>
          <w:rFonts w:ascii="Garamond" w:hAnsi="Garamond"/>
          <w:i/>
          <w:sz w:val="24"/>
          <w:szCs w:val="24"/>
          <w:lang w:val="sq-AL"/>
        </w:rPr>
        <w:t xml:space="preserve"> datë </w:t>
      </w:r>
      <w:r w:rsidRPr="00D17E49">
        <w:rPr>
          <w:rFonts w:ascii="Garamond" w:hAnsi="Garamond"/>
          <w:i/>
          <w:sz w:val="24"/>
          <w:szCs w:val="24"/>
        </w:rPr>
        <w:t>15.10.2020</w:t>
      </w:r>
      <w:r w:rsidRPr="005D6372">
        <w:rPr>
          <w:rFonts w:ascii="Garamond" w:hAnsi="Garamond"/>
          <w:i/>
          <w:sz w:val="24"/>
          <w:szCs w:val="24"/>
          <w:lang w:val="sq-AL"/>
        </w:rPr>
        <w:t>)</w:t>
      </w:r>
    </w:p>
    <w:p w:rsidR="00D17E49" w:rsidRPr="00D17E49" w:rsidRDefault="00D17E49" w:rsidP="00D17E49">
      <w:pPr>
        <w:rPr>
          <w:lang w:val="sq-AL" w:eastAsia="en-US"/>
        </w:rPr>
      </w:pP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1. Nëse rrethanat kanë ndryshuar rrënjësisht, viktima (përfaqësuesi i saj), </w:t>
      </w:r>
      <w:r w:rsidR="00D17E49" w:rsidRPr="00441A24">
        <w:rPr>
          <w:rFonts w:ascii="Garamond" w:hAnsi="Garamond"/>
          <w:sz w:val="24"/>
          <w:szCs w:val="24"/>
          <w:highlight w:val="white"/>
        </w:rPr>
        <w:t>dhunuesi</w:t>
      </w:r>
      <w:r w:rsidR="00D17E49" w:rsidRPr="005D6372">
        <w:rPr>
          <w:rFonts w:ascii="Garamond" w:hAnsi="Garamond"/>
          <w:sz w:val="24"/>
          <w:szCs w:val="24"/>
          <w:lang w:val="sq-AL"/>
        </w:rPr>
        <w:t xml:space="preserve"> </w:t>
      </w:r>
      <w:r w:rsidRPr="005D6372">
        <w:rPr>
          <w:rFonts w:ascii="Garamond" w:hAnsi="Garamond"/>
          <w:sz w:val="24"/>
          <w:szCs w:val="24"/>
          <w:lang w:val="sq-AL"/>
        </w:rPr>
        <w:t>ose prokurori, nëse ka marrë pjesë në proces, mund të paraqesë kërkesë për ndryshimin ose ndërprerjen e urdhrit të mbrojtjes.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2. Pas marrjes së kërkesës për ndryshimin ose ndërprerjen e urdhrit të mbrojtjes, gjykata vazhdon shqyrtimin e kërkesës, në bazë të nenit 16 të këtij ligji. Në fund të shqyrtimit gjykata vendos: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a) lënien në fuqi të urdhrit të mbrojtjes;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b) ndryshimin e urdhrit të mbrojtjes nëse kjo kërkohet nga rrethanat që kanë ndryshuar rrënjësisht; ose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c) ndërprerjen e tij, nëse kriteret e përcaktuara në nenin 10 pika1 të këtij ligji nuk vlejnë më, për shkak të ndryshimit rrënjësor të rrethanave.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3. Parashtrimi i kërkesës për ndryshimin ose ndërprerjen e urdhrit të mbrojtjes nuk e pezullon ekzekutimin e vendimit për lëshimin e urdhrit të mbrojtjes.</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4. Viktima ose përfaqësuesi i autorizuar prej saj, 15 ditë para përfundimit të efekteve të vendimit për lëshimin e urdhrit të mbrojtjes, mund të parashtrojë kërkesën për vazhdimin e tij. Nëse nuk parashtrohet kërkesa, urdhri i mbrojtjes ndërpritet automatikisht në ditën e përfundimit të efekteve të tij.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5. Pas marrjes së kërkesës për vazhdimin e urdhrit të mbrojtjes, gjykata vazhdon me shqyrtimin e kërkesës, në bazë të nenit 16 të këtij ligji. Në fund të shqyrtimit gjykata vendos: </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a) vërtetimin e ndërprerjes së urdhrit të mbrojtjes në datën e përfundimit të efekteve të tij; ose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lastRenderedPageBreak/>
        <w:t>b) vazhdimin e efekteve të vendimit për lëshimin e urdhrit të mbrojtjes, nëse vlejnë kriteret e përcaktuara në nenin 17 pika1 të këtij ligji.</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23</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Ekzekutimi i vendimit gjyqësor</w:t>
      </w:r>
    </w:p>
    <w:p w:rsidR="00BE5365" w:rsidRPr="005D6372" w:rsidRDefault="00BE5365" w:rsidP="00BE5365">
      <w:pPr>
        <w:jc w:val="center"/>
        <w:rPr>
          <w:rFonts w:ascii="Garamond" w:hAnsi="Garamond"/>
          <w:i/>
          <w:szCs w:val="24"/>
          <w:lang w:val="sq-AL" w:eastAsia="en-US"/>
        </w:rPr>
      </w:pPr>
      <w:r w:rsidRPr="005D6372">
        <w:rPr>
          <w:rFonts w:ascii="Garamond" w:hAnsi="Garamond"/>
          <w:i/>
          <w:szCs w:val="24"/>
          <w:lang w:val="sq-AL" w:eastAsia="en-US"/>
        </w:rPr>
        <w:t>(ndryshuar pika 1 dhe 6, shtuar pika 3/1 dhe shfuqizuar pikat 2 dhe 5 me ligjin nr. 47/2018, datë 23.7.2018)</w:t>
      </w:r>
    </w:p>
    <w:p w:rsidR="0012673D" w:rsidRPr="005D6372" w:rsidRDefault="0012673D" w:rsidP="0012673D">
      <w:pPr>
        <w:pStyle w:val="Paragrafi"/>
        <w:rPr>
          <w:rFonts w:ascii="Garamond" w:hAnsi="Garamond"/>
          <w:sz w:val="24"/>
          <w:szCs w:val="24"/>
          <w:lang w:val="sq-AL"/>
        </w:rPr>
      </w:pPr>
    </w:p>
    <w:p w:rsidR="00BE5365" w:rsidRPr="005D6372" w:rsidRDefault="00BE5365" w:rsidP="0012673D">
      <w:pPr>
        <w:pStyle w:val="Paragrafi"/>
        <w:rPr>
          <w:rFonts w:ascii="Garamond" w:hAnsi="Garamond"/>
          <w:sz w:val="24"/>
          <w:szCs w:val="24"/>
          <w:lang w:val="sq-AL"/>
        </w:rPr>
      </w:pPr>
      <w:r w:rsidRPr="005D6372">
        <w:rPr>
          <w:rFonts w:ascii="Garamond" w:hAnsi="Garamond"/>
          <w:sz w:val="24"/>
          <w:szCs w:val="24"/>
          <w:lang w:val="sq-AL"/>
        </w:rPr>
        <w:t>1. Vendimi gjyqësor për lëshimin e urdhrit të mbrojtjes është përfundimtar dhe përbën titull ekzekutiv nga dita e shpalljes së tij. Së bashku me urdhrin e menjëhershëm të mbrojtjes, gjykata lëshon edhe urdhrin e ekzekutimit të tij. Vendimi ekzekutohet menjëherë nga strukturat e Policisë së Shtetit, në bashkëpunim me shërbimin përmbarimor gjyqësor dhe zyrën e shërbimeve sociale të njësisë vendore ku janë me banim të përhershëm ose të përkohshëm viktima dhe personat e tjerë të përmendur në vendim.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2. </w:t>
      </w:r>
      <w:r w:rsidR="00BE5365" w:rsidRPr="005D6372">
        <w:rPr>
          <w:rFonts w:ascii="Garamond" w:hAnsi="Garamond"/>
          <w:sz w:val="24"/>
          <w:szCs w:val="24"/>
          <w:lang w:val="sq-AL"/>
        </w:rPr>
        <w:t>Shfuqizuar</w:t>
      </w:r>
      <w:r w:rsidRPr="005D6372">
        <w:rPr>
          <w:rFonts w:ascii="Garamond" w:hAnsi="Garamond"/>
          <w:sz w:val="24"/>
          <w:szCs w:val="24"/>
          <w:lang w:val="sq-AL"/>
        </w:rPr>
        <w:t>.</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3. Punonjësit socialë dhe efektivat e policisë marrin të gjitha masat për ekzekutimin e menjëhershëm dhe të vazhdueshëm të masave mbrojtëse të vendosura konform nenit 10 të këtij ligji.</w:t>
      </w:r>
    </w:p>
    <w:p w:rsidR="00BE5365" w:rsidRPr="005D6372" w:rsidRDefault="00BE5365" w:rsidP="0012673D">
      <w:pPr>
        <w:pStyle w:val="Paragrafi"/>
        <w:rPr>
          <w:rFonts w:ascii="Garamond" w:hAnsi="Garamond"/>
          <w:sz w:val="24"/>
          <w:szCs w:val="24"/>
          <w:lang w:val="sq-AL"/>
        </w:rPr>
      </w:pPr>
      <w:r w:rsidRPr="005D6372">
        <w:rPr>
          <w:rFonts w:ascii="Garamond" w:hAnsi="Garamond"/>
          <w:sz w:val="24"/>
          <w:szCs w:val="24"/>
          <w:lang w:val="sq-AL"/>
        </w:rPr>
        <w:t>3/1 Gjatë kohëzgjatjes së vendimit gjyqësor për UMM/UM-në, zyra e shërbimeve sociale të njësisë së vetëqeverisjes vendore monitoron respektimin e urdhrit të mbrojtjes nga palët dhe çdo 60 ditë përgatit një raport, për të cilin, në çdo rast, vë në dijeni Policinë e Shtetit. Palët përkatëse në vendimin gjyqësor bashkëpunojnë për të siguruar vizitat në banesë të përfaqësuesve të zyrës së shërbimeve sociale të njësisë së vetëqeverisjes vendore dhe institucioneve përgjegjëse, sipas vendimit të gjykatës për urdhrin e menjëhershëm të mbrojtjes dhe/ose urdhrin e mbrojtjes, duke dhënë edhe informacionin e nevojshëm.</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4. Institucionet, qendrat rezidenciale, qendrat e shërbimeve, OJF-të e licencuara për ofrim shërbimesh zbatojnë masat e parashiku</w:t>
      </w:r>
      <w:r w:rsidR="003675C8" w:rsidRPr="005D6372">
        <w:rPr>
          <w:rFonts w:ascii="Garamond" w:hAnsi="Garamond"/>
          <w:sz w:val="24"/>
          <w:szCs w:val="24"/>
          <w:lang w:val="sq-AL"/>
        </w:rPr>
        <w:t>a</w:t>
      </w:r>
      <w:r w:rsidRPr="005D6372">
        <w:rPr>
          <w:rFonts w:ascii="Garamond" w:hAnsi="Garamond"/>
          <w:sz w:val="24"/>
          <w:szCs w:val="24"/>
          <w:lang w:val="sq-AL"/>
        </w:rPr>
        <w:t>ra në vendimin gjyqësor dhe koordinojnë punën e tyre me njësitë e qeverisjes vendore dhe drejtoritë e policisë, si ekzekutuese direkt të këtyre vendimeve.</w:t>
      </w: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 xml:space="preserve">5. </w:t>
      </w:r>
      <w:r w:rsidR="00BE5365" w:rsidRPr="005D6372">
        <w:rPr>
          <w:rFonts w:ascii="Garamond" w:hAnsi="Garamond"/>
          <w:sz w:val="24"/>
          <w:szCs w:val="24"/>
          <w:lang w:val="sq-AL"/>
        </w:rPr>
        <w:t>Shfuqizuar.</w:t>
      </w:r>
    </w:p>
    <w:p w:rsidR="0012673D" w:rsidRPr="005D6372" w:rsidRDefault="00BE5365" w:rsidP="0012673D">
      <w:pPr>
        <w:pStyle w:val="Paragrafi"/>
        <w:rPr>
          <w:rFonts w:ascii="Garamond" w:hAnsi="Garamond"/>
          <w:sz w:val="24"/>
          <w:szCs w:val="24"/>
          <w:lang w:val="sq-AL"/>
        </w:rPr>
      </w:pPr>
      <w:r w:rsidRPr="005D6372">
        <w:rPr>
          <w:rFonts w:ascii="Garamond" w:hAnsi="Garamond"/>
          <w:sz w:val="24"/>
          <w:szCs w:val="24"/>
          <w:lang w:val="sq-AL"/>
        </w:rPr>
        <w:t>6. Në rast të mosekzekutimit vullnetar nga palët ose të pengimit të ekzekutimit të urdhrave të mbrojtjes nga organet zbatuese, siç parashikohet në dispozitat e këtij ligji dhe/ose në vendimin e gjykatës, ndaj personave përgjegjës zbatohen dispozitat e Kodit Penal për veprime të kryera në kundërshtim me vendimin e gjykatës, në lidhje me detyrat e lindura nga urdhrat e mbrojtjes.</w:t>
      </w:r>
    </w:p>
    <w:p w:rsidR="00BE5365" w:rsidRPr="005D6372" w:rsidRDefault="00BE5365" w:rsidP="0012673D">
      <w:pPr>
        <w:pStyle w:val="Paragrafi"/>
        <w:rPr>
          <w:rFonts w:ascii="Garamond" w:hAnsi="Garamond"/>
          <w:sz w:val="24"/>
          <w:szCs w:val="24"/>
          <w:lang w:val="sq-AL"/>
        </w:rPr>
      </w:pPr>
    </w:p>
    <w:p w:rsidR="0012673D" w:rsidRPr="005D6372" w:rsidRDefault="0012673D" w:rsidP="0012673D">
      <w:pPr>
        <w:pStyle w:val="KreuNr"/>
        <w:keepNext w:val="0"/>
        <w:rPr>
          <w:rFonts w:ascii="Garamond" w:hAnsi="Garamond"/>
          <w:sz w:val="24"/>
          <w:szCs w:val="24"/>
          <w:lang w:val="sq-AL"/>
        </w:rPr>
      </w:pPr>
      <w:r w:rsidRPr="005D6372">
        <w:rPr>
          <w:rFonts w:ascii="Garamond" w:hAnsi="Garamond"/>
          <w:sz w:val="24"/>
          <w:szCs w:val="24"/>
          <w:lang w:val="sq-AL"/>
        </w:rPr>
        <w:t>KREU V</w:t>
      </w:r>
    </w:p>
    <w:p w:rsidR="0012673D" w:rsidRPr="005D6372" w:rsidRDefault="0012673D" w:rsidP="0012673D">
      <w:pPr>
        <w:pStyle w:val="KreuTitull"/>
        <w:keepNext w:val="0"/>
        <w:rPr>
          <w:rFonts w:ascii="Garamond" w:hAnsi="Garamond"/>
          <w:sz w:val="24"/>
          <w:szCs w:val="24"/>
          <w:lang w:val="sq-AL"/>
        </w:rPr>
      </w:pPr>
      <w:r w:rsidRPr="005D6372">
        <w:rPr>
          <w:rFonts w:ascii="Garamond" w:hAnsi="Garamond"/>
          <w:sz w:val="24"/>
          <w:szCs w:val="24"/>
          <w:lang w:val="sq-AL"/>
        </w:rPr>
        <w:t>DISPOZITA PËRFUNDIMTARE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24</w:t>
      </w:r>
    </w:p>
    <w:p w:rsidR="0012673D"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t>Procedimi penal</w:t>
      </w:r>
    </w:p>
    <w:p w:rsidR="00D17E49" w:rsidRPr="00D17E49" w:rsidRDefault="00D17E49" w:rsidP="00D17E49">
      <w:pPr>
        <w:jc w:val="center"/>
        <w:rPr>
          <w:lang w:val="sq-AL" w:eastAsia="en-US"/>
        </w:rPr>
      </w:pPr>
      <w:r>
        <w:rPr>
          <w:rFonts w:ascii="Garamond" w:hAnsi="Garamond"/>
          <w:i/>
          <w:szCs w:val="24"/>
          <w:lang w:val="sq-AL"/>
        </w:rPr>
        <w:t xml:space="preserve">(shtuar fjali në fund të paragrafit me </w:t>
      </w:r>
      <w:r w:rsidRPr="00D17E49">
        <w:rPr>
          <w:rFonts w:ascii="Garamond" w:eastAsia="Times New Roman" w:hAnsi="Garamond"/>
          <w:i/>
          <w:szCs w:val="24"/>
          <w:lang w:val="sq-AL" w:eastAsia="en-US"/>
        </w:rPr>
        <w:t xml:space="preserve">ligjin </w:t>
      </w:r>
      <w:r w:rsidRPr="00D17E49">
        <w:rPr>
          <w:rFonts w:ascii="Garamond" w:eastAsia="Times New Roman" w:hAnsi="Garamond"/>
          <w:i/>
          <w:szCs w:val="24"/>
          <w:lang w:eastAsia="en-US"/>
        </w:rPr>
        <w:t>nr. 125/2020,</w:t>
      </w:r>
      <w:r w:rsidRPr="00D17E49">
        <w:rPr>
          <w:rFonts w:ascii="Garamond" w:eastAsia="Times New Roman" w:hAnsi="Garamond"/>
          <w:i/>
          <w:szCs w:val="24"/>
          <w:lang w:val="sq-AL" w:eastAsia="en-US"/>
        </w:rPr>
        <w:t xml:space="preserve"> datë </w:t>
      </w:r>
      <w:r w:rsidRPr="00D17E49">
        <w:rPr>
          <w:rFonts w:ascii="Garamond" w:eastAsia="Times New Roman" w:hAnsi="Garamond"/>
          <w:i/>
          <w:szCs w:val="24"/>
          <w:lang w:eastAsia="en-US"/>
        </w:rPr>
        <w:t>15.10.2020</w:t>
      </w:r>
      <w:r w:rsidRPr="005D6372">
        <w:rPr>
          <w:rFonts w:ascii="Garamond" w:hAnsi="Garamond"/>
          <w:i/>
          <w:szCs w:val="24"/>
          <w:lang w:val="sq-AL"/>
        </w:rPr>
        <w:t>)</w:t>
      </w:r>
    </w:p>
    <w:p w:rsidR="0012673D" w:rsidRPr="005D6372" w:rsidRDefault="0012673D" w:rsidP="0012673D">
      <w:pPr>
        <w:pStyle w:val="Paragrafi"/>
        <w:rPr>
          <w:rFonts w:ascii="Garamond" w:hAnsi="Garamond"/>
          <w:sz w:val="24"/>
          <w:szCs w:val="24"/>
          <w:lang w:val="sq-AL"/>
        </w:rPr>
      </w:pPr>
    </w:p>
    <w:p w:rsidR="00D17E49" w:rsidRPr="00D17E49" w:rsidRDefault="0012673D" w:rsidP="00D17E49">
      <w:pPr>
        <w:pStyle w:val="Paragrafi"/>
        <w:rPr>
          <w:rFonts w:ascii="Garamond" w:hAnsi="Garamond"/>
          <w:sz w:val="24"/>
          <w:szCs w:val="24"/>
          <w:lang w:val="sq-AL"/>
        </w:rPr>
      </w:pPr>
      <w:r w:rsidRPr="005D6372">
        <w:rPr>
          <w:rFonts w:ascii="Garamond" w:hAnsi="Garamond"/>
          <w:sz w:val="24"/>
          <w:szCs w:val="24"/>
          <w:lang w:val="sq-AL"/>
        </w:rPr>
        <w:t>Lëshimi i urdhrit të menjëhershëm të mbrojtjes apo urdhrit të mbrojtjes me vendim gjykate nuk i ndalon palët e interesuara të nisin procesin penal, për sa i përket veprimeve apo mosveprimeve që përbëjnë figura të veprave penale.</w:t>
      </w:r>
      <w:r w:rsidR="00D17E49" w:rsidRPr="00441A24">
        <w:rPr>
          <w:rFonts w:ascii="Garamond" w:hAnsi="Garamond"/>
          <w:sz w:val="24"/>
          <w:szCs w:val="24"/>
        </w:rPr>
        <w:t>Në çdo rast, punonjësi i policisë, ku paraqitet për mbrojtje viktima, e referon rastin në organin e prokurorisë për ndjekjen penale të dhunuesit</w:t>
      </w:r>
      <w:r w:rsidR="00D17E49">
        <w:rPr>
          <w:rFonts w:ascii="Garamond" w:hAnsi="Garamond"/>
          <w:sz w:val="24"/>
          <w:szCs w:val="24"/>
        </w:rPr>
        <w:t>,</w:t>
      </w:r>
      <w:r w:rsidR="00D17E49" w:rsidRPr="00441A24">
        <w:rPr>
          <w:rFonts w:ascii="Garamond" w:hAnsi="Garamond"/>
          <w:sz w:val="24"/>
          <w:szCs w:val="24"/>
        </w:rPr>
        <w:t xml:space="preserve"> sipas rregullave të përcaktuara</w:t>
      </w:r>
      <w:r w:rsidR="00D17E49">
        <w:rPr>
          <w:rFonts w:ascii="Garamond" w:hAnsi="Garamond"/>
          <w:sz w:val="24"/>
          <w:szCs w:val="24"/>
        </w:rPr>
        <w:t xml:space="preserve"> në Kodin e Procedurës Penale.</w:t>
      </w:r>
    </w:p>
    <w:p w:rsidR="0012673D" w:rsidRPr="005D6372" w:rsidRDefault="0012673D" w:rsidP="0012673D">
      <w:pPr>
        <w:pStyle w:val="Paragrafi"/>
        <w:rPr>
          <w:rFonts w:ascii="Garamond" w:hAnsi="Garamond"/>
          <w:sz w:val="24"/>
          <w:szCs w:val="24"/>
          <w:lang w:val="sq-AL"/>
        </w:rPr>
      </w:pPr>
    </w:p>
    <w:p w:rsidR="0012673D" w:rsidRDefault="0012673D" w:rsidP="0012673D">
      <w:pPr>
        <w:pStyle w:val="Paragrafi"/>
        <w:rPr>
          <w:rFonts w:ascii="Garamond" w:hAnsi="Garamond"/>
          <w:sz w:val="24"/>
          <w:szCs w:val="24"/>
          <w:lang w:val="sq-AL"/>
        </w:rPr>
      </w:pPr>
    </w:p>
    <w:p w:rsidR="00293335" w:rsidRDefault="00293335" w:rsidP="0012673D">
      <w:pPr>
        <w:pStyle w:val="Paragrafi"/>
        <w:rPr>
          <w:rFonts w:ascii="Garamond" w:hAnsi="Garamond"/>
          <w:sz w:val="24"/>
          <w:szCs w:val="24"/>
          <w:lang w:val="sq-AL"/>
        </w:rPr>
      </w:pPr>
    </w:p>
    <w:p w:rsidR="00293335" w:rsidRPr="005D6372" w:rsidRDefault="00293335"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25</w:t>
      </w:r>
    </w:p>
    <w:p w:rsidR="0012673D" w:rsidRPr="005D6372" w:rsidRDefault="0012673D" w:rsidP="0012673D">
      <w:pPr>
        <w:pStyle w:val="NeniTitull"/>
        <w:keepNext w:val="0"/>
        <w:rPr>
          <w:rFonts w:ascii="Garamond" w:hAnsi="Garamond"/>
          <w:sz w:val="24"/>
          <w:szCs w:val="24"/>
          <w:lang w:val="sq-AL"/>
        </w:rPr>
      </w:pPr>
      <w:r w:rsidRPr="005D6372">
        <w:rPr>
          <w:rFonts w:ascii="Garamond" w:hAnsi="Garamond"/>
          <w:sz w:val="24"/>
          <w:szCs w:val="24"/>
          <w:lang w:val="sq-AL"/>
        </w:rPr>
        <w:lastRenderedPageBreak/>
        <w:t>Aktet nënligjore</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Këshilli i Ministrave nxjerr aktet nënligjore për zbatimin e këtij ligji brenda 3 muajve nga hyrja në fuqi e tij.</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NeniNr"/>
        <w:keepNext w:val="0"/>
        <w:rPr>
          <w:rFonts w:ascii="Garamond" w:hAnsi="Garamond"/>
          <w:sz w:val="24"/>
          <w:szCs w:val="24"/>
          <w:lang w:val="sq-AL"/>
        </w:rPr>
      </w:pPr>
      <w:r w:rsidRPr="005D6372">
        <w:rPr>
          <w:rFonts w:ascii="Garamond" w:hAnsi="Garamond"/>
          <w:sz w:val="24"/>
          <w:szCs w:val="24"/>
          <w:lang w:val="sq-AL"/>
        </w:rPr>
        <w:t>Neni 26</w:t>
      </w:r>
    </w:p>
    <w:p w:rsidR="0012673D" w:rsidRPr="005D6372" w:rsidRDefault="0012673D" w:rsidP="0012673D">
      <w:pPr>
        <w:pStyle w:val="NeniTitull"/>
        <w:rPr>
          <w:rFonts w:ascii="Garamond" w:hAnsi="Garamond"/>
          <w:sz w:val="24"/>
          <w:szCs w:val="24"/>
          <w:lang w:val="sq-AL"/>
        </w:rPr>
      </w:pPr>
      <w:r w:rsidRPr="005D6372">
        <w:rPr>
          <w:rFonts w:ascii="Garamond" w:hAnsi="Garamond"/>
          <w:sz w:val="24"/>
          <w:szCs w:val="24"/>
          <w:lang w:val="sq-AL"/>
        </w:rPr>
        <w:t>Hyrja në Fuqi</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Paragrafi"/>
        <w:rPr>
          <w:rFonts w:ascii="Garamond" w:hAnsi="Garamond"/>
          <w:sz w:val="24"/>
          <w:szCs w:val="24"/>
          <w:lang w:val="sq-AL"/>
        </w:rPr>
      </w:pPr>
      <w:r w:rsidRPr="005D6372">
        <w:rPr>
          <w:rFonts w:ascii="Garamond" w:hAnsi="Garamond"/>
          <w:sz w:val="24"/>
          <w:szCs w:val="24"/>
          <w:lang w:val="sq-AL"/>
        </w:rPr>
        <w:t>Ky ligj hyn në fuqi më 1 qershor 2007.</w:t>
      </w:r>
    </w:p>
    <w:p w:rsidR="0012673D" w:rsidRPr="005D6372" w:rsidRDefault="0012673D" w:rsidP="0012673D">
      <w:pPr>
        <w:pStyle w:val="Paragrafi"/>
        <w:rPr>
          <w:rFonts w:ascii="Garamond" w:hAnsi="Garamond"/>
          <w:sz w:val="24"/>
          <w:szCs w:val="24"/>
          <w:lang w:val="sq-AL"/>
        </w:rPr>
      </w:pPr>
    </w:p>
    <w:p w:rsidR="0012673D" w:rsidRPr="005D6372" w:rsidRDefault="0012673D" w:rsidP="0012673D">
      <w:pPr>
        <w:pStyle w:val="Shpallja"/>
        <w:rPr>
          <w:rFonts w:ascii="Garamond" w:hAnsi="Garamond"/>
          <w:color w:val="auto"/>
          <w:sz w:val="24"/>
          <w:szCs w:val="24"/>
        </w:rPr>
      </w:pPr>
      <w:r w:rsidRPr="005D6372">
        <w:rPr>
          <w:rFonts w:ascii="Garamond" w:hAnsi="Garamond"/>
          <w:color w:val="auto"/>
          <w:sz w:val="24"/>
          <w:szCs w:val="24"/>
        </w:rPr>
        <w:t>Shpallur me dekretin nr.5182, datë 12.1.2007 të Presidentit të Republikës së Shqipërisë, Alfred Moisiu</w:t>
      </w:r>
    </w:p>
    <w:p w:rsidR="0012673D" w:rsidRPr="005D6372" w:rsidRDefault="0012673D" w:rsidP="0012673D">
      <w:pPr>
        <w:pStyle w:val="Paragrafi"/>
        <w:rPr>
          <w:rFonts w:ascii="Garamond" w:hAnsi="Garamond"/>
          <w:sz w:val="24"/>
          <w:szCs w:val="24"/>
          <w:lang w:val="sq-AL"/>
        </w:rPr>
      </w:pPr>
    </w:p>
    <w:p w:rsidR="00A0784B" w:rsidRPr="005D6372" w:rsidRDefault="00A0784B" w:rsidP="003941D1">
      <w:pPr>
        <w:pStyle w:val="Paragrafi"/>
        <w:rPr>
          <w:rFonts w:ascii="Garamond" w:hAnsi="Garamond"/>
          <w:sz w:val="24"/>
          <w:szCs w:val="24"/>
          <w:lang w:val="sq-AL"/>
        </w:rPr>
      </w:pPr>
    </w:p>
    <w:sectPr w:rsidR="00A0784B" w:rsidRPr="005D6372" w:rsidSect="00B72D4B">
      <w:footerReference w:type="even" r:id="rId7"/>
      <w:footerReference w:type="default" r:id="rId8"/>
      <w:pgSz w:w="11906" w:h="16838" w:code="9"/>
      <w:pgMar w:top="1418" w:right="1418" w:bottom="1418" w:left="1418" w:header="720" w:footer="720" w:gutter="0"/>
      <w:pgNumType w:start="1"/>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C24" w:rsidRDefault="00327C24">
      <w:r>
        <w:separator/>
      </w:r>
    </w:p>
  </w:endnote>
  <w:endnote w:type="continuationSeparator" w:id="0">
    <w:p w:rsidR="00327C24" w:rsidRDefault="0032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258" w:rsidRDefault="00D00258" w:rsidP="001267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00258" w:rsidRDefault="00D00258" w:rsidP="0012673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258" w:rsidRDefault="00D00258" w:rsidP="001267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93335">
      <w:rPr>
        <w:rStyle w:val="PageNumber"/>
        <w:noProof/>
      </w:rPr>
      <w:t>16</w:t>
    </w:r>
    <w:r>
      <w:rPr>
        <w:rStyle w:val="PageNumber"/>
      </w:rPr>
      <w:fldChar w:fldCharType="end"/>
    </w:r>
  </w:p>
  <w:p w:rsidR="00D00258" w:rsidRDefault="00D00258" w:rsidP="0012673D">
    <w:pPr>
      <w:pStyle w:val="Footer"/>
      <w:framePr w:wrap="around" w:vAnchor="text" w:hAnchor="page" w:x="6262" w:y="-50"/>
      <w:ind w:right="360" w:firstLine="360"/>
      <w:rPr>
        <w:rStyle w:val="PageNumber"/>
      </w:rPr>
    </w:pPr>
  </w:p>
  <w:p w:rsidR="00D00258" w:rsidRDefault="00D002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C24" w:rsidRDefault="00327C24">
      <w:r>
        <w:separator/>
      </w:r>
    </w:p>
  </w:footnote>
  <w:footnote w:type="continuationSeparator" w:id="0">
    <w:p w:rsidR="00327C24" w:rsidRDefault="00327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3399E"/>
    <w:rsid w:val="00040F76"/>
    <w:rsid w:val="00046FF9"/>
    <w:rsid w:val="000637B6"/>
    <w:rsid w:val="00074162"/>
    <w:rsid w:val="00075BF5"/>
    <w:rsid w:val="00090F03"/>
    <w:rsid w:val="000A2FF5"/>
    <w:rsid w:val="000A367B"/>
    <w:rsid w:val="000A7B15"/>
    <w:rsid w:val="000B29AB"/>
    <w:rsid w:val="00116978"/>
    <w:rsid w:val="00124B65"/>
    <w:rsid w:val="0012673D"/>
    <w:rsid w:val="00134ADF"/>
    <w:rsid w:val="00136F59"/>
    <w:rsid w:val="00146443"/>
    <w:rsid w:val="00187855"/>
    <w:rsid w:val="001A58B2"/>
    <w:rsid w:val="001C4BFA"/>
    <w:rsid w:val="001C7978"/>
    <w:rsid w:val="001D7C94"/>
    <w:rsid w:val="001E3F0B"/>
    <w:rsid w:val="0022170D"/>
    <w:rsid w:val="002311EA"/>
    <w:rsid w:val="00244022"/>
    <w:rsid w:val="002542F9"/>
    <w:rsid w:val="00281261"/>
    <w:rsid w:val="0029131C"/>
    <w:rsid w:val="00293335"/>
    <w:rsid w:val="002C2308"/>
    <w:rsid w:val="002C6BAB"/>
    <w:rsid w:val="002D303F"/>
    <w:rsid w:val="002E2B23"/>
    <w:rsid w:val="00304413"/>
    <w:rsid w:val="00325A11"/>
    <w:rsid w:val="00327C24"/>
    <w:rsid w:val="00354A65"/>
    <w:rsid w:val="003675C8"/>
    <w:rsid w:val="00383FD5"/>
    <w:rsid w:val="003941D1"/>
    <w:rsid w:val="003E06F6"/>
    <w:rsid w:val="003F043A"/>
    <w:rsid w:val="004107B9"/>
    <w:rsid w:val="00411E6E"/>
    <w:rsid w:val="00423CCE"/>
    <w:rsid w:val="00432E83"/>
    <w:rsid w:val="004477EC"/>
    <w:rsid w:val="00460373"/>
    <w:rsid w:val="00470F9C"/>
    <w:rsid w:val="00475CA3"/>
    <w:rsid w:val="00496413"/>
    <w:rsid w:val="00496B28"/>
    <w:rsid w:val="004A0462"/>
    <w:rsid w:val="004A06ED"/>
    <w:rsid w:val="0050367C"/>
    <w:rsid w:val="00504A56"/>
    <w:rsid w:val="00507AF2"/>
    <w:rsid w:val="00510656"/>
    <w:rsid w:val="00543147"/>
    <w:rsid w:val="00544065"/>
    <w:rsid w:val="00545117"/>
    <w:rsid w:val="00552F87"/>
    <w:rsid w:val="0058563C"/>
    <w:rsid w:val="00585644"/>
    <w:rsid w:val="005A53C5"/>
    <w:rsid w:val="005C0A10"/>
    <w:rsid w:val="005D2F11"/>
    <w:rsid w:val="005D4BA8"/>
    <w:rsid w:val="005D6372"/>
    <w:rsid w:val="005E2CD2"/>
    <w:rsid w:val="005E62A5"/>
    <w:rsid w:val="005F71EC"/>
    <w:rsid w:val="00607F6D"/>
    <w:rsid w:val="00634290"/>
    <w:rsid w:val="00676FAC"/>
    <w:rsid w:val="00697FDD"/>
    <w:rsid w:val="006A37D8"/>
    <w:rsid w:val="006E35E0"/>
    <w:rsid w:val="00705463"/>
    <w:rsid w:val="00736819"/>
    <w:rsid w:val="0074183C"/>
    <w:rsid w:val="00767527"/>
    <w:rsid w:val="007B0B5A"/>
    <w:rsid w:val="007B5BAA"/>
    <w:rsid w:val="0080475E"/>
    <w:rsid w:val="008072B9"/>
    <w:rsid w:val="00821A28"/>
    <w:rsid w:val="00841EC5"/>
    <w:rsid w:val="008521B4"/>
    <w:rsid w:val="008656D4"/>
    <w:rsid w:val="008674EF"/>
    <w:rsid w:val="00872000"/>
    <w:rsid w:val="00877240"/>
    <w:rsid w:val="00881600"/>
    <w:rsid w:val="009164C8"/>
    <w:rsid w:val="009564F9"/>
    <w:rsid w:val="00966E25"/>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72D4B"/>
    <w:rsid w:val="00B93E14"/>
    <w:rsid w:val="00B9435F"/>
    <w:rsid w:val="00BB3954"/>
    <w:rsid w:val="00BB5AB5"/>
    <w:rsid w:val="00BC6B73"/>
    <w:rsid w:val="00BD6DA9"/>
    <w:rsid w:val="00BE50D2"/>
    <w:rsid w:val="00BE5365"/>
    <w:rsid w:val="00C22BA7"/>
    <w:rsid w:val="00C36B40"/>
    <w:rsid w:val="00C40649"/>
    <w:rsid w:val="00C66F5D"/>
    <w:rsid w:val="00C7710C"/>
    <w:rsid w:val="00C8694B"/>
    <w:rsid w:val="00CA03BE"/>
    <w:rsid w:val="00CD0D76"/>
    <w:rsid w:val="00CE1FF0"/>
    <w:rsid w:val="00CF421A"/>
    <w:rsid w:val="00D00258"/>
    <w:rsid w:val="00D1319A"/>
    <w:rsid w:val="00D17E49"/>
    <w:rsid w:val="00D7455C"/>
    <w:rsid w:val="00D83A8A"/>
    <w:rsid w:val="00D92AC6"/>
    <w:rsid w:val="00D97A55"/>
    <w:rsid w:val="00DC64E5"/>
    <w:rsid w:val="00E06AA7"/>
    <w:rsid w:val="00E624E2"/>
    <w:rsid w:val="00E645E3"/>
    <w:rsid w:val="00E802E1"/>
    <w:rsid w:val="00EA206E"/>
    <w:rsid w:val="00EC5F99"/>
    <w:rsid w:val="00ED0F75"/>
    <w:rsid w:val="00EE2805"/>
    <w:rsid w:val="00F15D98"/>
    <w:rsid w:val="00F52BF2"/>
    <w:rsid w:val="00F55282"/>
    <w:rsid w:val="00F75484"/>
    <w:rsid w:val="00F8410C"/>
    <w:rsid w:val="00F95181"/>
    <w:rsid w:val="00FB705B"/>
    <w:rsid w:val="00FD4FC8"/>
    <w:rsid w:val="00FF0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6EE61A-7DD4-47EC-9D61-BF28A4ED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73D"/>
    <w:pPr>
      <w:jc w:val="both"/>
    </w:pPr>
    <w:rPr>
      <w:rFonts w:eastAsia="MS Mincho"/>
      <w:sz w:val="24"/>
      <w:lang w:eastAsia="fr-FR"/>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12673D"/>
    <w:pPr>
      <w:tabs>
        <w:tab w:val="center" w:pos="4536"/>
        <w:tab w:val="right" w:pos="9072"/>
      </w:tabs>
    </w:pPr>
  </w:style>
  <w:style w:type="character" w:styleId="PageNumber">
    <w:name w:val="page number"/>
    <w:basedOn w:val="DefaultParagraphFont"/>
    <w:rsid w:val="0012673D"/>
  </w:style>
  <w:style w:type="character" w:customStyle="1" w:styleId="ParagrafiChar">
    <w:name w:val="Paragrafi Char"/>
    <w:link w:val="Paragrafi"/>
    <w:rsid w:val="0012673D"/>
    <w:rPr>
      <w:rFonts w:ascii="CG Times" w:hAnsi="CG Times"/>
      <w:sz w:val="22"/>
      <w:lang w:val="en-US" w:eastAsia="en-US" w:bidi="ar-SA"/>
    </w:rPr>
  </w:style>
  <w:style w:type="character" w:customStyle="1" w:styleId="NeniTitullChar">
    <w:name w:val="Neni_Titull Char"/>
    <w:link w:val="NeniTitull"/>
    <w:rsid w:val="0012673D"/>
    <w:rPr>
      <w:rFonts w:ascii="CG Times" w:hAnsi="CG Times"/>
      <w:b/>
      <w:sz w:val="22"/>
      <w:lang w:val="en-GB" w:eastAsia="en-US" w:bidi="ar-SA"/>
    </w:rPr>
  </w:style>
  <w:style w:type="character" w:customStyle="1" w:styleId="NeniNrChar">
    <w:name w:val="Neni_Nr Char"/>
    <w:link w:val="NeniNr"/>
    <w:rsid w:val="0012673D"/>
    <w:rPr>
      <w:rFonts w:ascii="CG Times" w:hAnsi="CG Times"/>
      <w:sz w:val="22"/>
      <w:lang w:val="en-GB" w:eastAsia="en-US" w:bidi="ar-SA"/>
    </w:rPr>
  </w:style>
  <w:style w:type="paragraph" w:styleId="FootnoteText">
    <w:name w:val="footnote text"/>
    <w:basedOn w:val="Normal"/>
    <w:link w:val="FootnoteTextChar"/>
    <w:uiPriority w:val="99"/>
    <w:semiHidden/>
    <w:unhideWhenUsed/>
    <w:rsid w:val="0029131C"/>
    <w:rPr>
      <w:sz w:val="20"/>
    </w:rPr>
  </w:style>
  <w:style w:type="character" w:customStyle="1" w:styleId="FootnoteTextChar">
    <w:name w:val="Footnote Text Char"/>
    <w:link w:val="FootnoteText"/>
    <w:uiPriority w:val="99"/>
    <w:semiHidden/>
    <w:rsid w:val="0029131C"/>
    <w:rPr>
      <w:rFonts w:eastAsia="MS Mincho"/>
      <w:lang w:eastAsia="fr-FR"/>
    </w:rPr>
  </w:style>
  <w:style w:type="character" w:styleId="FootnoteReference">
    <w:name w:val="footnote reference"/>
    <w:uiPriority w:val="99"/>
    <w:semiHidden/>
    <w:unhideWhenUsed/>
    <w:rsid w:val="0029131C"/>
    <w:rPr>
      <w:vertAlign w:val="superscript"/>
    </w:rPr>
  </w:style>
  <w:style w:type="paragraph" w:customStyle="1" w:styleId="CM6">
    <w:name w:val="CM6"/>
    <w:basedOn w:val="Normal"/>
    <w:next w:val="Normal"/>
    <w:rsid w:val="00510656"/>
    <w:pPr>
      <w:widowControl w:val="0"/>
      <w:autoSpaceDE w:val="0"/>
      <w:autoSpaceDN w:val="0"/>
      <w:adjustRightInd w:val="0"/>
      <w:jc w:val="left"/>
    </w:pPr>
    <w:rPr>
      <w:szCs w:val="24"/>
      <w:lang w:val="sq-AL" w:eastAsia="tr-TR"/>
    </w:rPr>
  </w:style>
  <w:style w:type="paragraph" w:styleId="ListParagraph">
    <w:name w:val="List Paragraph"/>
    <w:basedOn w:val="Normal"/>
    <w:uiPriority w:val="34"/>
    <w:qFormat/>
    <w:rsid w:val="00C66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D213A-1098-4A01-B17E-1FE0AA73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9420</Words>
  <Characters>50670</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Elona Baci</cp:lastModifiedBy>
  <cp:revision>3</cp:revision>
  <dcterms:created xsi:type="dcterms:W3CDTF">2020-11-06T09:58:00Z</dcterms:created>
  <dcterms:modified xsi:type="dcterms:W3CDTF">2020-11-11T11:43:00Z</dcterms:modified>
</cp:coreProperties>
</file>