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DDC" w:rsidRPr="00E212F7" w:rsidRDefault="00EA3E16" w:rsidP="00DA1DDC">
      <w:pPr>
        <w:pStyle w:val="Akti"/>
      </w:pPr>
      <w:bookmarkStart w:id="0" w:name="_GoBack"/>
      <w:bookmarkEnd w:id="0"/>
      <w:r>
        <w:t>LIG</w:t>
      </w:r>
      <w:r w:rsidR="00DA1DDC" w:rsidRPr="00E212F7">
        <w:t>J</w:t>
      </w:r>
    </w:p>
    <w:p w:rsidR="00DA1DDC" w:rsidRPr="00E212F7" w:rsidRDefault="00DA1DDC" w:rsidP="00DA1DDC">
      <w:pPr>
        <w:pStyle w:val="NumriData"/>
      </w:pPr>
      <w:r w:rsidRPr="00E212F7">
        <w:t>Nr.9675, datë 13.1.2007</w:t>
      </w:r>
    </w:p>
    <w:p w:rsidR="00DA1DDC" w:rsidRPr="00E212F7" w:rsidRDefault="00DA1DDC" w:rsidP="00DA1DDC">
      <w:pPr>
        <w:pStyle w:val="Paragrafi"/>
      </w:pPr>
    </w:p>
    <w:p w:rsidR="00DA1DDC" w:rsidRPr="00E212F7" w:rsidRDefault="00DA1DDC" w:rsidP="00DA1DDC">
      <w:pPr>
        <w:pStyle w:val="Titulli"/>
      </w:pPr>
      <w:r w:rsidRPr="00E212F7">
        <w:t xml:space="preserve">PËR DISA NDRYSHIME NË LIGJIN NR.8417, DATË 21.10.1998 </w:t>
      </w:r>
    </w:p>
    <w:p w:rsidR="00DA1DDC" w:rsidRPr="00DA1DDC" w:rsidRDefault="00DA1DDC" w:rsidP="00DA1DDC">
      <w:pPr>
        <w:pStyle w:val="Titulli"/>
        <w:rPr>
          <w:lang w:val="de-DE"/>
        </w:rPr>
      </w:pPr>
      <w:r w:rsidRPr="00DA1DDC">
        <w:rPr>
          <w:lang w:val="de-DE"/>
        </w:rPr>
        <w:t>“KUSHTETUTA E REPUBLIKËS SË SHQIPËRISË”</w:t>
      </w:r>
    </w:p>
    <w:p w:rsidR="00DA1DDC" w:rsidRPr="00DA1DDC" w:rsidRDefault="00DA1DDC" w:rsidP="00DA1DDC">
      <w:pPr>
        <w:pStyle w:val="Titulli"/>
        <w:rPr>
          <w:lang w:val="de-DE"/>
        </w:rPr>
      </w:pPr>
    </w:p>
    <w:p w:rsidR="00DA1DDC" w:rsidRPr="00DA1DDC" w:rsidRDefault="00DA1DDC" w:rsidP="00DA1DDC">
      <w:pPr>
        <w:pStyle w:val="BazLigjPropozues"/>
        <w:rPr>
          <w:lang w:val="de-DE"/>
        </w:rPr>
      </w:pPr>
      <w:r w:rsidRPr="00DA1DDC">
        <w:rPr>
          <w:lang w:val="de-DE"/>
        </w:rPr>
        <w:t>Në mbështetje të neneve  83 pika 1 dhe 177 të Kushtetutës, me propozimin e më shumë se një të pestës së anëtarëve të Kuvendit,</w:t>
      </w:r>
    </w:p>
    <w:p w:rsidR="00DA1DDC" w:rsidRPr="00DA1DDC" w:rsidRDefault="00DA1DDC" w:rsidP="00DA1DDC">
      <w:pPr>
        <w:pStyle w:val="Paragrafi"/>
        <w:rPr>
          <w:lang w:val="de-DE"/>
        </w:rPr>
      </w:pPr>
    </w:p>
    <w:p w:rsidR="00DA1DDC" w:rsidRPr="00E212F7" w:rsidRDefault="00EA3E16" w:rsidP="00DA1DDC">
      <w:pPr>
        <w:pStyle w:val="Institucioni"/>
      </w:pPr>
      <w:r>
        <w:t>KUVEND</w:t>
      </w:r>
      <w:r w:rsidR="00DA1DDC" w:rsidRPr="00E212F7">
        <w:t>I</w:t>
      </w:r>
      <w:r w:rsidR="00DA1DDC">
        <w:tab/>
      </w:r>
    </w:p>
    <w:p w:rsidR="00DA1DDC" w:rsidRPr="00E212F7" w:rsidRDefault="00DA1DDC" w:rsidP="00DA1DDC">
      <w:pPr>
        <w:pStyle w:val="Institucioni"/>
      </w:pPr>
      <w:r w:rsidRPr="00E212F7">
        <w:t>I REPUBLIKËS SË SHQIPËRISË</w:t>
      </w:r>
    </w:p>
    <w:p w:rsidR="00DA1DDC" w:rsidRPr="00E212F7" w:rsidRDefault="00DA1DDC" w:rsidP="00DA1DDC">
      <w:pPr>
        <w:pStyle w:val="Paragrafi"/>
      </w:pPr>
    </w:p>
    <w:p w:rsidR="00DA1DDC" w:rsidRPr="00E212F7" w:rsidRDefault="00EA3E16" w:rsidP="00DA1DDC">
      <w:pPr>
        <w:pStyle w:val="VENDOSI"/>
      </w:pPr>
      <w:r>
        <w:t>VENDOS</w:t>
      </w:r>
      <w:r w:rsidR="00DA1DDC" w:rsidRPr="00E212F7">
        <w:t>I:</w:t>
      </w:r>
    </w:p>
    <w:p w:rsidR="00DA1DDC" w:rsidRPr="00E212F7" w:rsidRDefault="00DA1DDC" w:rsidP="00DA1DDC">
      <w:pPr>
        <w:pStyle w:val="Paragrafi"/>
      </w:pPr>
    </w:p>
    <w:p w:rsidR="00DA1DDC" w:rsidRPr="00E212F7" w:rsidRDefault="00DA1DDC" w:rsidP="00DA1DDC">
      <w:pPr>
        <w:pStyle w:val="Paragrafi"/>
      </w:pPr>
      <w:r w:rsidRPr="00E212F7">
        <w:t>Në ligjin nr.8417, datë 21.10.1998 “Kushtetuta e Republikës së Shqipërisë”, bëhen këto ndryshime:</w:t>
      </w:r>
    </w:p>
    <w:p w:rsidR="00DA1DDC" w:rsidRPr="00E212F7" w:rsidRDefault="00DA1DDC" w:rsidP="00DA1DDC">
      <w:pPr>
        <w:pStyle w:val="Paragrafi"/>
      </w:pPr>
    </w:p>
    <w:p w:rsidR="00DA1DDC" w:rsidRPr="00E212F7" w:rsidRDefault="00DA1DDC" w:rsidP="00DA1DDC">
      <w:pPr>
        <w:pStyle w:val="NeniNr"/>
      </w:pPr>
      <w:r w:rsidRPr="00E212F7">
        <w:t>Neni 1</w:t>
      </w:r>
    </w:p>
    <w:p w:rsidR="00DA1DDC" w:rsidRPr="00E212F7" w:rsidRDefault="00DA1DDC" w:rsidP="00DA1DDC">
      <w:pPr>
        <w:pStyle w:val="Paragrafi"/>
      </w:pPr>
    </w:p>
    <w:p w:rsidR="00DA1DDC" w:rsidRPr="0002261A" w:rsidRDefault="00DA1DDC" w:rsidP="00DA1DDC">
      <w:pPr>
        <w:pStyle w:val="Paragrafi"/>
        <w:rPr>
          <w:lang w:val="de-DE"/>
        </w:rPr>
      </w:pPr>
      <w:r w:rsidRPr="0002261A">
        <w:rPr>
          <w:lang w:val="de-DE"/>
        </w:rPr>
        <w:t>Pika 1 e nenit 109 ndryshohet si më poshtë:</w:t>
      </w:r>
    </w:p>
    <w:p w:rsidR="00DA1DDC" w:rsidRPr="0002261A" w:rsidRDefault="00DA1DDC" w:rsidP="00DA1DDC">
      <w:pPr>
        <w:pStyle w:val="Paragrafi"/>
        <w:rPr>
          <w:lang w:val="de-DE"/>
        </w:rPr>
      </w:pPr>
      <w:r w:rsidRPr="0002261A">
        <w:rPr>
          <w:lang w:val="de-DE"/>
        </w:rPr>
        <w:t>“1. Organet përfaqësuese të njësive bazë të qeverisjes vendore janë këshillat, të cilat zgjidhen çdo katër vjet me zgjedhje të përgjithshme, të drejtpërdrejta dhe me votim të fshehtë.”.</w:t>
      </w:r>
    </w:p>
    <w:p w:rsidR="00DA1DDC" w:rsidRPr="0002261A" w:rsidRDefault="00DA1DDC" w:rsidP="00DA1DDC">
      <w:pPr>
        <w:pStyle w:val="Paragrafi"/>
        <w:rPr>
          <w:lang w:val="de-DE"/>
        </w:rPr>
      </w:pPr>
    </w:p>
    <w:p w:rsidR="00DA1DDC" w:rsidRPr="00DA1DDC" w:rsidRDefault="00DA1DDC" w:rsidP="00DA1DDC">
      <w:pPr>
        <w:pStyle w:val="NeniNr"/>
        <w:rPr>
          <w:lang w:val="de-DE"/>
        </w:rPr>
      </w:pPr>
      <w:r w:rsidRPr="00DA1DDC">
        <w:rPr>
          <w:lang w:val="de-DE"/>
        </w:rPr>
        <w:t>Neni 2</w:t>
      </w:r>
    </w:p>
    <w:p w:rsidR="00DA1DDC" w:rsidRPr="00DA1DDC" w:rsidRDefault="00DA1DDC" w:rsidP="00DA1DDC">
      <w:pPr>
        <w:pStyle w:val="Paragrafi"/>
        <w:rPr>
          <w:lang w:val="de-DE"/>
        </w:rPr>
      </w:pPr>
    </w:p>
    <w:p w:rsidR="00DA1DDC" w:rsidRPr="00DA1DDC" w:rsidRDefault="00DA1DDC" w:rsidP="00DA1DDC">
      <w:pPr>
        <w:pStyle w:val="Paragrafi"/>
        <w:rPr>
          <w:lang w:val="de-DE"/>
        </w:rPr>
      </w:pPr>
      <w:r w:rsidRPr="00DA1DDC">
        <w:rPr>
          <w:lang w:val="de-DE"/>
        </w:rPr>
        <w:t>Në nenin 154 bëhen ndryshimet e mëposhtme:</w:t>
      </w:r>
    </w:p>
    <w:p w:rsidR="00DA1DDC" w:rsidRPr="0002261A" w:rsidRDefault="00DA1DDC" w:rsidP="00DA1DDC">
      <w:pPr>
        <w:pStyle w:val="Paragrafi"/>
        <w:rPr>
          <w:lang w:val="de-DE"/>
        </w:rPr>
      </w:pPr>
      <w:r w:rsidRPr="0002261A">
        <w:rPr>
          <w:lang w:val="de-DE"/>
        </w:rPr>
        <w:t>Pika 1 riformulohet si më poshtë:</w:t>
      </w:r>
    </w:p>
    <w:p w:rsidR="00DA1DDC" w:rsidRPr="00DA1DDC" w:rsidRDefault="00DA1DDC" w:rsidP="00DA1DDC">
      <w:pPr>
        <w:pStyle w:val="Paragrafi"/>
        <w:rPr>
          <w:lang w:val="de-DE"/>
        </w:rPr>
      </w:pPr>
      <w:r w:rsidRPr="0002261A">
        <w:rPr>
          <w:lang w:val="de-DE"/>
        </w:rPr>
        <w:t xml:space="preserve">“1. Komisioni përbëhet nga 9 anëtarë, të cilët zgjidhen për një mandat 7-vjeçar. </w:t>
      </w:r>
      <w:r w:rsidRPr="00DA1DDC">
        <w:rPr>
          <w:lang w:val="de-DE"/>
        </w:rPr>
        <w:t>4 anëtarë zgjidhen nga Kuvendi, 2 nga Presidenti i Republikës dhe 3 anëtarë të tjerë nga Këshilli i Lartë i Drejtësisë.”.</w:t>
      </w:r>
    </w:p>
    <w:p w:rsidR="00DA1DDC" w:rsidRPr="00DA1DDC" w:rsidRDefault="00DA1DDC" w:rsidP="00DA1DDC">
      <w:pPr>
        <w:pStyle w:val="Paragrafi"/>
        <w:rPr>
          <w:lang w:val="de-DE"/>
        </w:rPr>
      </w:pPr>
      <w:r w:rsidRPr="00DA1DDC">
        <w:rPr>
          <w:lang w:val="de-DE"/>
        </w:rPr>
        <w:tab/>
        <w:t>Në pikën 2, togfjalëshi “çdo tre vjet” shfuqizohet.</w:t>
      </w:r>
    </w:p>
    <w:p w:rsidR="00DA1DDC" w:rsidRPr="00DA1DDC" w:rsidRDefault="00DA1DDC" w:rsidP="00DA1DDC">
      <w:pPr>
        <w:pStyle w:val="Paragrafi"/>
        <w:rPr>
          <w:lang w:val="de-DE"/>
        </w:rPr>
      </w:pPr>
    </w:p>
    <w:p w:rsidR="00DA1DDC" w:rsidRPr="00E212F7" w:rsidRDefault="00DA1DDC" w:rsidP="00DA1DDC">
      <w:pPr>
        <w:pStyle w:val="NeniNr"/>
      </w:pPr>
      <w:r w:rsidRPr="00E212F7">
        <w:t>Neni 3</w:t>
      </w:r>
    </w:p>
    <w:p w:rsidR="00DA1DDC" w:rsidRPr="00E212F7" w:rsidRDefault="00DA1DDC" w:rsidP="00DA1DDC">
      <w:pPr>
        <w:pStyle w:val="NeniTitull"/>
      </w:pPr>
      <w:r w:rsidRPr="00E212F7">
        <w:t>Dispozitë kalimtare</w:t>
      </w:r>
    </w:p>
    <w:p w:rsidR="00DA1DDC" w:rsidRPr="00E212F7" w:rsidRDefault="00DA1DDC" w:rsidP="00DA1DDC">
      <w:pPr>
        <w:pStyle w:val="Paragrafi"/>
      </w:pPr>
    </w:p>
    <w:p w:rsidR="00DA1DDC" w:rsidRPr="00E212F7" w:rsidRDefault="00DA1DDC" w:rsidP="00DA1DDC">
      <w:pPr>
        <w:pStyle w:val="Paragrafi"/>
      </w:pPr>
      <w:r w:rsidRPr="00E212F7">
        <w:t>1. Mandati katërvjeçar, i përcaktuar në nenin 1 të këtij ligji, zbatohet për herë të parë për këshillat dhe kryetarët e bashkive e të komunave që zgjidhen në zgjedhjet e para pas hyrjes në fuqi të këtij ligji.</w:t>
      </w:r>
    </w:p>
    <w:p w:rsidR="00DA1DDC" w:rsidRPr="00E212F7" w:rsidRDefault="00DA1DDC" w:rsidP="00DA1DDC">
      <w:pPr>
        <w:pStyle w:val="Paragrafi"/>
      </w:pPr>
      <w:r w:rsidRPr="00E212F7">
        <w:t>2. Njëri nga mandatet e dy anëtarëve të KQZ-së, të zgjedhur në bazë të nenit 2 të këtij ligji, mbaron më 31 mars 2010, kurse tjetri më 31 mars 2013. Kuvendi përcakton me short se cili nga mandatet përfundon më 31 mars 2010. Procedurat e shortit përcaktohen nga Këshilli për Rregulloren, Mandatet dhe Imunitetin të Kuvendit të Shqipërisë.</w:t>
      </w:r>
    </w:p>
    <w:p w:rsidR="00DA1DDC" w:rsidRPr="00E212F7" w:rsidRDefault="00DA1DDC" w:rsidP="00DA1DDC">
      <w:pPr>
        <w:pStyle w:val="Paragrafi"/>
      </w:pPr>
    </w:p>
    <w:p w:rsidR="00DA1DDC" w:rsidRPr="00E212F7" w:rsidRDefault="00DA1DDC" w:rsidP="00DA1DDC">
      <w:pPr>
        <w:pStyle w:val="NeniNr"/>
      </w:pPr>
      <w:r w:rsidRPr="00E212F7">
        <w:t>Neni 4</w:t>
      </w:r>
    </w:p>
    <w:p w:rsidR="00DA1DDC" w:rsidRDefault="00DA1DDC" w:rsidP="00DA1DDC">
      <w:pPr>
        <w:pStyle w:val="Paragrafi"/>
      </w:pPr>
    </w:p>
    <w:p w:rsidR="00DA1DDC" w:rsidRPr="00E212F7" w:rsidRDefault="00DA1DDC" w:rsidP="00DA1DDC">
      <w:pPr>
        <w:pStyle w:val="Paragrafi"/>
      </w:pPr>
      <w:r w:rsidRPr="00E212F7">
        <w:t>Ky ligj hyn në fuqi menjëherë.</w:t>
      </w:r>
    </w:p>
    <w:p w:rsidR="00DA1DDC" w:rsidRPr="00E212F7" w:rsidRDefault="00DA1DDC" w:rsidP="00DA1DDC">
      <w:pPr>
        <w:pStyle w:val="Paragrafi"/>
      </w:pPr>
    </w:p>
    <w:p w:rsidR="00DA1DDC" w:rsidRPr="00E212F7" w:rsidRDefault="00DA1DDC" w:rsidP="00DA1DDC">
      <w:pPr>
        <w:pStyle w:val="Shpallja"/>
      </w:pPr>
      <w:r w:rsidRPr="00E212F7">
        <w:t xml:space="preserve">Shpallur me dekretin nr.5191, datë 14.1.2007 të Presidentit të Republikës së Shqipërisë, </w:t>
      </w:r>
    </w:p>
    <w:p w:rsidR="00DA1DDC" w:rsidRPr="00E212F7" w:rsidRDefault="00DA1DDC" w:rsidP="00DA1DDC">
      <w:pPr>
        <w:pStyle w:val="Shpallja"/>
      </w:pPr>
      <w:r w:rsidRPr="00E212F7">
        <w:t>Alfred Moisiu</w:t>
      </w:r>
    </w:p>
    <w:p w:rsidR="00DA1DDC" w:rsidRDefault="00DA1DDC" w:rsidP="00DA1DDC">
      <w:pPr>
        <w:pStyle w:val="Shpallja"/>
      </w:pPr>
    </w:p>
    <w:p w:rsidR="00DA1DDC" w:rsidRDefault="00DA1DDC" w:rsidP="00DA1DD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626B2"/>
    <w:rsid w:val="00D7455C"/>
    <w:rsid w:val="00D92AC6"/>
    <w:rsid w:val="00D97A55"/>
    <w:rsid w:val="00DA1DDC"/>
    <w:rsid w:val="00DC64E5"/>
    <w:rsid w:val="00E06AA7"/>
    <w:rsid w:val="00E624E2"/>
    <w:rsid w:val="00E645E3"/>
    <w:rsid w:val="00E802E1"/>
    <w:rsid w:val="00EA206E"/>
    <w:rsid w:val="00EA3E16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12765B-54B6-40D2-841B-F8D1ADCE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2019-03-16T14:40:00Z</dcterms:created>
  <dcterms:modified xsi:type="dcterms:W3CDTF">2019-03-16T14:40:00Z</dcterms:modified>
</cp:coreProperties>
</file>