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E24" w:rsidRPr="00B5497E" w:rsidRDefault="00C46E24" w:rsidP="00C46E24">
      <w:pPr>
        <w:pStyle w:val="Akti"/>
        <w:keepNext w:val="0"/>
      </w:pPr>
      <w:bookmarkStart w:id="0" w:name="_GoBack"/>
      <w:bookmarkEnd w:id="0"/>
      <w:r w:rsidRPr="00B5497E">
        <w:t>LIGJ</w:t>
      </w:r>
    </w:p>
    <w:p w:rsidR="00C46E24" w:rsidRPr="00B5497E" w:rsidRDefault="00C46E24" w:rsidP="00C46E24">
      <w:pPr>
        <w:pStyle w:val="NumriData"/>
        <w:keepNext w:val="0"/>
        <w:rPr>
          <w:szCs w:val="22"/>
        </w:rPr>
      </w:pPr>
      <w:r w:rsidRPr="00B5497E">
        <w:rPr>
          <w:szCs w:val="22"/>
        </w:rPr>
        <w:t>Nr.9689, datë 5.3.2007</w:t>
      </w:r>
    </w:p>
    <w:p w:rsidR="00C46E24" w:rsidRPr="00B5497E" w:rsidRDefault="00C46E24" w:rsidP="00C46E24">
      <w:pPr>
        <w:pStyle w:val="Paragrafi"/>
      </w:pPr>
    </w:p>
    <w:p w:rsidR="00C46E24" w:rsidRPr="00B5497E" w:rsidRDefault="00C46E24" w:rsidP="00C46E24">
      <w:pPr>
        <w:pStyle w:val="Titulli"/>
        <w:keepNext w:val="0"/>
      </w:pPr>
      <w:r w:rsidRPr="00B5497E">
        <w:t>PËR Aderimin e republikës së Shqipërisë në “Marrëveshjen Europiane për linjat hekurudhore ndërkombëtare kryesore”</w:t>
      </w:r>
    </w:p>
    <w:p w:rsidR="00C46E24" w:rsidRPr="00B5497E" w:rsidRDefault="00C46E24" w:rsidP="00C46E24">
      <w:pPr>
        <w:pStyle w:val="Paragrafi"/>
      </w:pPr>
    </w:p>
    <w:p w:rsidR="00C46E24" w:rsidRPr="00B5497E" w:rsidRDefault="00C46E24" w:rsidP="00C46E24">
      <w:pPr>
        <w:pStyle w:val="BazLigjPropozues"/>
        <w:keepNext w:val="0"/>
      </w:pPr>
      <w:r w:rsidRPr="00B5497E">
        <w:t xml:space="preserve">Në mbështetje të neneve 78, 83 pika 1 dhe 121 pika 1 të Kushtetutës, me propozimin e Këshillit të Ministrave, </w:t>
      </w:r>
    </w:p>
    <w:p w:rsidR="00C46E24" w:rsidRPr="00B5497E" w:rsidRDefault="00C46E24" w:rsidP="00C46E24">
      <w:pPr>
        <w:pStyle w:val="Paragrafi"/>
      </w:pPr>
    </w:p>
    <w:p w:rsidR="00C46E24" w:rsidRPr="00B5497E" w:rsidRDefault="00C46E24" w:rsidP="00C46E24">
      <w:pPr>
        <w:pStyle w:val="VENDOSI"/>
        <w:keepNext w:val="0"/>
      </w:pPr>
      <w:r>
        <w:t>KUVEND</w:t>
      </w:r>
      <w:r w:rsidRPr="00B5497E">
        <w:t>I</w:t>
      </w:r>
    </w:p>
    <w:p w:rsidR="00C46E24" w:rsidRPr="00B5497E" w:rsidRDefault="00C46E24" w:rsidP="00C46E24">
      <w:pPr>
        <w:pStyle w:val="VENDOSI"/>
        <w:keepNext w:val="0"/>
      </w:pPr>
      <w:r w:rsidRPr="00B5497E">
        <w:t>I REPUBLIKËS SË SHQIPËRISË</w:t>
      </w:r>
    </w:p>
    <w:p w:rsidR="00C46E24" w:rsidRPr="00B5497E" w:rsidRDefault="00C46E24" w:rsidP="00C46E24">
      <w:pPr>
        <w:pStyle w:val="VENDOSI"/>
        <w:keepNext w:val="0"/>
      </w:pPr>
    </w:p>
    <w:p w:rsidR="00C46E24" w:rsidRPr="00B5497E" w:rsidRDefault="00C46E24" w:rsidP="00C46E24">
      <w:pPr>
        <w:pStyle w:val="VENDOSI"/>
        <w:keepNext w:val="0"/>
      </w:pPr>
      <w:r>
        <w:t>VENDOS</w:t>
      </w:r>
      <w:r w:rsidRPr="00B5497E">
        <w:t>I:</w:t>
      </w:r>
    </w:p>
    <w:p w:rsidR="00C46E24" w:rsidRPr="00B5497E" w:rsidRDefault="00C46E24" w:rsidP="00C46E24">
      <w:pPr>
        <w:pStyle w:val="Paragrafi"/>
      </w:pPr>
    </w:p>
    <w:p w:rsidR="00C46E24" w:rsidRPr="00B5497E" w:rsidRDefault="00C46E24" w:rsidP="00C46E24">
      <w:pPr>
        <w:pStyle w:val="NeniNr"/>
        <w:keepNext w:val="0"/>
        <w:rPr>
          <w:szCs w:val="22"/>
        </w:rPr>
      </w:pPr>
      <w:r w:rsidRPr="00B5497E">
        <w:rPr>
          <w:szCs w:val="22"/>
        </w:rPr>
        <w:t>Neni 1</w:t>
      </w:r>
    </w:p>
    <w:p w:rsidR="00C46E24" w:rsidRPr="00B5497E" w:rsidRDefault="00C46E24" w:rsidP="00C46E24">
      <w:pPr>
        <w:pStyle w:val="Paragrafi"/>
        <w:rPr>
          <w:szCs w:val="22"/>
        </w:rPr>
      </w:pPr>
    </w:p>
    <w:p w:rsidR="00C46E24" w:rsidRPr="00B5497E" w:rsidRDefault="00C46E24" w:rsidP="00C46E24">
      <w:pPr>
        <w:pStyle w:val="Paragrafi"/>
        <w:rPr>
          <w:szCs w:val="22"/>
        </w:rPr>
      </w:pPr>
      <w:r w:rsidRPr="00B5497E">
        <w:rPr>
          <w:szCs w:val="22"/>
        </w:rPr>
        <w:t>Republika e Shqipërisë aderon në “Marrëveshjen Europiane për linjat hekurudhore ndërkombëtare kryesore”.</w:t>
      </w:r>
    </w:p>
    <w:p w:rsidR="00C46E24" w:rsidRPr="00B5497E" w:rsidRDefault="00C46E24" w:rsidP="00C46E24">
      <w:pPr>
        <w:pStyle w:val="Paragrafi"/>
        <w:rPr>
          <w:szCs w:val="22"/>
        </w:rPr>
      </w:pPr>
    </w:p>
    <w:p w:rsidR="00C46E24" w:rsidRPr="00B5497E" w:rsidRDefault="00C46E24" w:rsidP="00C46E24">
      <w:pPr>
        <w:pStyle w:val="NeniNr"/>
        <w:keepNext w:val="0"/>
        <w:rPr>
          <w:szCs w:val="22"/>
        </w:rPr>
      </w:pPr>
      <w:r w:rsidRPr="00B5497E">
        <w:rPr>
          <w:szCs w:val="22"/>
        </w:rPr>
        <w:t>Neni 2</w:t>
      </w:r>
    </w:p>
    <w:p w:rsidR="00C46E24" w:rsidRPr="00B5497E" w:rsidRDefault="00C46E24" w:rsidP="00C46E24">
      <w:pPr>
        <w:pStyle w:val="Paragrafi"/>
        <w:rPr>
          <w:szCs w:val="22"/>
        </w:rPr>
      </w:pPr>
    </w:p>
    <w:p w:rsidR="00C46E24" w:rsidRPr="00B5497E" w:rsidRDefault="00C46E24" w:rsidP="00C46E24">
      <w:pPr>
        <w:pStyle w:val="Paragrafi"/>
        <w:rPr>
          <w:szCs w:val="22"/>
        </w:rPr>
      </w:pPr>
      <w:r w:rsidRPr="00B5497E">
        <w:rPr>
          <w:szCs w:val="22"/>
        </w:rPr>
        <w:t>Ky ligj hyn në fuqi 15 ditë pas botimit në Fletoren Zyrtare.</w:t>
      </w:r>
    </w:p>
    <w:p w:rsidR="00C46E24" w:rsidRPr="00B5497E" w:rsidRDefault="00C46E24" w:rsidP="00C46E24">
      <w:pPr>
        <w:pStyle w:val="Paragrafi"/>
        <w:rPr>
          <w:szCs w:val="22"/>
        </w:rPr>
      </w:pPr>
    </w:p>
    <w:p w:rsidR="00C46E24" w:rsidRPr="00B5497E" w:rsidRDefault="00C46E24" w:rsidP="00C46E24">
      <w:pPr>
        <w:pStyle w:val="Shpallja"/>
      </w:pPr>
      <w:r w:rsidRPr="00B5497E">
        <w:t>Shpallur me dekretin nr.5221, datë 13.3.2007 të Presidentit të Republikës së Shqipërisë, Alfred Moisiu</w:t>
      </w:r>
    </w:p>
    <w:p w:rsidR="00C46E24" w:rsidRDefault="00C46E24" w:rsidP="00C46E24">
      <w:pPr>
        <w:pStyle w:val="TitulliTitull"/>
        <w:keepNext w:val="0"/>
        <w:rPr>
          <w:rStyle w:val="TitulliChar"/>
          <w:caps w:val="0"/>
          <w:lang w:val="sq-AL"/>
        </w:rPr>
      </w:pPr>
    </w:p>
    <w:p w:rsidR="00C46E24" w:rsidRPr="00E2743A" w:rsidRDefault="00C46E24" w:rsidP="00C46E24">
      <w:pPr>
        <w:pStyle w:val="TitulliTitull"/>
        <w:keepNext w:val="0"/>
        <w:rPr>
          <w:rStyle w:val="TitulliChar"/>
          <w:caps w:val="0"/>
          <w:sz w:val="16"/>
          <w:lang w:val="sq-AL"/>
        </w:rPr>
      </w:pPr>
    </w:p>
    <w:p w:rsidR="00C46E24" w:rsidRPr="00B5497E" w:rsidRDefault="00C46E24" w:rsidP="00C46E24">
      <w:pPr>
        <w:pStyle w:val="Titulli"/>
      </w:pPr>
      <w:r w:rsidRPr="00E2743A">
        <w:t>MarrËvEshje europiane</w:t>
      </w:r>
      <w:r w:rsidRPr="00B5497E">
        <w:t xml:space="preserve"> </w:t>
      </w:r>
    </w:p>
    <w:p w:rsidR="00C46E24" w:rsidRPr="00B5497E" w:rsidRDefault="00C46E24" w:rsidP="00C46E24">
      <w:pPr>
        <w:pStyle w:val="TitulliTitull"/>
        <w:keepNext w:val="0"/>
        <w:rPr>
          <w:lang w:val="sq-AL"/>
        </w:rPr>
      </w:pPr>
      <w:r w:rsidRPr="00B5497E">
        <w:rPr>
          <w:lang w:val="sq-AL"/>
        </w:rPr>
        <w:t>pËr linjat hekurudhore ndërkombëtare kryesore</w:t>
      </w:r>
    </w:p>
    <w:p w:rsidR="00C46E24" w:rsidRPr="00E2743A" w:rsidRDefault="00C46E24" w:rsidP="00C46E24">
      <w:pPr>
        <w:pStyle w:val="TitulliTitull"/>
        <w:keepNext w:val="0"/>
        <w:tabs>
          <w:tab w:val="left" w:pos="2696"/>
        </w:tabs>
        <w:jc w:val="left"/>
        <w:rPr>
          <w:sz w:val="16"/>
          <w:lang w:val="sq-AL"/>
        </w:rPr>
      </w:pPr>
      <w:r>
        <w:rPr>
          <w:lang w:val="sq-AL"/>
        </w:rPr>
        <w:tab/>
      </w:r>
    </w:p>
    <w:p w:rsidR="00C46E24" w:rsidRPr="00B5497E" w:rsidRDefault="00C46E24" w:rsidP="00C46E24">
      <w:pPr>
        <w:pStyle w:val="TitulliTitull"/>
        <w:keepNext w:val="0"/>
        <w:ind w:firstLine="720"/>
        <w:jc w:val="both"/>
        <w:rPr>
          <w:lang w:val="sq-AL"/>
        </w:rPr>
      </w:pPr>
      <w:r w:rsidRPr="00B5497E">
        <w:rPr>
          <w:caps w:val="0"/>
          <w:lang w:val="sq-AL"/>
        </w:rPr>
        <w:t xml:space="preserve"> Palët Kontraktuese,</w:t>
      </w:r>
    </w:p>
    <w:p w:rsidR="00C46E24" w:rsidRPr="00B5497E" w:rsidRDefault="00C46E24" w:rsidP="00C46E24">
      <w:pPr>
        <w:pStyle w:val="Paragrafi"/>
        <w:rPr>
          <w:szCs w:val="22"/>
          <w:lang w:val="sq-AL"/>
        </w:rPr>
      </w:pPr>
      <w:r w:rsidRPr="00B5497E">
        <w:rPr>
          <w:i/>
          <w:szCs w:val="22"/>
          <w:lang w:val="sq-AL"/>
        </w:rPr>
        <w:t>të vetëdijshme</w:t>
      </w:r>
      <w:r w:rsidRPr="00B5497E">
        <w:rPr>
          <w:szCs w:val="22"/>
          <w:lang w:val="sq-AL"/>
        </w:rPr>
        <w:t xml:space="preserve"> për domosdoshmërinë për të lehtësuar dhe zhvilluar trafikun hekurudhor ndërkombëtar në Europë;</w:t>
      </w:r>
    </w:p>
    <w:p w:rsidR="00C46E24" w:rsidRPr="00B5497E" w:rsidRDefault="00C46E24" w:rsidP="00C46E24">
      <w:pPr>
        <w:pStyle w:val="Paragrafi"/>
        <w:rPr>
          <w:szCs w:val="22"/>
          <w:lang w:val="sq-AL"/>
        </w:rPr>
      </w:pPr>
      <w:r w:rsidRPr="00B5497E">
        <w:rPr>
          <w:i/>
          <w:szCs w:val="22"/>
          <w:lang w:val="sq-AL"/>
        </w:rPr>
        <w:t>duke pasur parasysh</w:t>
      </w:r>
      <w:r w:rsidRPr="00B5497E">
        <w:rPr>
          <w:szCs w:val="22"/>
          <w:lang w:val="sq-AL"/>
        </w:rPr>
        <w:t xml:space="preserve"> që, për të forcuar marrëdhëniet ndërmjet vendeve europiane, është e rëndësishme të parashikohet një plan i koordinuar për rregullimin dhe ndërtimin e linjave hekurudhore në përshtatje me kërkesat e trafikut ndërkombëtar në të ard</w:t>
      </w:r>
      <w:r>
        <w:rPr>
          <w:szCs w:val="22"/>
          <w:lang w:val="sq-AL"/>
        </w:rPr>
        <w:t>hmen;</w:t>
      </w:r>
    </w:p>
    <w:p w:rsidR="00C46E24" w:rsidRPr="00B5497E" w:rsidRDefault="00C46E24" w:rsidP="00C46E24">
      <w:pPr>
        <w:pStyle w:val="Paragrafi"/>
        <w:rPr>
          <w:szCs w:val="22"/>
          <w:lang w:val="sq-AL"/>
        </w:rPr>
      </w:pPr>
      <w:r w:rsidRPr="00B5497E">
        <w:rPr>
          <w:szCs w:val="22"/>
          <w:lang w:val="sq-AL"/>
        </w:rPr>
        <w:t>kanë rënë dakord për sa më poshtë:</w:t>
      </w:r>
    </w:p>
    <w:p w:rsidR="00C46E24" w:rsidRPr="00E2743A" w:rsidRDefault="00C46E24" w:rsidP="00C46E24">
      <w:pPr>
        <w:pStyle w:val="Paragrafi"/>
        <w:rPr>
          <w:sz w:val="16"/>
          <w:szCs w:val="22"/>
          <w:lang w:val="sq-AL"/>
        </w:rPr>
      </w:pPr>
    </w:p>
    <w:p w:rsidR="00C46E24" w:rsidRPr="00B5497E" w:rsidRDefault="00C46E24" w:rsidP="00C46E24">
      <w:pPr>
        <w:pStyle w:val="NeniNr"/>
        <w:keepNext w:val="0"/>
        <w:rPr>
          <w:szCs w:val="22"/>
          <w:lang w:val="sq-AL"/>
        </w:rPr>
      </w:pPr>
      <w:r w:rsidRPr="00B5497E">
        <w:rPr>
          <w:szCs w:val="22"/>
          <w:lang w:val="sq-AL"/>
        </w:rPr>
        <w:t>Neni 1</w:t>
      </w:r>
    </w:p>
    <w:p w:rsidR="00C46E24" w:rsidRPr="00B5497E" w:rsidRDefault="00C46E24" w:rsidP="00C46E24">
      <w:pPr>
        <w:pStyle w:val="NeniTitull"/>
        <w:keepNext w:val="0"/>
        <w:rPr>
          <w:szCs w:val="22"/>
          <w:lang w:val="sq-AL"/>
        </w:rPr>
      </w:pPr>
      <w:r w:rsidRPr="00B5497E">
        <w:rPr>
          <w:szCs w:val="22"/>
          <w:lang w:val="sq-AL"/>
        </w:rPr>
        <w:t>Përkufizimi dhe miratimi i rrjetit hekurudhor ndërkombëtar “E”</w:t>
      </w:r>
    </w:p>
    <w:p w:rsidR="00C46E24" w:rsidRPr="00E2743A" w:rsidRDefault="00C46E24" w:rsidP="00C46E24">
      <w:pPr>
        <w:pStyle w:val="Paragrafi"/>
        <w:rPr>
          <w:sz w:val="16"/>
          <w:szCs w:val="22"/>
          <w:lang w:val="sq-AL"/>
        </w:rPr>
      </w:pPr>
    </w:p>
    <w:p w:rsidR="00C46E24" w:rsidRPr="00B5497E" w:rsidRDefault="00C46E24" w:rsidP="00C46E24">
      <w:pPr>
        <w:pStyle w:val="Paragrafi"/>
        <w:rPr>
          <w:szCs w:val="22"/>
          <w:lang w:val="sq-AL"/>
        </w:rPr>
      </w:pPr>
      <w:r w:rsidRPr="00B5497E">
        <w:rPr>
          <w:szCs w:val="22"/>
          <w:lang w:val="sq-AL"/>
        </w:rPr>
        <w:t>Palët Kontraktuese miratojnë projektin e rrjetit hekurudhor, që më poshtë do të quhet “Rrjeti hekurudhor ndërkombëtar “E”” dhe të përshkruar në aneksin 1 të kësaj Marrëveshjeje, si një plan i koordinuar për rregullimin dhe ndërtimin e linjave hekurudhore që paraqesin një interes të madh ndërkombëta</w:t>
      </w:r>
      <w:r>
        <w:rPr>
          <w:szCs w:val="22"/>
          <w:lang w:val="sq-AL"/>
        </w:rPr>
        <w:t>r, të cilin ato kanë ndërmend ta</w:t>
      </w:r>
      <w:r w:rsidRPr="00B5497E">
        <w:rPr>
          <w:szCs w:val="22"/>
          <w:lang w:val="sq-AL"/>
        </w:rPr>
        <w:t xml:space="preserve"> ndërmarrin në kuadër të programeve, në përputhje me legjislacionet e tyre përkatëse.</w:t>
      </w:r>
    </w:p>
    <w:p w:rsidR="00C46E24" w:rsidRPr="00E2743A" w:rsidRDefault="00C46E24" w:rsidP="00C46E24">
      <w:pPr>
        <w:pStyle w:val="Paragrafi"/>
        <w:rPr>
          <w:sz w:val="16"/>
          <w:szCs w:val="22"/>
          <w:lang w:val="sq-AL"/>
        </w:rPr>
      </w:pPr>
    </w:p>
    <w:p w:rsidR="00C46E24" w:rsidRPr="00B5497E" w:rsidRDefault="00C46E24" w:rsidP="00C46E24">
      <w:pPr>
        <w:pStyle w:val="NeniNr"/>
        <w:keepNext w:val="0"/>
        <w:rPr>
          <w:szCs w:val="22"/>
          <w:lang w:val="sq-AL"/>
        </w:rPr>
      </w:pPr>
      <w:r w:rsidRPr="00B5497E">
        <w:rPr>
          <w:szCs w:val="22"/>
          <w:lang w:val="sq-AL"/>
        </w:rPr>
        <w:t>Neni 2</w:t>
      </w:r>
    </w:p>
    <w:p w:rsidR="00C46E24" w:rsidRPr="00E2743A" w:rsidRDefault="00C46E24" w:rsidP="00C46E24">
      <w:pPr>
        <w:pStyle w:val="Paragrafi"/>
        <w:rPr>
          <w:sz w:val="16"/>
          <w:szCs w:val="22"/>
          <w:lang w:val="sq-AL"/>
        </w:rPr>
      </w:pPr>
    </w:p>
    <w:p w:rsidR="00C46E24" w:rsidRPr="00B5497E" w:rsidRDefault="00C46E24" w:rsidP="00C46E24">
      <w:pPr>
        <w:pStyle w:val="Paragrafi"/>
        <w:rPr>
          <w:szCs w:val="22"/>
          <w:lang w:val="sq-AL"/>
        </w:rPr>
      </w:pPr>
      <w:r w:rsidRPr="00B5497E">
        <w:rPr>
          <w:szCs w:val="22"/>
          <w:lang w:val="sq-AL"/>
        </w:rPr>
        <w:t>Rrjeti hekurudhor ndërkombëtar “E” është i përbërë nga një sistem linjash kryesore dhe linjash plotësuese, ku linjat kryesore janë “linjat e mëdha dhe të rëndësishme” hekurudhore, që sigurojnë tashmë një trafik ndërkombëtar shumë të rëndësishëm ose që pritet të bëhet i tillë  në një të ardhme të afërt dhe linjat plotësuese janë ato që, megjithëse e plotësojnë që tani rrjetin e linjave kryesore, do të sigurojnë një trafik hekurudhor ndërkombëtar shumë të rëndësishëm</w:t>
      </w:r>
      <w:r>
        <w:rPr>
          <w:szCs w:val="22"/>
          <w:lang w:val="sq-AL"/>
        </w:rPr>
        <w:t>,</w:t>
      </w:r>
      <w:r w:rsidRPr="00B5497E">
        <w:rPr>
          <w:szCs w:val="22"/>
          <w:lang w:val="sq-AL"/>
        </w:rPr>
        <w:t xml:space="preserve"> vetëm në një të ardhme më të largët.</w:t>
      </w:r>
    </w:p>
    <w:p w:rsidR="00C46E24" w:rsidRPr="00B5497E" w:rsidRDefault="00C46E24" w:rsidP="00C46E24">
      <w:pPr>
        <w:pStyle w:val="NeniNr"/>
        <w:keepNext w:val="0"/>
        <w:rPr>
          <w:szCs w:val="22"/>
          <w:lang w:val="sq-AL"/>
        </w:rPr>
      </w:pPr>
      <w:r w:rsidRPr="00B5497E">
        <w:rPr>
          <w:szCs w:val="22"/>
          <w:lang w:val="sq-AL"/>
        </w:rPr>
        <w:t>Neni 3</w:t>
      </w:r>
    </w:p>
    <w:p w:rsidR="00C46E24" w:rsidRPr="00B5497E" w:rsidRDefault="00C46E24" w:rsidP="00C46E24">
      <w:pPr>
        <w:pStyle w:val="NeniTitull"/>
        <w:keepNext w:val="0"/>
        <w:rPr>
          <w:szCs w:val="22"/>
          <w:lang w:val="sq-AL"/>
        </w:rPr>
      </w:pPr>
      <w:r w:rsidRPr="00B5497E">
        <w:rPr>
          <w:szCs w:val="22"/>
          <w:lang w:val="sq-AL"/>
        </w:rPr>
        <w:lastRenderedPageBreak/>
        <w:t>Ndërtimi dhe rregullimi i linjave të rrjetit hekurudhor ndërkombëtar “E”</w:t>
      </w:r>
    </w:p>
    <w:p w:rsidR="00C46E24" w:rsidRPr="00B5497E" w:rsidRDefault="00C46E24" w:rsidP="00C46E24">
      <w:pPr>
        <w:pStyle w:val="Paragrafi"/>
        <w:rPr>
          <w:szCs w:val="22"/>
          <w:lang w:val="sq-AL"/>
        </w:rPr>
      </w:pPr>
    </w:p>
    <w:p w:rsidR="00C46E24" w:rsidRPr="00B5497E" w:rsidRDefault="00C46E24" w:rsidP="00C46E24">
      <w:pPr>
        <w:pStyle w:val="Paragrafi"/>
        <w:rPr>
          <w:szCs w:val="22"/>
          <w:lang w:val="sq-AL"/>
        </w:rPr>
      </w:pPr>
      <w:r w:rsidRPr="00B5497E">
        <w:rPr>
          <w:szCs w:val="22"/>
          <w:lang w:val="sq-AL"/>
        </w:rPr>
        <w:t xml:space="preserve"> Rrjeti hekurudhor ndërkombëtar “E” i linjave të mëdha dhe të rëndësishme, të përmendura në nenin 2, është në përputhje me karakteristikat teknike të dhëna në aneksin II të kësaj Marrëveshjeje ose do të sillet në përputhje me dispozitat e këtij aneksi</w:t>
      </w:r>
      <w:r>
        <w:rPr>
          <w:szCs w:val="22"/>
          <w:lang w:val="sq-AL"/>
        </w:rPr>
        <w:t>,</w:t>
      </w:r>
      <w:r w:rsidRPr="00B5497E">
        <w:rPr>
          <w:szCs w:val="22"/>
          <w:lang w:val="sq-AL"/>
        </w:rPr>
        <w:t>gjatë punimeve për përmirësim, që do të realizohen në të ardhmen në zbatim të programeve kombëtare.</w:t>
      </w:r>
    </w:p>
    <w:p w:rsidR="00C46E24" w:rsidRPr="00B5497E" w:rsidRDefault="00C46E24" w:rsidP="00C46E24">
      <w:pPr>
        <w:pStyle w:val="Paragrafi"/>
        <w:rPr>
          <w:szCs w:val="22"/>
          <w:lang w:val="sq-AL"/>
        </w:rPr>
      </w:pPr>
    </w:p>
    <w:p w:rsidR="00C46E24" w:rsidRPr="00B5497E" w:rsidRDefault="00C46E24" w:rsidP="00C46E24">
      <w:pPr>
        <w:pStyle w:val="NeniNr"/>
        <w:keepNext w:val="0"/>
        <w:rPr>
          <w:szCs w:val="22"/>
          <w:lang w:val="sq-AL"/>
        </w:rPr>
      </w:pPr>
      <w:r w:rsidRPr="00B5497E">
        <w:rPr>
          <w:szCs w:val="22"/>
          <w:lang w:val="sq-AL"/>
        </w:rPr>
        <w:t>Neni 4</w:t>
      </w:r>
    </w:p>
    <w:p w:rsidR="00C46E24" w:rsidRPr="00B5497E" w:rsidRDefault="00C46E24" w:rsidP="00C46E24">
      <w:pPr>
        <w:pStyle w:val="NeniTitull"/>
        <w:keepNext w:val="0"/>
        <w:rPr>
          <w:szCs w:val="22"/>
          <w:lang w:val="sq-AL"/>
        </w:rPr>
      </w:pPr>
      <w:r w:rsidRPr="00B5497E">
        <w:rPr>
          <w:szCs w:val="22"/>
          <w:lang w:val="sq-AL"/>
        </w:rPr>
        <w:t>Caktimi i depozituesit</w:t>
      </w:r>
    </w:p>
    <w:p w:rsidR="00C46E24" w:rsidRPr="00B5497E" w:rsidRDefault="00C46E24" w:rsidP="00C46E24">
      <w:pPr>
        <w:pStyle w:val="Paragrafi"/>
        <w:rPr>
          <w:szCs w:val="22"/>
          <w:lang w:val="sq-AL"/>
        </w:rPr>
      </w:pPr>
    </w:p>
    <w:p w:rsidR="00C46E24" w:rsidRPr="00B5497E" w:rsidRDefault="00C46E24" w:rsidP="00C46E24">
      <w:pPr>
        <w:pStyle w:val="Paragrafi"/>
        <w:rPr>
          <w:szCs w:val="22"/>
          <w:lang w:val="sq-AL"/>
        </w:rPr>
      </w:pPr>
      <w:r w:rsidRPr="00B5497E">
        <w:rPr>
          <w:szCs w:val="22"/>
          <w:lang w:val="sq-AL"/>
        </w:rPr>
        <w:t>Depozituesi i kësaj Marrëveshjeje është Sekretari i Përgjithshëm i Organizatës së Kombeve të Bashkuara.</w:t>
      </w:r>
    </w:p>
    <w:p w:rsidR="00C46E24" w:rsidRPr="00B5497E" w:rsidRDefault="00C46E24" w:rsidP="00C46E24">
      <w:pPr>
        <w:pStyle w:val="Paragrafi"/>
        <w:rPr>
          <w:szCs w:val="22"/>
          <w:lang w:val="sq-AL"/>
        </w:rPr>
      </w:pPr>
    </w:p>
    <w:p w:rsidR="00C46E24" w:rsidRPr="00B5497E" w:rsidRDefault="00C46E24" w:rsidP="00C46E24">
      <w:pPr>
        <w:pStyle w:val="NeniNr"/>
        <w:keepNext w:val="0"/>
        <w:rPr>
          <w:szCs w:val="22"/>
          <w:lang w:val="sq-AL"/>
        </w:rPr>
      </w:pPr>
      <w:r w:rsidRPr="00B5497E">
        <w:rPr>
          <w:szCs w:val="22"/>
          <w:lang w:val="sq-AL"/>
        </w:rPr>
        <w:t>Neni 5</w:t>
      </w:r>
    </w:p>
    <w:p w:rsidR="00C46E24" w:rsidRPr="00B5497E" w:rsidRDefault="00C46E24" w:rsidP="00C46E24">
      <w:pPr>
        <w:pStyle w:val="NeniTitull"/>
        <w:keepNext w:val="0"/>
        <w:rPr>
          <w:szCs w:val="22"/>
          <w:lang w:val="sq-AL"/>
        </w:rPr>
      </w:pPr>
      <w:r w:rsidRPr="00B5497E">
        <w:rPr>
          <w:szCs w:val="22"/>
          <w:lang w:val="sq-AL"/>
        </w:rPr>
        <w:t>Procedura për nënshkrimin e Marrëveshjes dhe procedura për t’u bërë palë në Marrëveshje</w:t>
      </w:r>
    </w:p>
    <w:p w:rsidR="00C46E24" w:rsidRPr="00B5497E" w:rsidRDefault="00C46E24" w:rsidP="00C46E24">
      <w:pPr>
        <w:pStyle w:val="Paragrafi"/>
        <w:rPr>
          <w:szCs w:val="22"/>
          <w:lang w:val="sq-AL"/>
        </w:rPr>
      </w:pPr>
    </w:p>
    <w:p w:rsidR="00C46E24" w:rsidRPr="00B5497E" w:rsidRDefault="00C46E24" w:rsidP="00C46E24">
      <w:pPr>
        <w:pStyle w:val="Paragrafi"/>
        <w:rPr>
          <w:szCs w:val="22"/>
          <w:lang w:val="sq-AL"/>
        </w:rPr>
      </w:pPr>
      <w:r w:rsidRPr="00B5497E">
        <w:rPr>
          <w:szCs w:val="22"/>
          <w:lang w:val="sq-AL"/>
        </w:rPr>
        <w:t>1. Kjo Marrëveshje do të hapet për nënshkrim nga ana e shteteve, të cilat ose janë anëtare të Komisionit Ekonomik të Kombeve të Bashkuara për Europë</w:t>
      </w:r>
      <w:r>
        <w:rPr>
          <w:szCs w:val="22"/>
          <w:lang w:val="sq-AL"/>
        </w:rPr>
        <w:t>n, ose janë pranuar në Komision</w:t>
      </w:r>
      <w:r w:rsidRPr="00B5497E">
        <w:rPr>
          <w:szCs w:val="22"/>
          <w:lang w:val="sq-AL"/>
        </w:rPr>
        <w:t xml:space="preserve"> me një status konsultues, në përputhje me paragrafin 8 të mandatit të Komisionit, nga data 1 shtator 1985 deri më 1 shtator 1986, në Gjenevë.</w:t>
      </w:r>
    </w:p>
    <w:p w:rsidR="00C46E24" w:rsidRPr="00B5497E" w:rsidRDefault="00C46E24" w:rsidP="00C46E24">
      <w:pPr>
        <w:pStyle w:val="Paragrafi"/>
        <w:rPr>
          <w:szCs w:val="22"/>
          <w:lang w:val="sq-AL"/>
        </w:rPr>
      </w:pPr>
      <w:r w:rsidRPr="00B5497E">
        <w:rPr>
          <w:szCs w:val="22"/>
          <w:lang w:val="sq-AL"/>
        </w:rPr>
        <w:t>2. Këto shtete mund të bëhen palë në këtë Marrëveshje nëpërmjet:</w:t>
      </w:r>
    </w:p>
    <w:p w:rsidR="00C46E24" w:rsidRPr="00B5497E" w:rsidRDefault="00C46E24" w:rsidP="00C46E24">
      <w:pPr>
        <w:pStyle w:val="Paragrafi"/>
        <w:rPr>
          <w:szCs w:val="22"/>
          <w:lang w:val="sq-AL"/>
        </w:rPr>
      </w:pPr>
      <w:r w:rsidRPr="00B5497E">
        <w:rPr>
          <w:szCs w:val="22"/>
          <w:lang w:val="sq-AL"/>
        </w:rPr>
        <w:t>a) nënshkrimit, i cili ndiqet nga ratifikimi, pranimi apo miratimi; ose</w:t>
      </w:r>
    </w:p>
    <w:p w:rsidR="00C46E24" w:rsidRPr="00B5497E" w:rsidRDefault="00C46E24" w:rsidP="00C46E24">
      <w:pPr>
        <w:pStyle w:val="Paragrafi"/>
        <w:rPr>
          <w:szCs w:val="22"/>
          <w:lang w:val="sq-AL"/>
        </w:rPr>
      </w:pPr>
      <w:r w:rsidRPr="00B5497E">
        <w:rPr>
          <w:szCs w:val="22"/>
          <w:lang w:val="sq-AL"/>
        </w:rPr>
        <w:t>b) aderimit.</w:t>
      </w:r>
    </w:p>
    <w:p w:rsidR="00C46E24" w:rsidRPr="00B5497E" w:rsidRDefault="00C46E24" w:rsidP="00C46E24">
      <w:pPr>
        <w:pStyle w:val="Paragrafi"/>
        <w:rPr>
          <w:szCs w:val="22"/>
          <w:lang w:val="sq-AL"/>
        </w:rPr>
      </w:pPr>
      <w:r w:rsidRPr="00B5497E">
        <w:rPr>
          <w:szCs w:val="22"/>
          <w:lang w:val="sq-AL"/>
        </w:rPr>
        <w:t>3. Ratifikimi, pranimi, miratimi apo aderimi do të bëhen nëpërmjet depozitimit, pranë Sekretarit të Përgjithshëm të Organizatës së Kombeve të Bashkuara</w:t>
      </w:r>
      <w:r>
        <w:rPr>
          <w:szCs w:val="22"/>
          <w:lang w:val="sq-AL"/>
        </w:rPr>
        <w:t>,</w:t>
      </w:r>
      <w:r w:rsidRPr="00B5497E">
        <w:rPr>
          <w:szCs w:val="22"/>
          <w:lang w:val="sq-AL"/>
        </w:rPr>
        <w:t>të një instrumenti që do të përpilohet në përputhje me ligjin dhe do të përmbajë të gjitha formalitetet e nevojshme.</w:t>
      </w:r>
    </w:p>
    <w:p w:rsidR="00C46E24" w:rsidRPr="00B5497E" w:rsidRDefault="00C46E24" w:rsidP="00C46E24">
      <w:pPr>
        <w:pStyle w:val="Paragrafi"/>
        <w:rPr>
          <w:szCs w:val="22"/>
          <w:lang w:val="sq-AL"/>
        </w:rPr>
      </w:pPr>
    </w:p>
    <w:p w:rsidR="00C46E24" w:rsidRPr="00B5497E" w:rsidRDefault="00C46E24" w:rsidP="00C46E24">
      <w:pPr>
        <w:pStyle w:val="NeniNr"/>
        <w:keepNext w:val="0"/>
        <w:rPr>
          <w:szCs w:val="22"/>
          <w:lang w:val="sq-AL"/>
        </w:rPr>
      </w:pPr>
      <w:r w:rsidRPr="00B5497E">
        <w:rPr>
          <w:szCs w:val="22"/>
          <w:lang w:val="sq-AL"/>
        </w:rPr>
        <w:t>Neni 6</w:t>
      </w:r>
    </w:p>
    <w:p w:rsidR="00C46E24" w:rsidRPr="00B5497E" w:rsidRDefault="00C46E24" w:rsidP="00C46E24">
      <w:pPr>
        <w:pStyle w:val="NeniTitull"/>
        <w:keepNext w:val="0"/>
        <w:rPr>
          <w:szCs w:val="22"/>
          <w:lang w:val="sq-AL"/>
        </w:rPr>
      </w:pPr>
      <w:r w:rsidRPr="00B5497E">
        <w:rPr>
          <w:szCs w:val="22"/>
          <w:lang w:val="sq-AL"/>
        </w:rPr>
        <w:t>Hyrja në fuqi e Marrëveshjes</w:t>
      </w:r>
    </w:p>
    <w:p w:rsidR="00C46E24" w:rsidRPr="00B5497E" w:rsidRDefault="00C46E24" w:rsidP="00C46E24">
      <w:pPr>
        <w:pStyle w:val="Paragrafi"/>
        <w:jc w:val="center"/>
        <w:rPr>
          <w:szCs w:val="22"/>
          <w:lang w:val="sq-AL"/>
        </w:rPr>
      </w:pPr>
    </w:p>
    <w:p w:rsidR="00C46E24" w:rsidRPr="00B5497E" w:rsidRDefault="00C46E24" w:rsidP="00C46E24">
      <w:pPr>
        <w:pStyle w:val="Paragrafi"/>
        <w:rPr>
          <w:szCs w:val="22"/>
          <w:lang w:val="sq-AL"/>
        </w:rPr>
      </w:pPr>
      <w:r w:rsidRPr="00B5497E">
        <w:rPr>
          <w:szCs w:val="22"/>
          <w:lang w:val="sq-AL"/>
        </w:rPr>
        <w:t>1. Kjo Marrëveshje do të hyjë në fuqi 90 ditë pas datës, në të cilën qeveritë e tetë shteteve do të kenë depozituar një instrument ratifikimi, pranimi, miratimi apo aderimi, me kusht që një apo shumë linja të rrjetit hekurudhor ndërkombëtar “E” të lidhin në mënyrë të pandërprerë territoret e të paktën katër prej shteteve që kanë depozituar një instrument të tillë. Në rast se ky kusht nuk përmbushet, Marrëveshja do të hyjë në fuqi 90 ditë pas datës së depozitimit të instrumentit të ratifikimit, pranimit, miratimit apo aderimit, nëpërmjet të cilit do të mund të plotësohet kushti i lartpërmendur.</w:t>
      </w:r>
    </w:p>
    <w:p w:rsidR="00C46E24" w:rsidRPr="00B5497E" w:rsidRDefault="00C46E24" w:rsidP="00C46E24">
      <w:pPr>
        <w:pStyle w:val="Paragrafi"/>
        <w:rPr>
          <w:szCs w:val="22"/>
          <w:lang w:val="sq-AL"/>
        </w:rPr>
      </w:pPr>
      <w:r w:rsidRPr="00B5497E">
        <w:rPr>
          <w:szCs w:val="22"/>
          <w:lang w:val="sq-AL"/>
        </w:rPr>
        <w:t>2. Për çdo shtet, që do të depozitojë një instrument ratifikimi, pranimi, miratimi apo aderimi pas fillimit të periudhës prej 90 ditësh të specifikuar në paragrafin 1 të këtij neni, Marrëveshja do të hyjë në fuqi 90 ditë pas datës së këtij depozitimi.</w:t>
      </w:r>
    </w:p>
    <w:p w:rsidR="00C46E24" w:rsidRPr="00B5497E" w:rsidRDefault="00C46E24" w:rsidP="00C46E24">
      <w:pPr>
        <w:pStyle w:val="Paragrafi"/>
        <w:rPr>
          <w:szCs w:val="22"/>
          <w:lang w:val="sq-AL"/>
        </w:rPr>
      </w:pPr>
    </w:p>
    <w:p w:rsidR="00C46E24" w:rsidRPr="00B5497E" w:rsidRDefault="00C46E24" w:rsidP="00C46E24">
      <w:pPr>
        <w:pStyle w:val="NeniNr"/>
        <w:keepNext w:val="0"/>
        <w:rPr>
          <w:szCs w:val="22"/>
          <w:lang w:val="sq-AL"/>
        </w:rPr>
      </w:pPr>
      <w:r w:rsidRPr="00B5497E">
        <w:rPr>
          <w:szCs w:val="22"/>
          <w:lang w:val="sq-AL"/>
        </w:rPr>
        <w:t>Neni 7</w:t>
      </w:r>
    </w:p>
    <w:p w:rsidR="00C46E24" w:rsidRPr="00B5497E" w:rsidRDefault="00C46E24" w:rsidP="00C46E24">
      <w:pPr>
        <w:pStyle w:val="NeniTitull"/>
        <w:keepNext w:val="0"/>
        <w:rPr>
          <w:szCs w:val="22"/>
          <w:lang w:val="it-IT"/>
        </w:rPr>
      </w:pPr>
      <w:r w:rsidRPr="00B5497E">
        <w:rPr>
          <w:szCs w:val="22"/>
          <w:lang w:val="it-IT"/>
        </w:rPr>
        <w:t>Kufizime në zbatimin e Marrëveshjes</w:t>
      </w:r>
    </w:p>
    <w:p w:rsidR="00C46E24" w:rsidRPr="00B5497E" w:rsidRDefault="00C46E24" w:rsidP="00C46E24">
      <w:pPr>
        <w:pStyle w:val="Paragrafi"/>
        <w:rPr>
          <w:szCs w:val="22"/>
          <w:lang w:val="sq-AL"/>
        </w:rPr>
      </w:pPr>
    </w:p>
    <w:p w:rsidR="00C46E24" w:rsidRPr="00B5497E" w:rsidRDefault="00C46E24" w:rsidP="00C46E24">
      <w:pPr>
        <w:pStyle w:val="Paragrafi"/>
        <w:rPr>
          <w:szCs w:val="22"/>
          <w:lang w:val="sq-AL"/>
        </w:rPr>
      </w:pPr>
      <w:r w:rsidRPr="00B5497E">
        <w:rPr>
          <w:szCs w:val="22"/>
          <w:lang w:val="sq-AL"/>
        </w:rPr>
        <w:t>Asnjë dispozitë e kësaj Marrëveshjeje nuk do të interpretohet sikur i ndalon një Pale Kontraktuese të marrë masa</w:t>
      </w:r>
      <w:r>
        <w:rPr>
          <w:szCs w:val="22"/>
          <w:lang w:val="sq-AL"/>
        </w:rPr>
        <w:t>,</w:t>
      </w:r>
      <w:r w:rsidRPr="00B5497E">
        <w:rPr>
          <w:szCs w:val="22"/>
          <w:lang w:val="sq-AL"/>
        </w:rPr>
        <w:t>që janë në përputhje me dispozitat e Kartës së Kombeve të Bashkuara dhe që nuk shkojnë përtej kërkesave që diktohen nga situata, masa që konsiderohen si të domosdoshme nga kjo Palë Kontraktuese për sigurimin e saj të jashtëm dhe të brendshëm. Këto masa, të cilat duhet të jenë të përkohshme, do të njoftohen menjëherë me shkrim te depozituesi, duke shpjeguar me saktësi edhe natyrën e tyre.</w:t>
      </w:r>
    </w:p>
    <w:p w:rsidR="00C46E24" w:rsidRDefault="00C46E24" w:rsidP="00C46E24">
      <w:pPr>
        <w:pStyle w:val="Paragrafi"/>
        <w:rPr>
          <w:szCs w:val="22"/>
          <w:lang w:val="sq-AL"/>
        </w:rPr>
      </w:pPr>
    </w:p>
    <w:p w:rsidR="00C46E24" w:rsidRPr="00B5497E" w:rsidRDefault="00C46E24" w:rsidP="00C46E24">
      <w:pPr>
        <w:pStyle w:val="Paragrafi"/>
        <w:rPr>
          <w:szCs w:val="22"/>
          <w:lang w:val="sq-AL"/>
        </w:rPr>
      </w:pPr>
    </w:p>
    <w:p w:rsidR="00C46E24" w:rsidRPr="00B5497E" w:rsidRDefault="00C46E24" w:rsidP="00C46E24">
      <w:pPr>
        <w:pStyle w:val="NeniNr"/>
        <w:keepNext w:val="0"/>
        <w:rPr>
          <w:szCs w:val="22"/>
          <w:lang w:val="sq-AL"/>
        </w:rPr>
      </w:pPr>
      <w:r w:rsidRPr="00B5497E">
        <w:rPr>
          <w:szCs w:val="22"/>
          <w:lang w:val="sq-AL"/>
        </w:rPr>
        <w:t>Neni 8</w:t>
      </w:r>
    </w:p>
    <w:p w:rsidR="00C46E24" w:rsidRPr="00B5497E" w:rsidRDefault="00C46E24" w:rsidP="00C46E24">
      <w:pPr>
        <w:pStyle w:val="NeniTitull"/>
        <w:keepNext w:val="0"/>
        <w:rPr>
          <w:szCs w:val="22"/>
          <w:lang w:val="sq-AL"/>
        </w:rPr>
      </w:pPr>
      <w:r w:rsidRPr="00B5497E">
        <w:rPr>
          <w:szCs w:val="22"/>
          <w:lang w:val="sq-AL"/>
        </w:rPr>
        <w:t>Zgjidhja e mosmarrëveshjeve</w:t>
      </w:r>
    </w:p>
    <w:p w:rsidR="00C46E24" w:rsidRPr="00B5497E" w:rsidRDefault="00C46E24" w:rsidP="00C46E24">
      <w:pPr>
        <w:pStyle w:val="Paragrafi"/>
        <w:rPr>
          <w:szCs w:val="22"/>
          <w:lang w:val="sq-AL"/>
        </w:rPr>
      </w:pPr>
    </w:p>
    <w:p w:rsidR="00C46E24" w:rsidRPr="00B5497E" w:rsidRDefault="00C46E24" w:rsidP="00C46E24">
      <w:pPr>
        <w:pStyle w:val="Paragrafi"/>
        <w:rPr>
          <w:szCs w:val="22"/>
          <w:lang w:val="sq-AL"/>
        </w:rPr>
      </w:pPr>
      <w:r w:rsidRPr="00B5497E">
        <w:rPr>
          <w:szCs w:val="22"/>
          <w:lang w:val="sq-AL"/>
        </w:rPr>
        <w:lastRenderedPageBreak/>
        <w:t xml:space="preserve">1. Çdo mosmarrëveshje ndërmjet dy apo më shumë Palëve Kontraktuese, që lidhet me interpretimin apo zbatimin e kësaj Marrëveshjeje, dhe të cilën palët që janë në mosmarrëveshje nuk janë në gjendje ta zgjidhin nëpërmjet bisedimeve </w:t>
      </w:r>
      <w:r>
        <w:rPr>
          <w:szCs w:val="22"/>
          <w:lang w:val="sq-AL"/>
        </w:rPr>
        <w:t xml:space="preserve">apo ndonjë mënyre tjetër, do t’u nënshtrohen </w:t>
      </w:r>
      <w:r w:rsidRPr="00B5497E">
        <w:rPr>
          <w:szCs w:val="22"/>
          <w:lang w:val="sq-AL"/>
        </w:rPr>
        <w:t>arbitrazhit, në rast se kjo gjë kërkohet prej ndonjërës nga Palët Kontraktuese, që janë në mosmarrëveshje dhe, për rrjedhojë, do t’u dërgohet për shqyrtim një apo disa arbitrave të zgjedhur me marrëveshje të përbashkëta midis palëve në proces. Në qoftë se, brenda tre muajsh nga data e formulimit të kërkesës për arbitrazh, palët që janë në mosmarrëveshje, nuk arrijnë të merren vesh lidhur me zgjedhjen e një arbitri apo të arbitrave, secila nga këto palë mund t’i kërkojë Sekretarit të Përgjithshëm të Kombeve të Bashkuara të caktojë një arbitër të vetëm, tek i cili do të shtrohet çështja për vendimmarrje.</w:t>
      </w:r>
    </w:p>
    <w:p w:rsidR="00C46E24" w:rsidRPr="00B5497E" w:rsidRDefault="00C46E24" w:rsidP="00C46E24">
      <w:pPr>
        <w:pStyle w:val="Paragrafi"/>
        <w:rPr>
          <w:szCs w:val="22"/>
          <w:lang w:val="sq-AL"/>
        </w:rPr>
      </w:pPr>
      <w:r w:rsidRPr="00B5497E">
        <w:rPr>
          <w:szCs w:val="22"/>
          <w:lang w:val="sq-AL"/>
        </w:rPr>
        <w:t>2. Vendimi i arbitrit apo i arbitrave të caktuar në përputhje me paragrafin 1 të këtij neni, do të jetë i detyrueshëm për Palët Kontraktuese që janë në mosmarrëveshje.</w:t>
      </w:r>
    </w:p>
    <w:p w:rsidR="00C46E24" w:rsidRPr="00B5497E" w:rsidRDefault="00C46E24" w:rsidP="00C46E24">
      <w:pPr>
        <w:pStyle w:val="Paragrafi"/>
        <w:rPr>
          <w:szCs w:val="22"/>
          <w:lang w:val="sq-AL"/>
        </w:rPr>
      </w:pPr>
    </w:p>
    <w:p w:rsidR="00C46E24" w:rsidRPr="00B5497E" w:rsidRDefault="00C46E24" w:rsidP="00C46E24">
      <w:pPr>
        <w:pStyle w:val="NeniNr"/>
        <w:keepNext w:val="0"/>
        <w:rPr>
          <w:szCs w:val="22"/>
          <w:lang w:val="sq-AL"/>
        </w:rPr>
      </w:pPr>
      <w:r w:rsidRPr="00B5497E">
        <w:rPr>
          <w:szCs w:val="22"/>
          <w:lang w:val="sq-AL"/>
        </w:rPr>
        <w:t>Neni 9</w:t>
      </w:r>
    </w:p>
    <w:p w:rsidR="00C46E24" w:rsidRPr="00B5497E" w:rsidRDefault="00C46E24" w:rsidP="00C46E24">
      <w:pPr>
        <w:pStyle w:val="NeniTitull"/>
        <w:keepNext w:val="0"/>
        <w:rPr>
          <w:szCs w:val="22"/>
          <w:lang w:val="sq-AL"/>
        </w:rPr>
      </w:pPr>
      <w:r w:rsidRPr="00B5497E">
        <w:rPr>
          <w:szCs w:val="22"/>
          <w:lang w:val="sq-AL"/>
        </w:rPr>
        <w:t>Deklaratë lidhur me nenin 8</w:t>
      </w:r>
    </w:p>
    <w:p w:rsidR="00C46E24" w:rsidRPr="00B5497E" w:rsidRDefault="00C46E24" w:rsidP="00C46E24">
      <w:pPr>
        <w:pStyle w:val="Paragrafi"/>
        <w:rPr>
          <w:szCs w:val="22"/>
          <w:lang w:val="sq-AL"/>
        </w:rPr>
      </w:pPr>
    </w:p>
    <w:p w:rsidR="00C46E24" w:rsidRPr="00B5497E" w:rsidRDefault="00C46E24" w:rsidP="00C46E24">
      <w:pPr>
        <w:pStyle w:val="Paragrafi"/>
        <w:rPr>
          <w:szCs w:val="22"/>
          <w:lang w:val="sq-AL"/>
        </w:rPr>
      </w:pPr>
      <w:r w:rsidRPr="00B5497E">
        <w:rPr>
          <w:szCs w:val="22"/>
          <w:lang w:val="sq-AL"/>
        </w:rPr>
        <w:t>Çdo shtet mund të  deklarojë, në momentin që do të nënshkruajë këtë Marrëveshje apo në momentin që do të depozitojë instrumentin e tij të ratifikimit, të pranimit, të miratimit apo të aderimit, se ai nuk e konsideron veten të lidhur me nenin 8 të kësaj Marrëveshjeje.</w:t>
      </w:r>
    </w:p>
    <w:p w:rsidR="00C46E24" w:rsidRPr="00B5497E" w:rsidRDefault="00C46E24" w:rsidP="00C46E24">
      <w:pPr>
        <w:pStyle w:val="Paragrafi"/>
        <w:rPr>
          <w:szCs w:val="22"/>
          <w:lang w:val="sq-AL"/>
        </w:rPr>
      </w:pPr>
    </w:p>
    <w:p w:rsidR="00C46E24" w:rsidRPr="00B5497E" w:rsidRDefault="00C46E24" w:rsidP="00C46E24">
      <w:pPr>
        <w:pStyle w:val="NeniNr"/>
        <w:keepNext w:val="0"/>
        <w:rPr>
          <w:szCs w:val="22"/>
          <w:lang w:val="sq-AL"/>
        </w:rPr>
      </w:pPr>
      <w:r w:rsidRPr="00B5497E">
        <w:rPr>
          <w:szCs w:val="22"/>
          <w:lang w:val="sq-AL"/>
        </w:rPr>
        <w:t>Neni 10</w:t>
      </w:r>
    </w:p>
    <w:p w:rsidR="00C46E24" w:rsidRPr="00B5497E" w:rsidRDefault="00C46E24" w:rsidP="00C46E24">
      <w:pPr>
        <w:pStyle w:val="NeniTitull"/>
        <w:keepNext w:val="0"/>
        <w:rPr>
          <w:szCs w:val="22"/>
          <w:lang w:val="sq-AL"/>
        </w:rPr>
      </w:pPr>
      <w:r w:rsidRPr="00B5497E">
        <w:rPr>
          <w:szCs w:val="22"/>
          <w:lang w:val="sq-AL"/>
        </w:rPr>
        <w:t>Procedura për amendimin e tekstit kryesor</w:t>
      </w:r>
    </w:p>
    <w:p w:rsidR="00C46E24" w:rsidRPr="00B5497E" w:rsidRDefault="00C46E24" w:rsidP="00C46E24">
      <w:pPr>
        <w:pStyle w:val="Paragrafi"/>
        <w:rPr>
          <w:szCs w:val="22"/>
          <w:lang w:val="sq-AL"/>
        </w:rPr>
      </w:pPr>
    </w:p>
    <w:p w:rsidR="00C46E24" w:rsidRPr="00B5497E" w:rsidRDefault="00C46E24" w:rsidP="00C46E24">
      <w:pPr>
        <w:pStyle w:val="Paragrafi"/>
        <w:rPr>
          <w:szCs w:val="22"/>
          <w:lang w:val="sq-AL"/>
        </w:rPr>
      </w:pPr>
      <w:r w:rsidRPr="00B5497E">
        <w:rPr>
          <w:szCs w:val="22"/>
          <w:lang w:val="sq-AL"/>
        </w:rPr>
        <w:t>1. Teksti kryesor i kësaj Marrëveshjeje mund të ndryshohet sipas njërës prej procedurave të specifikuara në këtë nen.</w:t>
      </w:r>
    </w:p>
    <w:p w:rsidR="00C46E24" w:rsidRPr="00B5497E" w:rsidRDefault="00C46E24" w:rsidP="00C46E24">
      <w:pPr>
        <w:pStyle w:val="Paragrafi"/>
        <w:rPr>
          <w:szCs w:val="22"/>
          <w:lang w:val="sq-AL"/>
        </w:rPr>
      </w:pPr>
      <w:r w:rsidRPr="00B5497E">
        <w:rPr>
          <w:szCs w:val="22"/>
          <w:lang w:val="sq-AL"/>
        </w:rPr>
        <w:t>2. a) Me kërkesën e një Pale Kontraktuese, çdo amendament i tekstit kryesor të kësaj Marrëveshjeje, që do të propozohet nga kjo palë, do të shqyrtohet nga grupi i punës për transportet hekurudhore i Komisionit Ekonomik për Europën.</w:t>
      </w:r>
    </w:p>
    <w:p w:rsidR="00C46E24" w:rsidRPr="00B5497E" w:rsidRDefault="00C46E24" w:rsidP="00C46E24">
      <w:pPr>
        <w:pStyle w:val="Paragrafi"/>
        <w:rPr>
          <w:szCs w:val="22"/>
          <w:lang w:val="sq-AL"/>
        </w:rPr>
      </w:pPr>
      <w:r w:rsidRPr="00B5497E">
        <w:rPr>
          <w:szCs w:val="22"/>
          <w:lang w:val="sq-AL"/>
        </w:rPr>
        <w:t>b) Në qoftë se amendamenti miratohet nga një shumicë prej dy të tretave të anëtarëve që janë të pranishëm dhe kanë të drejtën e votës, dhe në qoftë se kjo shumicë përfshin një shumicë prej dy të tretave të Palëve Kontraktuese të pranishme dhe me të drejtë vote, ai do t’u komunikohet për pranim të gjitha Palëve Kontraktuese nga ana Sekretarit të Përgjithshëm.</w:t>
      </w:r>
    </w:p>
    <w:p w:rsidR="00C46E24" w:rsidRPr="00B5497E" w:rsidRDefault="00C46E24" w:rsidP="00C46E24">
      <w:pPr>
        <w:pStyle w:val="Paragrafi"/>
        <w:rPr>
          <w:szCs w:val="22"/>
          <w:lang w:val="sq-AL"/>
        </w:rPr>
      </w:pPr>
      <w:r w:rsidRPr="00B5497E">
        <w:rPr>
          <w:szCs w:val="22"/>
          <w:lang w:val="sq-AL"/>
        </w:rPr>
        <w:t>c) Nëse amendamenti pranohet nga dy të tretat e Palëve Kontraktuese, Sekretari i Përgjithshëm do të njoftojë me shkrim të gjitha Palët Kontraktuese dhe amendamenti do të hyjë në fuqi dymbëdhjetë muaj pas datës në të cilën është bërë ky njoftim. Amendamenti do të hyjë në fuqi për të gjitha Palët Kontraktuese, me përjashtim të atyre që do të kenë deklaruar përpara hyrjes së këtij amendamenti në fuqi se nuk e pranojnë atë.</w:t>
      </w:r>
    </w:p>
    <w:p w:rsidR="00C46E24" w:rsidRPr="00B5497E" w:rsidRDefault="00C46E24" w:rsidP="00C46E24">
      <w:pPr>
        <w:pStyle w:val="Paragrafi"/>
        <w:rPr>
          <w:szCs w:val="22"/>
          <w:lang w:val="sq-AL"/>
        </w:rPr>
      </w:pPr>
      <w:r w:rsidRPr="00B5497E">
        <w:rPr>
          <w:szCs w:val="22"/>
          <w:lang w:val="sq-AL"/>
        </w:rPr>
        <w:t>3. Me kërkesën e të paktën një të tretës së Palëve Kontraktuese, Sekretari i Përgjithshëm do të organizojë një konferencë, ku do të ftohen shtetet e përmendura në nenin 5. Procedurat e përcaktuara në nënparagrafët (a) dhe (b) të paragrafit 2 të këtij neni do të zbatohet ndaj çdo amendamenti që do të merret në shqyrtim nga një konferencë e tillë.</w:t>
      </w:r>
    </w:p>
    <w:p w:rsidR="00C46E24" w:rsidRPr="00B5497E" w:rsidRDefault="00C46E24" w:rsidP="00C46E24">
      <w:pPr>
        <w:pStyle w:val="Paragrafi"/>
        <w:rPr>
          <w:szCs w:val="22"/>
          <w:lang w:val="sq-AL"/>
        </w:rPr>
      </w:pPr>
    </w:p>
    <w:p w:rsidR="00C46E24" w:rsidRPr="00B5497E" w:rsidRDefault="00C46E24" w:rsidP="00C46E24">
      <w:pPr>
        <w:pStyle w:val="NeniNr"/>
        <w:keepNext w:val="0"/>
        <w:rPr>
          <w:szCs w:val="22"/>
          <w:lang w:val="sq-AL"/>
        </w:rPr>
      </w:pPr>
      <w:r w:rsidRPr="00B5497E">
        <w:rPr>
          <w:szCs w:val="22"/>
          <w:lang w:val="sq-AL"/>
        </w:rPr>
        <w:t>Neni 11</w:t>
      </w:r>
    </w:p>
    <w:p w:rsidR="00C46E24" w:rsidRPr="00B5497E" w:rsidRDefault="00C46E24" w:rsidP="00C46E24">
      <w:pPr>
        <w:pStyle w:val="NeniTitull"/>
        <w:keepNext w:val="0"/>
        <w:rPr>
          <w:szCs w:val="22"/>
          <w:lang w:val="sq-AL"/>
        </w:rPr>
      </w:pPr>
      <w:r w:rsidRPr="00B5497E">
        <w:rPr>
          <w:szCs w:val="22"/>
          <w:lang w:val="sq-AL"/>
        </w:rPr>
        <w:t>Procedura për amendimin e aneksit I</w:t>
      </w:r>
    </w:p>
    <w:p w:rsidR="00C46E24" w:rsidRPr="00B5497E" w:rsidRDefault="00C46E24" w:rsidP="00C46E24">
      <w:pPr>
        <w:pStyle w:val="Paragrafi"/>
        <w:jc w:val="center"/>
        <w:rPr>
          <w:szCs w:val="22"/>
          <w:lang w:val="sq-AL"/>
        </w:rPr>
      </w:pPr>
    </w:p>
    <w:p w:rsidR="00C46E24" w:rsidRPr="00B5497E" w:rsidRDefault="00C46E24" w:rsidP="00C46E24">
      <w:pPr>
        <w:pStyle w:val="Paragrafi"/>
        <w:rPr>
          <w:szCs w:val="22"/>
          <w:lang w:val="sq-AL"/>
        </w:rPr>
      </w:pPr>
      <w:r w:rsidRPr="00B5497E">
        <w:rPr>
          <w:szCs w:val="22"/>
          <w:lang w:val="sq-AL"/>
        </w:rPr>
        <w:t>1. Aneksi I i kësaj Marrëveshjeje mund të ndryshohet sipas procedurës së përcaktuar në këtë nen.</w:t>
      </w:r>
    </w:p>
    <w:p w:rsidR="00C46E24" w:rsidRPr="00B5497E" w:rsidRDefault="00C46E24" w:rsidP="00C46E24">
      <w:pPr>
        <w:pStyle w:val="Paragrafi"/>
        <w:rPr>
          <w:szCs w:val="22"/>
          <w:lang w:val="sq-AL"/>
        </w:rPr>
      </w:pPr>
      <w:r w:rsidRPr="00B5497E">
        <w:rPr>
          <w:szCs w:val="22"/>
          <w:lang w:val="sq-AL"/>
        </w:rPr>
        <w:t>2. Me kërkesën e një Pale Kontraktuese, çdo amendamet i aneksit I të kësaj Marrëveshjeje, që do të propozohet nga kjo palë, do të shqyrtohet nga grupi i punës për transportet hekurudhore i Komisionit Ekonomik për Europës.</w:t>
      </w:r>
    </w:p>
    <w:p w:rsidR="00C46E24" w:rsidRPr="00B5497E" w:rsidRDefault="00C46E24" w:rsidP="00C46E24">
      <w:pPr>
        <w:pStyle w:val="Paragrafi"/>
        <w:rPr>
          <w:szCs w:val="22"/>
          <w:lang w:val="sq-AL"/>
        </w:rPr>
      </w:pPr>
      <w:r w:rsidRPr="00B5497E">
        <w:rPr>
          <w:szCs w:val="22"/>
          <w:lang w:val="sq-AL"/>
        </w:rPr>
        <w:t>3. Në qoftë se amendamenti miratohet nga shumica e anëtarëve që janë të pranishëm dhe që kanë të drejtën e votës, dhe në qoftë se kjo shumicë përfshin shumicën e Palëve Kontraktuese të pranishme dhe me të drejtë vote, ai do t’u komunikohet nga Sekretari i Përgjithshëm administratave kompetente të Palëve Kontraktuese që janë të interesuara direkt. Do të konsiderohen si Palë Kontraktuese të interesuara direkt:</w:t>
      </w:r>
    </w:p>
    <w:p w:rsidR="00C46E24" w:rsidRPr="00B5497E" w:rsidRDefault="00C46E24" w:rsidP="00C46E24">
      <w:pPr>
        <w:pStyle w:val="Paragrafi"/>
        <w:rPr>
          <w:szCs w:val="22"/>
          <w:lang w:val="sq-AL"/>
        </w:rPr>
      </w:pPr>
      <w:r w:rsidRPr="00B5497E">
        <w:rPr>
          <w:szCs w:val="22"/>
          <w:lang w:val="sq-AL"/>
        </w:rPr>
        <w:lastRenderedPageBreak/>
        <w:t>a) në rast se bëhet fjalë për futjen e një linje kryesore të re apo për modifikimin e një linje kryesore ekzistuese, çdo Palë Kontraktuese, në territorin e së cilës kalon linja në fjalë;</w:t>
      </w:r>
    </w:p>
    <w:p w:rsidR="00C46E24" w:rsidRPr="00B5497E" w:rsidRDefault="00C46E24" w:rsidP="00C46E24">
      <w:pPr>
        <w:pStyle w:val="Paragrafi"/>
        <w:rPr>
          <w:szCs w:val="22"/>
          <w:lang w:val="sq-AL"/>
        </w:rPr>
      </w:pPr>
      <w:r w:rsidRPr="00B5497E">
        <w:rPr>
          <w:szCs w:val="22"/>
          <w:lang w:val="sq-AL"/>
        </w:rPr>
        <w:t>b) në rast se bëhet fjalë për futjen e një linje plotësuese të re apo për modifikimin e një linje plotësuese ekzistuese, çdo Palë Kontraktuese që është në kufi me vendin kërkues në territorin e së cilës (të Palës Kontraktuese) kalon (kalojnë) linja (linjat) ndërkombëtare kryesore, me të cilën (me të cilat) është lidhur linja plotësuese e re apo linja plotësuese që duhet modifikuar. Gjithashtu, do të konsiderohen si kufitarë, në kuptimin e këtij paragrafi dy Palët Kontraktuese, në territorin përkatës të të cilave gjenden pikat fundore të një lidhjeje nëpërmjet tragetit, që është parashikuar në trasenë e linjës (apo linjave) kryesore të specifikuar(a) më lart.</w:t>
      </w:r>
    </w:p>
    <w:p w:rsidR="00C46E24" w:rsidRPr="00B5497E" w:rsidRDefault="00C46E24" w:rsidP="00C46E24">
      <w:pPr>
        <w:pStyle w:val="Paragrafi"/>
        <w:rPr>
          <w:szCs w:val="22"/>
          <w:lang w:val="sq-AL"/>
        </w:rPr>
      </w:pPr>
      <w:r w:rsidRPr="00B5497E">
        <w:rPr>
          <w:szCs w:val="22"/>
          <w:lang w:val="sq-AL"/>
        </w:rPr>
        <w:t>4. Çdo propozim për amendament, që do të komunikohet në përputhje me dispozitat e paragrafit 3 të këtij neni, do të pranohet në qoftë se, brenda një periudhe prej gjashtë muajsh nga data e këtij komunikimi, asnjëra nga administratat kompetente të Palëve Kontraktuese që janë të interesuara direkt nuk njoftojnë me shkrim Sekretarin e Përgjithshëm për ndonjë kundërshtim lidhur me amendamentin. Në rast se administrata e një Pale Kontraktuese deklaron se legjislacioni i vendit të saj e detyron që, për të dhënë pëlqimin, asaj i duhet një autorizim i posaçëm apo miratimi i një organi legjislativ, atëherë nuk do të konsiderohet sikur është dhënë pëlqimi i saj lidhur me ndryshimin e aneksit 1 të kësaj Marrëveshjeje dhe propozimi për ndryshim do të pranohet vetëm në momentin kur ajo do të ketë njoftuar me shkrim Sekretarin e Përgjithshëm që autorizimi apo miratimi i kërkuar është arritur të merret. Në qoftë se ky njoftim me shkrim është bërë brenda një periudhe prej tetëmbëdhjetë muajsh nga data në të cilën Palës Kontraktuese i është komunikuar propozimi për amendament, apo nëse brenda afatit gjashtëmujor të specifikuar më lart administrata kompetente e Palës Kontraktuese që është direkt e interesuar shpreh kundërshtim ndaj amendamentit të propozuar, ky amendament do të vlerësohet si i papranuar.</w:t>
      </w:r>
    </w:p>
    <w:p w:rsidR="00C46E24" w:rsidRPr="00B5497E" w:rsidRDefault="00C46E24" w:rsidP="00C46E24">
      <w:pPr>
        <w:pStyle w:val="Paragrafi"/>
        <w:rPr>
          <w:szCs w:val="22"/>
          <w:lang w:val="sq-AL"/>
        </w:rPr>
      </w:pPr>
      <w:r w:rsidRPr="00B5497E">
        <w:rPr>
          <w:szCs w:val="22"/>
          <w:lang w:val="sq-AL"/>
        </w:rPr>
        <w:t>5. Çdo amendament i pranuar do t’u komunikohet të gjitha Palëve Kontraktuese nga Sekretari i Përgjithshëm dhe do të hyjë në fuqi për të gjitha Palët Kontaktuese tre muaj pas datës së këtij njoftimi me shkrim.</w:t>
      </w:r>
    </w:p>
    <w:p w:rsidR="00C46E24" w:rsidRPr="00B5497E" w:rsidRDefault="00C46E24" w:rsidP="00C46E24">
      <w:pPr>
        <w:pStyle w:val="Paragrafi"/>
        <w:rPr>
          <w:szCs w:val="22"/>
          <w:lang w:val="sq-AL"/>
        </w:rPr>
      </w:pPr>
    </w:p>
    <w:p w:rsidR="00C46E24" w:rsidRPr="00B5497E" w:rsidRDefault="00C46E24" w:rsidP="00C46E24">
      <w:pPr>
        <w:pStyle w:val="NeniNr"/>
        <w:keepNext w:val="0"/>
        <w:rPr>
          <w:szCs w:val="22"/>
          <w:lang w:val="sq-AL"/>
        </w:rPr>
      </w:pPr>
      <w:r w:rsidRPr="00B5497E">
        <w:rPr>
          <w:szCs w:val="22"/>
          <w:lang w:val="sq-AL"/>
        </w:rPr>
        <w:t>Neni 12</w:t>
      </w:r>
    </w:p>
    <w:p w:rsidR="00C46E24" w:rsidRPr="00B5497E" w:rsidRDefault="00C46E24" w:rsidP="00C46E24">
      <w:pPr>
        <w:pStyle w:val="NeniTitull"/>
        <w:keepNext w:val="0"/>
        <w:rPr>
          <w:szCs w:val="22"/>
          <w:lang w:val="sq-AL"/>
        </w:rPr>
      </w:pPr>
      <w:r w:rsidRPr="00B5497E">
        <w:rPr>
          <w:szCs w:val="22"/>
          <w:lang w:val="sq-AL"/>
        </w:rPr>
        <w:t>Procedura për amendimin e aneksit II</w:t>
      </w:r>
    </w:p>
    <w:p w:rsidR="00C46E24" w:rsidRPr="00B5497E" w:rsidRDefault="00C46E24" w:rsidP="00C46E24">
      <w:pPr>
        <w:pStyle w:val="Paragrafi"/>
        <w:jc w:val="center"/>
        <w:rPr>
          <w:szCs w:val="22"/>
          <w:lang w:val="sq-AL"/>
        </w:rPr>
      </w:pPr>
    </w:p>
    <w:p w:rsidR="00C46E24" w:rsidRPr="00B5497E" w:rsidRDefault="00C46E24" w:rsidP="00C46E24">
      <w:pPr>
        <w:pStyle w:val="Paragrafi"/>
        <w:rPr>
          <w:szCs w:val="22"/>
          <w:lang w:val="sq-AL"/>
        </w:rPr>
      </w:pPr>
      <w:r w:rsidRPr="00B5497E">
        <w:rPr>
          <w:szCs w:val="22"/>
          <w:lang w:val="sq-AL"/>
        </w:rPr>
        <w:t>1. Aneksi II i kësaj Marrëveshjeje mund të ndryshohet  sipas procedurës së specifikuar në këtë nen.</w:t>
      </w:r>
    </w:p>
    <w:p w:rsidR="00C46E24" w:rsidRPr="00B5497E" w:rsidRDefault="00C46E24" w:rsidP="00C46E24">
      <w:pPr>
        <w:pStyle w:val="Paragrafi"/>
        <w:rPr>
          <w:szCs w:val="22"/>
          <w:lang w:val="sq-AL"/>
        </w:rPr>
      </w:pPr>
      <w:r w:rsidRPr="00B5497E">
        <w:rPr>
          <w:szCs w:val="22"/>
          <w:lang w:val="sq-AL"/>
        </w:rPr>
        <w:t>2. Me kërkesën e një Pale Kontraktuese, çdo amendament për aneksin II të kësaj Marrëveshjeje, që do të depozitohet nga kjo palë, do të shqyrtohet nga grupi i punës për transportet hekurudhore i Komisionit Ekonomik për Europën.</w:t>
      </w:r>
    </w:p>
    <w:p w:rsidR="00C46E24" w:rsidRPr="00B5497E" w:rsidRDefault="00C46E24" w:rsidP="00C46E24">
      <w:pPr>
        <w:pStyle w:val="Paragrafi"/>
        <w:rPr>
          <w:szCs w:val="22"/>
          <w:lang w:val="sq-AL"/>
        </w:rPr>
      </w:pPr>
      <w:r w:rsidRPr="00B5497E">
        <w:rPr>
          <w:szCs w:val="22"/>
          <w:lang w:val="sq-AL"/>
        </w:rPr>
        <w:t>3. Në qoftë se amendamenti miratohet nga shumica e anëtarëve që janë të pranishëm dhe që kanë të drejtën e votës, dhe në qoftë se kjo shumicë përfshin shumicën e Palëve Kontraktuese të pranishme dhe me të drejtë vote, ai do t’u komunikohet për prani</w:t>
      </w:r>
      <w:r>
        <w:rPr>
          <w:szCs w:val="22"/>
          <w:lang w:val="sq-AL"/>
        </w:rPr>
        <w:t>m nga Sekretari i Përgjithshëm</w:t>
      </w:r>
      <w:r w:rsidRPr="00B5497E">
        <w:rPr>
          <w:szCs w:val="22"/>
          <w:lang w:val="sq-AL"/>
        </w:rPr>
        <w:t xml:space="preserve"> administratave kompetente të të gjitha Palëve Kontraktuese.</w:t>
      </w:r>
    </w:p>
    <w:p w:rsidR="00C46E24" w:rsidRPr="00B5497E" w:rsidRDefault="00C46E24" w:rsidP="00C46E24">
      <w:pPr>
        <w:pStyle w:val="Paragrafi"/>
        <w:rPr>
          <w:szCs w:val="22"/>
          <w:lang w:val="sq-AL"/>
        </w:rPr>
      </w:pPr>
      <w:r w:rsidRPr="00B5497E">
        <w:rPr>
          <w:szCs w:val="22"/>
          <w:lang w:val="sq-AL"/>
        </w:rPr>
        <w:t>4. Amendamenti do të pranohet në rast se, brenda një periudhe gjashtëmujore nga data e këtij komunikimi, më pak se një e treta e administratave kompetente të Palëve Kontraktuese kanë njoftuar me shkrim Sekretarin e Përgjithshëm lidhur me kundërshtimin e tyre ndaj amendamentit.</w:t>
      </w:r>
    </w:p>
    <w:p w:rsidR="00C46E24" w:rsidRPr="00B5497E" w:rsidRDefault="00C46E24" w:rsidP="00C46E24">
      <w:pPr>
        <w:pStyle w:val="Paragrafi"/>
        <w:rPr>
          <w:szCs w:val="22"/>
          <w:lang w:val="sq-AL"/>
        </w:rPr>
      </w:pPr>
      <w:r w:rsidRPr="00B5497E">
        <w:rPr>
          <w:szCs w:val="22"/>
          <w:lang w:val="sq-AL"/>
        </w:rPr>
        <w:t>5. Çdo amendament i pranuar do t’u komunikohet të gjitha Palëve Kontraktuese nga Sekretari i Përgjithshëm dhe do të hyjë në fuqi tre muaj pas datës së këtij njoftimi me shkrim.</w:t>
      </w:r>
    </w:p>
    <w:p w:rsidR="00C46E24" w:rsidRDefault="00C46E24" w:rsidP="00C46E24">
      <w:pPr>
        <w:pStyle w:val="Paragrafi"/>
        <w:rPr>
          <w:szCs w:val="22"/>
          <w:lang w:val="sq-AL"/>
        </w:rPr>
      </w:pPr>
    </w:p>
    <w:p w:rsidR="00C46E24" w:rsidRDefault="00C46E24" w:rsidP="00C46E24">
      <w:pPr>
        <w:pStyle w:val="Paragrafi"/>
        <w:rPr>
          <w:szCs w:val="22"/>
          <w:lang w:val="sq-AL"/>
        </w:rPr>
      </w:pPr>
    </w:p>
    <w:p w:rsidR="00C46E24" w:rsidRDefault="00C46E24" w:rsidP="00C46E24">
      <w:pPr>
        <w:pStyle w:val="Paragrafi"/>
        <w:rPr>
          <w:szCs w:val="22"/>
          <w:lang w:val="sq-AL"/>
        </w:rPr>
      </w:pPr>
    </w:p>
    <w:p w:rsidR="00C46E24" w:rsidRPr="00B5497E" w:rsidRDefault="00C46E24" w:rsidP="00C46E24">
      <w:pPr>
        <w:pStyle w:val="Paragrafi"/>
        <w:rPr>
          <w:szCs w:val="22"/>
          <w:lang w:val="sq-AL"/>
        </w:rPr>
      </w:pPr>
    </w:p>
    <w:p w:rsidR="00C46E24" w:rsidRPr="00B5497E" w:rsidRDefault="00C46E24" w:rsidP="00C46E24">
      <w:pPr>
        <w:pStyle w:val="NeniNr"/>
        <w:keepNext w:val="0"/>
        <w:rPr>
          <w:szCs w:val="22"/>
          <w:lang w:val="sq-AL"/>
        </w:rPr>
      </w:pPr>
      <w:r w:rsidRPr="00B5497E">
        <w:rPr>
          <w:szCs w:val="22"/>
          <w:lang w:val="sq-AL"/>
        </w:rPr>
        <w:t>Neni 13</w:t>
      </w:r>
    </w:p>
    <w:p w:rsidR="00C46E24" w:rsidRPr="00B5497E" w:rsidRDefault="00C46E24" w:rsidP="00C46E24">
      <w:pPr>
        <w:pStyle w:val="NeniTitull"/>
        <w:keepNext w:val="0"/>
        <w:rPr>
          <w:szCs w:val="22"/>
          <w:lang w:val="sq-AL"/>
        </w:rPr>
      </w:pPr>
      <w:r w:rsidRPr="00B5497E">
        <w:rPr>
          <w:szCs w:val="22"/>
          <w:lang w:val="sq-AL"/>
        </w:rPr>
        <w:t>Njoftimi me shkrim i adresës së administratës, së cilës duhet t’i komunikohen propozimet për amendament të anekseve të kësaj Marrëveshjeje</w:t>
      </w:r>
    </w:p>
    <w:p w:rsidR="00C46E24" w:rsidRPr="00B5497E" w:rsidRDefault="00C46E24" w:rsidP="00C46E24">
      <w:pPr>
        <w:pStyle w:val="Paragrafi"/>
        <w:rPr>
          <w:szCs w:val="22"/>
          <w:lang w:val="sq-AL"/>
        </w:rPr>
      </w:pPr>
    </w:p>
    <w:p w:rsidR="00C46E24" w:rsidRPr="00B5497E" w:rsidRDefault="00C46E24" w:rsidP="00C46E24">
      <w:pPr>
        <w:pStyle w:val="Paragrafi"/>
        <w:rPr>
          <w:szCs w:val="22"/>
          <w:lang w:val="sq-AL"/>
        </w:rPr>
      </w:pPr>
      <w:r w:rsidRPr="00B5497E">
        <w:rPr>
          <w:szCs w:val="22"/>
          <w:lang w:val="sq-AL"/>
        </w:rPr>
        <w:t>Çdo shtet, në momentin që do të nënshkruajë, do të ratifikojë, do të pranojë apo do të miratojë këtë Marrëveshje ose do të aderojë tek ajo, do të njoftojë me shkrim Sekretarin e Përgjithshëm për emrin dhe adresën e administratës së tij, së cilës, në përputhje me dispozitat e ne</w:t>
      </w:r>
      <w:r>
        <w:rPr>
          <w:szCs w:val="22"/>
          <w:lang w:val="sq-AL"/>
        </w:rPr>
        <w:t>ne</w:t>
      </w:r>
      <w:r w:rsidRPr="00B5497E">
        <w:rPr>
          <w:szCs w:val="22"/>
          <w:lang w:val="sq-AL"/>
        </w:rPr>
        <w:t xml:space="preserve">ve 11 dhe 12 të </w:t>
      </w:r>
      <w:r w:rsidRPr="00B5497E">
        <w:rPr>
          <w:szCs w:val="22"/>
          <w:lang w:val="sq-AL"/>
        </w:rPr>
        <w:lastRenderedPageBreak/>
        <w:t>shprehura më lart, duhet t’i komunikohen propozimet për amendament të anekseve të Marrëveshjes.</w:t>
      </w:r>
    </w:p>
    <w:p w:rsidR="00C46E24" w:rsidRPr="00B5497E" w:rsidRDefault="00C46E24" w:rsidP="00C46E24">
      <w:pPr>
        <w:pStyle w:val="Paragrafi"/>
        <w:rPr>
          <w:szCs w:val="22"/>
          <w:lang w:val="sq-AL"/>
        </w:rPr>
      </w:pPr>
    </w:p>
    <w:p w:rsidR="00C46E24" w:rsidRPr="00B5497E" w:rsidRDefault="00C46E24" w:rsidP="00C46E24">
      <w:pPr>
        <w:pStyle w:val="NeniNr"/>
        <w:keepNext w:val="0"/>
        <w:rPr>
          <w:szCs w:val="22"/>
          <w:lang w:val="it-IT"/>
        </w:rPr>
      </w:pPr>
      <w:r w:rsidRPr="00B5497E">
        <w:rPr>
          <w:szCs w:val="22"/>
          <w:lang w:val="it-IT"/>
        </w:rPr>
        <w:t>Neni 14</w:t>
      </w:r>
    </w:p>
    <w:p w:rsidR="00C46E24" w:rsidRPr="00B5497E" w:rsidRDefault="00C46E24" w:rsidP="00C46E24">
      <w:pPr>
        <w:pStyle w:val="NeniTitull"/>
        <w:keepNext w:val="0"/>
        <w:rPr>
          <w:szCs w:val="22"/>
          <w:lang w:val="it-IT"/>
        </w:rPr>
      </w:pPr>
      <w:r w:rsidRPr="00B5497E">
        <w:rPr>
          <w:szCs w:val="22"/>
          <w:lang w:val="it-IT"/>
        </w:rPr>
        <w:t>Denoncimi i Marrëveshjes dhe pezullimi i vlefshmërisë së saj</w:t>
      </w:r>
    </w:p>
    <w:p w:rsidR="00C46E24" w:rsidRPr="00B5497E" w:rsidRDefault="00C46E24" w:rsidP="00C46E24">
      <w:pPr>
        <w:pStyle w:val="Paragrafi"/>
        <w:rPr>
          <w:szCs w:val="22"/>
          <w:lang w:val="sq-AL"/>
        </w:rPr>
      </w:pPr>
    </w:p>
    <w:p w:rsidR="00C46E24" w:rsidRPr="00B5497E" w:rsidRDefault="00C46E24" w:rsidP="00C46E24">
      <w:pPr>
        <w:pStyle w:val="Paragrafi"/>
        <w:rPr>
          <w:szCs w:val="22"/>
          <w:lang w:val="sq-AL"/>
        </w:rPr>
      </w:pPr>
      <w:r w:rsidRPr="00B5497E">
        <w:rPr>
          <w:szCs w:val="22"/>
          <w:lang w:val="sq-AL"/>
        </w:rPr>
        <w:t>Çdo Palë Kontraktuese mund të denoncojë këtë Marrëveshje nëpërmjet një njoftimi me shkrim drejtuar Sekretarit të Përgjithshëm. Denoncimi do të bëhet i vlefshëm një vit pas marrjes së këtij njoftimi me shkrim nga Sekretari i Përgjithshëm.</w:t>
      </w:r>
    </w:p>
    <w:p w:rsidR="00C46E24" w:rsidRPr="00B5497E" w:rsidRDefault="00C46E24" w:rsidP="00C46E24">
      <w:pPr>
        <w:pStyle w:val="Paragrafi"/>
        <w:rPr>
          <w:szCs w:val="22"/>
          <w:lang w:val="sq-AL"/>
        </w:rPr>
      </w:pPr>
    </w:p>
    <w:p w:rsidR="00C46E24" w:rsidRPr="00B5497E" w:rsidRDefault="00C46E24" w:rsidP="00C46E24">
      <w:pPr>
        <w:pStyle w:val="NeniNr"/>
        <w:keepNext w:val="0"/>
        <w:rPr>
          <w:szCs w:val="22"/>
          <w:lang w:val="sq-AL"/>
        </w:rPr>
      </w:pPr>
      <w:r w:rsidRPr="00B5497E">
        <w:rPr>
          <w:szCs w:val="22"/>
          <w:lang w:val="sq-AL"/>
        </w:rPr>
        <w:t>Neni 15</w:t>
      </w:r>
    </w:p>
    <w:p w:rsidR="00C46E24" w:rsidRPr="00B5497E" w:rsidRDefault="00C46E24" w:rsidP="00C46E24">
      <w:pPr>
        <w:pStyle w:val="Paragrafi"/>
        <w:rPr>
          <w:szCs w:val="22"/>
          <w:lang w:val="sq-AL"/>
        </w:rPr>
      </w:pPr>
    </w:p>
    <w:p w:rsidR="00C46E24" w:rsidRPr="00B5497E" w:rsidRDefault="00C46E24" w:rsidP="00C46E24">
      <w:pPr>
        <w:pStyle w:val="Paragrafi"/>
        <w:rPr>
          <w:szCs w:val="22"/>
          <w:lang w:val="sq-AL"/>
        </w:rPr>
      </w:pPr>
      <w:r w:rsidRPr="00B5497E">
        <w:rPr>
          <w:szCs w:val="22"/>
          <w:lang w:val="sq-AL"/>
        </w:rPr>
        <w:t>Zbatimi i kësaj Marrëveshjeje do të pezullohet në rast se numri i Palëve Kontraktuese është më i vogël se tetë gjatë një periudhe të pandërprerë dymbëdhjetëmujore.</w:t>
      </w:r>
    </w:p>
    <w:p w:rsidR="00C46E24" w:rsidRPr="00B5497E" w:rsidRDefault="00C46E24" w:rsidP="00C46E24">
      <w:pPr>
        <w:pStyle w:val="Paragrafi"/>
        <w:rPr>
          <w:szCs w:val="22"/>
          <w:lang w:val="sq-AL"/>
        </w:rPr>
      </w:pPr>
      <w:r w:rsidRPr="00B5497E">
        <w:rPr>
          <w:szCs w:val="22"/>
          <w:lang w:val="sq-AL"/>
        </w:rPr>
        <w:t>Bazuar në sa më lart, të plotfuqishmit, të autorizuar në përputhje me të gjitha rregullat, kanë nënshkruar këtë Marrëveshje.</w:t>
      </w:r>
    </w:p>
    <w:p w:rsidR="00C46E24" w:rsidRPr="00B5497E" w:rsidRDefault="00C46E24" w:rsidP="00C46E24">
      <w:pPr>
        <w:pStyle w:val="Paragrafi"/>
        <w:rPr>
          <w:szCs w:val="22"/>
          <w:lang w:val="sq-AL"/>
        </w:rPr>
      </w:pPr>
      <w:r w:rsidRPr="00B5497E">
        <w:rPr>
          <w:szCs w:val="22"/>
          <w:lang w:val="sq-AL"/>
        </w:rPr>
        <w:t>Bërë në Gjenevë, në ditën e tridhjetëenjëtë të muajit maj të vitit njëmijë e nëntë qind e tetëdhjetë e pesë, në një kopje të vetme në gjuhët anglisht, frëngjisht dhe rusisht, ku të tri tekstet janë të barazvlefshme.</w:t>
      </w:r>
    </w:p>
    <w:p w:rsidR="00C46E24" w:rsidRPr="00B5497E" w:rsidRDefault="00C46E24" w:rsidP="00C46E24">
      <w:pPr>
        <w:pStyle w:val="Paragrafi"/>
        <w:rPr>
          <w:szCs w:val="22"/>
          <w:lang w:val="sq-AL"/>
        </w:rPr>
      </w:pPr>
    </w:p>
    <w:p w:rsidR="00C46E24" w:rsidRPr="00B5497E" w:rsidRDefault="00C46E24" w:rsidP="00C46E24">
      <w:pPr>
        <w:pStyle w:val="AneksiNr"/>
        <w:keepNext w:val="0"/>
        <w:rPr>
          <w:lang w:val="sq-AL"/>
        </w:rPr>
      </w:pPr>
      <w:r w:rsidRPr="00B5497E">
        <w:rPr>
          <w:lang w:val="sq-AL"/>
        </w:rPr>
        <w:t>Aneksi I</w:t>
      </w:r>
    </w:p>
    <w:p w:rsidR="00C46E24" w:rsidRPr="00B5497E" w:rsidRDefault="00C46E24" w:rsidP="00C46E24">
      <w:pPr>
        <w:pStyle w:val="AneksiNr"/>
        <w:keepNext w:val="0"/>
        <w:rPr>
          <w:lang w:val="sq-AL"/>
        </w:rPr>
      </w:pPr>
      <w:r w:rsidRPr="00B5497E">
        <w:rPr>
          <w:lang w:val="sq-AL"/>
        </w:rPr>
        <w:t>Linja hekurudhore që janë shumë të rëndësishme në planin ndërkombëtar</w:t>
      </w:r>
    </w:p>
    <w:p w:rsidR="00C46E24" w:rsidRPr="00B5497E" w:rsidRDefault="00C46E24" w:rsidP="00C46E24">
      <w:pPr>
        <w:pStyle w:val="Paragrafi"/>
        <w:rPr>
          <w:szCs w:val="22"/>
          <w:lang w:val="sq-AL"/>
        </w:rPr>
      </w:pPr>
    </w:p>
    <w:p w:rsidR="00C46E24" w:rsidRPr="00B5497E" w:rsidRDefault="00C46E24" w:rsidP="00C46E24">
      <w:pPr>
        <w:pStyle w:val="Paragrafi"/>
        <w:rPr>
          <w:szCs w:val="22"/>
          <w:lang w:val="sq-AL"/>
        </w:rPr>
      </w:pPr>
      <w:r w:rsidRPr="00B5497E">
        <w:rPr>
          <w:szCs w:val="22"/>
          <w:lang w:val="sq-AL"/>
        </w:rPr>
        <w:t>Vendosja e numrave në linjat me rëndësi shumë të madhe ndërkombëtare</w:t>
      </w:r>
    </w:p>
    <w:p w:rsidR="00C46E24" w:rsidRPr="00B5497E" w:rsidRDefault="00C46E24" w:rsidP="00C46E24">
      <w:pPr>
        <w:pStyle w:val="Paragrafi"/>
        <w:rPr>
          <w:szCs w:val="22"/>
          <w:lang w:val="sq-AL"/>
        </w:rPr>
      </w:pPr>
      <w:r w:rsidRPr="00B5497E">
        <w:rPr>
          <w:szCs w:val="22"/>
          <w:lang w:val="sq-AL"/>
        </w:rPr>
        <w:t>1. Linjave kryesore, të quajtura linja të kategorisë A, të cilat</w:t>
      </w:r>
      <w:r>
        <w:rPr>
          <w:szCs w:val="22"/>
          <w:lang w:val="sq-AL"/>
        </w:rPr>
        <w:t xml:space="preserve"> </w:t>
      </w:r>
      <w:r w:rsidRPr="00B5497E">
        <w:rPr>
          <w:szCs w:val="22"/>
          <w:lang w:val="sq-AL"/>
        </w:rPr>
        <w:t>përfshijnë linja që shërbejnë si orientim dhe linja ndërmjetëse, u vendoset një numër me dy shifra;</w:t>
      </w:r>
    </w:p>
    <w:p w:rsidR="00C46E24" w:rsidRPr="00B5497E" w:rsidRDefault="00C46E24" w:rsidP="00C46E24">
      <w:pPr>
        <w:pStyle w:val="Paragrafi"/>
        <w:rPr>
          <w:szCs w:val="22"/>
          <w:lang w:val="sq-AL"/>
        </w:rPr>
      </w:pPr>
      <w:r w:rsidRPr="00B5497E">
        <w:rPr>
          <w:szCs w:val="22"/>
          <w:lang w:val="sq-AL"/>
        </w:rPr>
        <w:t>- linjave plotësuese, të quajtura linja të kategorisë B, u vendoset një numër me tre shifra.</w:t>
      </w:r>
    </w:p>
    <w:p w:rsidR="00C46E24" w:rsidRPr="00B5497E" w:rsidRDefault="00C46E24" w:rsidP="00C46E24">
      <w:pPr>
        <w:pStyle w:val="Paragrafi"/>
        <w:rPr>
          <w:rFonts w:eastAsia="MS Mincho" w:cs="MS Mincho"/>
          <w:szCs w:val="22"/>
          <w:lang w:val="sq-AL"/>
        </w:rPr>
      </w:pPr>
      <w:r w:rsidRPr="00B5497E">
        <w:rPr>
          <w:szCs w:val="22"/>
          <w:lang w:val="sq-AL"/>
        </w:rPr>
        <w:t xml:space="preserve">2. Linjat që shërbejnë si orientim, të cilat janë të orientuara në drejtimin veri-jug marrin numra tek me dy shifra që mbarojnë me numrin 5 dhe që shkojnë duke u rritur nga perëndimi drejt lindjes. Linjat që shërbejnë si orientim, të cilat janë të orientuara në drejtimin perëndim-lindje, marrin numra çift me dy shifra që mbarojnë me numrin zero dhe që shkojnë duke u rritur nga veriu në jug. Linjat ndërmjetëse marrin përkatësisht numra tek apo </w:t>
      </w:r>
      <w:r w:rsidRPr="00B5497E">
        <w:rPr>
          <w:rFonts w:eastAsia="MS Mincho" w:cs="MS Mincho"/>
          <w:szCs w:val="22"/>
          <w:lang w:val="sq-AL"/>
        </w:rPr>
        <w:t>çift me dy shifra, të përfshirë ndërmjet numrave të linjave që shërbejnë si orientim, ndërmjet të cilave (linjave) ndodhen këto linja ndërmjetëse.</w:t>
      </w:r>
    </w:p>
    <w:p w:rsidR="00C46E24" w:rsidRPr="00B5497E" w:rsidRDefault="00C46E24" w:rsidP="00C46E24">
      <w:pPr>
        <w:pStyle w:val="Paragrafi"/>
        <w:rPr>
          <w:rFonts w:eastAsia="MS Mincho" w:cs="MS Mincho"/>
          <w:szCs w:val="22"/>
          <w:lang w:val="sq-AL"/>
        </w:rPr>
      </w:pPr>
      <w:r w:rsidRPr="00B5497E">
        <w:rPr>
          <w:rFonts w:eastAsia="MS Mincho" w:cs="MS Mincho"/>
          <w:szCs w:val="22"/>
          <w:lang w:val="sq-AL"/>
        </w:rPr>
        <w:t>3. Linjat e kategorisë B marrin numra me tre shifra, nga të cilat shifra e parë është ajo e linjës orientuese më të afërt që ndodhet në veri të linjës B, për të cilën bëhet fjalë dhe shifra e dytë është ajo e linjës orientuese më të afërt që ndodhet në perëndim të linjës B, për të cilën bëhet fjalë, ndërsa shifra e tretë është një numër rendor.</w:t>
      </w:r>
    </w:p>
    <w:p w:rsidR="00C46E24" w:rsidRDefault="00C46E24" w:rsidP="00C46E24">
      <w:pPr>
        <w:pStyle w:val="Paragrafi"/>
        <w:rPr>
          <w:rFonts w:eastAsia="MS Mincho" w:cs="MS Mincho"/>
          <w:szCs w:val="22"/>
          <w:lang w:val="sq-AL"/>
        </w:rPr>
      </w:pPr>
    </w:p>
    <w:p w:rsidR="00C46E24" w:rsidRDefault="00C46E24" w:rsidP="00C46E24">
      <w:pPr>
        <w:pStyle w:val="Paragrafi"/>
        <w:rPr>
          <w:rFonts w:eastAsia="MS Mincho" w:cs="MS Mincho"/>
          <w:szCs w:val="22"/>
          <w:lang w:val="sq-AL"/>
        </w:rPr>
      </w:pPr>
    </w:p>
    <w:p w:rsidR="00C46E24" w:rsidRDefault="00C46E24" w:rsidP="00C46E24">
      <w:pPr>
        <w:pStyle w:val="Paragrafi"/>
        <w:rPr>
          <w:rFonts w:eastAsia="MS Mincho" w:cs="MS Mincho"/>
          <w:szCs w:val="22"/>
          <w:lang w:val="sq-AL"/>
        </w:rPr>
      </w:pPr>
    </w:p>
    <w:p w:rsidR="00C46E24" w:rsidRDefault="00C46E24" w:rsidP="00C46E24">
      <w:pPr>
        <w:pStyle w:val="Paragrafi"/>
        <w:rPr>
          <w:rFonts w:eastAsia="MS Mincho" w:cs="MS Mincho"/>
          <w:szCs w:val="22"/>
          <w:lang w:val="sq-AL"/>
        </w:rPr>
      </w:pPr>
    </w:p>
    <w:p w:rsidR="00C46E24" w:rsidRDefault="00C46E24" w:rsidP="00C46E24">
      <w:pPr>
        <w:pStyle w:val="Paragrafi"/>
        <w:rPr>
          <w:rFonts w:eastAsia="MS Mincho" w:cs="MS Mincho"/>
          <w:szCs w:val="22"/>
          <w:lang w:val="sq-AL"/>
        </w:rPr>
      </w:pPr>
    </w:p>
    <w:p w:rsidR="00C46E24" w:rsidRDefault="00C46E24" w:rsidP="00C46E24">
      <w:pPr>
        <w:pStyle w:val="Paragrafi"/>
        <w:rPr>
          <w:rFonts w:eastAsia="MS Mincho" w:cs="MS Mincho"/>
          <w:szCs w:val="22"/>
          <w:lang w:val="sq-AL"/>
        </w:rPr>
      </w:pPr>
    </w:p>
    <w:p w:rsidR="00C46E24" w:rsidRPr="00B5497E" w:rsidRDefault="00C46E24" w:rsidP="00C46E24">
      <w:pPr>
        <w:pStyle w:val="Paragrafi"/>
        <w:rPr>
          <w:rFonts w:eastAsia="MS Mincho" w:cs="MS Mincho"/>
          <w:szCs w:val="22"/>
          <w:lang w:val="sq-AL"/>
        </w:rPr>
      </w:pPr>
    </w:p>
    <w:p w:rsidR="00C46E24" w:rsidRPr="00B5497E" w:rsidRDefault="00C46E24" w:rsidP="00C46E24">
      <w:pPr>
        <w:pStyle w:val="Paragrafi"/>
        <w:rPr>
          <w:szCs w:val="22"/>
          <w:lang w:val="sq-AL"/>
        </w:rPr>
      </w:pPr>
      <w:r w:rsidRPr="00B5497E">
        <w:rPr>
          <w:szCs w:val="22"/>
          <w:lang w:val="sq-AL"/>
        </w:rPr>
        <w:t>LISTA E LINJAVE HEKURUDHORE</w:t>
      </w:r>
    </w:p>
    <w:p w:rsidR="00C46E24" w:rsidRPr="00B5497E" w:rsidRDefault="00C46E24" w:rsidP="00C46E24">
      <w:pPr>
        <w:pStyle w:val="Paragrafi"/>
        <w:ind w:firstLine="0"/>
        <w:rPr>
          <w:szCs w:val="22"/>
          <w:lang w:val="sq-AL"/>
        </w:rPr>
      </w:pPr>
    </w:p>
    <w:p w:rsidR="00C46E24" w:rsidRPr="00B5497E" w:rsidRDefault="00C46E24" w:rsidP="00C46E24">
      <w:pPr>
        <w:pStyle w:val="Paragrafi"/>
        <w:rPr>
          <w:szCs w:val="22"/>
          <w:lang w:val="sq-AL"/>
        </w:rPr>
      </w:pPr>
      <w:r w:rsidRPr="00B5497E">
        <w:rPr>
          <w:szCs w:val="22"/>
          <w:lang w:val="sq-AL"/>
        </w:rPr>
        <w:t>I.</w:t>
      </w:r>
      <w:r w:rsidRPr="00B5497E">
        <w:rPr>
          <w:szCs w:val="22"/>
          <w:lang w:val="sq-AL"/>
        </w:rPr>
        <w:tab/>
        <w:t xml:space="preserve">Vendosja e numrave të linjave në shkallë evropiane </w:t>
      </w:r>
    </w:p>
    <w:p w:rsidR="00C46E24" w:rsidRPr="00B5497E" w:rsidRDefault="00C46E24" w:rsidP="00C46E24">
      <w:pPr>
        <w:pStyle w:val="Paragrafi"/>
        <w:ind w:left="720"/>
        <w:rPr>
          <w:szCs w:val="22"/>
        </w:rPr>
      </w:pPr>
      <w:r w:rsidRPr="00B5497E">
        <w:rPr>
          <w:szCs w:val="22"/>
        </w:rPr>
        <w:t xml:space="preserve">Veri-Jug </w:t>
      </w:r>
    </w:p>
    <w:p w:rsidR="00C46E24" w:rsidRPr="00B5497E" w:rsidRDefault="00C46E24" w:rsidP="00C46E24">
      <w:pPr>
        <w:pStyle w:val="Paragrafi"/>
        <w:ind w:left="1440" w:hanging="720"/>
        <w:rPr>
          <w:szCs w:val="22"/>
        </w:rPr>
      </w:pPr>
      <w:r w:rsidRPr="00B5497E">
        <w:rPr>
          <w:szCs w:val="22"/>
        </w:rPr>
        <w:t>E 03</w:t>
      </w:r>
      <w:r w:rsidRPr="00B5497E">
        <w:rPr>
          <w:szCs w:val="22"/>
        </w:rPr>
        <w:tab/>
        <w:t xml:space="preserve">Glasgow – Stranraer – Larne – Belfast – Dublin – Holyhead – Crewe -  Londër – Folkstone – Dover </w:t>
      </w:r>
    </w:p>
    <w:p w:rsidR="00C46E24" w:rsidRPr="00B5497E" w:rsidRDefault="00C46E24" w:rsidP="00C46E24">
      <w:pPr>
        <w:pStyle w:val="Paragrafi"/>
        <w:ind w:left="1440" w:hanging="720"/>
        <w:rPr>
          <w:szCs w:val="22"/>
          <w:lang w:val="it-IT"/>
        </w:rPr>
      </w:pPr>
      <w:r w:rsidRPr="00B5497E">
        <w:rPr>
          <w:szCs w:val="22"/>
          <w:lang w:val="it-IT"/>
        </w:rPr>
        <w:t>E 05</w:t>
      </w:r>
      <w:r w:rsidRPr="00B5497E">
        <w:rPr>
          <w:szCs w:val="22"/>
          <w:lang w:val="it-IT"/>
        </w:rPr>
        <w:tab/>
        <w:t xml:space="preserve">Lisbonë – Koimbra – Vilar Formoso – Fuentes de Oñoro – Medina del Campo – Burgos – Irún – Bordo – Paris </w:t>
      </w:r>
    </w:p>
    <w:p w:rsidR="00C46E24" w:rsidRPr="00B5497E" w:rsidRDefault="00C46E24" w:rsidP="00C46E24">
      <w:pPr>
        <w:pStyle w:val="Paragrafi"/>
        <w:rPr>
          <w:szCs w:val="22"/>
          <w:lang w:val="it-IT"/>
        </w:rPr>
      </w:pPr>
      <w:r w:rsidRPr="00B5497E">
        <w:rPr>
          <w:szCs w:val="22"/>
          <w:lang w:val="it-IT"/>
        </w:rPr>
        <w:t>E 07</w:t>
      </w:r>
      <w:r w:rsidRPr="00B5497E">
        <w:rPr>
          <w:szCs w:val="22"/>
          <w:lang w:val="it-IT"/>
        </w:rPr>
        <w:tab/>
        <w:t>Paris – Bordo – Hendaye – Irún – Burgos – Avila- Madrid Aranda de Duero</w:t>
      </w:r>
    </w:p>
    <w:p w:rsidR="00C46E24" w:rsidRPr="00B5497E" w:rsidRDefault="00C46E24" w:rsidP="00C46E24">
      <w:pPr>
        <w:pStyle w:val="Paragrafi"/>
        <w:rPr>
          <w:szCs w:val="22"/>
          <w:lang w:val="it-IT"/>
        </w:rPr>
      </w:pPr>
      <w:r w:rsidRPr="00B5497E">
        <w:rPr>
          <w:szCs w:val="22"/>
          <w:lang w:val="it-IT"/>
        </w:rPr>
        <w:t>E 051</w:t>
      </w:r>
      <w:r w:rsidRPr="00B5497E">
        <w:rPr>
          <w:szCs w:val="22"/>
          <w:lang w:val="it-IT"/>
        </w:rPr>
        <w:tab/>
        <w:t xml:space="preserve">Calais – Paris </w:t>
      </w:r>
    </w:p>
    <w:p w:rsidR="00C46E24" w:rsidRPr="00B5497E" w:rsidRDefault="00C46E24" w:rsidP="00C46E24">
      <w:pPr>
        <w:pStyle w:val="Paragrafi"/>
        <w:rPr>
          <w:szCs w:val="22"/>
          <w:lang w:val="it-IT"/>
        </w:rPr>
      </w:pPr>
      <w:r w:rsidRPr="00B5497E">
        <w:rPr>
          <w:szCs w:val="22"/>
          <w:lang w:val="it-IT"/>
        </w:rPr>
        <w:t>E 053</w:t>
      </w:r>
      <w:r w:rsidRPr="00B5497E">
        <w:rPr>
          <w:szCs w:val="22"/>
          <w:lang w:val="it-IT"/>
        </w:rPr>
        <w:tab/>
        <w:t xml:space="preserve">Madrid – Kordovë – Bobadilla – Algesiras </w:t>
      </w:r>
    </w:p>
    <w:p w:rsidR="00C46E24" w:rsidRPr="00B5497E" w:rsidRDefault="00C46E24" w:rsidP="00C46E24">
      <w:pPr>
        <w:pStyle w:val="Paragrafi"/>
        <w:ind w:left="1440" w:hanging="720"/>
        <w:rPr>
          <w:szCs w:val="22"/>
          <w:lang w:val="it-IT"/>
        </w:rPr>
      </w:pPr>
      <w:r w:rsidRPr="00B5497E">
        <w:rPr>
          <w:szCs w:val="22"/>
          <w:lang w:val="it-IT"/>
        </w:rPr>
        <w:lastRenderedPageBreak/>
        <w:t>E 15</w:t>
      </w:r>
      <w:r w:rsidRPr="00B5497E">
        <w:rPr>
          <w:szCs w:val="22"/>
          <w:lang w:val="it-IT"/>
        </w:rPr>
        <w:tab/>
        <w:t xml:space="preserve">Amsterdam – Hagë – Roterdam – Roosendaal – Anversë – Bruksel – Quevy – Feignies – Aulnoye – Paris – Dizhon   – Lion – Avinjon Le Creusot – Taraskon – Marsejë </w:t>
      </w:r>
    </w:p>
    <w:p w:rsidR="00C46E24" w:rsidRPr="00B5497E" w:rsidRDefault="00C46E24" w:rsidP="00C46E24">
      <w:pPr>
        <w:pStyle w:val="Paragrafi"/>
        <w:ind w:left="1440" w:hanging="720"/>
        <w:rPr>
          <w:szCs w:val="22"/>
          <w:lang w:val="it-IT"/>
        </w:rPr>
      </w:pPr>
      <w:r w:rsidRPr="00B5497E">
        <w:rPr>
          <w:szCs w:val="22"/>
          <w:lang w:val="it-IT"/>
        </w:rPr>
        <w:t>E 23</w:t>
      </w:r>
      <w:r w:rsidRPr="00B5497E">
        <w:rPr>
          <w:szCs w:val="22"/>
          <w:lang w:val="it-IT"/>
        </w:rPr>
        <w:tab/>
        <w:t xml:space="preserve">Dunkerque – Aulnoye – Thionville – Metz – Frouard – Toul – Culmont – Chalindrey – Dizhon – Vallorbe – Lozanë – Brig </w:t>
      </w:r>
    </w:p>
    <w:p w:rsidR="00C46E24" w:rsidRPr="00B5497E" w:rsidRDefault="00C46E24" w:rsidP="00C46E24">
      <w:pPr>
        <w:pStyle w:val="Paragrafi"/>
        <w:ind w:left="1440" w:hanging="720"/>
        <w:rPr>
          <w:szCs w:val="22"/>
          <w:lang w:val="it-IT"/>
        </w:rPr>
      </w:pPr>
      <w:r w:rsidRPr="00B5497E">
        <w:rPr>
          <w:szCs w:val="22"/>
          <w:lang w:val="it-IT"/>
        </w:rPr>
        <w:t>E 25</w:t>
      </w:r>
      <w:r w:rsidRPr="00B5497E">
        <w:rPr>
          <w:szCs w:val="22"/>
          <w:lang w:val="it-IT"/>
        </w:rPr>
        <w:tab/>
        <w:t xml:space="preserve">Bruksel – Arlon – Sterpenich – Kleinbettingen – Luksenburg – Bettembourg – Thionville – Metz – Strasburg – Moulhouse – Bazel – Olten – Bernë – Brig – Domodossola – Rho Milano – Genova </w:t>
      </w:r>
    </w:p>
    <w:p w:rsidR="00C46E24" w:rsidRPr="00B5497E" w:rsidRDefault="00C46E24" w:rsidP="00C46E24">
      <w:pPr>
        <w:pStyle w:val="Paragrafi"/>
        <w:rPr>
          <w:szCs w:val="22"/>
          <w:lang w:val="it-IT"/>
        </w:rPr>
      </w:pPr>
      <w:r w:rsidRPr="00B5497E">
        <w:rPr>
          <w:szCs w:val="22"/>
          <w:lang w:val="it-IT"/>
        </w:rPr>
        <w:t>E 27</w:t>
      </w:r>
      <w:r w:rsidRPr="00B5497E">
        <w:rPr>
          <w:szCs w:val="22"/>
          <w:lang w:val="it-IT"/>
        </w:rPr>
        <w:tab/>
        <w:t xml:space="preserve">Liezhë – Gouvy – Troisvierges – Luksenburg </w:t>
      </w:r>
    </w:p>
    <w:p w:rsidR="00C46E24" w:rsidRPr="00B5497E" w:rsidRDefault="00C46E24" w:rsidP="00C46E24">
      <w:pPr>
        <w:pStyle w:val="Paragrafi"/>
        <w:ind w:left="1440" w:hanging="720"/>
        <w:rPr>
          <w:szCs w:val="22"/>
          <w:lang w:val="it-IT"/>
        </w:rPr>
      </w:pPr>
      <w:r w:rsidRPr="00B5497E">
        <w:rPr>
          <w:szCs w:val="22"/>
          <w:lang w:val="it-IT"/>
        </w:rPr>
        <w:t>E 35</w:t>
      </w:r>
      <w:r w:rsidRPr="00B5497E">
        <w:rPr>
          <w:szCs w:val="22"/>
          <w:lang w:val="it-IT"/>
        </w:rPr>
        <w:tab/>
        <w:t xml:space="preserve">Amsterdam – Utrecht – Arnhem – Emmerich – Duisbourg – Düsseldorf – Köln – Mainz – Mannheim – Karlsruhe – Bazel – Olten – Kiasso – Milano – Bolonja – Firence – Roma – Napoli – Salerno – Messina </w:t>
      </w:r>
    </w:p>
    <w:p w:rsidR="00C46E24" w:rsidRPr="00B5497E" w:rsidRDefault="00C46E24" w:rsidP="00C46E24">
      <w:pPr>
        <w:pStyle w:val="Paragrafi"/>
        <w:rPr>
          <w:szCs w:val="22"/>
        </w:rPr>
      </w:pPr>
      <w:r w:rsidRPr="00B5497E">
        <w:rPr>
          <w:szCs w:val="22"/>
        </w:rPr>
        <w:t>E 43</w:t>
      </w:r>
      <w:r w:rsidRPr="00B5497E">
        <w:rPr>
          <w:szCs w:val="22"/>
        </w:rPr>
        <w:tab/>
        <w:t xml:space="preserve">Frankfurt  (M) – </w:t>
      </w:r>
      <w:smartTag w:uri="urn:schemas-microsoft-com:office:smarttags" w:element="City">
        <w:r w:rsidRPr="00B5497E">
          <w:rPr>
            <w:szCs w:val="22"/>
          </w:rPr>
          <w:t>Heidelberg</w:t>
        </w:r>
      </w:smartTag>
      <w:r w:rsidRPr="00B5497E">
        <w:rPr>
          <w:szCs w:val="22"/>
        </w:rPr>
        <w:t xml:space="preserve"> – Bruchsal – Shtutgard – </w:t>
      </w:r>
      <w:smartTag w:uri="urn:schemas-microsoft-com:office:smarttags" w:element="place">
        <w:smartTag w:uri="urn:schemas-microsoft-com:office:smarttags" w:element="City">
          <w:r w:rsidRPr="00B5497E">
            <w:rPr>
              <w:szCs w:val="22"/>
            </w:rPr>
            <w:t>Ulm</w:t>
          </w:r>
        </w:smartTag>
      </w:smartTag>
      <w:r w:rsidRPr="00B5497E">
        <w:rPr>
          <w:szCs w:val="22"/>
        </w:rPr>
        <w:t xml:space="preserve"> – </w:t>
      </w:r>
    </w:p>
    <w:p w:rsidR="00C46E24" w:rsidRPr="00B5497E" w:rsidRDefault="00C46E24" w:rsidP="00C46E24">
      <w:pPr>
        <w:pStyle w:val="Paragrafi"/>
        <w:rPr>
          <w:szCs w:val="22"/>
        </w:rPr>
      </w:pPr>
      <w:r w:rsidRPr="00B5497E">
        <w:rPr>
          <w:szCs w:val="22"/>
        </w:rPr>
        <w:tab/>
      </w:r>
      <w:smartTag w:uri="urn:schemas-microsoft-com:office:smarttags" w:element="City">
        <w:r w:rsidRPr="00B5497E">
          <w:rPr>
            <w:szCs w:val="22"/>
          </w:rPr>
          <w:t>Mannheim</w:t>
        </w:r>
      </w:smartTag>
      <w:r w:rsidRPr="00B5497E">
        <w:rPr>
          <w:szCs w:val="22"/>
        </w:rPr>
        <w:t xml:space="preserve"> </w:t>
      </w:r>
      <w:smartTag w:uri="urn:schemas-microsoft-com:office:smarttags" w:element="City">
        <w:r w:rsidRPr="00B5497E">
          <w:rPr>
            <w:szCs w:val="22"/>
          </w:rPr>
          <w:t>Augsburg</w:t>
        </w:r>
      </w:smartTag>
      <w:r w:rsidRPr="00B5497E">
        <w:rPr>
          <w:szCs w:val="22"/>
        </w:rPr>
        <w:t xml:space="preserve"> – Mynih – Freilassing – </w:t>
      </w:r>
      <w:smartTag w:uri="urn:schemas-microsoft-com:office:smarttags" w:element="place">
        <w:smartTag w:uri="urn:schemas-microsoft-com:office:smarttags" w:element="City">
          <w:r w:rsidRPr="00B5497E">
            <w:rPr>
              <w:szCs w:val="22"/>
            </w:rPr>
            <w:t>Salzburg</w:t>
          </w:r>
        </w:smartTag>
      </w:smartTag>
      <w:r w:rsidRPr="00B5497E">
        <w:rPr>
          <w:szCs w:val="22"/>
        </w:rPr>
        <w:t xml:space="preserve"> </w:t>
      </w:r>
    </w:p>
    <w:p w:rsidR="00C46E24" w:rsidRPr="00B5497E" w:rsidRDefault="00C46E24" w:rsidP="00C46E24">
      <w:pPr>
        <w:pStyle w:val="Paragrafi"/>
        <w:ind w:left="1440" w:hanging="720"/>
        <w:rPr>
          <w:szCs w:val="22"/>
        </w:rPr>
      </w:pPr>
      <w:r w:rsidRPr="00B5497E">
        <w:rPr>
          <w:szCs w:val="22"/>
        </w:rPr>
        <w:t>E 45</w:t>
      </w:r>
      <w:r w:rsidRPr="00B5497E">
        <w:rPr>
          <w:szCs w:val="22"/>
        </w:rPr>
        <w:tab/>
        <w:t xml:space="preserve">Oslo – Kornsjø – Göteborg – Helsinborg – Helsingør – København – Nykøbing – Rødby – Puttgarden – Hamburg – Hannover – Bebra – Gemünden – Nürnberg – Augsburg – Mynih – Kufstein – Wörgl – Innsbruck – Brennero – Verona – Bolonja – Ankona – Foxhia – Bari </w:t>
      </w:r>
    </w:p>
    <w:p w:rsidR="00C46E24" w:rsidRPr="00B5497E" w:rsidRDefault="00C46E24" w:rsidP="00C46E24">
      <w:pPr>
        <w:pStyle w:val="Paragrafi"/>
        <w:rPr>
          <w:szCs w:val="22"/>
        </w:rPr>
      </w:pPr>
      <w:r w:rsidRPr="00B5497E">
        <w:rPr>
          <w:szCs w:val="22"/>
        </w:rPr>
        <w:t>E 451</w:t>
      </w:r>
      <w:r w:rsidRPr="00B5497E">
        <w:rPr>
          <w:szCs w:val="22"/>
        </w:rPr>
        <w:tab/>
        <w:t xml:space="preserve">Nürnberg – </w:t>
      </w:r>
      <w:smartTag w:uri="urn:schemas-microsoft-com:office:smarttags" w:element="City">
        <w:r w:rsidRPr="00B5497E">
          <w:rPr>
            <w:szCs w:val="22"/>
          </w:rPr>
          <w:t>Passau</w:t>
        </w:r>
      </w:smartTag>
      <w:r w:rsidRPr="00B5497E">
        <w:rPr>
          <w:szCs w:val="22"/>
        </w:rPr>
        <w:t xml:space="preserve"> – </w:t>
      </w:r>
      <w:smartTag w:uri="urn:schemas-microsoft-com:office:smarttags" w:element="place">
        <w:smartTag w:uri="urn:schemas-microsoft-com:office:smarttags" w:element="City">
          <w:r w:rsidRPr="00B5497E">
            <w:rPr>
              <w:szCs w:val="22"/>
            </w:rPr>
            <w:t>Wels</w:t>
          </w:r>
        </w:smartTag>
      </w:smartTag>
      <w:r w:rsidRPr="00B5497E">
        <w:rPr>
          <w:szCs w:val="22"/>
        </w:rPr>
        <w:t xml:space="preserve"> </w:t>
      </w:r>
    </w:p>
    <w:p w:rsidR="00C46E24" w:rsidRPr="00B5497E" w:rsidRDefault="00C46E24" w:rsidP="00C46E24">
      <w:pPr>
        <w:pStyle w:val="Paragrafi"/>
        <w:ind w:left="1440" w:hanging="720"/>
        <w:rPr>
          <w:szCs w:val="22"/>
        </w:rPr>
      </w:pPr>
      <w:r w:rsidRPr="00B5497E">
        <w:rPr>
          <w:szCs w:val="22"/>
        </w:rPr>
        <w:t>E 51</w:t>
      </w:r>
      <w:r w:rsidRPr="00B5497E">
        <w:rPr>
          <w:szCs w:val="22"/>
        </w:rPr>
        <w:tab/>
        <w:t xml:space="preserve">Gedser – </w:t>
      </w:r>
      <w:smartTag w:uri="urn:schemas-microsoft-com:office:smarttags" w:element="City">
        <w:r w:rsidRPr="00B5497E">
          <w:rPr>
            <w:szCs w:val="22"/>
          </w:rPr>
          <w:t>Rostock</w:t>
        </w:r>
      </w:smartTag>
      <w:r w:rsidRPr="00B5497E">
        <w:rPr>
          <w:szCs w:val="22"/>
        </w:rPr>
        <w:t xml:space="preserve"> – Berlin/Seddin – Laipcig – </w:t>
      </w:r>
      <w:smartTag w:uri="urn:schemas-microsoft-com:office:smarttags" w:element="City">
        <w:r w:rsidRPr="00B5497E">
          <w:rPr>
            <w:szCs w:val="22"/>
          </w:rPr>
          <w:t>Plauen</w:t>
        </w:r>
      </w:smartTag>
      <w:r w:rsidRPr="00B5497E">
        <w:rPr>
          <w:szCs w:val="22"/>
        </w:rPr>
        <w:t xml:space="preserve"> – Gutenfürst – </w:t>
      </w:r>
      <w:smartTag w:uri="urn:schemas-microsoft-com:office:smarttags" w:element="place">
        <w:smartTag w:uri="urn:schemas-microsoft-com:office:smarttags" w:element="City">
          <w:r w:rsidRPr="00B5497E">
            <w:rPr>
              <w:szCs w:val="22"/>
            </w:rPr>
            <w:t>Hof</w:t>
          </w:r>
        </w:smartTag>
      </w:smartTag>
      <w:r w:rsidRPr="00B5497E">
        <w:rPr>
          <w:szCs w:val="22"/>
        </w:rPr>
        <w:t xml:space="preserve"> – Nürnberg </w:t>
      </w:r>
    </w:p>
    <w:p w:rsidR="00C46E24" w:rsidRPr="00B5497E" w:rsidRDefault="00C46E24" w:rsidP="00C46E24">
      <w:pPr>
        <w:pStyle w:val="Paragrafi"/>
        <w:rPr>
          <w:szCs w:val="22"/>
        </w:rPr>
      </w:pPr>
      <w:r w:rsidRPr="00B5497E">
        <w:rPr>
          <w:szCs w:val="22"/>
        </w:rPr>
        <w:t>E 53</w:t>
      </w:r>
      <w:r w:rsidRPr="00B5497E">
        <w:rPr>
          <w:szCs w:val="22"/>
        </w:rPr>
        <w:tab/>
      </w:r>
      <w:smartTag w:uri="urn:schemas-microsoft-com:office:smarttags" w:element="place">
        <w:r w:rsidRPr="00B5497E">
          <w:rPr>
            <w:szCs w:val="22"/>
          </w:rPr>
          <w:t>Helsingborg</w:t>
        </w:r>
      </w:smartTag>
      <w:r w:rsidRPr="00B5497E">
        <w:rPr>
          <w:szCs w:val="22"/>
        </w:rPr>
        <w:t xml:space="preserve"> – Hässleholm </w:t>
      </w:r>
    </w:p>
    <w:p w:rsidR="00C46E24" w:rsidRPr="00B5497E" w:rsidRDefault="00C46E24" w:rsidP="00C46E24">
      <w:pPr>
        <w:pStyle w:val="Paragrafi"/>
        <w:rPr>
          <w:szCs w:val="22"/>
        </w:rPr>
      </w:pPr>
      <w:r w:rsidRPr="00B5497E">
        <w:rPr>
          <w:szCs w:val="22"/>
        </w:rPr>
        <w:t>E 530</w:t>
      </w:r>
      <w:r w:rsidRPr="00B5497E">
        <w:rPr>
          <w:szCs w:val="22"/>
        </w:rPr>
        <w:tab/>
        <w:t xml:space="preserve">Nykøbing – Gedser </w:t>
      </w:r>
    </w:p>
    <w:p w:rsidR="00C46E24" w:rsidRPr="00B5497E" w:rsidRDefault="00C46E24" w:rsidP="00C46E24">
      <w:pPr>
        <w:pStyle w:val="Paragrafi"/>
        <w:ind w:left="1440" w:hanging="720"/>
        <w:rPr>
          <w:szCs w:val="22"/>
        </w:rPr>
      </w:pPr>
      <w:r w:rsidRPr="00B5497E">
        <w:rPr>
          <w:szCs w:val="22"/>
        </w:rPr>
        <w:t>E 55</w:t>
      </w:r>
      <w:r w:rsidRPr="00B5497E">
        <w:rPr>
          <w:szCs w:val="22"/>
        </w:rPr>
        <w:tab/>
        <w:t>Stokholm – Hässleholm – Malmö – Trelleborg – Sassnitz –Hafen – Stralsund – Berlin/Seddin – Dresden – Bad Schandau – De</w:t>
      </w:r>
      <w:r w:rsidRPr="00B5497E">
        <w:rPr>
          <w:rFonts w:ascii="Times New Roman" w:hAnsi="Times New Roman"/>
          <w:szCs w:val="22"/>
        </w:rPr>
        <w:t>č</w:t>
      </w:r>
      <w:r w:rsidRPr="00B5497E">
        <w:rPr>
          <w:szCs w:val="22"/>
        </w:rPr>
        <w:t xml:space="preserve">in – Pragë </w:t>
      </w:r>
    </w:p>
    <w:p w:rsidR="00C46E24" w:rsidRPr="00B5497E" w:rsidRDefault="00C46E24" w:rsidP="00C46E24">
      <w:pPr>
        <w:pStyle w:val="Paragrafi"/>
        <w:ind w:left="1440" w:firstLine="0"/>
        <w:rPr>
          <w:szCs w:val="22"/>
        </w:rPr>
      </w:pPr>
      <w:smartTag w:uri="urn:schemas-microsoft-com:office:smarttags" w:element="City">
        <w:r w:rsidRPr="00B5497E">
          <w:rPr>
            <w:szCs w:val="22"/>
          </w:rPr>
          <w:t>Linz</w:t>
        </w:r>
      </w:smartTag>
      <w:r w:rsidRPr="00B5497E">
        <w:rPr>
          <w:szCs w:val="22"/>
        </w:rPr>
        <w:t xml:space="preserve"> – </w:t>
      </w:r>
      <w:smartTag w:uri="urn:schemas-microsoft-com:office:smarttags" w:element="City">
        <w:r w:rsidRPr="00B5497E">
          <w:rPr>
            <w:szCs w:val="22"/>
          </w:rPr>
          <w:t>Salzburg</w:t>
        </w:r>
      </w:smartTag>
      <w:r w:rsidRPr="00B5497E">
        <w:rPr>
          <w:szCs w:val="22"/>
        </w:rPr>
        <w:t xml:space="preserve"> – Schwarzach St. Veit – </w:t>
      </w:r>
      <w:smartTag w:uri="urn:schemas-microsoft-com:office:smarttags" w:element="City">
        <w:r w:rsidRPr="00B5497E">
          <w:rPr>
            <w:szCs w:val="22"/>
          </w:rPr>
          <w:t>Villach</w:t>
        </w:r>
      </w:smartTag>
      <w:r w:rsidRPr="00B5497E">
        <w:rPr>
          <w:szCs w:val="22"/>
        </w:rPr>
        <w:t xml:space="preserve"> – Arnoldstein – Tarvisio – </w:t>
      </w:r>
      <w:smartTag w:uri="urn:schemas-microsoft-com:office:smarttags" w:element="place">
        <w:smartTag w:uri="urn:schemas-microsoft-com:office:smarttags" w:element="City">
          <w:r w:rsidRPr="00B5497E">
            <w:rPr>
              <w:szCs w:val="22"/>
            </w:rPr>
            <w:t>Udine</w:t>
          </w:r>
        </w:smartTag>
      </w:smartTag>
      <w:r w:rsidRPr="00B5497E">
        <w:rPr>
          <w:szCs w:val="22"/>
        </w:rPr>
        <w:t xml:space="preserve"> – Venecia – Bolonja </w:t>
      </w:r>
    </w:p>
    <w:p w:rsidR="00C46E24" w:rsidRPr="00B5497E" w:rsidRDefault="00C46E24" w:rsidP="00C46E24">
      <w:pPr>
        <w:pStyle w:val="Paragrafi"/>
        <w:rPr>
          <w:szCs w:val="22"/>
        </w:rPr>
      </w:pPr>
      <w:r w:rsidRPr="00B5497E">
        <w:rPr>
          <w:szCs w:val="22"/>
        </w:rPr>
        <w:t>E 551</w:t>
      </w:r>
      <w:r w:rsidRPr="00B5497E">
        <w:rPr>
          <w:szCs w:val="22"/>
        </w:rPr>
        <w:tab/>
        <w:t xml:space="preserve">Pragë – Horni Dvoriste – Summerau – </w:t>
      </w:r>
      <w:smartTag w:uri="urn:schemas-microsoft-com:office:smarttags" w:element="City">
        <w:r w:rsidRPr="00B5497E">
          <w:rPr>
            <w:szCs w:val="22"/>
          </w:rPr>
          <w:t>Linz</w:t>
        </w:r>
      </w:smartTag>
      <w:r w:rsidRPr="00B5497E">
        <w:rPr>
          <w:szCs w:val="22"/>
        </w:rPr>
        <w:t xml:space="preserve"> – Selzthal – </w:t>
      </w:r>
      <w:smartTag w:uri="urn:schemas-microsoft-com:office:smarttags" w:element="place">
        <w:r w:rsidRPr="00B5497E">
          <w:rPr>
            <w:szCs w:val="22"/>
          </w:rPr>
          <w:t>St.</w:t>
        </w:r>
      </w:smartTag>
      <w:r w:rsidRPr="00B5497E">
        <w:rPr>
          <w:szCs w:val="22"/>
        </w:rPr>
        <w:t xml:space="preserve"> Michael </w:t>
      </w:r>
    </w:p>
    <w:p w:rsidR="00C46E24" w:rsidRPr="00B5497E" w:rsidRDefault="00C46E24" w:rsidP="00C46E24">
      <w:pPr>
        <w:pStyle w:val="Paragrafi"/>
        <w:ind w:left="1440" w:hanging="720"/>
        <w:rPr>
          <w:szCs w:val="22"/>
        </w:rPr>
      </w:pPr>
      <w:r w:rsidRPr="00B5497E">
        <w:rPr>
          <w:szCs w:val="22"/>
        </w:rPr>
        <w:t>E 59</w:t>
      </w:r>
      <w:r w:rsidRPr="00B5497E">
        <w:rPr>
          <w:szCs w:val="22"/>
        </w:rPr>
        <w:tab/>
        <w:t xml:space="preserve">Malmö – Ystad – Swinoujscie – </w:t>
      </w:r>
      <w:smartTag w:uri="urn:schemas-microsoft-com:office:smarttags" w:element="City">
        <w:r w:rsidRPr="00B5497E">
          <w:rPr>
            <w:szCs w:val="22"/>
          </w:rPr>
          <w:t>Szczecin</w:t>
        </w:r>
      </w:smartTag>
      <w:r w:rsidRPr="00B5497E">
        <w:rPr>
          <w:szCs w:val="22"/>
        </w:rPr>
        <w:t xml:space="preserve"> – Kostrzyn – Gora – </w:t>
      </w:r>
      <w:smartTag w:uri="urn:schemas-microsoft-com:office:smarttags" w:element="place">
        <w:smartTag w:uri="urn:schemas-microsoft-com:office:smarttags" w:element="City">
          <w:r w:rsidRPr="00B5497E">
            <w:rPr>
              <w:szCs w:val="22"/>
            </w:rPr>
            <w:t>Wroclaw</w:t>
          </w:r>
        </w:smartTag>
      </w:smartTag>
      <w:r w:rsidRPr="00B5497E">
        <w:rPr>
          <w:szCs w:val="22"/>
        </w:rPr>
        <w:t xml:space="preserve"> – Chalupki </w:t>
      </w:r>
    </w:p>
    <w:p w:rsidR="00C46E24" w:rsidRPr="00B5497E" w:rsidRDefault="00C46E24" w:rsidP="00C46E24">
      <w:pPr>
        <w:pStyle w:val="Paragrafi"/>
        <w:ind w:left="1440" w:hanging="720"/>
        <w:rPr>
          <w:szCs w:val="22"/>
        </w:rPr>
      </w:pPr>
      <w:r w:rsidRPr="00B5497E">
        <w:rPr>
          <w:szCs w:val="22"/>
        </w:rPr>
        <w:t>E 61</w:t>
      </w:r>
      <w:r w:rsidRPr="00B5497E">
        <w:rPr>
          <w:szCs w:val="22"/>
        </w:rPr>
        <w:tab/>
        <w:t>Stekholm – Hässleholm – Malmö - Trelleborg – Sassnitz –Hafen – Stralsund – Berlin/Seddin – Dresden – Bad Schandau – De</w:t>
      </w:r>
      <w:r w:rsidRPr="00B5497E">
        <w:rPr>
          <w:rFonts w:ascii="Times New Roman" w:hAnsi="Times New Roman"/>
          <w:szCs w:val="22"/>
        </w:rPr>
        <w:t>č</w:t>
      </w:r>
      <w:r w:rsidRPr="00B5497E">
        <w:rPr>
          <w:szCs w:val="22"/>
        </w:rPr>
        <w:t xml:space="preserve">in – Nymburk – Kolin – Brno – Breclav – Bratislava – Komarno – Komarom – Budapest </w:t>
      </w:r>
    </w:p>
    <w:p w:rsidR="00C46E24" w:rsidRPr="00B5497E" w:rsidRDefault="00C46E24" w:rsidP="00C46E24">
      <w:pPr>
        <w:pStyle w:val="Paragrafi"/>
        <w:rPr>
          <w:szCs w:val="22"/>
        </w:rPr>
      </w:pPr>
      <w:r w:rsidRPr="00B5497E">
        <w:rPr>
          <w:szCs w:val="22"/>
        </w:rPr>
        <w:t>E 63</w:t>
      </w:r>
      <w:r w:rsidRPr="00B5497E">
        <w:rPr>
          <w:szCs w:val="22"/>
        </w:rPr>
        <w:tab/>
        <w:t xml:space="preserve">Zilina – </w:t>
      </w:r>
      <w:smartTag w:uri="urn:schemas-microsoft-com:office:smarttags" w:element="place">
        <w:smartTag w:uri="urn:schemas-microsoft-com:office:smarttags" w:element="City">
          <w:r w:rsidRPr="00B5497E">
            <w:rPr>
              <w:szCs w:val="22"/>
            </w:rPr>
            <w:t>Bratislava</w:t>
          </w:r>
        </w:smartTag>
      </w:smartTag>
      <w:r w:rsidRPr="00B5497E">
        <w:rPr>
          <w:szCs w:val="22"/>
        </w:rPr>
        <w:t xml:space="preserve"> </w:t>
      </w:r>
    </w:p>
    <w:p w:rsidR="00C46E24" w:rsidRPr="00B5497E" w:rsidRDefault="00C46E24" w:rsidP="00C46E24">
      <w:pPr>
        <w:pStyle w:val="Paragrafi"/>
        <w:ind w:left="1440" w:hanging="720"/>
        <w:rPr>
          <w:szCs w:val="22"/>
        </w:rPr>
      </w:pPr>
      <w:r w:rsidRPr="00B5497E">
        <w:rPr>
          <w:szCs w:val="22"/>
        </w:rPr>
        <w:t>E 65</w:t>
      </w:r>
      <w:r w:rsidRPr="00B5497E">
        <w:rPr>
          <w:szCs w:val="22"/>
        </w:rPr>
        <w:tab/>
        <w:t xml:space="preserve">Gdynia – Gdansk – Varshavë – Katowice – Zebrzydowice – Petrovice u Karviné – Ostrava – Breclav – Bernhardstahl –Wien – Semmering – Bruck a.d.Mur – Klagenfurt – Villach – Rosenbach – Jesenice – Ljubljana – Pivka – Rijeka </w:t>
      </w:r>
    </w:p>
    <w:p w:rsidR="00C46E24" w:rsidRPr="00B5497E" w:rsidRDefault="00C46E24" w:rsidP="00C46E24">
      <w:pPr>
        <w:pStyle w:val="Paragrafi"/>
        <w:rPr>
          <w:szCs w:val="22"/>
        </w:rPr>
      </w:pPr>
      <w:r w:rsidRPr="00B5497E">
        <w:rPr>
          <w:szCs w:val="22"/>
        </w:rPr>
        <w:t>E 67</w:t>
      </w:r>
      <w:r w:rsidRPr="00B5497E">
        <w:rPr>
          <w:szCs w:val="22"/>
        </w:rPr>
        <w:tab/>
        <w:t xml:space="preserve">Bruck a.d.Mur – </w:t>
      </w:r>
      <w:smartTag w:uri="urn:schemas-microsoft-com:office:smarttags" w:element="City">
        <w:r w:rsidRPr="00B5497E">
          <w:rPr>
            <w:szCs w:val="22"/>
          </w:rPr>
          <w:t>Graz</w:t>
        </w:r>
      </w:smartTag>
      <w:r w:rsidRPr="00B5497E">
        <w:rPr>
          <w:szCs w:val="22"/>
        </w:rPr>
        <w:t xml:space="preserve"> – Spielfild Strass – </w:t>
      </w:r>
      <w:smartTag w:uri="urn:schemas-microsoft-com:office:smarttags" w:element="place">
        <w:smartTag w:uri="urn:schemas-microsoft-com:office:smarttags" w:element="City">
          <w:r w:rsidRPr="00B5497E">
            <w:rPr>
              <w:szCs w:val="22"/>
            </w:rPr>
            <w:t>Maribor</w:t>
          </w:r>
        </w:smartTag>
      </w:smartTag>
      <w:r w:rsidRPr="00B5497E">
        <w:rPr>
          <w:szCs w:val="22"/>
        </w:rPr>
        <w:t xml:space="preserve"> – Zidani Most </w:t>
      </w:r>
    </w:p>
    <w:p w:rsidR="00C46E24" w:rsidRPr="00B5497E" w:rsidRDefault="00C46E24" w:rsidP="00C46E24">
      <w:pPr>
        <w:pStyle w:val="Paragrafi"/>
        <w:ind w:left="1440" w:hanging="720"/>
        <w:rPr>
          <w:szCs w:val="22"/>
        </w:rPr>
      </w:pPr>
      <w:r w:rsidRPr="00B5497E">
        <w:rPr>
          <w:szCs w:val="22"/>
        </w:rPr>
        <w:t>E 69</w:t>
      </w:r>
      <w:r w:rsidRPr="00B5497E">
        <w:rPr>
          <w:szCs w:val="22"/>
        </w:rPr>
        <w:tab/>
      </w:r>
      <w:smartTag w:uri="urn:schemas-microsoft-com:office:smarttags" w:element="City">
        <w:r w:rsidRPr="00B5497E">
          <w:rPr>
            <w:szCs w:val="22"/>
          </w:rPr>
          <w:t>Budapest</w:t>
        </w:r>
      </w:smartTag>
      <w:r w:rsidRPr="00B5497E">
        <w:rPr>
          <w:szCs w:val="22"/>
        </w:rPr>
        <w:t xml:space="preserve"> – Murakeresztur – Kotoriba – Pragersko - Zidani Most – </w:t>
      </w:r>
      <w:smartTag w:uri="urn:schemas-microsoft-com:office:smarttags" w:element="place">
        <w:smartTag w:uri="urn:schemas-microsoft-com:office:smarttags" w:element="City">
          <w:r w:rsidRPr="00B5497E">
            <w:rPr>
              <w:szCs w:val="22"/>
            </w:rPr>
            <w:t>Ljubljana</w:t>
          </w:r>
        </w:smartTag>
      </w:smartTag>
      <w:r w:rsidRPr="00B5497E">
        <w:rPr>
          <w:szCs w:val="22"/>
        </w:rPr>
        <w:t xml:space="preserve"> – Divaca – Koper </w:t>
      </w:r>
    </w:p>
    <w:p w:rsidR="00C46E24" w:rsidRPr="00B5497E" w:rsidRDefault="00C46E24" w:rsidP="00C46E24">
      <w:pPr>
        <w:pStyle w:val="Paragrafi"/>
        <w:ind w:left="1440" w:hanging="720"/>
        <w:rPr>
          <w:szCs w:val="22"/>
        </w:rPr>
      </w:pPr>
      <w:r w:rsidRPr="00B5497E">
        <w:rPr>
          <w:szCs w:val="22"/>
        </w:rPr>
        <w:t>E 71</w:t>
      </w:r>
      <w:r w:rsidRPr="00B5497E">
        <w:rPr>
          <w:szCs w:val="22"/>
        </w:rPr>
        <w:tab/>
      </w:r>
      <w:smartTag w:uri="urn:schemas-microsoft-com:office:smarttags" w:element="City">
        <w:r w:rsidRPr="00B5497E">
          <w:rPr>
            <w:szCs w:val="22"/>
          </w:rPr>
          <w:t>Budapest</w:t>
        </w:r>
      </w:smartTag>
      <w:r w:rsidRPr="00B5497E">
        <w:rPr>
          <w:szCs w:val="22"/>
        </w:rPr>
        <w:t xml:space="preserve"> – Murakeresztur – Gyékényes – Botovo – Koprivnica – </w:t>
      </w:r>
      <w:smartTag w:uri="urn:schemas-microsoft-com:office:smarttags" w:element="City">
        <w:r w:rsidRPr="00B5497E">
          <w:rPr>
            <w:szCs w:val="22"/>
          </w:rPr>
          <w:t>Zagreb</w:t>
        </w:r>
      </w:smartTag>
      <w:r w:rsidRPr="00B5497E">
        <w:rPr>
          <w:szCs w:val="22"/>
        </w:rPr>
        <w:t xml:space="preserve"> – Karlovac – </w:t>
      </w:r>
      <w:smartTag w:uri="urn:schemas-microsoft-com:office:smarttags" w:element="place">
        <w:smartTag w:uri="urn:schemas-microsoft-com:office:smarttags" w:element="City">
          <w:r w:rsidRPr="00B5497E">
            <w:rPr>
              <w:szCs w:val="22"/>
            </w:rPr>
            <w:t>Rijeka</w:t>
          </w:r>
        </w:smartTag>
      </w:smartTag>
      <w:r w:rsidRPr="00B5497E">
        <w:rPr>
          <w:szCs w:val="22"/>
        </w:rPr>
        <w:t xml:space="preserve"> </w:t>
      </w:r>
    </w:p>
    <w:p w:rsidR="00C46E24" w:rsidRPr="00B5497E" w:rsidRDefault="00C46E24" w:rsidP="00C46E24">
      <w:pPr>
        <w:pStyle w:val="Paragrafi"/>
        <w:rPr>
          <w:szCs w:val="22"/>
        </w:rPr>
      </w:pPr>
      <w:r w:rsidRPr="00B5497E">
        <w:rPr>
          <w:szCs w:val="22"/>
        </w:rPr>
        <w:t>E 751</w:t>
      </w:r>
      <w:r w:rsidRPr="00B5497E">
        <w:rPr>
          <w:szCs w:val="22"/>
        </w:rPr>
        <w:tab/>
      </w:r>
      <w:smartTag w:uri="urn:schemas-microsoft-com:office:smarttags" w:element="City">
        <w:r w:rsidRPr="00B5497E">
          <w:rPr>
            <w:szCs w:val="22"/>
          </w:rPr>
          <w:t>Zagreb</w:t>
        </w:r>
      </w:smartTag>
      <w:r w:rsidRPr="00B5497E">
        <w:rPr>
          <w:szCs w:val="22"/>
        </w:rPr>
        <w:t xml:space="preserve"> – Sunja – Knin – Perkovi</w:t>
      </w:r>
      <w:r w:rsidRPr="00B5497E">
        <w:rPr>
          <w:rFonts w:ascii="Times New Roman" w:hAnsi="Times New Roman"/>
          <w:szCs w:val="22"/>
        </w:rPr>
        <w:t>ć</w:t>
      </w:r>
      <w:r w:rsidRPr="00B5497E">
        <w:rPr>
          <w:szCs w:val="22"/>
        </w:rPr>
        <w:t xml:space="preserve"> – </w:t>
      </w:r>
      <w:smartTag w:uri="urn:schemas-microsoft-com:office:smarttags" w:element="place">
        <w:smartTag w:uri="urn:schemas-microsoft-com:office:smarttags" w:element="City">
          <w:r w:rsidRPr="00B5497E">
            <w:rPr>
              <w:szCs w:val="22"/>
            </w:rPr>
            <w:t>Split</w:t>
          </w:r>
        </w:smartTag>
      </w:smartTag>
      <w:r w:rsidRPr="00B5497E">
        <w:rPr>
          <w:szCs w:val="22"/>
        </w:rPr>
        <w:t xml:space="preserve">  Šibenik</w:t>
      </w:r>
    </w:p>
    <w:p w:rsidR="00C46E24" w:rsidRPr="00B5497E" w:rsidRDefault="00C46E24" w:rsidP="00C46E24">
      <w:pPr>
        <w:pStyle w:val="Paragrafi"/>
        <w:rPr>
          <w:szCs w:val="22"/>
          <w:lang w:val="it-IT"/>
        </w:rPr>
      </w:pPr>
      <w:r>
        <w:rPr>
          <w:szCs w:val="22"/>
          <w:lang w:val="it-IT"/>
        </w:rPr>
        <w:t>E 771</w:t>
      </w:r>
      <w:r>
        <w:rPr>
          <w:szCs w:val="22"/>
          <w:lang w:val="it-IT"/>
        </w:rPr>
        <w:tab/>
      </w:r>
      <w:r w:rsidRPr="00B5497E">
        <w:rPr>
          <w:szCs w:val="22"/>
          <w:lang w:val="it-IT"/>
        </w:rPr>
        <w:t xml:space="preserve">Subotica – Vinkovci – Strizivojna – Vrpolje – Sarajevo – Kardeljevo </w:t>
      </w:r>
    </w:p>
    <w:p w:rsidR="00C46E24" w:rsidRDefault="00C46E24" w:rsidP="00C46E24">
      <w:pPr>
        <w:pStyle w:val="Paragrafi"/>
        <w:rPr>
          <w:szCs w:val="22"/>
          <w:lang w:val="it-IT"/>
        </w:rPr>
      </w:pPr>
      <w:r>
        <w:rPr>
          <w:szCs w:val="22"/>
          <w:lang w:val="it-IT"/>
        </w:rPr>
        <w:t>E 79</w:t>
      </w:r>
      <w:r>
        <w:rPr>
          <w:szCs w:val="22"/>
          <w:lang w:val="it-IT"/>
        </w:rPr>
        <w:tab/>
      </w:r>
      <w:r w:rsidRPr="00B5497E">
        <w:rPr>
          <w:szCs w:val="22"/>
          <w:lang w:val="it-IT"/>
        </w:rPr>
        <w:t xml:space="preserve">Beograd – Bar </w:t>
      </w:r>
    </w:p>
    <w:p w:rsidR="00C46E24" w:rsidRPr="00B5497E" w:rsidRDefault="00C46E24" w:rsidP="00C46E24">
      <w:pPr>
        <w:pStyle w:val="Paragrafi"/>
        <w:ind w:left="1440" w:hanging="720"/>
        <w:rPr>
          <w:szCs w:val="22"/>
          <w:lang w:val="it-IT"/>
        </w:rPr>
      </w:pPr>
      <w:r>
        <w:rPr>
          <w:szCs w:val="22"/>
          <w:lang w:val="it-IT"/>
        </w:rPr>
        <w:t>E 85</w:t>
      </w:r>
      <w:r>
        <w:rPr>
          <w:szCs w:val="22"/>
          <w:lang w:val="it-IT"/>
        </w:rPr>
        <w:tab/>
      </w:r>
      <w:r w:rsidRPr="00B5497E">
        <w:rPr>
          <w:szCs w:val="22"/>
          <w:lang w:val="it-IT"/>
        </w:rPr>
        <w:t xml:space="preserve">Budapest – Kelebia – Subotica – Nish      - Shkup – Gevgelia – Kraljevo Idomeni – Thessaloniki – Athinai </w:t>
      </w:r>
    </w:p>
    <w:p w:rsidR="00C46E24" w:rsidRPr="00B5497E" w:rsidRDefault="00C46E24" w:rsidP="00C46E24">
      <w:pPr>
        <w:pStyle w:val="Paragrafi"/>
        <w:rPr>
          <w:szCs w:val="22"/>
          <w:lang w:val="it-IT"/>
        </w:rPr>
      </w:pPr>
      <w:r w:rsidRPr="00B5497E">
        <w:rPr>
          <w:szCs w:val="22"/>
          <w:lang w:val="it-IT"/>
        </w:rPr>
        <w:t>E 851</w:t>
      </w:r>
      <w:r w:rsidRPr="00B5497E">
        <w:rPr>
          <w:szCs w:val="22"/>
          <w:lang w:val="it-IT"/>
        </w:rPr>
        <w:tab/>
        <w:t xml:space="preserve">Lvov – Vadul Siret – Vicsani – Pascani </w:t>
      </w:r>
    </w:p>
    <w:p w:rsidR="00C46E24" w:rsidRPr="00B5497E" w:rsidRDefault="00C46E24" w:rsidP="00C46E24">
      <w:pPr>
        <w:pStyle w:val="Paragrafi"/>
        <w:rPr>
          <w:szCs w:val="22"/>
          <w:lang w:val="it-IT"/>
        </w:rPr>
      </w:pPr>
      <w:r w:rsidRPr="00B5497E">
        <w:rPr>
          <w:szCs w:val="22"/>
          <w:lang w:val="it-IT"/>
        </w:rPr>
        <w:t>E 853</w:t>
      </w:r>
      <w:r w:rsidRPr="00B5497E">
        <w:rPr>
          <w:szCs w:val="22"/>
          <w:lang w:val="it-IT"/>
        </w:rPr>
        <w:tab/>
        <w:t xml:space="preserve">Larissa – Volos </w:t>
      </w:r>
    </w:p>
    <w:p w:rsidR="00C46E24" w:rsidRPr="00B5497E" w:rsidRDefault="00C46E24" w:rsidP="00C46E24">
      <w:pPr>
        <w:pStyle w:val="Paragrafi"/>
        <w:rPr>
          <w:szCs w:val="22"/>
          <w:lang w:val="it-IT"/>
        </w:rPr>
      </w:pPr>
      <w:r w:rsidRPr="00B5497E">
        <w:rPr>
          <w:szCs w:val="22"/>
          <w:lang w:val="it-IT"/>
        </w:rPr>
        <w:t>E 855</w:t>
      </w:r>
      <w:r w:rsidRPr="00B5497E">
        <w:rPr>
          <w:szCs w:val="22"/>
          <w:lang w:val="it-IT"/>
        </w:rPr>
        <w:tab/>
        <w:t xml:space="preserve">Sofia – Kulata – Promachon – Thessaloniki </w:t>
      </w:r>
    </w:p>
    <w:p w:rsidR="00C46E24" w:rsidRPr="00B5497E" w:rsidRDefault="00C46E24" w:rsidP="00C46E24">
      <w:pPr>
        <w:pStyle w:val="Paragrafi"/>
        <w:rPr>
          <w:szCs w:val="22"/>
          <w:lang w:val="it-IT"/>
        </w:rPr>
      </w:pPr>
      <w:r w:rsidRPr="00B5497E">
        <w:rPr>
          <w:szCs w:val="22"/>
          <w:lang w:val="it-IT"/>
        </w:rPr>
        <w:t xml:space="preserve">E 95    </w:t>
      </w:r>
      <w:r w:rsidRPr="00B5497E">
        <w:rPr>
          <w:szCs w:val="22"/>
          <w:lang w:val="it-IT"/>
        </w:rPr>
        <w:tab/>
        <w:t>Moskë – Kiev – Benderi – Ungeni – Iasi – Pascani – Buzau –  Ploeshti –</w:t>
      </w:r>
    </w:p>
    <w:p w:rsidR="00C46E24" w:rsidRPr="00B5497E" w:rsidRDefault="00C46E24" w:rsidP="00C46E24">
      <w:pPr>
        <w:pStyle w:val="Paragrafi"/>
        <w:ind w:left="720"/>
        <w:rPr>
          <w:szCs w:val="22"/>
          <w:lang w:val="it-IT"/>
        </w:rPr>
      </w:pPr>
      <w:r w:rsidRPr="00B5497E">
        <w:rPr>
          <w:szCs w:val="22"/>
          <w:lang w:val="it-IT"/>
        </w:rPr>
        <w:t xml:space="preserve"> Bukurersht – Videle – Giurgiu – Ruse – Gorna -  Dimitrovgrad</w:t>
      </w:r>
      <w:r w:rsidRPr="00B5497E">
        <w:rPr>
          <w:szCs w:val="22"/>
          <w:lang w:val="it-IT"/>
        </w:rPr>
        <w:tab/>
      </w:r>
    </w:p>
    <w:p w:rsidR="00C46E24" w:rsidRPr="00B5497E" w:rsidRDefault="00C46E24" w:rsidP="00C46E24">
      <w:pPr>
        <w:pStyle w:val="Paragrafi"/>
        <w:rPr>
          <w:szCs w:val="22"/>
          <w:lang w:val="it-IT"/>
        </w:rPr>
      </w:pPr>
      <w:r w:rsidRPr="00B5497E">
        <w:rPr>
          <w:szCs w:val="22"/>
          <w:lang w:val="it-IT"/>
        </w:rPr>
        <w:t>E 951   Sindel – Karnobat</w:t>
      </w:r>
    </w:p>
    <w:p w:rsidR="00C46E24" w:rsidRDefault="00C46E24" w:rsidP="00C46E24">
      <w:pPr>
        <w:pStyle w:val="Paragrafi"/>
        <w:rPr>
          <w:szCs w:val="22"/>
          <w:lang w:val="sq-AL"/>
        </w:rPr>
      </w:pPr>
      <w:r w:rsidRPr="000D782D">
        <w:rPr>
          <w:szCs w:val="22"/>
          <w:lang w:val="sq-AL"/>
        </w:rPr>
        <w:t xml:space="preserve">Perëndim </w:t>
      </w:r>
      <w:r>
        <w:rPr>
          <w:szCs w:val="22"/>
          <w:lang w:val="sq-AL"/>
        </w:rPr>
        <w:t>–</w:t>
      </w:r>
      <w:r w:rsidRPr="000D782D">
        <w:rPr>
          <w:szCs w:val="22"/>
          <w:lang w:val="sq-AL"/>
        </w:rPr>
        <w:t xml:space="preserve"> Lindje</w:t>
      </w:r>
    </w:p>
    <w:p w:rsidR="00C46E24" w:rsidRPr="000D782D" w:rsidRDefault="00C46E24" w:rsidP="00C46E24">
      <w:pPr>
        <w:pStyle w:val="Paragrafi"/>
        <w:ind w:left="1440" w:hanging="720"/>
        <w:rPr>
          <w:szCs w:val="22"/>
          <w:lang w:val="sq-AL"/>
        </w:rPr>
      </w:pPr>
      <w:r w:rsidRPr="000D782D">
        <w:rPr>
          <w:szCs w:val="22"/>
          <w:lang w:val="sq-AL"/>
        </w:rPr>
        <w:t>E 10</w:t>
      </w:r>
      <w:r w:rsidRPr="000D782D">
        <w:rPr>
          <w:szCs w:val="22"/>
          <w:lang w:val="sq-AL"/>
        </w:rPr>
        <w:tab/>
        <w:t>Oostende-Bruksel-</w:t>
      </w:r>
      <w:r w:rsidRPr="00EB298E">
        <w:rPr>
          <w:rFonts w:ascii="Arial" w:hAnsi="Arial" w:cs="Arial"/>
          <w:szCs w:val="22"/>
          <w:lang w:val="sq-AL"/>
        </w:rPr>
        <w:t>Liėge</w:t>
      </w:r>
      <w:r w:rsidRPr="000D782D">
        <w:rPr>
          <w:rFonts w:cs="CG Times"/>
          <w:szCs w:val="22"/>
          <w:lang w:val="sq-AL"/>
        </w:rPr>
        <w:t>-Aachen-Köln–Düsseldorf-Dormund-Münster-Osnabrück-</w:t>
      </w:r>
      <w:r>
        <w:rPr>
          <w:rFonts w:cs="CG Times"/>
          <w:szCs w:val="22"/>
          <w:lang w:val="sq-AL"/>
        </w:rPr>
        <w:t>Bremen-Hamburg-Lübeck-Hanko-</w:t>
      </w:r>
      <w:r w:rsidRPr="000D782D">
        <w:rPr>
          <w:szCs w:val="22"/>
          <w:lang w:val="sq-AL"/>
        </w:rPr>
        <w:t>Helsinki-Riihimäkj-Kouvola-Vainikkala-Luzhaika-Leningrad-Moskva</w:t>
      </w:r>
    </w:p>
    <w:p w:rsidR="00C46E24" w:rsidRPr="000D782D" w:rsidRDefault="00C46E24" w:rsidP="00C46E24">
      <w:pPr>
        <w:pStyle w:val="Paragrafi"/>
        <w:rPr>
          <w:szCs w:val="22"/>
          <w:lang w:val="sq-AL"/>
        </w:rPr>
      </w:pPr>
      <w:r>
        <w:rPr>
          <w:szCs w:val="22"/>
          <w:lang w:val="sq-AL"/>
        </w:rPr>
        <w:lastRenderedPageBreak/>
        <w:t>E 16</w:t>
      </w:r>
      <w:r>
        <w:rPr>
          <w:szCs w:val="22"/>
          <w:lang w:val="sq-AL"/>
        </w:rPr>
        <w:tab/>
      </w:r>
      <w:r w:rsidRPr="000D782D">
        <w:rPr>
          <w:szCs w:val="22"/>
          <w:lang w:val="sq-AL"/>
        </w:rPr>
        <w:t>Loadër - Harwich - Hoek van Holland - Rotterdam - Utrecht</w:t>
      </w:r>
    </w:p>
    <w:p w:rsidR="00C46E24" w:rsidRPr="000D782D" w:rsidRDefault="00C46E24" w:rsidP="00C46E24">
      <w:pPr>
        <w:pStyle w:val="Paragrafi"/>
        <w:rPr>
          <w:szCs w:val="22"/>
          <w:lang w:val="sq-AL"/>
        </w:rPr>
      </w:pPr>
      <w:r>
        <w:rPr>
          <w:szCs w:val="22"/>
          <w:lang w:val="sq-AL"/>
        </w:rPr>
        <w:t>E 18</w:t>
      </w:r>
      <w:r>
        <w:rPr>
          <w:szCs w:val="22"/>
          <w:lang w:val="sq-AL"/>
        </w:rPr>
        <w:tab/>
      </w:r>
      <w:r w:rsidRPr="000D782D">
        <w:rPr>
          <w:szCs w:val="22"/>
          <w:lang w:val="sq-AL"/>
        </w:rPr>
        <w:t>Hamburg-Büchen –Schwanheide-Berlin Seddin</w:t>
      </w:r>
    </w:p>
    <w:p w:rsidR="00C46E24" w:rsidRPr="000D782D" w:rsidRDefault="00C46E24" w:rsidP="00C46E24">
      <w:pPr>
        <w:pStyle w:val="Paragrafi"/>
        <w:ind w:left="1440" w:hanging="720"/>
        <w:rPr>
          <w:szCs w:val="22"/>
          <w:lang w:val="sq-AL"/>
        </w:rPr>
      </w:pPr>
      <w:r>
        <w:rPr>
          <w:szCs w:val="22"/>
          <w:lang w:val="sq-AL"/>
        </w:rPr>
        <w:t>E 20</w:t>
      </w:r>
      <w:r>
        <w:rPr>
          <w:szCs w:val="22"/>
          <w:lang w:val="sq-AL"/>
        </w:rPr>
        <w:tab/>
      </w:r>
      <w:r w:rsidRPr="000D782D">
        <w:rPr>
          <w:szCs w:val="22"/>
          <w:lang w:val="sq-AL"/>
        </w:rPr>
        <w:t>Oostende-Bruksel-Liege-Aachen-Köln-Duisburg–Dortmund-Hannover-Helmstedt-Marienbom-Berlin/Seddin-Frankfur (O)-</w:t>
      </w:r>
    </w:p>
    <w:p w:rsidR="00C46E24" w:rsidRPr="000D782D" w:rsidRDefault="00C46E24" w:rsidP="00C46E24">
      <w:pPr>
        <w:pStyle w:val="Paragrafi"/>
        <w:ind w:left="720"/>
        <w:rPr>
          <w:szCs w:val="22"/>
          <w:lang w:val="sq-AL"/>
        </w:rPr>
      </w:pPr>
      <w:r w:rsidRPr="000D782D">
        <w:rPr>
          <w:szCs w:val="22"/>
          <w:lang w:val="sq-AL"/>
        </w:rPr>
        <w:t>Kunowice-Poznan-Warszawa-Terespol-Brest-Moskva</w:t>
      </w:r>
    </w:p>
    <w:p w:rsidR="00C46E24" w:rsidRPr="000D782D" w:rsidRDefault="00C46E24" w:rsidP="00C46E24">
      <w:pPr>
        <w:pStyle w:val="Paragrafi"/>
        <w:rPr>
          <w:szCs w:val="22"/>
          <w:lang w:val="sq-AL"/>
        </w:rPr>
      </w:pPr>
      <w:r>
        <w:rPr>
          <w:szCs w:val="22"/>
          <w:lang w:val="sq-AL"/>
        </w:rPr>
        <w:t>E 22</w:t>
      </w:r>
      <w:r>
        <w:rPr>
          <w:szCs w:val="22"/>
          <w:lang w:val="sq-AL"/>
        </w:rPr>
        <w:tab/>
      </w:r>
      <w:r w:rsidRPr="000D782D">
        <w:rPr>
          <w:szCs w:val="22"/>
          <w:lang w:val="sq-AL"/>
        </w:rPr>
        <w:t>Zeebrugge-Brugge</w:t>
      </w:r>
    </w:p>
    <w:p w:rsidR="00C46E24" w:rsidRDefault="00C46E24" w:rsidP="00C46E24">
      <w:pPr>
        <w:pStyle w:val="Paragrafi"/>
        <w:rPr>
          <w:szCs w:val="22"/>
          <w:lang w:val="sq-AL"/>
        </w:rPr>
      </w:pPr>
      <w:r>
        <w:rPr>
          <w:szCs w:val="22"/>
          <w:lang w:val="sq-AL"/>
        </w:rPr>
        <w:t xml:space="preserve">E 30 </w:t>
      </w:r>
      <w:r>
        <w:rPr>
          <w:szCs w:val="22"/>
          <w:lang w:val="sq-AL"/>
        </w:rPr>
        <w:tab/>
      </w:r>
      <w:r w:rsidRPr="000D782D">
        <w:rPr>
          <w:szCs w:val="22"/>
          <w:lang w:val="sq-AL"/>
        </w:rPr>
        <w:t>Dresden-Görlitz-Zgorzelec-Wroclaw-Katowice- Krakow-Przemys</w:t>
      </w:r>
    </w:p>
    <w:p w:rsidR="00C46E24" w:rsidRPr="000D782D" w:rsidRDefault="00C46E24" w:rsidP="00C46E24">
      <w:pPr>
        <w:pStyle w:val="Paragrafi"/>
        <w:ind w:left="1440" w:firstLine="0"/>
        <w:rPr>
          <w:szCs w:val="22"/>
          <w:lang w:val="sq-AL"/>
        </w:rPr>
      </w:pPr>
      <w:r w:rsidRPr="000D782D">
        <w:rPr>
          <w:szCs w:val="22"/>
          <w:lang w:val="sq-AL"/>
        </w:rPr>
        <w:t>Medyka-Mostiska-Lvov-Kiev-Moskva</w:t>
      </w:r>
    </w:p>
    <w:p w:rsidR="00C46E24" w:rsidRPr="000D782D" w:rsidRDefault="00C46E24" w:rsidP="00C46E24">
      <w:pPr>
        <w:pStyle w:val="Paragrafi"/>
        <w:rPr>
          <w:szCs w:val="22"/>
          <w:lang w:val="sq-AL"/>
        </w:rPr>
      </w:pPr>
      <w:r>
        <w:rPr>
          <w:szCs w:val="22"/>
          <w:lang w:val="sq-AL"/>
        </w:rPr>
        <w:t>E 32</w:t>
      </w:r>
      <w:r>
        <w:rPr>
          <w:szCs w:val="22"/>
          <w:lang w:val="sq-AL"/>
        </w:rPr>
        <w:tab/>
      </w:r>
      <w:r w:rsidRPr="000D782D">
        <w:rPr>
          <w:szCs w:val="22"/>
          <w:lang w:val="sq-AL"/>
        </w:rPr>
        <w:t>Frankfurt-Hanau-Flieden-Bebra-Gerstungen-Leipzig</w:t>
      </w:r>
    </w:p>
    <w:p w:rsidR="00C46E24" w:rsidRDefault="00C46E24" w:rsidP="00C46E24">
      <w:pPr>
        <w:pStyle w:val="Paragrafi"/>
        <w:rPr>
          <w:szCs w:val="22"/>
          <w:lang w:val="sq-AL"/>
        </w:rPr>
      </w:pPr>
      <w:r>
        <w:rPr>
          <w:szCs w:val="22"/>
          <w:lang w:val="sq-AL"/>
        </w:rPr>
        <w:t>E 40</w:t>
      </w:r>
      <w:r>
        <w:rPr>
          <w:szCs w:val="22"/>
          <w:lang w:val="sq-AL"/>
        </w:rPr>
        <w:tab/>
      </w:r>
      <w:r w:rsidRPr="000D782D">
        <w:rPr>
          <w:szCs w:val="22"/>
          <w:lang w:val="sq-AL"/>
        </w:rPr>
        <w:t>Le Havre-Paris-Lérouville-Onville-Metz-Rémilly-Forbach</w:t>
      </w:r>
      <w:r w:rsidRPr="000D782D">
        <w:rPr>
          <w:szCs w:val="22"/>
          <w:lang w:val="sq-AL"/>
        </w:rPr>
        <w:tab/>
      </w:r>
      <w:r w:rsidRPr="000D782D">
        <w:rPr>
          <w:szCs w:val="22"/>
          <w:lang w:val="sq-AL"/>
        </w:rPr>
        <w:tab/>
      </w:r>
      <w:r w:rsidRPr="000D782D">
        <w:rPr>
          <w:szCs w:val="22"/>
          <w:lang w:val="sq-AL"/>
        </w:rPr>
        <w:tab/>
      </w:r>
      <w:r w:rsidRPr="000D782D">
        <w:rPr>
          <w:szCs w:val="22"/>
          <w:lang w:val="sq-AL"/>
        </w:rPr>
        <w:tab/>
      </w:r>
      <w:r w:rsidRPr="000D782D">
        <w:rPr>
          <w:szCs w:val="22"/>
          <w:lang w:val="sq-AL"/>
        </w:rPr>
        <w:tab/>
        <w:t>Saarbrücken-Ludwigshafen-Mannheim-Frankfurt (M)</w:t>
      </w:r>
    </w:p>
    <w:p w:rsidR="00C46E24" w:rsidRPr="000D782D" w:rsidRDefault="00C46E24" w:rsidP="00C46E24">
      <w:pPr>
        <w:pStyle w:val="Paragrafi"/>
        <w:ind w:left="1440" w:firstLine="0"/>
        <w:rPr>
          <w:szCs w:val="22"/>
          <w:lang w:val="sq-AL"/>
        </w:rPr>
      </w:pPr>
      <w:r w:rsidRPr="000D782D">
        <w:rPr>
          <w:szCs w:val="22"/>
          <w:lang w:val="sq-AL"/>
        </w:rPr>
        <w:t>Gemünden-Nümberg-Schirnding-Cheb-</w:t>
      </w:r>
      <w:r w:rsidRPr="000D782D">
        <w:rPr>
          <w:rFonts w:ascii="Arial" w:hAnsi="Arial" w:cs="Arial"/>
          <w:szCs w:val="22"/>
          <w:lang w:val="sq-AL"/>
        </w:rPr>
        <w:t>Plze</w:t>
      </w:r>
      <w:r w:rsidRPr="000D782D">
        <w:rPr>
          <w:szCs w:val="22"/>
          <w:lang w:val="sq-AL"/>
        </w:rPr>
        <w:t>ñ-Praha-Kolin-Ostrava-Zilina-Propad Tatry-Košice-Ciema-n.T.-Cop-Lvov</w:t>
      </w:r>
    </w:p>
    <w:p w:rsidR="00C46E24" w:rsidRPr="000D782D" w:rsidRDefault="00C46E24" w:rsidP="00C46E24">
      <w:pPr>
        <w:pStyle w:val="Paragrafi"/>
        <w:rPr>
          <w:szCs w:val="22"/>
          <w:lang w:val="sq-AL"/>
        </w:rPr>
      </w:pPr>
      <w:r>
        <w:rPr>
          <w:szCs w:val="22"/>
          <w:lang w:val="sq-AL"/>
        </w:rPr>
        <w:t>E 400</w:t>
      </w:r>
      <w:r>
        <w:rPr>
          <w:szCs w:val="22"/>
          <w:lang w:val="sq-AL"/>
        </w:rPr>
        <w:tab/>
      </w:r>
      <w:r w:rsidRPr="000D782D">
        <w:rPr>
          <w:szCs w:val="22"/>
          <w:lang w:val="sq-AL"/>
        </w:rPr>
        <w:t>Frankfurt (M) - Gemünden</w:t>
      </w:r>
    </w:p>
    <w:p w:rsidR="00C46E24" w:rsidRPr="000D782D" w:rsidRDefault="00C46E24" w:rsidP="00C46E24">
      <w:pPr>
        <w:pStyle w:val="Paragrafi"/>
        <w:ind w:left="1440" w:hanging="720"/>
        <w:rPr>
          <w:szCs w:val="22"/>
          <w:lang w:val="sq-AL"/>
        </w:rPr>
      </w:pPr>
      <w:r>
        <w:rPr>
          <w:szCs w:val="22"/>
          <w:lang w:val="sq-AL"/>
        </w:rPr>
        <w:t xml:space="preserve">E 42 </w:t>
      </w:r>
      <w:r>
        <w:rPr>
          <w:szCs w:val="22"/>
          <w:lang w:val="sq-AL"/>
        </w:rPr>
        <w:tab/>
      </w:r>
      <w:r w:rsidRPr="000D782D">
        <w:rPr>
          <w:szCs w:val="22"/>
          <w:lang w:val="sq-AL"/>
        </w:rPr>
        <w:t>Paris-Lérouville-Nancy-Sarrebourg-Rèding-Strasbourg Kehl-Appenweier-</w:t>
      </w:r>
      <w:r w:rsidRPr="000D782D">
        <w:rPr>
          <w:szCs w:val="22"/>
          <w:u w:val="single"/>
          <w:lang w:val="sq-AL"/>
        </w:rPr>
        <w:t>Karlsruhe</w:t>
      </w:r>
      <w:r w:rsidRPr="000D782D">
        <w:rPr>
          <w:szCs w:val="22"/>
          <w:lang w:val="sq-AL"/>
        </w:rPr>
        <w:t>-Mühlacker-Stuttgart Offenburg</w:t>
      </w:r>
    </w:p>
    <w:p w:rsidR="00C46E24" w:rsidRPr="000D782D" w:rsidRDefault="00C46E24" w:rsidP="00C46E24">
      <w:pPr>
        <w:pStyle w:val="Paragrafi"/>
        <w:rPr>
          <w:szCs w:val="22"/>
          <w:lang w:val="sq-AL"/>
        </w:rPr>
      </w:pPr>
      <w:r>
        <w:rPr>
          <w:szCs w:val="22"/>
          <w:lang w:val="sq-AL"/>
        </w:rPr>
        <w:t xml:space="preserve">E 46 </w:t>
      </w:r>
      <w:r>
        <w:rPr>
          <w:szCs w:val="22"/>
          <w:lang w:val="sq-AL"/>
        </w:rPr>
        <w:tab/>
      </w:r>
      <w:r w:rsidRPr="000D782D">
        <w:rPr>
          <w:szCs w:val="22"/>
          <w:lang w:val="sq-AL"/>
        </w:rPr>
        <w:t>Mainz-Frankfurt (M)</w:t>
      </w:r>
    </w:p>
    <w:p w:rsidR="00C46E24" w:rsidRPr="000D782D" w:rsidRDefault="00C46E24" w:rsidP="00C46E24">
      <w:pPr>
        <w:pStyle w:val="Paragrafi"/>
        <w:ind w:left="1440" w:hanging="720"/>
        <w:rPr>
          <w:szCs w:val="22"/>
          <w:lang w:val="sq-AL"/>
        </w:rPr>
      </w:pPr>
      <w:r>
        <w:rPr>
          <w:szCs w:val="22"/>
          <w:lang w:val="sq-AL"/>
        </w:rPr>
        <w:t xml:space="preserve">E 50 </w:t>
      </w:r>
      <w:r>
        <w:rPr>
          <w:szCs w:val="22"/>
          <w:lang w:val="sq-AL"/>
        </w:rPr>
        <w:tab/>
      </w:r>
      <w:r w:rsidRPr="000D782D">
        <w:rPr>
          <w:szCs w:val="22"/>
          <w:lang w:val="sq-AL"/>
        </w:rPr>
        <w:t>Paris-Culoz-Genève-Lausanne-Bem-Zürich-Buchs-Innsbruck--Wörgl-Kufstein (Rosenheim-Freilasing) Salzburg-Linz-Wien</w:t>
      </w:r>
      <w:r>
        <w:rPr>
          <w:szCs w:val="22"/>
          <w:lang w:val="sq-AL"/>
        </w:rPr>
        <w:t xml:space="preserve"> </w:t>
      </w:r>
      <w:r w:rsidRPr="000D782D">
        <w:rPr>
          <w:szCs w:val="22"/>
          <w:lang w:val="sq-AL"/>
        </w:rPr>
        <w:t>Hegyeshalom- Schwarzach St. Veit</w:t>
      </w:r>
    </w:p>
    <w:p w:rsidR="00C46E24" w:rsidRPr="000D782D" w:rsidRDefault="00C46E24" w:rsidP="00C46E24">
      <w:pPr>
        <w:pStyle w:val="Paragrafi"/>
        <w:ind w:left="720"/>
        <w:rPr>
          <w:szCs w:val="22"/>
          <w:lang w:val="sq-AL"/>
        </w:rPr>
      </w:pPr>
      <w:r w:rsidRPr="000D782D">
        <w:rPr>
          <w:szCs w:val="22"/>
          <w:lang w:val="sq-AL"/>
        </w:rPr>
        <w:t xml:space="preserve">Budapest-Miskole-Nyiregyhaza-Zahony </w:t>
      </w:r>
      <w:r>
        <w:rPr>
          <w:szCs w:val="22"/>
          <w:lang w:val="sq-AL"/>
        </w:rPr>
        <w:t>-</w:t>
      </w:r>
      <w:r w:rsidRPr="000D782D">
        <w:rPr>
          <w:szCs w:val="22"/>
          <w:lang w:val="sq-AL"/>
        </w:rPr>
        <w:t>Cop-Lvov-Kiev-Moskva</w:t>
      </w:r>
    </w:p>
    <w:p w:rsidR="00C46E24" w:rsidRPr="000D782D" w:rsidRDefault="00C46E24" w:rsidP="00C46E24">
      <w:pPr>
        <w:pStyle w:val="Paragrafi"/>
        <w:rPr>
          <w:szCs w:val="22"/>
          <w:lang w:val="sq-AL"/>
        </w:rPr>
      </w:pPr>
      <w:r>
        <w:rPr>
          <w:szCs w:val="22"/>
          <w:lang w:val="sq-AL"/>
        </w:rPr>
        <w:t>E 502</w:t>
      </w:r>
      <w:r>
        <w:rPr>
          <w:szCs w:val="22"/>
          <w:lang w:val="sq-AL"/>
        </w:rPr>
        <w:tab/>
      </w:r>
      <w:r w:rsidRPr="000D782D">
        <w:rPr>
          <w:szCs w:val="22"/>
          <w:lang w:val="sq-AL"/>
        </w:rPr>
        <w:t>Bischofshofen-Salzthal</w:t>
      </w:r>
    </w:p>
    <w:p w:rsidR="00C46E24" w:rsidRPr="000D782D" w:rsidRDefault="00C46E24" w:rsidP="00C46E24">
      <w:pPr>
        <w:pStyle w:val="Paragrafi"/>
        <w:rPr>
          <w:szCs w:val="22"/>
          <w:lang w:val="sq-AL"/>
        </w:rPr>
      </w:pPr>
      <w:r>
        <w:rPr>
          <w:szCs w:val="22"/>
          <w:lang w:val="sq-AL"/>
        </w:rPr>
        <w:t xml:space="preserve">E 52 </w:t>
      </w:r>
      <w:r>
        <w:rPr>
          <w:szCs w:val="22"/>
          <w:lang w:val="sq-AL"/>
        </w:rPr>
        <w:tab/>
      </w:r>
      <w:r w:rsidRPr="000D782D">
        <w:rPr>
          <w:szCs w:val="22"/>
          <w:lang w:val="sq-AL"/>
        </w:rPr>
        <w:t>Bratislava-N Zamky-Sturovo-Szob-Budapest-</w:t>
      </w:r>
      <w:r w:rsidRPr="000D782D">
        <w:rPr>
          <w:rFonts w:ascii="Arial" w:hAnsi="Arial" w:cs="Arial"/>
          <w:szCs w:val="22"/>
          <w:lang w:val="sq-AL"/>
        </w:rPr>
        <w:t>Cegled</w:t>
      </w:r>
      <w:r w:rsidRPr="000D782D">
        <w:rPr>
          <w:szCs w:val="22"/>
          <w:lang w:val="sq-AL"/>
        </w:rPr>
        <w:t>-Szolnek-</w:t>
      </w:r>
    </w:p>
    <w:p w:rsidR="00C46E24" w:rsidRPr="000D782D" w:rsidRDefault="00C46E24" w:rsidP="00C46E24">
      <w:pPr>
        <w:pStyle w:val="Paragrafi"/>
        <w:ind w:left="720"/>
        <w:rPr>
          <w:szCs w:val="22"/>
          <w:lang w:val="sq-AL"/>
        </w:rPr>
      </w:pPr>
      <w:r w:rsidRPr="000D782D">
        <w:rPr>
          <w:szCs w:val="22"/>
          <w:lang w:val="sq-AL"/>
        </w:rPr>
        <w:t>Debrecen-Nyiregyhaza</w:t>
      </w:r>
    </w:p>
    <w:p w:rsidR="00C46E24" w:rsidRDefault="00C46E24" w:rsidP="00C46E24">
      <w:pPr>
        <w:pStyle w:val="Paragrafi"/>
        <w:rPr>
          <w:szCs w:val="22"/>
          <w:lang w:val="sq-AL"/>
        </w:rPr>
      </w:pPr>
      <w:r>
        <w:rPr>
          <w:szCs w:val="22"/>
          <w:lang w:val="sq-AL"/>
        </w:rPr>
        <w:t>E 54</w:t>
      </w:r>
      <w:r>
        <w:rPr>
          <w:szCs w:val="22"/>
          <w:lang w:val="sq-AL"/>
        </w:rPr>
        <w:tab/>
      </w:r>
      <w:r w:rsidRPr="000D782D">
        <w:rPr>
          <w:szCs w:val="22"/>
          <w:lang w:val="sq-AL"/>
        </w:rPr>
        <w:t>Arad-Deva-Teius-Vinatori-Brasov-Bucuresti</w:t>
      </w:r>
    </w:p>
    <w:p w:rsidR="00C46E24" w:rsidRPr="000D782D" w:rsidRDefault="00C46E24" w:rsidP="00C46E24">
      <w:pPr>
        <w:pStyle w:val="Paragrafi"/>
        <w:ind w:left="1440" w:hanging="720"/>
        <w:rPr>
          <w:szCs w:val="22"/>
          <w:lang w:val="sq-AL"/>
        </w:rPr>
      </w:pPr>
      <w:r>
        <w:rPr>
          <w:szCs w:val="22"/>
          <w:lang w:val="sq-AL"/>
        </w:rPr>
        <w:t xml:space="preserve">E 56 </w:t>
      </w:r>
      <w:r>
        <w:rPr>
          <w:szCs w:val="22"/>
          <w:lang w:val="sq-AL"/>
        </w:rPr>
        <w:tab/>
      </w:r>
      <w:r w:rsidRPr="000D782D">
        <w:rPr>
          <w:szCs w:val="22"/>
          <w:lang w:val="sq-AL"/>
        </w:rPr>
        <w:t>Budapest-Rakos-Ujszasz-Szolnok-Lökösháza-Curtici-Arad-Timsora-Craiova-Bucuresti</w:t>
      </w:r>
    </w:p>
    <w:p w:rsidR="00C46E24" w:rsidRPr="00B5497E" w:rsidRDefault="00C46E24" w:rsidP="00C46E24">
      <w:pPr>
        <w:pStyle w:val="Paragrafi"/>
        <w:rPr>
          <w:szCs w:val="22"/>
          <w:lang w:val="it-IT"/>
        </w:rPr>
      </w:pPr>
      <w:r w:rsidRPr="00171E54">
        <w:rPr>
          <w:szCs w:val="22"/>
          <w:lang w:val="sq-AL"/>
        </w:rPr>
        <w:t>E 560   Buzaú – Galati – Reni – B</w:t>
      </w:r>
      <w:r w:rsidRPr="00B5497E">
        <w:rPr>
          <w:szCs w:val="22"/>
          <w:lang w:val="it-IT"/>
        </w:rPr>
        <w:t xml:space="preserve">enderi </w:t>
      </w:r>
    </w:p>
    <w:p w:rsidR="00C46E24" w:rsidRPr="00B5497E" w:rsidRDefault="00C46E24" w:rsidP="00C46E24">
      <w:pPr>
        <w:pStyle w:val="Paragrafi"/>
        <w:rPr>
          <w:szCs w:val="22"/>
          <w:lang w:val="it-IT"/>
        </w:rPr>
      </w:pPr>
      <w:r w:rsidRPr="00B5497E">
        <w:rPr>
          <w:szCs w:val="22"/>
          <w:lang w:val="it-IT"/>
        </w:rPr>
        <w:t xml:space="preserve">E 562   Bukuresht – Konstancë </w:t>
      </w:r>
    </w:p>
    <w:p w:rsidR="00C46E24" w:rsidRPr="00B5497E" w:rsidRDefault="00C46E24" w:rsidP="00C46E24">
      <w:pPr>
        <w:pStyle w:val="Paragrafi"/>
        <w:rPr>
          <w:szCs w:val="22"/>
          <w:lang w:val="it-IT"/>
        </w:rPr>
      </w:pPr>
      <w:r w:rsidRPr="00B5497E">
        <w:rPr>
          <w:szCs w:val="22"/>
          <w:lang w:val="it-IT"/>
        </w:rPr>
        <w:t xml:space="preserve">E 66     Beograd – Vrsac – Stamora Moravita – Timishoara </w:t>
      </w:r>
    </w:p>
    <w:p w:rsidR="00C46E24" w:rsidRPr="00B5497E" w:rsidRDefault="00C46E24" w:rsidP="00C46E24">
      <w:pPr>
        <w:pStyle w:val="Paragrafi"/>
        <w:rPr>
          <w:szCs w:val="22"/>
          <w:lang w:val="it-IT"/>
        </w:rPr>
      </w:pPr>
      <w:r w:rsidRPr="00B5497E">
        <w:rPr>
          <w:szCs w:val="22"/>
          <w:lang w:val="it-IT"/>
        </w:rPr>
        <w:t xml:space="preserve">E 660   Ruse – Kapsican </w:t>
      </w:r>
    </w:p>
    <w:p w:rsidR="00C46E24" w:rsidRPr="00B5497E" w:rsidRDefault="00C46E24" w:rsidP="00C46E24">
      <w:pPr>
        <w:pStyle w:val="Paragrafi"/>
        <w:rPr>
          <w:szCs w:val="22"/>
          <w:lang w:val="it-IT"/>
        </w:rPr>
      </w:pPr>
      <w:r w:rsidRPr="00B5497E">
        <w:rPr>
          <w:szCs w:val="22"/>
          <w:lang w:val="it-IT"/>
        </w:rPr>
        <w:t xml:space="preserve">E 680   Sofia – Mezdra – Gorna – Kapsican – Sindel – Varna </w:t>
      </w:r>
    </w:p>
    <w:p w:rsidR="00C46E24" w:rsidRDefault="00C46E24" w:rsidP="00C46E24">
      <w:pPr>
        <w:pStyle w:val="Paragrafi"/>
        <w:rPr>
          <w:szCs w:val="22"/>
          <w:lang w:val="it-IT"/>
        </w:rPr>
      </w:pPr>
      <w:r w:rsidRPr="00B5497E">
        <w:rPr>
          <w:szCs w:val="22"/>
          <w:lang w:val="it-IT"/>
        </w:rPr>
        <w:t xml:space="preserve">E 70     Paris – Mâcon – Ambérieu – Culoz – Modane – Torino – Rho – Milano – Verona – </w:t>
      </w:r>
    </w:p>
    <w:p w:rsidR="00C46E24" w:rsidRPr="00B5497E" w:rsidRDefault="00C46E24" w:rsidP="00C46E24">
      <w:pPr>
        <w:pStyle w:val="Paragrafi"/>
        <w:ind w:left="1440" w:firstLine="0"/>
        <w:rPr>
          <w:szCs w:val="22"/>
          <w:lang w:val="it-IT"/>
        </w:rPr>
      </w:pPr>
      <w:r w:rsidRPr="00B5497E">
        <w:rPr>
          <w:szCs w:val="22"/>
          <w:lang w:val="it-IT"/>
        </w:rPr>
        <w:t xml:space="preserve">Trieste – Villa Opicina – Sezana – Ljubljana – Zidani Most – Zagreb – Beograd – Nish – Dimitrovgrad – Dragoman -  Sofje – Plovdiv – Dimitrovgrad – Svilengrad – Kapikule – Stamboll – Haydarpasha – Ankara </w:t>
      </w:r>
    </w:p>
    <w:p w:rsidR="00C46E24" w:rsidRPr="00B5497E" w:rsidRDefault="00C46E24" w:rsidP="00C46E24">
      <w:pPr>
        <w:pStyle w:val="Paragrafi"/>
        <w:rPr>
          <w:szCs w:val="22"/>
          <w:lang w:val="it-IT"/>
        </w:rPr>
      </w:pPr>
      <w:r w:rsidRPr="00B5497E">
        <w:rPr>
          <w:szCs w:val="22"/>
          <w:lang w:val="it-IT"/>
        </w:rPr>
        <w:t xml:space="preserve">E 700   Lion – Ambérieux </w:t>
      </w:r>
    </w:p>
    <w:p w:rsidR="00C46E24" w:rsidRPr="00B5497E" w:rsidRDefault="00C46E24" w:rsidP="00C46E24">
      <w:pPr>
        <w:pStyle w:val="Paragrafi"/>
        <w:rPr>
          <w:szCs w:val="22"/>
          <w:lang w:val="it-IT"/>
        </w:rPr>
      </w:pPr>
      <w:r w:rsidRPr="00B5497E">
        <w:rPr>
          <w:szCs w:val="22"/>
          <w:lang w:val="it-IT"/>
        </w:rPr>
        <w:t xml:space="preserve">E 702   Ankara – Kapiköy – [Razi (Iran)] </w:t>
      </w:r>
    </w:p>
    <w:p w:rsidR="00C46E24" w:rsidRPr="00B5497E" w:rsidRDefault="00C46E24" w:rsidP="00C46E24">
      <w:pPr>
        <w:pStyle w:val="Paragrafi"/>
        <w:rPr>
          <w:szCs w:val="22"/>
          <w:lang w:val="it-IT"/>
        </w:rPr>
      </w:pPr>
      <w:r w:rsidRPr="00B5497E">
        <w:rPr>
          <w:szCs w:val="22"/>
          <w:lang w:val="it-IT"/>
        </w:rPr>
        <w:t xml:space="preserve">E 704   Ankara – Nusaybin – [Kamichli (Republika Arabe e Sirisë) – Tel  </w:t>
      </w:r>
    </w:p>
    <w:p w:rsidR="00C46E24" w:rsidRPr="00B5497E" w:rsidRDefault="00C46E24" w:rsidP="00C46E24">
      <w:pPr>
        <w:pStyle w:val="Paragrafi"/>
        <w:rPr>
          <w:szCs w:val="22"/>
          <w:lang w:val="it-IT"/>
        </w:rPr>
      </w:pPr>
      <w:r w:rsidRPr="00B5497E">
        <w:rPr>
          <w:szCs w:val="22"/>
          <w:lang w:val="it-IT"/>
        </w:rPr>
        <w:t xml:space="preserve">           Kotchek (Irak)] </w:t>
      </w:r>
    </w:p>
    <w:p w:rsidR="00C46E24" w:rsidRPr="00B5497E" w:rsidRDefault="00C46E24" w:rsidP="00C46E24">
      <w:pPr>
        <w:pStyle w:val="Paragrafi"/>
        <w:rPr>
          <w:szCs w:val="22"/>
          <w:lang w:val="it-IT"/>
        </w:rPr>
      </w:pPr>
      <w:r w:rsidRPr="00B5497E">
        <w:rPr>
          <w:szCs w:val="22"/>
          <w:lang w:val="it-IT"/>
        </w:rPr>
        <w:t xml:space="preserve">E 72     Torino – Genova </w:t>
      </w:r>
    </w:p>
    <w:p w:rsidR="00C46E24" w:rsidRPr="00B5497E" w:rsidRDefault="00C46E24" w:rsidP="00C46E24">
      <w:pPr>
        <w:pStyle w:val="Paragrafi"/>
        <w:rPr>
          <w:szCs w:val="22"/>
          <w:lang w:val="it-IT"/>
        </w:rPr>
      </w:pPr>
      <w:r w:rsidRPr="00B5497E">
        <w:rPr>
          <w:szCs w:val="22"/>
          <w:lang w:val="it-IT"/>
        </w:rPr>
        <w:t>E 720   Plovdiv – Zimnitza – Karnabat – Burgas</w:t>
      </w:r>
    </w:p>
    <w:p w:rsidR="00C46E24" w:rsidRPr="00B5497E" w:rsidRDefault="00C46E24" w:rsidP="00C46E24">
      <w:pPr>
        <w:pStyle w:val="Paragrafi"/>
        <w:rPr>
          <w:szCs w:val="22"/>
          <w:lang w:val="it-IT"/>
        </w:rPr>
      </w:pPr>
      <w:r w:rsidRPr="00B5497E">
        <w:rPr>
          <w:szCs w:val="22"/>
          <w:lang w:val="it-IT"/>
        </w:rPr>
        <w:t xml:space="preserve">E 90     Lisbonë – Entrocamento – Valencia de Alcantara – Madrid –  Barcelonë – </w:t>
      </w:r>
    </w:p>
    <w:p w:rsidR="00C46E24" w:rsidRPr="00B5497E" w:rsidRDefault="00C46E24" w:rsidP="00C46E24">
      <w:pPr>
        <w:pStyle w:val="Paragrafi"/>
        <w:rPr>
          <w:szCs w:val="22"/>
          <w:lang w:val="it-IT"/>
        </w:rPr>
      </w:pPr>
      <w:r w:rsidRPr="00B5497E">
        <w:rPr>
          <w:szCs w:val="22"/>
          <w:lang w:val="it-IT"/>
        </w:rPr>
        <w:tab/>
        <w:t xml:space="preserve">Port Bou – Cerbère – Narbonne – Taraskon – Marseijë – Menton – </w:t>
      </w:r>
    </w:p>
    <w:p w:rsidR="00C46E24" w:rsidRPr="00B5497E" w:rsidRDefault="00C46E24" w:rsidP="00C46E24">
      <w:pPr>
        <w:pStyle w:val="Paragrafi"/>
        <w:rPr>
          <w:szCs w:val="22"/>
          <w:lang w:val="it-IT"/>
        </w:rPr>
      </w:pPr>
      <w:r w:rsidRPr="00B5497E">
        <w:rPr>
          <w:szCs w:val="22"/>
          <w:lang w:val="it-IT"/>
        </w:rPr>
        <w:tab/>
        <w:t xml:space="preserve">Ventimiglia – Genova – Pisa – Livorno – Romë </w:t>
      </w:r>
    </w:p>
    <w:p w:rsidR="00C46E24" w:rsidRPr="00B5497E" w:rsidRDefault="00C46E24" w:rsidP="00C46E24">
      <w:pPr>
        <w:pStyle w:val="Paragrafi"/>
        <w:rPr>
          <w:szCs w:val="22"/>
          <w:lang w:val="it-IT"/>
        </w:rPr>
      </w:pPr>
      <w:r w:rsidRPr="00B5497E">
        <w:rPr>
          <w:szCs w:val="22"/>
          <w:lang w:val="it-IT"/>
        </w:rPr>
        <w:t>II.  Vendosja e numrave të linjave në shkallë kombëtare</w:t>
      </w:r>
      <w:r w:rsidRPr="00B5497E">
        <w:rPr>
          <w:szCs w:val="22"/>
          <w:vertAlign w:val="superscript"/>
        </w:rPr>
        <w:footnoteReference w:id="1"/>
      </w:r>
    </w:p>
    <w:p w:rsidR="00C46E24" w:rsidRPr="00B5497E" w:rsidRDefault="00C46E24" w:rsidP="00C46E24">
      <w:pPr>
        <w:pStyle w:val="Paragrafi"/>
        <w:rPr>
          <w:szCs w:val="22"/>
          <w:lang w:val="it-IT"/>
        </w:rPr>
      </w:pPr>
      <w:r w:rsidRPr="00B5497E">
        <w:rPr>
          <w:szCs w:val="22"/>
          <w:lang w:val="it-IT"/>
        </w:rPr>
        <w:t>1) Portugalia</w:t>
      </w:r>
    </w:p>
    <w:p w:rsidR="00C46E24" w:rsidRPr="00B5497E" w:rsidRDefault="00C46E24" w:rsidP="00C46E24">
      <w:pPr>
        <w:pStyle w:val="Paragrafi"/>
        <w:rPr>
          <w:szCs w:val="22"/>
          <w:lang w:val="it-IT"/>
        </w:rPr>
      </w:pPr>
      <w:r w:rsidRPr="00B5497E">
        <w:rPr>
          <w:szCs w:val="22"/>
          <w:lang w:val="it-IT"/>
        </w:rPr>
        <w:t>E 05</w:t>
      </w:r>
      <w:r w:rsidRPr="00B5497E">
        <w:rPr>
          <w:szCs w:val="22"/>
          <w:lang w:val="it-IT"/>
        </w:rPr>
        <w:tab/>
        <w:t xml:space="preserve">(Fuentes de Oñoro -) Vilar Formoso – Coimbra – Lisbonë </w:t>
      </w:r>
    </w:p>
    <w:p w:rsidR="00C46E24" w:rsidRPr="00B5497E" w:rsidRDefault="00C46E24" w:rsidP="00C46E24">
      <w:pPr>
        <w:pStyle w:val="Paragrafi"/>
        <w:rPr>
          <w:szCs w:val="22"/>
          <w:lang w:val="it-IT"/>
        </w:rPr>
      </w:pPr>
      <w:r w:rsidRPr="00B5497E">
        <w:rPr>
          <w:szCs w:val="22"/>
          <w:lang w:val="it-IT"/>
        </w:rPr>
        <w:t>E 90</w:t>
      </w:r>
      <w:r w:rsidRPr="00B5497E">
        <w:rPr>
          <w:szCs w:val="22"/>
          <w:lang w:val="it-IT"/>
        </w:rPr>
        <w:tab/>
        <w:t xml:space="preserve">Lisbonë – Entrocamento – Marvao – (-Valencia de Alcantara)     </w:t>
      </w:r>
    </w:p>
    <w:p w:rsidR="00C46E24" w:rsidRPr="00B5497E" w:rsidRDefault="00C46E24" w:rsidP="00C46E24">
      <w:pPr>
        <w:pStyle w:val="Paragrafi"/>
        <w:rPr>
          <w:szCs w:val="22"/>
          <w:lang w:val="it-IT"/>
        </w:rPr>
      </w:pPr>
      <w:r w:rsidRPr="00B5497E">
        <w:rPr>
          <w:szCs w:val="22"/>
          <w:lang w:val="it-IT"/>
        </w:rPr>
        <w:t xml:space="preserve">2) Spanja </w:t>
      </w:r>
    </w:p>
    <w:p w:rsidR="00C46E24" w:rsidRPr="00B5497E" w:rsidRDefault="00C46E24" w:rsidP="00C46E24">
      <w:pPr>
        <w:pStyle w:val="Paragrafi"/>
        <w:rPr>
          <w:szCs w:val="22"/>
          <w:lang w:val="it-IT"/>
        </w:rPr>
      </w:pPr>
      <w:r w:rsidRPr="00B5497E">
        <w:rPr>
          <w:szCs w:val="22"/>
          <w:lang w:val="it-IT"/>
        </w:rPr>
        <w:t>E 05</w:t>
      </w:r>
      <w:r w:rsidRPr="00B5497E">
        <w:rPr>
          <w:szCs w:val="22"/>
          <w:lang w:val="it-IT"/>
        </w:rPr>
        <w:tab/>
        <w:t xml:space="preserve">(Hendaye-) Irún – Burgos – Medina des Campo – Fuentes de </w:t>
      </w:r>
    </w:p>
    <w:p w:rsidR="00C46E24" w:rsidRPr="00B5497E" w:rsidRDefault="00C46E24" w:rsidP="00C46E24">
      <w:pPr>
        <w:pStyle w:val="Paragrafi"/>
        <w:rPr>
          <w:szCs w:val="22"/>
          <w:lang w:val="it-IT"/>
        </w:rPr>
      </w:pPr>
      <w:r w:rsidRPr="00B5497E">
        <w:rPr>
          <w:szCs w:val="22"/>
          <w:lang w:val="it-IT"/>
        </w:rPr>
        <w:t xml:space="preserve">         </w:t>
      </w:r>
      <w:r w:rsidRPr="00B5497E">
        <w:rPr>
          <w:szCs w:val="22"/>
          <w:lang w:val="it-IT"/>
        </w:rPr>
        <w:tab/>
        <w:t>Oñoro (- Vilar Formoso)</w:t>
      </w:r>
    </w:p>
    <w:p w:rsidR="00C46E24" w:rsidRPr="00B5497E" w:rsidRDefault="00C46E24" w:rsidP="00C46E24">
      <w:pPr>
        <w:pStyle w:val="Paragrafi"/>
        <w:rPr>
          <w:szCs w:val="22"/>
          <w:lang w:val="it-IT"/>
        </w:rPr>
      </w:pPr>
      <w:r w:rsidRPr="00B5497E">
        <w:rPr>
          <w:szCs w:val="22"/>
          <w:lang w:val="it-IT"/>
        </w:rPr>
        <w:t>E 07</w:t>
      </w:r>
      <w:r w:rsidRPr="00B5497E">
        <w:rPr>
          <w:szCs w:val="22"/>
          <w:lang w:val="it-IT"/>
        </w:rPr>
        <w:tab/>
        <w:t>(Hendaye-)</w:t>
      </w:r>
      <w:r>
        <w:rPr>
          <w:szCs w:val="22"/>
          <w:lang w:val="it-IT"/>
        </w:rPr>
        <w:t xml:space="preserve"> Irún – Burgos –  Avila  </w:t>
      </w:r>
      <w:r w:rsidRPr="00B5497E">
        <w:rPr>
          <w:szCs w:val="22"/>
          <w:lang w:val="it-IT"/>
        </w:rPr>
        <w:t>- Madrid</w:t>
      </w:r>
      <w:r>
        <w:rPr>
          <w:szCs w:val="22"/>
          <w:lang w:val="it-IT"/>
        </w:rPr>
        <w:t xml:space="preserve"> </w:t>
      </w:r>
      <w:r w:rsidRPr="00B5497E">
        <w:rPr>
          <w:szCs w:val="22"/>
          <w:lang w:val="it-IT"/>
        </w:rPr>
        <w:t>Aranda de Duero</w:t>
      </w:r>
    </w:p>
    <w:p w:rsidR="00C46E24" w:rsidRPr="00B5497E" w:rsidRDefault="00C46E24" w:rsidP="00C46E24">
      <w:pPr>
        <w:pStyle w:val="Paragrafi"/>
        <w:rPr>
          <w:szCs w:val="22"/>
          <w:lang w:val="it-IT"/>
        </w:rPr>
      </w:pPr>
      <w:r w:rsidRPr="00B5497E">
        <w:rPr>
          <w:szCs w:val="22"/>
          <w:lang w:val="it-IT"/>
        </w:rPr>
        <w:lastRenderedPageBreak/>
        <w:t>E 053</w:t>
      </w:r>
      <w:r w:rsidRPr="00B5497E">
        <w:rPr>
          <w:szCs w:val="22"/>
          <w:lang w:val="it-IT"/>
        </w:rPr>
        <w:tab/>
        <w:t xml:space="preserve">Madrid – Cordoba – Bobadilla – Algeciras </w:t>
      </w:r>
    </w:p>
    <w:p w:rsidR="00C46E24" w:rsidRPr="00B5497E" w:rsidRDefault="00C46E24" w:rsidP="00C46E24">
      <w:pPr>
        <w:pStyle w:val="Paragrafi"/>
        <w:rPr>
          <w:rFonts w:eastAsia="MS Mincho"/>
          <w:szCs w:val="22"/>
          <w:lang w:val="it-IT"/>
        </w:rPr>
      </w:pPr>
      <w:r w:rsidRPr="00B5497E">
        <w:rPr>
          <w:szCs w:val="22"/>
          <w:lang w:val="it-IT"/>
        </w:rPr>
        <w:t>E 90</w:t>
      </w:r>
      <w:r w:rsidRPr="00B5497E">
        <w:rPr>
          <w:szCs w:val="22"/>
          <w:lang w:val="it-IT"/>
        </w:rPr>
        <w:tab/>
        <w:t>(Marvao-) Valencia de Alc</w:t>
      </w:r>
      <w:r w:rsidRPr="00B5497E">
        <w:rPr>
          <w:rFonts w:eastAsia="MS Mincho"/>
          <w:szCs w:val="22"/>
          <w:lang w:val="it-IT"/>
        </w:rPr>
        <w:t>ántara – Madrid – Barcelona – Port Bou (-Cerbère)</w:t>
      </w:r>
    </w:p>
    <w:p w:rsidR="00C46E24" w:rsidRPr="00B5497E" w:rsidRDefault="00C46E24" w:rsidP="00C46E24">
      <w:pPr>
        <w:pStyle w:val="Paragrafi"/>
        <w:rPr>
          <w:szCs w:val="22"/>
          <w:lang w:val="it-IT"/>
        </w:rPr>
      </w:pPr>
      <w:r w:rsidRPr="00B5497E">
        <w:rPr>
          <w:szCs w:val="22"/>
          <w:lang w:val="it-IT"/>
        </w:rPr>
        <w:t xml:space="preserve">3) Irlanda </w:t>
      </w:r>
    </w:p>
    <w:p w:rsidR="00C46E24" w:rsidRPr="00B5497E" w:rsidRDefault="00C46E24" w:rsidP="00C46E24">
      <w:pPr>
        <w:pStyle w:val="Paragrafi"/>
        <w:rPr>
          <w:szCs w:val="22"/>
          <w:lang w:val="it-IT"/>
        </w:rPr>
      </w:pPr>
      <w:r w:rsidRPr="00B5497E">
        <w:rPr>
          <w:szCs w:val="22"/>
          <w:lang w:val="it-IT"/>
        </w:rPr>
        <w:t>E 03</w:t>
      </w:r>
      <w:r w:rsidRPr="00B5497E">
        <w:rPr>
          <w:szCs w:val="22"/>
          <w:lang w:val="it-IT"/>
        </w:rPr>
        <w:tab/>
        <w:t xml:space="preserve">(Larne – Belfast) – Dublin </w:t>
      </w:r>
    </w:p>
    <w:p w:rsidR="00C46E24" w:rsidRPr="00B5497E" w:rsidRDefault="00C46E24" w:rsidP="00C46E24">
      <w:pPr>
        <w:pStyle w:val="Paragrafi"/>
        <w:rPr>
          <w:szCs w:val="22"/>
          <w:lang w:val="it-IT"/>
        </w:rPr>
      </w:pPr>
      <w:r w:rsidRPr="00B5497E">
        <w:rPr>
          <w:szCs w:val="22"/>
          <w:lang w:val="it-IT"/>
        </w:rPr>
        <w:t xml:space="preserve">4) Mbretëria e Bashkuar </w:t>
      </w:r>
    </w:p>
    <w:p w:rsidR="00C46E24" w:rsidRPr="00B5497E" w:rsidRDefault="00C46E24" w:rsidP="00C46E24">
      <w:pPr>
        <w:pStyle w:val="Paragrafi"/>
        <w:rPr>
          <w:szCs w:val="22"/>
        </w:rPr>
      </w:pPr>
      <w:r w:rsidRPr="00B5497E">
        <w:rPr>
          <w:szCs w:val="22"/>
        </w:rPr>
        <w:t>E 03</w:t>
      </w:r>
      <w:r w:rsidRPr="00B5497E">
        <w:rPr>
          <w:szCs w:val="22"/>
        </w:rPr>
        <w:tab/>
      </w:r>
      <w:smartTag w:uri="urn:schemas-microsoft-com:office:smarttags" w:element="City">
        <w:r w:rsidRPr="00B5497E">
          <w:rPr>
            <w:szCs w:val="22"/>
          </w:rPr>
          <w:t>Glasgow</w:t>
        </w:r>
      </w:smartTag>
      <w:r w:rsidRPr="00B5497E">
        <w:rPr>
          <w:szCs w:val="22"/>
        </w:rPr>
        <w:t xml:space="preserve"> – Stranraer – Larne – </w:t>
      </w:r>
      <w:smartTag w:uri="urn:schemas-microsoft-com:office:smarttags" w:element="place">
        <w:smartTag w:uri="urn:schemas-microsoft-com:office:smarttags" w:element="City">
          <w:r w:rsidRPr="00B5497E">
            <w:rPr>
              <w:szCs w:val="22"/>
            </w:rPr>
            <w:t>Belfast</w:t>
          </w:r>
        </w:smartTag>
      </w:smartTag>
    </w:p>
    <w:p w:rsidR="00C46E24" w:rsidRPr="00B5497E" w:rsidRDefault="00C46E24" w:rsidP="00C46E24">
      <w:pPr>
        <w:pStyle w:val="Paragrafi"/>
        <w:ind w:left="720"/>
        <w:rPr>
          <w:szCs w:val="22"/>
        </w:rPr>
      </w:pPr>
      <w:r w:rsidRPr="00B5497E">
        <w:rPr>
          <w:szCs w:val="22"/>
        </w:rPr>
        <w:t xml:space="preserve">Holyhead – Crewe – Londër – Folkestone – </w:t>
      </w:r>
      <w:smartTag w:uri="urn:schemas-microsoft-com:office:smarttags" w:element="place">
        <w:smartTag w:uri="urn:schemas-microsoft-com:office:smarttags" w:element="City">
          <w:r w:rsidRPr="00B5497E">
            <w:rPr>
              <w:szCs w:val="22"/>
            </w:rPr>
            <w:t>Dover</w:t>
          </w:r>
        </w:smartTag>
      </w:smartTag>
      <w:r w:rsidRPr="00B5497E">
        <w:rPr>
          <w:szCs w:val="22"/>
        </w:rPr>
        <w:t xml:space="preserve"> </w:t>
      </w:r>
    </w:p>
    <w:p w:rsidR="00C46E24" w:rsidRPr="00B5497E" w:rsidRDefault="00C46E24" w:rsidP="00C46E24">
      <w:pPr>
        <w:pStyle w:val="Paragrafi"/>
        <w:rPr>
          <w:szCs w:val="22"/>
        </w:rPr>
      </w:pPr>
      <w:r w:rsidRPr="00B5497E">
        <w:rPr>
          <w:szCs w:val="22"/>
        </w:rPr>
        <w:t>E 016</w:t>
      </w:r>
      <w:r w:rsidRPr="00B5497E">
        <w:rPr>
          <w:szCs w:val="22"/>
        </w:rPr>
        <w:tab/>
        <w:t>Londër – Harvich (- Hoek van Halland)</w:t>
      </w:r>
    </w:p>
    <w:p w:rsidR="00C46E24" w:rsidRPr="00B5497E" w:rsidRDefault="00C46E24" w:rsidP="00C46E24">
      <w:pPr>
        <w:pStyle w:val="Paragrafi"/>
        <w:rPr>
          <w:szCs w:val="22"/>
        </w:rPr>
      </w:pPr>
      <w:r w:rsidRPr="00B5497E">
        <w:rPr>
          <w:szCs w:val="22"/>
        </w:rPr>
        <w:t xml:space="preserve">5) </w:t>
      </w:r>
      <w:smartTag w:uri="urn:schemas-microsoft-com:office:smarttags" w:element="place">
        <w:smartTag w:uri="urn:schemas-microsoft-com:office:smarttags" w:element="City">
          <w:r w:rsidRPr="00B5497E">
            <w:rPr>
              <w:szCs w:val="22"/>
            </w:rPr>
            <w:t>Franca</w:t>
          </w:r>
        </w:smartTag>
      </w:smartTag>
      <w:r w:rsidRPr="00B5497E">
        <w:rPr>
          <w:szCs w:val="22"/>
        </w:rPr>
        <w:t xml:space="preserve"> </w:t>
      </w:r>
    </w:p>
    <w:p w:rsidR="00C46E24" w:rsidRPr="00B5497E" w:rsidRDefault="00C46E24" w:rsidP="00C46E24">
      <w:pPr>
        <w:pStyle w:val="Paragrafi"/>
        <w:rPr>
          <w:szCs w:val="22"/>
        </w:rPr>
      </w:pPr>
      <w:r w:rsidRPr="00B5497E">
        <w:rPr>
          <w:szCs w:val="22"/>
        </w:rPr>
        <w:t>E 05</w:t>
      </w:r>
      <w:r w:rsidRPr="00B5497E">
        <w:rPr>
          <w:szCs w:val="22"/>
        </w:rPr>
        <w:tab/>
        <w:t>Paris – Bordeau – Hendaye (- Irún )</w:t>
      </w:r>
    </w:p>
    <w:p w:rsidR="00C46E24" w:rsidRPr="00B5497E" w:rsidRDefault="00C46E24" w:rsidP="00C46E24">
      <w:pPr>
        <w:pStyle w:val="Paragrafi"/>
        <w:rPr>
          <w:szCs w:val="22"/>
        </w:rPr>
      </w:pPr>
      <w:r w:rsidRPr="00B5497E">
        <w:rPr>
          <w:szCs w:val="22"/>
        </w:rPr>
        <w:t>E 051</w:t>
      </w:r>
      <w:r w:rsidRPr="00B5497E">
        <w:rPr>
          <w:szCs w:val="22"/>
        </w:rPr>
        <w:tab/>
      </w:r>
      <w:smartTag w:uri="urn:schemas-microsoft-com:office:smarttags" w:element="City">
        <w:r w:rsidRPr="00B5497E">
          <w:rPr>
            <w:szCs w:val="22"/>
          </w:rPr>
          <w:t>Calais</w:t>
        </w:r>
      </w:smartTag>
      <w:r w:rsidRPr="00B5497E">
        <w:rPr>
          <w:szCs w:val="22"/>
        </w:rPr>
        <w:t xml:space="preserve"> - </w:t>
      </w:r>
      <w:smartTag w:uri="urn:schemas-microsoft-com:office:smarttags" w:element="place">
        <w:smartTag w:uri="urn:schemas-microsoft-com:office:smarttags" w:element="City">
          <w:r w:rsidRPr="00B5497E">
            <w:rPr>
              <w:szCs w:val="22"/>
            </w:rPr>
            <w:t>Paris</w:t>
          </w:r>
        </w:smartTag>
      </w:smartTag>
    </w:p>
    <w:p w:rsidR="00C46E24" w:rsidRPr="00B5497E" w:rsidRDefault="00C46E24" w:rsidP="00C46E24">
      <w:pPr>
        <w:pStyle w:val="Paragrafi"/>
        <w:rPr>
          <w:szCs w:val="22"/>
        </w:rPr>
      </w:pPr>
      <w:r w:rsidRPr="00B5497E">
        <w:rPr>
          <w:szCs w:val="22"/>
        </w:rPr>
        <w:t>E 07</w:t>
      </w:r>
      <w:r w:rsidRPr="00B5497E">
        <w:rPr>
          <w:szCs w:val="22"/>
        </w:rPr>
        <w:tab/>
        <w:t>Paris – Bordeau - Hendaye-) Irún</w:t>
      </w:r>
    </w:p>
    <w:p w:rsidR="00C46E24" w:rsidRPr="00B5497E" w:rsidRDefault="00C46E24" w:rsidP="00C46E24">
      <w:pPr>
        <w:pStyle w:val="Paragrafi"/>
        <w:rPr>
          <w:szCs w:val="22"/>
        </w:rPr>
      </w:pPr>
      <w:r w:rsidRPr="00B5497E">
        <w:rPr>
          <w:szCs w:val="22"/>
        </w:rPr>
        <w:t>E 15</w:t>
      </w:r>
      <w:r w:rsidRPr="00B5497E">
        <w:rPr>
          <w:szCs w:val="22"/>
        </w:rPr>
        <w:tab/>
        <w:t>(Quévy-) Feignies – Aulnoye – Paris – Dizhon - Lion -  Le Creusot</w:t>
      </w:r>
    </w:p>
    <w:p w:rsidR="00C46E24" w:rsidRPr="00B5497E" w:rsidRDefault="00C46E24" w:rsidP="00C46E24">
      <w:pPr>
        <w:pStyle w:val="Paragrafi"/>
        <w:ind w:left="720"/>
        <w:rPr>
          <w:szCs w:val="22"/>
          <w:lang w:val="it-IT"/>
        </w:rPr>
      </w:pPr>
      <w:r w:rsidRPr="00B5497E">
        <w:rPr>
          <w:szCs w:val="22"/>
          <w:lang w:val="it-IT"/>
        </w:rPr>
        <w:t xml:space="preserve">Avignon – Tarascon – Marsejë </w:t>
      </w:r>
    </w:p>
    <w:p w:rsidR="00C46E24" w:rsidRDefault="00C46E24" w:rsidP="00C46E24">
      <w:pPr>
        <w:pStyle w:val="Paragrafi"/>
        <w:rPr>
          <w:szCs w:val="22"/>
        </w:rPr>
      </w:pPr>
      <w:r w:rsidRPr="00212CFE">
        <w:rPr>
          <w:szCs w:val="22"/>
          <w:lang w:val="en-GB"/>
        </w:rPr>
        <w:t>E 23</w:t>
      </w:r>
      <w:r w:rsidRPr="00212CFE">
        <w:rPr>
          <w:szCs w:val="22"/>
          <w:lang w:val="en-GB"/>
        </w:rPr>
        <w:tab/>
        <w:t xml:space="preserve">Dunkerque – Aulnoye – Thionville – </w:t>
      </w:r>
      <w:smartTag w:uri="urn:schemas-microsoft-com:office:smarttags" w:element="place">
        <w:smartTag w:uri="urn:schemas-microsoft-com:office:smarttags" w:element="City">
          <w:r w:rsidRPr="00212CFE">
            <w:rPr>
              <w:szCs w:val="22"/>
              <w:lang w:val="en-GB"/>
            </w:rPr>
            <w:t>Metz</w:t>
          </w:r>
        </w:smartTag>
      </w:smartTag>
      <w:r w:rsidRPr="00212CFE">
        <w:rPr>
          <w:szCs w:val="22"/>
          <w:lang w:val="en-GB"/>
        </w:rPr>
        <w:t xml:space="preserve"> – Frouard – Toul – </w:t>
      </w:r>
      <w:r w:rsidRPr="00B5497E">
        <w:rPr>
          <w:szCs w:val="22"/>
        </w:rPr>
        <w:t xml:space="preserve">Culmont </w:t>
      </w:r>
    </w:p>
    <w:p w:rsidR="00C46E24" w:rsidRPr="00212CFE" w:rsidRDefault="00C46E24" w:rsidP="00C46E24">
      <w:pPr>
        <w:pStyle w:val="Paragrafi"/>
        <w:ind w:left="720"/>
        <w:rPr>
          <w:szCs w:val="22"/>
          <w:lang w:val="en-GB"/>
        </w:rPr>
      </w:pPr>
      <w:r w:rsidRPr="00B5497E">
        <w:rPr>
          <w:szCs w:val="22"/>
        </w:rPr>
        <w:t xml:space="preserve">– Chalindrey – </w:t>
      </w:r>
      <w:smartTag w:uri="urn:schemas-microsoft-com:office:smarttags" w:element="place">
        <w:smartTag w:uri="urn:schemas-microsoft-com:office:smarttags" w:element="City">
          <w:r w:rsidRPr="00B5497E">
            <w:rPr>
              <w:szCs w:val="22"/>
            </w:rPr>
            <w:t>Dijon</w:t>
          </w:r>
        </w:smartTag>
      </w:smartTag>
      <w:r w:rsidRPr="00B5497E">
        <w:rPr>
          <w:szCs w:val="22"/>
        </w:rPr>
        <w:t xml:space="preserve"> (-Vallorbe) </w:t>
      </w:r>
    </w:p>
    <w:p w:rsidR="00C46E24" w:rsidRPr="00B5497E" w:rsidRDefault="00C46E24" w:rsidP="00C46E24">
      <w:pPr>
        <w:pStyle w:val="Paragrafi"/>
        <w:rPr>
          <w:szCs w:val="22"/>
        </w:rPr>
      </w:pPr>
      <w:r w:rsidRPr="00B5497E">
        <w:rPr>
          <w:szCs w:val="22"/>
        </w:rPr>
        <w:t>E 25</w:t>
      </w:r>
      <w:r w:rsidRPr="00B5497E">
        <w:rPr>
          <w:szCs w:val="22"/>
        </w:rPr>
        <w:tab/>
        <w:t xml:space="preserve">(Bettembourg-) – Thionville – </w:t>
      </w:r>
      <w:smartTag w:uri="urn:schemas-microsoft-com:office:smarttags" w:element="place">
        <w:smartTag w:uri="urn:schemas-microsoft-com:office:smarttags" w:element="City">
          <w:r w:rsidRPr="00B5497E">
            <w:rPr>
              <w:szCs w:val="22"/>
            </w:rPr>
            <w:t>Metz</w:t>
          </w:r>
        </w:smartTag>
      </w:smartTag>
      <w:r w:rsidRPr="00B5497E">
        <w:rPr>
          <w:szCs w:val="22"/>
        </w:rPr>
        <w:t xml:space="preserve"> – Frouard –Strasburg –  </w:t>
      </w:r>
    </w:p>
    <w:p w:rsidR="00C46E24" w:rsidRPr="00B5497E" w:rsidRDefault="00C46E24" w:rsidP="00C46E24">
      <w:pPr>
        <w:pStyle w:val="Paragrafi"/>
        <w:ind w:left="720"/>
        <w:rPr>
          <w:szCs w:val="22"/>
        </w:rPr>
      </w:pPr>
      <w:smartTag w:uri="urn:schemas-microsoft-com:office:smarttags" w:element="City">
        <w:r w:rsidRPr="00B5497E">
          <w:rPr>
            <w:szCs w:val="22"/>
          </w:rPr>
          <w:t>Mulhouse</w:t>
        </w:r>
      </w:smartTag>
      <w:r w:rsidRPr="00B5497E">
        <w:rPr>
          <w:szCs w:val="22"/>
        </w:rPr>
        <w:t xml:space="preserve"> (- </w:t>
      </w:r>
      <w:smartTag w:uri="urn:schemas-microsoft-com:office:smarttags" w:element="place">
        <w:smartTag w:uri="urn:schemas-microsoft-com:office:smarttags" w:element="City">
          <w:r w:rsidRPr="00B5497E">
            <w:rPr>
              <w:szCs w:val="22"/>
            </w:rPr>
            <w:t>Basel</w:t>
          </w:r>
        </w:smartTag>
      </w:smartTag>
      <w:r w:rsidRPr="00B5497E">
        <w:rPr>
          <w:szCs w:val="22"/>
        </w:rPr>
        <w:t>)</w:t>
      </w:r>
    </w:p>
    <w:p w:rsidR="00C46E24" w:rsidRPr="00B5497E" w:rsidRDefault="00C46E24" w:rsidP="00C46E24">
      <w:pPr>
        <w:pStyle w:val="Paragrafi"/>
        <w:ind w:left="720" w:firstLine="0"/>
        <w:rPr>
          <w:szCs w:val="22"/>
        </w:rPr>
      </w:pPr>
      <w:r w:rsidRPr="00B5497E">
        <w:rPr>
          <w:szCs w:val="22"/>
        </w:rPr>
        <w:t>E 40</w:t>
      </w:r>
      <w:r w:rsidRPr="00B5497E">
        <w:rPr>
          <w:szCs w:val="22"/>
        </w:rPr>
        <w:tab/>
      </w:r>
      <w:smartTag w:uri="urn:schemas-microsoft-com:office:smarttags" w:element="City">
        <w:r w:rsidRPr="00B5497E">
          <w:rPr>
            <w:szCs w:val="22"/>
          </w:rPr>
          <w:t>Le Havre</w:t>
        </w:r>
      </w:smartTag>
      <w:r w:rsidRPr="00B5497E">
        <w:rPr>
          <w:szCs w:val="22"/>
        </w:rPr>
        <w:t xml:space="preserve"> – </w:t>
      </w:r>
      <w:smartTag w:uri="urn:schemas-microsoft-com:office:smarttags" w:element="City">
        <w:r w:rsidRPr="00B5497E">
          <w:rPr>
            <w:szCs w:val="22"/>
          </w:rPr>
          <w:t>Paris</w:t>
        </w:r>
      </w:smartTag>
      <w:r w:rsidRPr="00B5497E">
        <w:rPr>
          <w:szCs w:val="22"/>
        </w:rPr>
        <w:t xml:space="preserve"> – Lérouville – Onville – </w:t>
      </w:r>
      <w:smartTag w:uri="urn:schemas-microsoft-com:office:smarttags" w:element="place">
        <w:smartTag w:uri="urn:schemas-microsoft-com:office:smarttags" w:element="City">
          <w:r w:rsidRPr="00B5497E">
            <w:rPr>
              <w:szCs w:val="22"/>
            </w:rPr>
            <w:t>Metz</w:t>
          </w:r>
        </w:smartTag>
      </w:smartTag>
      <w:r w:rsidRPr="00B5497E">
        <w:rPr>
          <w:szCs w:val="22"/>
        </w:rPr>
        <w:t xml:space="preserve"> – Rémilly – </w:t>
      </w:r>
    </w:p>
    <w:p w:rsidR="00C46E24" w:rsidRPr="00B5497E" w:rsidRDefault="00C46E24" w:rsidP="00C46E24">
      <w:pPr>
        <w:pStyle w:val="Paragrafi"/>
        <w:rPr>
          <w:szCs w:val="22"/>
        </w:rPr>
      </w:pPr>
      <w:r w:rsidRPr="00B5497E">
        <w:rPr>
          <w:szCs w:val="22"/>
        </w:rPr>
        <w:t xml:space="preserve">   </w:t>
      </w:r>
      <w:r w:rsidRPr="00B5497E">
        <w:rPr>
          <w:szCs w:val="22"/>
        </w:rPr>
        <w:tab/>
        <w:t>Forbach – (-Saarbrühcken)</w:t>
      </w:r>
    </w:p>
    <w:p w:rsidR="00C46E24" w:rsidRPr="00B5497E" w:rsidRDefault="00C46E24" w:rsidP="00C46E24">
      <w:pPr>
        <w:pStyle w:val="Paragrafi"/>
        <w:rPr>
          <w:szCs w:val="22"/>
        </w:rPr>
      </w:pPr>
      <w:r w:rsidRPr="00B5497E">
        <w:rPr>
          <w:szCs w:val="22"/>
        </w:rPr>
        <w:t>E 42</w:t>
      </w:r>
      <w:r w:rsidRPr="00B5497E">
        <w:rPr>
          <w:szCs w:val="22"/>
        </w:rPr>
        <w:tab/>
        <w:t>Paris – Lérouville –Nancy – Sarrebourg – Réding – Strasburg – (- Kehl)</w:t>
      </w:r>
    </w:p>
    <w:p w:rsidR="00C46E24" w:rsidRPr="00B5497E" w:rsidRDefault="00C46E24" w:rsidP="00C46E24">
      <w:pPr>
        <w:pStyle w:val="Paragrafi"/>
        <w:rPr>
          <w:szCs w:val="22"/>
        </w:rPr>
      </w:pPr>
      <w:r w:rsidRPr="00B5497E">
        <w:rPr>
          <w:szCs w:val="22"/>
        </w:rPr>
        <w:t>E 50</w:t>
      </w:r>
      <w:r w:rsidRPr="00B5497E">
        <w:rPr>
          <w:szCs w:val="22"/>
        </w:rPr>
        <w:tab/>
        <w:t>Paris – Culoz (-Gjenevë)</w:t>
      </w:r>
    </w:p>
    <w:p w:rsidR="00C46E24" w:rsidRPr="00B5497E" w:rsidRDefault="00C46E24" w:rsidP="00C46E24">
      <w:pPr>
        <w:pStyle w:val="Paragrafi"/>
        <w:rPr>
          <w:szCs w:val="22"/>
          <w:lang w:val="it-IT"/>
        </w:rPr>
      </w:pPr>
      <w:r w:rsidRPr="00B5497E">
        <w:rPr>
          <w:szCs w:val="22"/>
          <w:lang w:val="it-IT"/>
        </w:rPr>
        <w:t>E 70</w:t>
      </w:r>
      <w:r w:rsidRPr="00B5497E">
        <w:rPr>
          <w:szCs w:val="22"/>
          <w:lang w:val="it-IT"/>
        </w:rPr>
        <w:tab/>
        <w:t>Paris – Mâcon – Ambérieux – Culoz – Madane (-Torina)</w:t>
      </w:r>
    </w:p>
    <w:p w:rsidR="00C46E24" w:rsidRPr="00B5497E" w:rsidRDefault="00C46E24" w:rsidP="00C46E24">
      <w:pPr>
        <w:pStyle w:val="Paragrafi"/>
        <w:rPr>
          <w:szCs w:val="22"/>
          <w:lang w:val="it-IT"/>
        </w:rPr>
      </w:pPr>
      <w:r w:rsidRPr="00B5497E">
        <w:rPr>
          <w:szCs w:val="22"/>
          <w:lang w:val="it-IT"/>
        </w:rPr>
        <w:t>E 700</w:t>
      </w:r>
      <w:r w:rsidRPr="00B5497E">
        <w:rPr>
          <w:szCs w:val="22"/>
          <w:lang w:val="it-IT"/>
        </w:rPr>
        <w:tab/>
        <w:t>Lion - Ambérieux</w:t>
      </w:r>
    </w:p>
    <w:p w:rsidR="00C46E24" w:rsidRPr="00B5497E" w:rsidRDefault="00C46E24" w:rsidP="00C46E24">
      <w:pPr>
        <w:pStyle w:val="Paragrafi"/>
        <w:rPr>
          <w:szCs w:val="22"/>
          <w:lang w:val="it-IT"/>
        </w:rPr>
      </w:pPr>
      <w:r w:rsidRPr="00B5497E">
        <w:rPr>
          <w:szCs w:val="22"/>
          <w:lang w:val="it-IT"/>
        </w:rPr>
        <w:t>E 90</w:t>
      </w:r>
      <w:r w:rsidRPr="00B5497E">
        <w:rPr>
          <w:szCs w:val="22"/>
          <w:lang w:val="it-IT"/>
        </w:rPr>
        <w:tab/>
        <w:t xml:space="preserve">(Port Bou -)Cerbère – Narbonne – Tarascon – Marsejë – </w:t>
      </w:r>
    </w:p>
    <w:p w:rsidR="00C46E24" w:rsidRPr="00B5497E" w:rsidRDefault="00C46E24" w:rsidP="00C46E24">
      <w:pPr>
        <w:pStyle w:val="Paragrafi"/>
        <w:rPr>
          <w:szCs w:val="22"/>
        </w:rPr>
      </w:pPr>
      <w:r w:rsidRPr="00B5497E">
        <w:rPr>
          <w:szCs w:val="22"/>
          <w:lang w:val="it-IT"/>
        </w:rPr>
        <w:t xml:space="preserve">        </w:t>
      </w:r>
      <w:r w:rsidRPr="00B5497E">
        <w:rPr>
          <w:szCs w:val="22"/>
          <w:lang w:val="it-IT"/>
        </w:rPr>
        <w:tab/>
      </w:r>
      <w:r w:rsidRPr="00B5497E">
        <w:rPr>
          <w:szCs w:val="22"/>
        </w:rPr>
        <w:t>Menton – (Ventimiglia)</w:t>
      </w:r>
    </w:p>
    <w:p w:rsidR="00C46E24" w:rsidRPr="00B5497E" w:rsidRDefault="00C46E24" w:rsidP="00C46E24">
      <w:pPr>
        <w:pStyle w:val="Paragrafi"/>
        <w:rPr>
          <w:szCs w:val="22"/>
        </w:rPr>
      </w:pPr>
      <w:r w:rsidRPr="00B5497E">
        <w:rPr>
          <w:szCs w:val="22"/>
        </w:rPr>
        <w:t xml:space="preserve">6) Holanda </w:t>
      </w:r>
    </w:p>
    <w:p w:rsidR="00C46E24" w:rsidRPr="00B5497E" w:rsidRDefault="00C46E24" w:rsidP="00C46E24">
      <w:pPr>
        <w:pStyle w:val="Paragrafi"/>
        <w:rPr>
          <w:szCs w:val="22"/>
        </w:rPr>
      </w:pPr>
      <w:r w:rsidRPr="00B5497E">
        <w:rPr>
          <w:szCs w:val="22"/>
        </w:rPr>
        <w:t xml:space="preserve">E 15 </w:t>
      </w:r>
      <w:r w:rsidRPr="00B5497E">
        <w:rPr>
          <w:szCs w:val="22"/>
        </w:rPr>
        <w:tab/>
        <w:t>Amsterdam-Den Haag-Rotterdam-Roosendaal (-Antwerpen)</w:t>
      </w:r>
    </w:p>
    <w:p w:rsidR="00C46E24" w:rsidRPr="00B5497E" w:rsidRDefault="00C46E24" w:rsidP="00C46E24">
      <w:pPr>
        <w:pStyle w:val="Paragrafi"/>
        <w:rPr>
          <w:szCs w:val="22"/>
        </w:rPr>
      </w:pPr>
      <w:r w:rsidRPr="00B5497E">
        <w:rPr>
          <w:szCs w:val="22"/>
        </w:rPr>
        <w:t xml:space="preserve">E 35 </w:t>
      </w:r>
      <w:r w:rsidRPr="00B5497E">
        <w:rPr>
          <w:szCs w:val="22"/>
        </w:rPr>
        <w:tab/>
        <w:t>Amsterdam-Utrecht-Arnhem (-Emmerich)</w:t>
      </w:r>
    </w:p>
    <w:p w:rsidR="00C46E24" w:rsidRPr="00B5497E" w:rsidRDefault="00C46E24" w:rsidP="00C46E24">
      <w:pPr>
        <w:pStyle w:val="Paragrafi"/>
        <w:rPr>
          <w:szCs w:val="22"/>
        </w:rPr>
      </w:pPr>
      <w:r w:rsidRPr="00B5497E">
        <w:rPr>
          <w:szCs w:val="22"/>
        </w:rPr>
        <w:t xml:space="preserve">E 16 </w:t>
      </w:r>
      <w:r w:rsidRPr="00B5497E">
        <w:rPr>
          <w:szCs w:val="22"/>
        </w:rPr>
        <w:tab/>
        <w:t>(Harwich-) Hoek van Holland-Rotterdam-Utrecht</w:t>
      </w:r>
    </w:p>
    <w:p w:rsidR="00C46E24" w:rsidRPr="00B5497E" w:rsidRDefault="00C46E24" w:rsidP="00C46E24">
      <w:pPr>
        <w:pStyle w:val="Paragrafi"/>
        <w:rPr>
          <w:szCs w:val="22"/>
        </w:rPr>
      </w:pPr>
      <w:r w:rsidRPr="00B5497E">
        <w:rPr>
          <w:szCs w:val="22"/>
        </w:rPr>
        <w:t>7) Belgjika</w:t>
      </w:r>
    </w:p>
    <w:p w:rsidR="00C46E24" w:rsidRPr="00B5497E" w:rsidRDefault="00C46E24" w:rsidP="00C46E24">
      <w:pPr>
        <w:pStyle w:val="Paragrafi"/>
        <w:rPr>
          <w:szCs w:val="22"/>
        </w:rPr>
      </w:pPr>
      <w:r w:rsidRPr="00B5497E">
        <w:rPr>
          <w:szCs w:val="22"/>
        </w:rPr>
        <w:t xml:space="preserve">E 10 </w:t>
      </w:r>
      <w:r w:rsidRPr="00B5497E">
        <w:rPr>
          <w:szCs w:val="22"/>
        </w:rPr>
        <w:tab/>
        <w:t>Oostende-Bruxelles-Liège (-</w:t>
      </w:r>
      <w:smartTag w:uri="urn:schemas-microsoft-com:office:smarttags" w:element="place">
        <w:smartTag w:uri="urn:schemas-microsoft-com:office:smarttags" w:element="City">
          <w:r w:rsidRPr="00B5497E">
            <w:rPr>
              <w:szCs w:val="22"/>
            </w:rPr>
            <w:t>Aachen</w:t>
          </w:r>
        </w:smartTag>
      </w:smartTag>
      <w:r w:rsidRPr="00B5497E">
        <w:rPr>
          <w:szCs w:val="22"/>
        </w:rPr>
        <w:t>)</w:t>
      </w:r>
    </w:p>
    <w:p w:rsidR="00C46E24" w:rsidRPr="00B5497E" w:rsidRDefault="00C46E24" w:rsidP="00C46E24">
      <w:pPr>
        <w:pStyle w:val="Paragrafi"/>
        <w:rPr>
          <w:szCs w:val="22"/>
        </w:rPr>
      </w:pPr>
      <w:r w:rsidRPr="00B5497E">
        <w:rPr>
          <w:szCs w:val="22"/>
        </w:rPr>
        <w:t xml:space="preserve">E 15 </w:t>
      </w:r>
      <w:r w:rsidRPr="00B5497E">
        <w:rPr>
          <w:szCs w:val="22"/>
        </w:rPr>
        <w:tab/>
        <w:t>(</w:t>
      </w:r>
      <w:smartTag w:uri="urn:schemas-microsoft-com:office:smarttags" w:element="place">
        <w:smartTag w:uri="urn:schemas-microsoft-com:office:smarttags" w:element="City">
          <w:r w:rsidRPr="00B5497E">
            <w:rPr>
              <w:szCs w:val="22"/>
            </w:rPr>
            <w:t>Roosendaal-</w:t>
          </w:r>
        </w:smartTag>
      </w:smartTag>
      <w:r w:rsidRPr="00B5497E">
        <w:rPr>
          <w:szCs w:val="22"/>
        </w:rPr>
        <w:t>) Antwerpen-Bruxelles-Quévy (-Feignies)</w:t>
      </w:r>
    </w:p>
    <w:p w:rsidR="00C46E24" w:rsidRPr="00B5497E" w:rsidRDefault="00C46E24" w:rsidP="00C46E24">
      <w:pPr>
        <w:pStyle w:val="Paragrafi"/>
        <w:rPr>
          <w:szCs w:val="22"/>
          <w:lang w:val="it-IT"/>
        </w:rPr>
      </w:pPr>
      <w:r w:rsidRPr="00B5497E">
        <w:rPr>
          <w:szCs w:val="22"/>
          <w:lang w:val="it-IT"/>
        </w:rPr>
        <w:t xml:space="preserve">E 25 </w:t>
      </w:r>
      <w:r w:rsidRPr="00B5497E">
        <w:rPr>
          <w:szCs w:val="22"/>
          <w:lang w:val="it-IT"/>
        </w:rPr>
        <w:tab/>
        <w:t>Bruxelles-Arlon-Sterpenich (-Kleinbettingen)</w:t>
      </w:r>
    </w:p>
    <w:p w:rsidR="00C46E24" w:rsidRPr="00B5497E" w:rsidRDefault="00C46E24" w:rsidP="00C46E24">
      <w:pPr>
        <w:pStyle w:val="Paragrafi"/>
        <w:rPr>
          <w:szCs w:val="22"/>
          <w:lang w:val="it-IT"/>
        </w:rPr>
      </w:pPr>
      <w:r w:rsidRPr="00B5497E">
        <w:rPr>
          <w:szCs w:val="22"/>
          <w:lang w:val="it-IT"/>
        </w:rPr>
        <w:t xml:space="preserve">E 27 </w:t>
      </w:r>
      <w:r w:rsidRPr="00B5497E">
        <w:rPr>
          <w:szCs w:val="22"/>
          <w:lang w:val="it-IT"/>
        </w:rPr>
        <w:tab/>
        <w:t>Liège-Gouvy (-Troisvierges)</w:t>
      </w:r>
    </w:p>
    <w:p w:rsidR="00C46E24" w:rsidRPr="00B5497E" w:rsidRDefault="00C46E24" w:rsidP="00C46E24">
      <w:pPr>
        <w:pStyle w:val="Paragrafi"/>
        <w:rPr>
          <w:szCs w:val="22"/>
          <w:lang w:val="it-IT"/>
        </w:rPr>
      </w:pPr>
      <w:r w:rsidRPr="00B5497E">
        <w:rPr>
          <w:szCs w:val="22"/>
          <w:lang w:val="it-IT"/>
        </w:rPr>
        <w:t xml:space="preserve">E 20 </w:t>
      </w:r>
      <w:r w:rsidRPr="00B5497E">
        <w:rPr>
          <w:szCs w:val="22"/>
          <w:lang w:val="it-IT"/>
        </w:rPr>
        <w:tab/>
        <w:t>Oostende-Bruxelles-Liège (Aachen)</w:t>
      </w:r>
    </w:p>
    <w:p w:rsidR="00C46E24" w:rsidRPr="00B5497E" w:rsidRDefault="00C46E24" w:rsidP="00C46E24">
      <w:pPr>
        <w:pStyle w:val="Paragrafi"/>
        <w:rPr>
          <w:szCs w:val="22"/>
          <w:lang w:val="it-IT"/>
        </w:rPr>
      </w:pPr>
      <w:r w:rsidRPr="00B5497E">
        <w:rPr>
          <w:szCs w:val="22"/>
          <w:lang w:val="it-IT"/>
        </w:rPr>
        <w:t xml:space="preserve">E 22 </w:t>
      </w:r>
      <w:r w:rsidRPr="00B5497E">
        <w:rPr>
          <w:szCs w:val="22"/>
          <w:lang w:val="it-IT"/>
        </w:rPr>
        <w:tab/>
        <w:t>Zeebrugge-Brugge</w:t>
      </w:r>
    </w:p>
    <w:p w:rsidR="00C46E24" w:rsidRDefault="00C46E24" w:rsidP="00C46E24">
      <w:pPr>
        <w:pStyle w:val="Paragrafi"/>
        <w:rPr>
          <w:szCs w:val="22"/>
          <w:lang w:val="it-IT"/>
        </w:rPr>
      </w:pPr>
    </w:p>
    <w:p w:rsidR="00C46E24" w:rsidRPr="00B5497E" w:rsidRDefault="00C46E24" w:rsidP="00C46E24">
      <w:pPr>
        <w:pStyle w:val="Paragrafi"/>
        <w:rPr>
          <w:szCs w:val="22"/>
          <w:lang w:val="it-IT"/>
        </w:rPr>
      </w:pPr>
      <w:r w:rsidRPr="00B5497E">
        <w:rPr>
          <w:szCs w:val="22"/>
          <w:lang w:val="it-IT"/>
        </w:rPr>
        <w:t>8) Luksemburgu</w:t>
      </w:r>
    </w:p>
    <w:p w:rsidR="00C46E24" w:rsidRPr="00B5497E" w:rsidRDefault="00C46E24" w:rsidP="00C46E24">
      <w:pPr>
        <w:pStyle w:val="Paragrafi"/>
        <w:rPr>
          <w:szCs w:val="22"/>
          <w:lang w:val="it-IT"/>
        </w:rPr>
      </w:pPr>
      <w:r w:rsidRPr="00B5497E">
        <w:rPr>
          <w:szCs w:val="22"/>
          <w:lang w:val="it-IT"/>
        </w:rPr>
        <w:t xml:space="preserve">E 25 </w:t>
      </w:r>
      <w:r w:rsidRPr="00B5497E">
        <w:rPr>
          <w:szCs w:val="22"/>
          <w:lang w:val="it-IT"/>
        </w:rPr>
        <w:tab/>
        <w:t>(Sterpenich)-Kleinbettingen-Luxembourg-Bettembourg (-Thionville)</w:t>
      </w:r>
    </w:p>
    <w:p w:rsidR="00C46E24" w:rsidRPr="00B5497E" w:rsidRDefault="00C46E24" w:rsidP="00C46E24">
      <w:pPr>
        <w:pStyle w:val="Paragrafi"/>
        <w:rPr>
          <w:szCs w:val="22"/>
          <w:lang w:val="it-IT"/>
        </w:rPr>
      </w:pPr>
      <w:r w:rsidRPr="00B5497E">
        <w:rPr>
          <w:szCs w:val="22"/>
          <w:lang w:val="it-IT"/>
        </w:rPr>
        <w:t xml:space="preserve">E 27 </w:t>
      </w:r>
      <w:r w:rsidRPr="00B5497E">
        <w:rPr>
          <w:szCs w:val="22"/>
          <w:lang w:val="it-IT"/>
        </w:rPr>
        <w:tab/>
        <w:t>(Gouvy-) Troisvierges-Luxembourg</w:t>
      </w:r>
    </w:p>
    <w:p w:rsidR="00C46E24" w:rsidRPr="00B5497E" w:rsidRDefault="00C46E24" w:rsidP="00C46E24">
      <w:pPr>
        <w:pStyle w:val="Paragrafi"/>
        <w:rPr>
          <w:szCs w:val="22"/>
          <w:lang w:val="it-IT"/>
        </w:rPr>
      </w:pPr>
      <w:r w:rsidRPr="00B5497E">
        <w:rPr>
          <w:szCs w:val="22"/>
          <w:lang w:val="it-IT"/>
        </w:rPr>
        <w:t>9) Republika Federale e Gjermanisë</w:t>
      </w:r>
    </w:p>
    <w:p w:rsidR="00C46E24" w:rsidRPr="00B5497E" w:rsidRDefault="00C46E24" w:rsidP="00C46E24">
      <w:pPr>
        <w:pStyle w:val="Paragrafi"/>
        <w:ind w:left="1440" w:hanging="720"/>
        <w:rPr>
          <w:szCs w:val="22"/>
          <w:lang w:val="it-IT"/>
        </w:rPr>
      </w:pPr>
      <w:r w:rsidRPr="00B5497E">
        <w:rPr>
          <w:szCs w:val="22"/>
          <w:lang w:val="it-IT"/>
        </w:rPr>
        <w:t xml:space="preserve">E 35 </w:t>
      </w:r>
      <w:r w:rsidRPr="00B5497E">
        <w:rPr>
          <w:szCs w:val="22"/>
          <w:lang w:val="it-IT"/>
        </w:rPr>
        <w:tab/>
        <w:t>(Arnhem-) Emmerich-Duisburg-Düsseldorf-Köln-Mainz-Mannheim-</w:t>
      </w:r>
    </w:p>
    <w:p w:rsidR="00C46E24" w:rsidRPr="00B5497E" w:rsidRDefault="00C46E24" w:rsidP="00C46E24">
      <w:pPr>
        <w:pStyle w:val="Paragrafi"/>
        <w:ind w:left="1440" w:hanging="720"/>
        <w:rPr>
          <w:szCs w:val="22"/>
        </w:rPr>
      </w:pPr>
      <w:r w:rsidRPr="00B5497E">
        <w:rPr>
          <w:szCs w:val="22"/>
          <w:lang w:val="it-IT"/>
        </w:rPr>
        <w:tab/>
      </w:r>
      <w:smartTag w:uri="urn:schemas-microsoft-com:office:smarttags" w:element="City">
        <w:r w:rsidRPr="00B5497E">
          <w:rPr>
            <w:szCs w:val="22"/>
          </w:rPr>
          <w:t>Karlsruhe</w:t>
        </w:r>
      </w:smartTag>
      <w:r w:rsidRPr="00B5497E">
        <w:rPr>
          <w:szCs w:val="22"/>
        </w:rPr>
        <w:t xml:space="preserve"> (-</w:t>
      </w:r>
      <w:smartTag w:uri="urn:schemas-microsoft-com:office:smarttags" w:element="place">
        <w:smartTag w:uri="urn:schemas-microsoft-com:office:smarttags" w:element="City">
          <w:r w:rsidRPr="00B5497E">
            <w:rPr>
              <w:szCs w:val="22"/>
            </w:rPr>
            <w:t>Basel</w:t>
          </w:r>
        </w:smartTag>
      </w:smartTag>
      <w:r w:rsidRPr="00B5497E">
        <w:rPr>
          <w:szCs w:val="22"/>
        </w:rPr>
        <w:t>)</w:t>
      </w:r>
    </w:p>
    <w:p w:rsidR="00C46E24" w:rsidRPr="00B5497E" w:rsidRDefault="00C46E24" w:rsidP="00C46E24">
      <w:pPr>
        <w:pStyle w:val="Paragrafi"/>
        <w:rPr>
          <w:szCs w:val="22"/>
        </w:rPr>
      </w:pPr>
      <w:r w:rsidRPr="00B5497E">
        <w:rPr>
          <w:szCs w:val="22"/>
        </w:rPr>
        <w:t xml:space="preserve">E 43 </w:t>
      </w:r>
      <w:r w:rsidRPr="00B5497E">
        <w:rPr>
          <w:szCs w:val="22"/>
        </w:rPr>
        <w:tab/>
        <w:t>Frankfurt (M)-</w:t>
      </w:r>
      <w:smartTag w:uri="urn:schemas-microsoft-com:office:smarttags" w:element="City">
        <w:r w:rsidRPr="00B5497E">
          <w:rPr>
            <w:szCs w:val="22"/>
          </w:rPr>
          <w:t>Heidelberg</w:t>
        </w:r>
      </w:smartTag>
      <w:r w:rsidRPr="00B5497E">
        <w:rPr>
          <w:szCs w:val="22"/>
        </w:rPr>
        <w:t>-Bruchsal-</w:t>
      </w:r>
      <w:smartTag w:uri="urn:schemas-microsoft-com:office:smarttags" w:element="City">
        <w:r w:rsidRPr="00B5497E">
          <w:rPr>
            <w:szCs w:val="22"/>
          </w:rPr>
          <w:t>Stuttgart</w:t>
        </w:r>
      </w:smartTag>
      <w:r w:rsidRPr="00B5497E">
        <w:rPr>
          <w:szCs w:val="22"/>
        </w:rPr>
        <w:t>-</w:t>
      </w:r>
      <w:smartTag w:uri="urn:schemas-microsoft-com:office:smarttags" w:element="City">
        <w:r w:rsidRPr="00B5497E">
          <w:rPr>
            <w:szCs w:val="22"/>
          </w:rPr>
          <w:t>Ulm</w:t>
        </w:r>
      </w:smartTag>
      <w:r w:rsidRPr="00B5497E">
        <w:rPr>
          <w:szCs w:val="22"/>
        </w:rPr>
        <w:t>-</w:t>
      </w:r>
      <w:smartTag w:uri="urn:schemas-microsoft-com:office:smarttags" w:element="place">
        <w:smartTag w:uri="urn:schemas-microsoft-com:office:smarttags" w:element="City">
          <w:r w:rsidRPr="00B5497E">
            <w:rPr>
              <w:szCs w:val="22"/>
            </w:rPr>
            <w:t>Augsburg</w:t>
          </w:r>
        </w:smartTag>
      </w:smartTag>
      <w:r w:rsidRPr="00B5497E">
        <w:rPr>
          <w:szCs w:val="22"/>
        </w:rPr>
        <w:t>-München-</w:t>
      </w:r>
    </w:p>
    <w:p w:rsidR="00C46E24" w:rsidRPr="00B5497E" w:rsidRDefault="00C46E24" w:rsidP="00C46E24">
      <w:pPr>
        <w:pStyle w:val="Paragrafi"/>
        <w:ind w:left="720"/>
        <w:rPr>
          <w:szCs w:val="22"/>
        </w:rPr>
      </w:pPr>
      <w:smartTag w:uri="urn:schemas-microsoft-com:office:smarttags" w:element="City">
        <w:r w:rsidRPr="00B5497E">
          <w:rPr>
            <w:szCs w:val="22"/>
          </w:rPr>
          <w:t>Mannheim</w:t>
        </w:r>
      </w:smartTag>
      <w:r w:rsidRPr="00B5497E">
        <w:rPr>
          <w:szCs w:val="22"/>
        </w:rPr>
        <w:t xml:space="preserve"> Freilassing (-</w:t>
      </w:r>
      <w:smartTag w:uri="urn:schemas-microsoft-com:office:smarttags" w:element="place">
        <w:smartTag w:uri="urn:schemas-microsoft-com:office:smarttags" w:element="City">
          <w:r w:rsidRPr="00B5497E">
            <w:rPr>
              <w:szCs w:val="22"/>
            </w:rPr>
            <w:t>Salzburg</w:t>
          </w:r>
        </w:smartTag>
      </w:smartTag>
      <w:r w:rsidRPr="00B5497E">
        <w:rPr>
          <w:szCs w:val="22"/>
        </w:rPr>
        <w:t>)</w:t>
      </w:r>
    </w:p>
    <w:p w:rsidR="00C46E24" w:rsidRPr="00B5497E" w:rsidRDefault="00C46E24" w:rsidP="00C46E24">
      <w:pPr>
        <w:pStyle w:val="Paragrafi"/>
        <w:rPr>
          <w:szCs w:val="22"/>
        </w:rPr>
      </w:pPr>
      <w:r w:rsidRPr="00B5497E">
        <w:rPr>
          <w:szCs w:val="22"/>
        </w:rPr>
        <w:t>E 45</w:t>
      </w:r>
      <w:r w:rsidRPr="00B5497E">
        <w:rPr>
          <w:szCs w:val="22"/>
        </w:rPr>
        <w:tab/>
        <w:t>(Rødby-) Puttgarden-</w:t>
      </w:r>
      <w:smartTag w:uri="urn:schemas-microsoft-com:office:smarttags" w:element="State">
        <w:r w:rsidRPr="00B5497E">
          <w:rPr>
            <w:szCs w:val="22"/>
          </w:rPr>
          <w:t>Hamburg</w:t>
        </w:r>
      </w:smartTag>
      <w:r w:rsidRPr="00B5497E">
        <w:rPr>
          <w:szCs w:val="22"/>
        </w:rPr>
        <w:t>-</w:t>
      </w:r>
      <w:smartTag w:uri="urn:schemas-microsoft-com:office:smarttags" w:element="place">
        <w:r w:rsidRPr="00B5497E">
          <w:rPr>
            <w:szCs w:val="22"/>
          </w:rPr>
          <w:t>Hannover</w:t>
        </w:r>
      </w:smartTag>
      <w:r w:rsidRPr="00B5497E">
        <w:rPr>
          <w:szCs w:val="22"/>
        </w:rPr>
        <w:t>-Bebra-Gemünden-Nürnberg-</w:t>
      </w:r>
    </w:p>
    <w:p w:rsidR="00C46E24" w:rsidRPr="00B5497E" w:rsidRDefault="00C46E24" w:rsidP="00C46E24">
      <w:pPr>
        <w:pStyle w:val="Paragrafi"/>
        <w:rPr>
          <w:szCs w:val="22"/>
        </w:rPr>
      </w:pPr>
      <w:r w:rsidRPr="00B5497E">
        <w:rPr>
          <w:szCs w:val="22"/>
        </w:rPr>
        <w:tab/>
        <w:t>Augsburg-München-Kufstein (-Wörgl)</w:t>
      </w:r>
    </w:p>
    <w:p w:rsidR="00C46E24" w:rsidRPr="00B5497E" w:rsidRDefault="00C46E24" w:rsidP="00C46E24">
      <w:pPr>
        <w:pStyle w:val="Paragrafi"/>
        <w:rPr>
          <w:szCs w:val="22"/>
        </w:rPr>
      </w:pPr>
      <w:r w:rsidRPr="00B5497E">
        <w:rPr>
          <w:szCs w:val="22"/>
        </w:rPr>
        <w:t xml:space="preserve">E 451 </w:t>
      </w:r>
      <w:r w:rsidRPr="00B5497E">
        <w:rPr>
          <w:szCs w:val="22"/>
        </w:rPr>
        <w:tab/>
        <w:t>Nürnberg-Passau (-</w:t>
      </w:r>
      <w:smartTag w:uri="urn:schemas-microsoft-com:office:smarttags" w:element="place">
        <w:smartTag w:uri="urn:schemas-microsoft-com:office:smarttags" w:element="City">
          <w:r w:rsidRPr="00B5497E">
            <w:rPr>
              <w:szCs w:val="22"/>
            </w:rPr>
            <w:t>Wels</w:t>
          </w:r>
        </w:smartTag>
      </w:smartTag>
      <w:r w:rsidRPr="00B5497E">
        <w:rPr>
          <w:szCs w:val="22"/>
        </w:rPr>
        <w:t>)</w:t>
      </w:r>
    </w:p>
    <w:p w:rsidR="00C46E24" w:rsidRPr="00B5497E" w:rsidRDefault="00C46E24" w:rsidP="00C46E24">
      <w:pPr>
        <w:pStyle w:val="Paragrafi"/>
        <w:rPr>
          <w:szCs w:val="22"/>
        </w:rPr>
      </w:pPr>
      <w:r w:rsidRPr="00B5497E">
        <w:rPr>
          <w:szCs w:val="22"/>
        </w:rPr>
        <w:t xml:space="preserve">E 51 </w:t>
      </w:r>
      <w:r w:rsidRPr="00B5497E">
        <w:rPr>
          <w:szCs w:val="22"/>
        </w:rPr>
        <w:tab/>
        <w:t>(Gutenfürst-) Hof-Nürnberg</w:t>
      </w:r>
    </w:p>
    <w:p w:rsidR="00C46E24" w:rsidRPr="00B5497E" w:rsidRDefault="00C46E24" w:rsidP="00C46E24">
      <w:pPr>
        <w:pStyle w:val="Paragrafi"/>
        <w:ind w:left="1440" w:hanging="720"/>
        <w:rPr>
          <w:szCs w:val="22"/>
        </w:rPr>
      </w:pPr>
      <w:r w:rsidRPr="00B5497E">
        <w:rPr>
          <w:szCs w:val="22"/>
        </w:rPr>
        <w:t>E 10</w:t>
      </w:r>
      <w:r w:rsidRPr="00B5497E">
        <w:rPr>
          <w:szCs w:val="22"/>
        </w:rPr>
        <w:tab/>
        <w:t>(Liège-) Aachen-Köln-Düsseldorf-Dortmund-Münster-Osnabrück-Bremen-Hamburg-Lübeck (-Hanko)</w:t>
      </w:r>
    </w:p>
    <w:p w:rsidR="00C46E24" w:rsidRPr="00B5497E" w:rsidRDefault="00C46E24" w:rsidP="00C46E24">
      <w:pPr>
        <w:pStyle w:val="Paragrafi"/>
        <w:rPr>
          <w:szCs w:val="22"/>
        </w:rPr>
      </w:pPr>
      <w:r w:rsidRPr="00B5497E">
        <w:rPr>
          <w:szCs w:val="22"/>
        </w:rPr>
        <w:t xml:space="preserve">E 18 </w:t>
      </w:r>
      <w:r w:rsidRPr="00B5497E">
        <w:rPr>
          <w:szCs w:val="22"/>
        </w:rPr>
        <w:tab/>
        <w:t>Hamburg-Büchen (-Schwanheide)</w:t>
      </w:r>
    </w:p>
    <w:p w:rsidR="00C46E24" w:rsidRPr="00B5497E" w:rsidRDefault="00C46E24" w:rsidP="00C46E24">
      <w:pPr>
        <w:pStyle w:val="Paragrafi"/>
        <w:rPr>
          <w:szCs w:val="22"/>
        </w:rPr>
      </w:pPr>
      <w:r w:rsidRPr="00B5497E">
        <w:rPr>
          <w:szCs w:val="22"/>
        </w:rPr>
        <w:t xml:space="preserve">E 20 </w:t>
      </w:r>
      <w:r w:rsidRPr="00B5497E">
        <w:rPr>
          <w:szCs w:val="22"/>
        </w:rPr>
        <w:tab/>
        <w:t xml:space="preserve">(Liège) Aachen-Köln-Duisburg-Dortmund-Hannover-Helmstedt </w:t>
      </w:r>
    </w:p>
    <w:p w:rsidR="00C46E24" w:rsidRPr="00B5497E" w:rsidRDefault="00C46E24" w:rsidP="00C46E24">
      <w:pPr>
        <w:pStyle w:val="Paragrafi"/>
        <w:ind w:left="720"/>
        <w:rPr>
          <w:szCs w:val="22"/>
        </w:rPr>
      </w:pPr>
      <w:r w:rsidRPr="00B5497E">
        <w:rPr>
          <w:szCs w:val="22"/>
        </w:rPr>
        <w:t>(-Marienborn)</w:t>
      </w:r>
    </w:p>
    <w:p w:rsidR="00C46E24" w:rsidRPr="00B5497E" w:rsidRDefault="00C46E24" w:rsidP="00C46E24">
      <w:pPr>
        <w:pStyle w:val="Paragrafi"/>
        <w:rPr>
          <w:szCs w:val="22"/>
        </w:rPr>
      </w:pPr>
      <w:r w:rsidRPr="00B5497E">
        <w:rPr>
          <w:szCs w:val="22"/>
        </w:rPr>
        <w:lastRenderedPageBreak/>
        <w:t xml:space="preserve">E 32 </w:t>
      </w:r>
      <w:r w:rsidRPr="00B5497E">
        <w:rPr>
          <w:szCs w:val="22"/>
        </w:rPr>
        <w:tab/>
        <w:t>Frankfurt-Hanau-Flieden-Bebra (-Gerstungen)</w:t>
      </w:r>
    </w:p>
    <w:p w:rsidR="00C46E24" w:rsidRPr="00B5497E" w:rsidRDefault="00C46E24" w:rsidP="00C46E24">
      <w:pPr>
        <w:pStyle w:val="Paragrafi"/>
        <w:rPr>
          <w:szCs w:val="22"/>
        </w:rPr>
      </w:pPr>
      <w:r w:rsidRPr="00B5497E">
        <w:rPr>
          <w:szCs w:val="22"/>
        </w:rPr>
        <w:t xml:space="preserve">E 40 </w:t>
      </w:r>
      <w:r w:rsidRPr="00B5497E">
        <w:rPr>
          <w:szCs w:val="22"/>
        </w:rPr>
        <w:tab/>
        <w:t>(Forbach-) Saarbrücken-Ludwigshafen-Mannheim-Frankfurt (M)</w:t>
      </w:r>
    </w:p>
    <w:p w:rsidR="00C46E24" w:rsidRPr="00B5497E" w:rsidRDefault="00C46E24" w:rsidP="00C46E24">
      <w:pPr>
        <w:pStyle w:val="Paragrafi"/>
        <w:ind w:left="720"/>
        <w:rPr>
          <w:szCs w:val="22"/>
        </w:rPr>
      </w:pPr>
      <w:r w:rsidRPr="00B5497E">
        <w:rPr>
          <w:szCs w:val="22"/>
        </w:rPr>
        <w:t>Gemünden-Nürnberg-Schirnding- (-Cheb)</w:t>
      </w:r>
    </w:p>
    <w:p w:rsidR="00C46E24" w:rsidRPr="00B5497E" w:rsidRDefault="00C46E24" w:rsidP="00C46E24">
      <w:pPr>
        <w:pStyle w:val="Paragrafi"/>
        <w:rPr>
          <w:szCs w:val="22"/>
        </w:rPr>
      </w:pPr>
      <w:r w:rsidRPr="00B5497E">
        <w:rPr>
          <w:szCs w:val="22"/>
        </w:rPr>
        <w:t xml:space="preserve">E 400 </w:t>
      </w:r>
      <w:r w:rsidRPr="00B5497E">
        <w:rPr>
          <w:szCs w:val="22"/>
        </w:rPr>
        <w:tab/>
      </w:r>
      <w:smartTag w:uri="urn:schemas-microsoft-com:office:smarttags" w:element="place">
        <w:r w:rsidRPr="00B5497E">
          <w:rPr>
            <w:szCs w:val="22"/>
          </w:rPr>
          <w:t>Frankfurt</w:t>
        </w:r>
      </w:smartTag>
      <w:r w:rsidRPr="00B5497E">
        <w:rPr>
          <w:szCs w:val="22"/>
        </w:rPr>
        <w:t xml:space="preserve"> (M)-Gemünden</w:t>
      </w:r>
    </w:p>
    <w:p w:rsidR="00C46E24" w:rsidRPr="00B5497E" w:rsidRDefault="00C46E24" w:rsidP="00C46E24">
      <w:pPr>
        <w:pStyle w:val="Paragrafi"/>
        <w:rPr>
          <w:szCs w:val="22"/>
        </w:rPr>
      </w:pPr>
      <w:r w:rsidRPr="00B5497E">
        <w:rPr>
          <w:szCs w:val="22"/>
        </w:rPr>
        <w:t xml:space="preserve">E 42 </w:t>
      </w:r>
      <w:r w:rsidRPr="00B5497E">
        <w:rPr>
          <w:szCs w:val="22"/>
        </w:rPr>
        <w:tab/>
        <w:t>(</w:t>
      </w:r>
      <w:smartTag w:uri="urn:schemas-microsoft-com:office:smarttags" w:element="place">
        <w:smartTag w:uri="urn:schemas-microsoft-com:office:smarttags" w:element="City">
          <w:r w:rsidRPr="00B5497E">
            <w:rPr>
              <w:szCs w:val="22"/>
            </w:rPr>
            <w:t>Strasbourg-</w:t>
          </w:r>
        </w:smartTag>
      </w:smartTag>
      <w:r w:rsidRPr="00B5497E">
        <w:rPr>
          <w:szCs w:val="22"/>
        </w:rPr>
        <w:t>) Kehl-Appenweier-Karlsruhe-Mühlacker-Stuttgart</w:t>
      </w:r>
    </w:p>
    <w:p w:rsidR="00C46E24" w:rsidRPr="00B5497E" w:rsidRDefault="00C46E24" w:rsidP="00C46E24">
      <w:pPr>
        <w:pStyle w:val="Paragrafi"/>
        <w:ind w:left="720"/>
        <w:rPr>
          <w:szCs w:val="22"/>
          <w:lang w:val="it-IT"/>
        </w:rPr>
      </w:pPr>
      <w:r w:rsidRPr="00B5497E">
        <w:rPr>
          <w:szCs w:val="22"/>
          <w:lang w:val="it-IT"/>
        </w:rPr>
        <w:t>Offenburg</w:t>
      </w:r>
    </w:p>
    <w:p w:rsidR="00C46E24" w:rsidRPr="00B5497E" w:rsidRDefault="00C46E24" w:rsidP="00C46E24">
      <w:pPr>
        <w:pStyle w:val="Paragrafi"/>
        <w:rPr>
          <w:szCs w:val="22"/>
          <w:lang w:val="it-IT"/>
        </w:rPr>
      </w:pPr>
      <w:r w:rsidRPr="00B5497E">
        <w:rPr>
          <w:szCs w:val="22"/>
          <w:lang w:val="it-IT"/>
        </w:rPr>
        <w:t xml:space="preserve">E 46 </w:t>
      </w:r>
      <w:r w:rsidRPr="00B5497E">
        <w:rPr>
          <w:szCs w:val="22"/>
          <w:lang w:val="it-IT"/>
        </w:rPr>
        <w:tab/>
        <w:t>Mainz-Frankfurt (M)</w:t>
      </w:r>
    </w:p>
    <w:p w:rsidR="00C46E24" w:rsidRPr="00B5497E" w:rsidRDefault="00C46E24" w:rsidP="00C46E24">
      <w:pPr>
        <w:pStyle w:val="Paragrafi"/>
        <w:rPr>
          <w:szCs w:val="22"/>
          <w:lang w:val="it-IT"/>
        </w:rPr>
      </w:pPr>
      <w:r w:rsidRPr="00B5497E">
        <w:rPr>
          <w:szCs w:val="22"/>
          <w:lang w:val="it-IT"/>
        </w:rPr>
        <w:t>10) Svicra</w:t>
      </w:r>
    </w:p>
    <w:p w:rsidR="00C46E24" w:rsidRPr="00B5497E" w:rsidRDefault="00C46E24" w:rsidP="00C46E24">
      <w:pPr>
        <w:pStyle w:val="Paragrafi"/>
        <w:rPr>
          <w:szCs w:val="22"/>
          <w:lang w:val="it-IT"/>
        </w:rPr>
      </w:pPr>
      <w:r w:rsidRPr="00B5497E">
        <w:rPr>
          <w:szCs w:val="22"/>
          <w:lang w:val="it-IT"/>
        </w:rPr>
        <w:t xml:space="preserve">E 23 </w:t>
      </w:r>
      <w:r w:rsidRPr="00B5497E">
        <w:rPr>
          <w:szCs w:val="22"/>
          <w:lang w:val="it-IT"/>
        </w:rPr>
        <w:tab/>
        <w:t>(Dijon-) Vallorbe-Lausanne-Brig</w:t>
      </w:r>
    </w:p>
    <w:p w:rsidR="00C46E24" w:rsidRPr="00B5497E" w:rsidRDefault="00C46E24" w:rsidP="00C46E24">
      <w:pPr>
        <w:pStyle w:val="Paragrafi"/>
        <w:rPr>
          <w:szCs w:val="22"/>
          <w:lang w:val="it-IT"/>
        </w:rPr>
      </w:pPr>
      <w:r w:rsidRPr="00B5497E">
        <w:rPr>
          <w:szCs w:val="22"/>
          <w:lang w:val="it-IT"/>
        </w:rPr>
        <w:t xml:space="preserve">E 25 </w:t>
      </w:r>
      <w:r w:rsidRPr="00B5497E">
        <w:rPr>
          <w:szCs w:val="22"/>
          <w:lang w:val="it-IT"/>
        </w:rPr>
        <w:tab/>
        <w:t>(Mulhouse-) Basel-Olten-Bern-Brig (-Domodossola)</w:t>
      </w:r>
    </w:p>
    <w:p w:rsidR="00C46E24" w:rsidRPr="00B5497E" w:rsidRDefault="00C46E24" w:rsidP="00C46E24">
      <w:pPr>
        <w:pStyle w:val="Paragrafi"/>
        <w:rPr>
          <w:szCs w:val="22"/>
          <w:lang w:val="it-IT"/>
        </w:rPr>
      </w:pPr>
      <w:r w:rsidRPr="00B5497E">
        <w:rPr>
          <w:szCs w:val="22"/>
          <w:lang w:val="it-IT"/>
        </w:rPr>
        <w:t xml:space="preserve">E 35 </w:t>
      </w:r>
      <w:r w:rsidRPr="00B5497E">
        <w:rPr>
          <w:szCs w:val="22"/>
          <w:lang w:val="it-IT"/>
        </w:rPr>
        <w:tab/>
        <w:t>(Karlsruhe-) Basel-Olten-Chiasso (-Milano)</w:t>
      </w:r>
    </w:p>
    <w:p w:rsidR="00C46E24" w:rsidRPr="00B5497E" w:rsidRDefault="00C46E24" w:rsidP="00C46E24">
      <w:pPr>
        <w:pStyle w:val="Paragrafi"/>
        <w:rPr>
          <w:szCs w:val="22"/>
          <w:lang w:val="it-IT"/>
        </w:rPr>
      </w:pPr>
      <w:r w:rsidRPr="00B5497E">
        <w:rPr>
          <w:szCs w:val="22"/>
          <w:lang w:val="it-IT"/>
        </w:rPr>
        <w:t xml:space="preserve">E 50 </w:t>
      </w:r>
      <w:r w:rsidRPr="00B5497E">
        <w:rPr>
          <w:szCs w:val="22"/>
          <w:lang w:val="it-IT"/>
        </w:rPr>
        <w:tab/>
        <w:t>(Culoz-) Genève-Lausanne-Bern-Zürich-Buchs (-Innsbruck)</w:t>
      </w:r>
    </w:p>
    <w:p w:rsidR="00C46E24" w:rsidRPr="00B5497E" w:rsidRDefault="00C46E24" w:rsidP="00C46E24">
      <w:pPr>
        <w:pStyle w:val="Paragrafi"/>
        <w:rPr>
          <w:szCs w:val="22"/>
          <w:lang w:val="it-IT"/>
        </w:rPr>
      </w:pPr>
      <w:r w:rsidRPr="00B5497E">
        <w:rPr>
          <w:szCs w:val="22"/>
          <w:lang w:val="it-IT"/>
        </w:rPr>
        <w:t>11) Italia</w:t>
      </w:r>
    </w:p>
    <w:p w:rsidR="00C46E24" w:rsidRPr="00B5497E" w:rsidRDefault="00C46E24" w:rsidP="00C46E24">
      <w:pPr>
        <w:pStyle w:val="Paragrafi"/>
        <w:rPr>
          <w:szCs w:val="22"/>
          <w:lang w:val="it-IT"/>
        </w:rPr>
      </w:pPr>
      <w:r w:rsidRPr="00B5497E">
        <w:rPr>
          <w:szCs w:val="22"/>
          <w:lang w:val="it-IT"/>
        </w:rPr>
        <w:t xml:space="preserve">E 25 </w:t>
      </w:r>
      <w:r w:rsidRPr="00B5497E">
        <w:rPr>
          <w:szCs w:val="22"/>
          <w:lang w:val="it-IT"/>
        </w:rPr>
        <w:tab/>
        <w:t>(Brig-) Domodossola-Rho-Milano-Genova</w:t>
      </w:r>
    </w:p>
    <w:p w:rsidR="00C46E24" w:rsidRPr="00B5497E" w:rsidRDefault="00C46E24" w:rsidP="00C46E24">
      <w:pPr>
        <w:pStyle w:val="Paragrafi"/>
        <w:rPr>
          <w:szCs w:val="22"/>
          <w:lang w:val="it-IT"/>
        </w:rPr>
      </w:pPr>
      <w:r w:rsidRPr="00B5497E">
        <w:rPr>
          <w:szCs w:val="22"/>
          <w:lang w:val="it-IT"/>
        </w:rPr>
        <w:t xml:space="preserve">E 35 </w:t>
      </w:r>
      <w:r w:rsidRPr="00B5497E">
        <w:rPr>
          <w:szCs w:val="22"/>
          <w:lang w:val="it-IT"/>
        </w:rPr>
        <w:tab/>
        <w:t>(Chiasso-) Milano-Bologna-Firenze-Roma-Napoli-Salerno-Messina</w:t>
      </w:r>
    </w:p>
    <w:p w:rsidR="00C46E24" w:rsidRPr="00B5497E" w:rsidRDefault="00C46E24" w:rsidP="00C46E24">
      <w:pPr>
        <w:pStyle w:val="Paragrafi"/>
        <w:rPr>
          <w:szCs w:val="22"/>
          <w:lang w:val="it-IT"/>
        </w:rPr>
      </w:pPr>
      <w:r w:rsidRPr="00B5497E">
        <w:rPr>
          <w:szCs w:val="22"/>
          <w:lang w:val="it-IT"/>
        </w:rPr>
        <w:t xml:space="preserve">E 45 </w:t>
      </w:r>
      <w:r w:rsidRPr="00B5497E">
        <w:rPr>
          <w:szCs w:val="22"/>
          <w:lang w:val="it-IT"/>
        </w:rPr>
        <w:tab/>
        <w:t>(Innsbruck-) Brennero-Verona-Bologna-Ancona-Foggia-Bari</w:t>
      </w:r>
    </w:p>
    <w:p w:rsidR="00C46E24" w:rsidRPr="00B5497E" w:rsidRDefault="00C46E24" w:rsidP="00C46E24">
      <w:pPr>
        <w:pStyle w:val="Paragrafi"/>
        <w:rPr>
          <w:szCs w:val="22"/>
          <w:lang w:val="it-IT"/>
        </w:rPr>
      </w:pPr>
      <w:r w:rsidRPr="00B5497E">
        <w:rPr>
          <w:szCs w:val="22"/>
          <w:lang w:val="it-IT"/>
        </w:rPr>
        <w:t xml:space="preserve">E 55 </w:t>
      </w:r>
      <w:r w:rsidRPr="00B5497E">
        <w:rPr>
          <w:szCs w:val="22"/>
          <w:lang w:val="it-IT"/>
        </w:rPr>
        <w:tab/>
        <w:t>(Arnoldstein-) Tarvisio-Udine-Venezia-Bologna</w:t>
      </w:r>
    </w:p>
    <w:p w:rsidR="00C46E24" w:rsidRPr="00B5497E" w:rsidRDefault="00C46E24" w:rsidP="00C46E24">
      <w:pPr>
        <w:pStyle w:val="Paragrafi"/>
        <w:rPr>
          <w:szCs w:val="22"/>
          <w:lang w:val="it-IT"/>
        </w:rPr>
      </w:pPr>
      <w:r w:rsidRPr="00B5497E">
        <w:rPr>
          <w:szCs w:val="22"/>
          <w:lang w:val="it-IT"/>
        </w:rPr>
        <w:t xml:space="preserve">E 70 </w:t>
      </w:r>
      <w:r w:rsidRPr="00B5497E">
        <w:rPr>
          <w:szCs w:val="22"/>
          <w:lang w:val="it-IT"/>
        </w:rPr>
        <w:tab/>
        <w:t>(Modane-) Torino-Rho-Milano-Verona-Trieste-Villa Opicina (-Sezana)</w:t>
      </w:r>
    </w:p>
    <w:p w:rsidR="00C46E24" w:rsidRPr="00B5497E" w:rsidRDefault="00C46E24" w:rsidP="00C46E24">
      <w:pPr>
        <w:pStyle w:val="Paragrafi"/>
        <w:rPr>
          <w:szCs w:val="22"/>
          <w:lang w:val="it-IT"/>
        </w:rPr>
      </w:pPr>
      <w:r w:rsidRPr="00B5497E">
        <w:rPr>
          <w:szCs w:val="22"/>
          <w:lang w:val="it-IT"/>
        </w:rPr>
        <w:t xml:space="preserve">E 72 </w:t>
      </w:r>
      <w:r w:rsidRPr="00B5497E">
        <w:rPr>
          <w:szCs w:val="22"/>
          <w:lang w:val="it-IT"/>
        </w:rPr>
        <w:tab/>
        <w:t>Torino-Genova</w:t>
      </w:r>
    </w:p>
    <w:p w:rsidR="00C46E24" w:rsidRPr="00B5497E" w:rsidRDefault="00C46E24" w:rsidP="00C46E24">
      <w:pPr>
        <w:pStyle w:val="Paragrafi"/>
        <w:rPr>
          <w:szCs w:val="22"/>
          <w:lang w:val="it-IT"/>
        </w:rPr>
      </w:pPr>
      <w:r w:rsidRPr="00B5497E">
        <w:rPr>
          <w:szCs w:val="22"/>
          <w:lang w:val="it-IT"/>
        </w:rPr>
        <w:t xml:space="preserve">E 90 </w:t>
      </w:r>
      <w:r w:rsidRPr="00B5497E">
        <w:rPr>
          <w:szCs w:val="22"/>
          <w:lang w:val="it-IT"/>
        </w:rPr>
        <w:tab/>
        <w:t>(Menton-) Ventimiglia-Genova-Pisa-Livorno-Roma</w:t>
      </w:r>
    </w:p>
    <w:p w:rsidR="00C46E24" w:rsidRPr="00B5497E" w:rsidRDefault="00C46E24" w:rsidP="00C46E24">
      <w:pPr>
        <w:pStyle w:val="Paragrafi"/>
        <w:rPr>
          <w:szCs w:val="22"/>
          <w:lang w:val="it-IT"/>
        </w:rPr>
      </w:pPr>
      <w:r w:rsidRPr="00B5497E">
        <w:rPr>
          <w:szCs w:val="22"/>
          <w:lang w:val="it-IT"/>
        </w:rPr>
        <w:t>12) Norv</w:t>
      </w:r>
      <w:r>
        <w:rPr>
          <w:szCs w:val="22"/>
          <w:lang w:val="it-IT"/>
        </w:rPr>
        <w:t>egj</w:t>
      </w:r>
      <w:r w:rsidRPr="00B5497E">
        <w:rPr>
          <w:szCs w:val="22"/>
          <w:lang w:val="it-IT"/>
        </w:rPr>
        <w:t>ia</w:t>
      </w:r>
    </w:p>
    <w:p w:rsidR="00C46E24" w:rsidRPr="00B5497E" w:rsidRDefault="00C46E24" w:rsidP="00C46E24">
      <w:pPr>
        <w:pStyle w:val="Paragrafi"/>
        <w:rPr>
          <w:szCs w:val="22"/>
          <w:lang w:val="it-IT"/>
        </w:rPr>
      </w:pPr>
      <w:r w:rsidRPr="00B5497E">
        <w:rPr>
          <w:szCs w:val="22"/>
          <w:lang w:val="it-IT"/>
        </w:rPr>
        <w:t xml:space="preserve">E 45 </w:t>
      </w:r>
      <w:r w:rsidRPr="00B5497E">
        <w:rPr>
          <w:szCs w:val="22"/>
          <w:lang w:val="it-IT"/>
        </w:rPr>
        <w:tab/>
        <w:t>Oslo-(-Kornsjø)</w:t>
      </w:r>
    </w:p>
    <w:p w:rsidR="00C46E24" w:rsidRPr="00B5497E" w:rsidRDefault="00C46E24" w:rsidP="00C46E24">
      <w:pPr>
        <w:pStyle w:val="Paragrafi"/>
        <w:rPr>
          <w:szCs w:val="22"/>
          <w:lang w:val="it-IT"/>
        </w:rPr>
      </w:pPr>
      <w:r w:rsidRPr="00B5497E">
        <w:rPr>
          <w:szCs w:val="22"/>
          <w:lang w:val="it-IT"/>
        </w:rPr>
        <w:t>13) Suedia</w:t>
      </w:r>
    </w:p>
    <w:p w:rsidR="00C46E24" w:rsidRPr="00B5497E" w:rsidRDefault="00C46E24" w:rsidP="00C46E24">
      <w:pPr>
        <w:pStyle w:val="Paragrafi"/>
        <w:rPr>
          <w:szCs w:val="22"/>
          <w:lang w:val="it-IT"/>
        </w:rPr>
      </w:pPr>
      <w:r w:rsidRPr="00B5497E">
        <w:rPr>
          <w:szCs w:val="22"/>
          <w:lang w:val="it-IT"/>
        </w:rPr>
        <w:t xml:space="preserve">E 45 </w:t>
      </w:r>
      <w:r w:rsidRPr="00B5497E">
        <w:rPr>
          <w:szCs w:val="22"/>
          <w:lang w:val="it-IT"/>
        </w:rPr>
        <w:tab/>
        <w:t>(Kornsjø)-Göteborg-Helsingborg (-Helsingør)</w:t>
      </w:r>
    </w:p>
    <w:p w:rsidR="00C46E24" w:rsidRPr="00B5497E" w:rsidRDefault="00C46E24" w:rsidP="00C46E24">
      <w:pPr>
        <w:pStyle w:val="Paragrafi"/>
        <w:rPr>
          <w:szCs w:val="22"/>
          <w:lang w:val="it-IT"/>
        </w:rPr>
      </w:pPr>
      <w:r w:rsidRPr="00B5497E">
        <w:rPr>
          <w:szCs w:val="22"/>
          <w:lang w:val="it-IT"/>
        </w:rPr>
        <w:t xml:space="preserve">E 53 </w:t>
      </w:r>
      <w:r w:rsidRPr="00B5497E">
        <w:rPr>
          <w:szCs w:val="22"/>
          <w:lang w:val="it-IT"/>
        </w:rPr>
        <w:tab/>
        <w:t>Helsingborg-Hässleholm</w:t>
      </w:r>
    </w:p>
    <w:p w:rsidR="00C46E24" w:rsidRPr="00B5497E" w:rsidRDefault="00C46E24" w:rsidP="00C46E24">
      <w:pPr>
        <w:pStyle w:val="Paragrafi"/>
        <w:rPr>
          <w:szCs w:val="22"/>
          <w:lang w:val="it-IT"/>
        </w:rPr>
      </w:pPr>
      <w:r w:rsidRPr="00B5497E">
        <w:rPr>
          <w:szCs w:val="22"/>
          <w:lang w:val="it-IT"/>
        </w:rPr>
        <w:t xml:space="preserve">E 55 </w:t>
      </w:r>
      <w:r w:rsidRPr="00B5497E">
        <w:rPr>
          <w:szCs w:val="22"/>
          <w:lang w:val="it-IT"/>
        </w:rPr>
        <w:tab/>
        <w:t>Stockholm-Hässleholm-Malmö-Trelleborg (-Sassnitz Hafen)</w:t>
      </w:r>
    </w:p>
    <w:p w:rsidR="00C46E24" w:rsidRPr="00B5497E" w:rsidRDefault="00C46E24" w:rsidP="00C46E24">
      <w:pPr>
        <w:pStyle w:val="Paragrafi"/>
        <w:rPr>
          <w:szCs w:val="22"/>
          <w:lang w:val="it-IT"/>
        </w:rPr>
      </w:pPr>
      <w:r w:rsidRPr="00B5497E">
        <w:rPr>
          <w:szCs w:val="22"/>
          <w:lang w:val="it-IT"/>
        </w:rPr>
        <w:t xml:space="preserve">E 59 </w:t>
      </w:r>
      <w:r w:rsidRPr="00B5497E">
        <w:rPr>
          <w:szCs w:val="22"/>
          <w:lang w:val="it-IT"/>
        </w:rPr>
        <w:tab/>
        <w:t>Malmö-Ystad (-Szczecin)</w:t>
      </w:r>
    </w:p>
    <w:p w:rsidR="00C46E24" w:rsidRPr="00B5497E" w:rsidRDefault="00C46E24" w:rsidP="00C46E24">
      <w:pPr>
        <w:pStyle w:val="Paragrafi"/>
        <w:rPr>
          <w:szCs w:val="22"/>
          <w:lang w:val="it-IT"/>
        </w:rPr>
      </w:pPr>
      <w:r w:rsidRPr="00B5497E">
        <w:rPr>
          <w:szCs w:val="22"/>
          <w:lang w:val="it-IT"/>
        </w:rPr>
        <w:t xml:space="preserve">E 61 </w:t>
      </w:r>
      <w:r w:rsidRPr="00B5497E">
        <w:rPr>
          <w:szCs w:val="22"/>
          <w:lang w:val="it-IT"/>
        </w:rPr>
        <w:tab/>
        <w:t>Stockholm-Hässleholm-Malmö-Trelleborg (-Sassnitz Hafen)</w:t>
      </w:r>
    </w:p>
    <w:p w:rsidR="00C46E24" w:rsidRPr="00B5497E" w:rsidRDefault="00C46E24" w:rsidP="00C46E24">
      <w:pPr>
        <w:pStyle w:val="Paragrafi"/>
        <w:rPr>
          <w:szCs w:val="22"/>
        </w:rPr>
      </w:pPr>
      <w:r w:rsidRPr="00B5497E">
        <w:rPr>
          <w:szCs w:val="22"/>
        </w:rPr>
        <w:t>14) Danimarka</w:t>
      </w:r>
    </w:p>
    <w:p w:rsidR="00C46E24" w:rsidRPr="00B5497E" w:rsidRDefault="00C46E24" w:rsidP="00C46E24">
      <w:pPr>
        <w:pStyle w:val="Paragrafi"/>
        <w:rPr>
          <w:szCs w:val="22"/>
        </w:rPr>
      </w:pPr>
      <w:r w:rsidRPr="00B5497E">
        <w:rPr>
          <w:szCs w:val="22"/>
        </w:rPr>
        <w:t xml:space="preserve">E 45 </w:t>
      </w:r>
      <w:r w:rsidRPr="00B5497E">
        <w:rPr>
          <w:szCs w:val="22"/>
        </w:rPr>
        <w:tab/>
        <w:t>(</w:t>
      </w:r>
      <w:smartTag w:uri="urn:schemas-microsoft-com:office:smarttags" w:element="place">
        <w:r w:rsidRPr="00B5497E">
          <w:rPr>
            <w:szCs w:val="22"/>
          </w:rPr>
          <w:t>Helsingborg-</w:t>
        </w:r>
      </w:smartTag>
      <w:r w:rsidRPr="00B5497E">
        <w:rPr>
          <w:szCs w:val="22"/>
        </w:rPr>
        <w:t>) Helsingør-København-Nykøbing-Rødby (Puttgarden)</w:t>
      </w:r>
    </w:p>
    <w:p w:rsidR="00C46E24" w:rsidRPr="00B5497E" w:rsidRDefault="00C46E24" w:rsidP="00C46E24">
      <w:pPr>
        <w:pStyle w:val="Paragrafi"/>
        <w:rPr>
          <w:szCs w:val="22"/>
        </w:rPr>
      </w:pPr>
      <w:r w:rsidRPr="00B5497E">
        <w:rPr>
          <w:szCs w:val="22"/>
        </w:rPr>
        <w:t xml:space="preserve">E 530 </w:t>
      </w:r>
      <w:r w:rsidRPr="00B5497E">
        <w:rPr>
          <w:szCs w:val="22"/>
        </w:rPr>
        <w:tab/>
        <w:t>Nykøbing-Gedser (-</w:t>
      </w:r>
      <w:smartTag w:uri="urn:schemas-microsoft-com:office:smarttags" w:element="place">
        <w:smartTag w:uri="urn:schemas-microsoft-com:office:smarttags" w:element="City">
          <w:r w:rsidRPr="00B5497E">
            <w:rPr>
              <w:szCs w:val="22"/>
            </w:rPr>
            <w:t>Rostock</w:t>
          </w:r>
        </w:smartTag>
      </w:smartTag>
      <w:r w:rsidRPr="00B5497E">
        <w:rPr>
          <w:szCs w:val="22"/>
        </w:rPr>
        <w:t>)</w:t>
      </w:r>
    </w:p>
    <w:p w:rsidR="00C46E24" w:rsidRPr="00B5497E" w:rsidRDefault="00C46E24" w:rsidP="00C46E24">
      <w:pPr>
        <w:pStyle w:val="Paragrafi"/>
        <w:rPr>
          <w:szCs w:val="22"/>
        </w:rPr>
      </w:pPr>
      <w:r w:rsidRPr="00B5497E">
        <w:rPr>
          <w:szCs w:val="22"/>
        </w:rPr>
        <w:t xml:space="preserve">15) </w:t>
      </w:r>
      <w:smartTag w:uri="urn:schemas-microsoft-com:office:smarttags" w:element="place">
        <w:smartTag w:uri="urn:schemas-microsoft-com:office:smarttags" w:element="country-region">
          <w:r w:rsidRPr="00B5497E">
            <w:rPr>
              <w:szCs w:val="22"/>
            </w:rPr>
            <w:t>Au</w:t>
          </w:r>
          <w:r>
            <w:rPr>
              <w:szCs w:val="22"/>
            </w:rPr>
            <w:t>s</w:t>
          </w:r>
          <w:r w:rsidRPr="00B5497E">
            <w:rPr>
              <w:szCs w:val="22"/>
            </w:rPr>
            <w:t>tria</w:t>
          </w:r>
        </w:smartTag>
      </w:smartTag>
    </w:p>
    <w:p w:rsidR="00C46E24" w:rsidRPr="00B5497E" w:rsidRDefault="00C46E24" w:rsidP="00C46E24">
      <w:pPr>
        <w:pStyle w:val="Paragrafi"/>
        <w:rPr>
          <w:szCs w:val="22"/>
        </w:rPr>
      </w:pPr>
      <w:r w:rsidRPr="00B5497E">
        <w:rPr>
          <w:szCs w:val="22"/>
        </w:rPr>
        <w:t xml:space="preserve">E 43 </w:t>
      </w:r>
      <w:r w:rsidRPr="00B5497E">
        <w:rPr>
          <w:szCs w:val="22"/>
        </w:rPr>
        <w:tab/>
        <w:t xml:space="preserve">(Freilassing-) </w:t>
      </w:r>
      <w:smartTag w:uri="urn:schemas-microsoft-com:office:smarttags" w:element="place">
        <w:smartTag w:uri="urn:schemas-microsoft-com:office:smarttags" w:element="City">
          <w:r w:rsidRPr="00B5497E">
            <w:rPr>
              <w:szCs w:val="22"/>
            </w:rPr>
            <w:t>Salzburg</w:t>
          </w:r>
        </w:smartTag>
      </w:smartTag>
    </w:p>
    <w:p w:rsidR="00C46E24" w:rsidRPr="00B5497E" w:rsidRDefault="00C46E24" w:rsidP="00C46E24">
      <w:pPr>
        <w:pStyle w:val="Paragrafi"/>
        <w:rPr>
          <w:szCs w:val="22"/>
        </w:rPr>
      </w:pPr>
      <w:r w:rsidRPr="00B5497E">
        <w:rPr>
          <w:szCs w:val="22"/>
        </w:rPr>
        <w:t xml:space="preserve">E 45 </w:t>
      </w:r>
      <w:r w:rsidRPr="00B5497E">
        <w:rPr>
          <w:szCs w:val="22"/>
        </w:rPr>
        <w:tab/>
        <w:t>(München-) Kufstein-Wörgl-Innsbruck (-Brennero)</w:t>
      </w:r>
    </w:p>
    <w:p w:rsidR="00C46E24" w:rsidRPr="00B5497E" w:rsidRDefault="00C46E24" w:rsidP="00C46E24">
      <w:pPr>
        <w:pStyle w:val="Paragrafi"/>
        <w:rPr>
          <w:szCs w:val="22"/>
        </w:rPr>
      </w:pPr>
      <w:r w:rsidRPr="00B5497E">
        <w:rPr>
          <w:szCs w:val="22"/>
        </w:rPr>
        <w:t xml:space="preserve">E 451 </w:t>
      </w:r>
      <w:r w:rsidRPr="00B5497E">
        <w:rPr>
          <w:szCs w:val="22"/>
        </w:rPr>
        <w:tab/>
        <w:t>(Nürnberg-Passau)-</w:t>
      </w:r>
      <w:smartTag w:uri="urn:schemas-microsoft-com:office:smarttags" w:element="place">
        <w:smartTag w:uri="urn:schemas-microsoft-com:office:smarttags" w:element="City">
          <w:r w:rsidRPr="00B5497E">
            <w:rPr>
              <w:szCs w:val="22"/>
            </w:rPr>
            <w:t>Wels</w:t>
          </w:r>
        </w:smartTag>
      </w:smartTag>
    </w:p>
    <w:p w:rsidR="00C46E24" w:rsidRPr="00B5497E" w:rsidRDefault="00C46E24" w:rsidP="00C46E24">
      <w:pPr>
        <w:pStyle w:val="Paragrafi"/>
        <w:rPr>
          <w:szCs w:val="22"/>
        </w:rPr>
      </w:pPr>
      <w:smartTag w:uri="urn:schemas-microsoft-com:office:smarttags" w:element="Street">
        <w:smartTag w:uri="urn:schemas-microsoft-com:office:smarttags" w:element="address">
          <w:r w:rsidRPr="00B5497E">
            <w:rPr>
              <w:szCs w:val="22"/>
            </w:rPr>
            <w:t xml:space="preserve">E 55 </w:t>
          </w:r>
          <w:r w:rsidRPr="00B5497E">
            <w:rPr>
              <w:szCs w:val="22"/>
            </w:rPr>
            <w:tab/>
            <w:t>Linz-Salzburg-Schwarzach St.</w:t>
          </w:r>
        </w:smartTag>
      </w:smartTag>
      <w:r w:rsidRPr="00B5497E">
        <w:rPr>
          <w:szCs w:val="22"/>
        </w:rPr>
        <w:t xml:space="preserve"> Veit-</w:t>
      </w:r>
      <w:smartTag w:uri="urn:schemas-microsoft-com:office:smarttags" w:element="place">
        <w:smartTag w:uri="urn:schemas-microsoft-com:office:smarttags" w:element="City">
          <w:r w:rsidRPr="00B5497E">
            <w:rPr>
              <w:szCs w:val="22"/>
            </w:rPr>
            <w:t>Villach</w:t>
          </w:r>
        </w:smartTag>
      </w:smartTag>
      <w:r w:rsidRPr="00B5497E">
        <w:rPr>
          <w:szCs w:val="22"/>
        </w:rPr>
        <w:t>-Arnoldstein (-Tarvisio)</w:t>
      </w:r>
    </w:p>
    <w:p w:rsidR="00C46E24" w:rsidRPr="00B5497E" w:rsidRDefault="00C46E24" w:rsidP="00C46E24">
      <w:pPr>
        <w:pStyle w:val="Paragrafi"/>
        <w:rPr>
          <w:szCs w:val="22"/>
        </w:rPr>
      </w:pPr>
      <w:r w:rsidRPr="00B5497E">
        <w:rPr>
          <w:szCs w:val="22"/>
        </w:rPr>
        <w:t xml:space="preserve">E 551 </w:t>
      </w:r>
      <w:r w:rsidRPr="00B5497E">
        <w:rPr>
          <w:szCs w:val="22"/>
        </w:rPr>
        <w:tab/>
        <w:t>(Horni-Dvoriste-) Summerau-Linz-Selzthal-St. Michael</w:t>
      </w:r>
    </w:p>
    <w:p w:rsidR="00C46E24" w:rsidRPr="00B5497E" w:rsidRDefault="00C46E24" w:rsidP="00C46E24">
      <w:pPr>
        <w:pStyle w:val="Paragrafi"/>
        <w:rPr>
          <w:szCs w:val="22"/>
        </w:rPr>
      </w:pPr>
      <w:r w:rsidRPr="00B5497E">
        <w:rPr>
          <w:szCs w:val="22"/>
        </w:rPr>
        <w:t xml:space="preserve">E 65 </w:t>
      </w:r>
      <w:r w:rsidRPr="00B5497E">
        <w:rPr>
          <w:szCs w:val="22"/>
        </w:rPr>
        <w:tab/>
        <w:t>(B</w:t>
      </w:r>
      <w:r w:rsidRPr="00B5497E">
        <w:rPr>
          <w:rFonts w:ascii="Times New Roman" w:hAnsi="Times New Roman"/>
          <w:szCs w:val="22"/>
        </w:rPr>
        <w:t>ř</w:t>
      </w:r>
      <w:r w:rsidRPr="00B5497E">
        <w:rPr>
          <w:szCs w:val="22"/>
        </w:rPr>
        <w:t>eclav-) Bernhardsthal-Wien-Semmering-Bruck a.d. Mur-</w:t>
      </w:r>
      <w:smartTag w:uri="urn:schemas-microsoft-com:office:smarttags" w:element="place">
        <w:smartTag w:uri="urn:schemas-microsoft-com:office:smarttags" w:element="City">
          <w:r w:rsidRPr="00B5497E">
            <w:rPr>
              <w:szCs w:val="22"/>
            </w:rPr>
            <w:t>Klagenfurt</w:t>
          </w:r>
        </w:smartTag>
      </w:smartTag>
      <w:r w:rsidRPr="00B5497E">
        <w:rPr>
          <w:szCs w:val="22"/>
        </w:rPr>
        <w:t>-</w:t>
      </w:r>
    </w:p>
    <w:p w:rsidR="00C46E24" w:rsidRPr="00B5497E" w:rsidRDefault="00C46E24" w:rsidP="00C46E24">
      <w:pPr>
        <w:pStyle w:val="Paragrafi"/>
        <w:ind w:left="720"/>
        <w:rPr>
          <w:szCs w:val="22"/>
        </w:rPr>
      </w:pPr>
      <w:r w:rsidRPr="00B5497E">
        <w:rPr>
          <w:szCs w:val="22"/>
        </w:rPr>
        <w:t>Villach-Rosenbach (-Jesenice)</w:t>
      </w:r>
    </w:p>
    <w:p w:rsidR="00C46E24" w:rsidRPr="00B5497E" w:rsidRDefault="00C46E24" w:rsidP="00C46E24">
      <w:pPr>
        <w:pStyle w:val="Paragrafi"/>
        <w:rPr>
          <w:szCs w:val="22"/>
        </w:rPr>
      </w:pPr>
      <w:r w:rsidRPr="00B5497E">
        <w:rPr>
          <w:szCs w:val="22"/>
        </w:rPr>
        <w:t xml:space="preserve">E 67 </w:t>
      </w:r>
      <w:r w:rsidRPr="00B5497E">
        <w:rPr>
          <w:szCs w:val="22"/>
        </w:rPr>
        <w:tab/>
        <w:t>Bruck a.d. Mur-Graz-Spielfeld Strass (-Sentilj)</w:t>
      </w:r>
    </w:p>
    <w:p w:rsidR="00C46E24" w:rsidRPr="00B5497E" w:rsidRDefault="00C46E24" w:rsidP="00C46E24">
      <w:pPr>
        <w:pStyle w:val="Paragrafi"/>
        <w:rPr>
          <w:szCs w:val="22"/>
        </w:rPr>
      </w:pPr>
      <w:r w:rsidRPr="00B5497E">
        <w:rPr>
          <w:szCs w:val="22"/>
        </w:rPr>
        <w:t xml:space="preserve">E 50 </w:t>
      </w:r>
      <w:r w:rsidRPr="00B5497E">
        <w:rPr>
          <w:szCs w:val="22"/>
        </w:rPr>
        <w:tab/>
        <w:t>(Buchs-) Innsbruck-Wörgl-Kufstein (-</w:t>
      </w:r>
      <w:smartTag w:uri="urn:schemas-microsoft-com:office:smarttags" w:element="City">
        <w:r w:rsidRPr="00B5497E">
          <w:rPr>
            <w:szCs w:val="22"/>
          </w:rPr>
          <w:t>Rosenheim</w:t>
        </w:r>
      </w:smartTag>
      <w:r w:rsidRPr="00B5497E">
        <w:rPr>
          <w:szCs w:val="22"/>
        </w:rPr>
        <w:t>-Freilassing)-</w:t>
      </w:r>
      <w:smartTag w:uri="urn:schemas-microsoft-com:office:smarttags" w:element="place">
        <w:smartTag w:uri="urn:schemas-microsoft-com:office:smarttags" w:element="City">
          <w:r w:rsidRPr="00B5497E">
            <w:rPr>
              <w:szCs w:val="22"/>
            </w:rPr>
            <w:t>Salzburg</w:t>
          </w:r>
        </w:smartTag>
      </w:smartTag>
      <w:r w:rsidRPr="00B5497E">
        <w:rPr>
          <w:szCs w:val="22"/>
        </w:rPr>
        <w:t>-</w:t>
      </w:r>
    </w:p>
    <w:p w:rsidR="00C46E24" w:rsidRPr="00B5497E" w:rsidRDefault="00C46E24" w:rsidP="00C46E24">
      <w:pPr>
        <w:pStyle w:val="Paragrafi"/>
        <w:ind w:left="720"/>
        <w:rPr>
          <w:szCs w:val="22"/>
        </w:rPr>
      </w:pPr>
      <w:r w:rsidRPr="00B5497E">
        <w:rPr>
          <w:szCs w:val="22"/>
        </w:rPr>
        <w:t xml:space="preserve">Schwarzach </w:t>
      </w:r>
      <w:smartTag w:uri="urn:schemas-microsoft-com:office:smarttags" w:element="place">
        <w:r w:rsidRPr="00B5497E">
          <w:rPr>
            <w:szCs w:val="22"/>
          </w:rPr>
          <w:t>St.</w:t>
        </w:r>
      </w:smartTag>
      <w:r w:rsidRPr="00B5497E">
        <w:rPr>
          <w:szCs w:val="22"/>
        </w:rPr>
        <w:t xml:space="preserve"> Veit Linz-Wien (-Hegyeshalom)</w:t>
      </w:r>
    </w:p>
    <w:p w:rsidR="00C46E24" w:rsidRPr="00B5497E" w:rsidRDefault="00C46E24" w:rsidP="00C46E24">
      <w:pPr>
        <w:pStyle w:val="Paragrafi"/>
        <w:rPr>
          <w:szCs w:val="22"/>
        </w:rPr>
      </w:pPr>
      <w:r w:rsidRPr="00B5497E">
        <w:rPr>
          <w:szCs w:val="22"/>
        </w:rPr>
        <w:t xml:space="preserve">E 502 </w:t>
      </w:r>
      <w:r w:rsidRPr="00B5497E">
        <w:rPr>
          <w:szCs w:val="22"/>
        </w:rPr>
        <w:tab/>
        <w:t>Bischofshofen-Selzthal</w:t>
      </w:r>
    </w:p>
    <w:p w:rsidR="00C46E24" w:rsidRPr="00B5497E" w:rsidRDefault="00C46E24" w:rsidP="00C46E24">
      <w:pPr>
        <w:pStyle w:val="Paragrafi"/>
        <w:rPr>
          <w:szCs w:val="22"/>
        </w:rPr>
      </w:pPr>
      <w:r w:rsidRPr="00B5497E">
        <w:rPr>
          <w:szCs w:val="22"/>
        </w:rPr>
        <w:t>16) Republika Demokratike Gjermane</w:t>
      </w:r>
    </w:p>
    <w:p w:rsidR="00C46E24" w:rsidRPr="00B5497E" w:rsidRDefault="00C46E24" w:rsidP="00C46E24">
      <w:pPr>
        <w:pStyle w:val="Paragrafi"/>
        <w:rPr>
          <w:szCs w:val="22"/>
        </w:rPr>
      </w:pPr>
      <w:r w:rsidRPr="00B5497E">
        <w:rPr>
          <w:szCs w:val="22"/>
        </w:rPr>
        <w:t xml:space="preserve">E 51 </w:t>
      </w:r>
      <w:r w:rsidRPr="00B5497E">
        <w:rPr>
          <w:szCs w:val="22"/>
        </w:rPr>
        <w:tab/>
        <w:t>(Gedser-) Rostock-Berlin/Seddin-Leipzig-Plauen Gutenfürst (-</w:t>
      </w:r>
      <w:smartTag w:uri="urn:schemas-microsoft-com:office:smarttags" w:element="place">
        <w:smartTag w:uri="urn:schemas-microsoft-com:office:smarttags" w:element="City">
          <w:r w:rsidRPr="00B5497E">
            <w:rPr>
              <w:szCs w:val="22"/>
            </w:rPr>
            <w:t>Hof</w:t>
          </w:r>
        </w:smartTag>
      </w:smartTag>
      <w:r w:rsidRPr="00B5497E">
        <w:rPr>
          <w:szCs w:val="22"/>
        </w:rPr>
        <w:t>)</w:t>
      </w:r>
    </w:p>
    <w:p w:rsidR="00C46E24" w:rsidRPr="00B5497E" w:rsidRDefault="00C46E24" w:rsidP="00C46E24">
      <w:pPr>
        <w:pStyle w:val="Paragrafi"/>
        <w:ind w:left="1440" w:hanging="720"/>
        <w:rPr>
          <w:szCs w:val="22"/>
        </w:rPr>
      </w:pPr>
      <w:r w:rsidRPr="00B5497E">
        <w:rPr>
          <w:szCs w:val="22"/>
        </w:rPr>
        <w:t xml:space="preserve">E 55 </w:t>
      </w:r>
      <w:r w:rsidRPr="00B5497E">
        <w:rPr>
          <w:szCs w:val="22"/>
        </w:rPr>
        <w:tab/>
        <w:t xml:space="preserve">(Trelleborg-) Sassnitz Hafen-Stralsund-Berlin/Seddin-Dresden-Bad </w:t>
      </w:r>
    </w:p>
    <w:p w:rsidR="00C46E24" w:rsidRPr="00B5497E" w:rsidRDefault="00C46E24" w:rsidP="00C46E24">
      <w:pPr>
        <w:pStyle w:val="Paragrafi"/>
        <w:ind w:left="1440" w:hanging="720"/>
        <w:rPr>
          <w:szCs w:val="22"/>
        </w:rPr>
      </w:pPr>
      <w:r w:rsidRPr="00B5497E">
        <w:rPr>
          <w:szCs w:val="22"/>
        </w:rPr>
        <w:tab/>
        <w:t>Schandau (-De</w:t>
      </w:r>
      <w:r w:rsidRPr="00B5497E">
        <w:rPr>
          <w:rFonts w:ascii="Times New Roman" w:hAnsi="Times New Roman"/>
          <w:szCs w:val="22"/>
        </w:rPr>
        <w:t>č</w:t>
      </w:r>
      <w:r w:rsidRPr="00B5497E">
        <w:rPr>
          <w:szCs w:val="22"/>
        </w:rPr>
        <w:t>in)</w:t>
      </w:r>
    </w:p>
    <w:p w:rsidR="00C46E24" w:rsidRPr="00B5497E" w:rsidRDefault="00C46E24" w:rsidP="00C46E24">
      <w:pPr>
        <w:pStyle w:val="Paragrafi"/>
        <w:ind w:left="1440" w:hanging="720"/>
        <w:rPr>
          <w:szCs w:val="22"/>
        </w:rPr>
      </w:pPr>
      <w:r w:rsidRPr="00B5497E">
        <w:rPr>
          <w:rFonts w:ascii="Times New Roman" w:hAnsi="Times New Roman"/>
          <w:szCs w:val="22"/>
        </w:rPr>
        <w:t>Е</w:t>
      </w:r>
      <w:r w:rsidRPr="00B5497E">
        <w:rPr>
          <w:szCs w:val="22"/>
        </w:rPr>
        <w:t xml:space="preserve"> 61 </w:t>
      </w:r>
      <w:r w:rsidRPr="00B5497E">
        <w:rPr>
          <w:szCs w:val="22"/>
        </w:rPr>
        <w:tab/>
        <w:t>(Trelleborg-) Sassnitz Hafen-Stralsund-Berlin/Seddin-Dresden-</w:t>
      </w:r>
      <w:r w:rsidRPr="00B5497E">
        <w:rPr>
          <w:rFonts w:ascii="Times New Roman" w:hAnsi="Times New Roman"/>
          <w:szCs w:val="22"/>
        </w:rPr>
        <w:t>Ва</w:t>
      </w:r>
      <w:r w:rsidRPr="00B5497E">
        <w:rPr>
          <w:szCs w:val="22"/>
        </w:rPr>
        <w:t xml:space="preserve">d </w:t>
      </w:r>
    </w:p>
    <w:p w:rsidR="00C46E24" w:rsidRPr="00B5497E" w:rsidRDefault="00C46E24" w:rsidP="00C46E24">
      <w:pPr>
        <w:pStyle w:val="Paragrafi"/>
        <w:ind w:left="1440" w:hanging="720"/>
        <w:rPr>
          <w:szCs w:val="22"/>
        </w:rPr>
      </w:pPr>
      <w:r w:rsidRPr="00B5497E">
        <w:rPr>
          <w:szCs w:val="22"/>
        </w:rPr>
        <w:tab/>
        <w:t>Schandau (-De</w:t>
      </w:r>
      <w:r w:rsidRPr="00B5497E">
        <w:rPr>
          <w:rFonts w:ascii="Times New Roman" w:hAnsi="Times New Roman"/>
          <w:szCs w:val="22"/>
        </w:rPr>
        <w:t>č</w:t>
      </w:r>
      <w:r w:rsidRPr="00B5497E">
        <w:rPr>
          <w:szCs w:val="22"/>
        </w:rPr>
        <w:t>in)</w:t>
      </w:r>
    </w:p>
    <w:p w:rsidR="00C46E24" w:rsidRPr="00B5497E" w:rsidRDefault="00C46E24" w:rsidP="00C46E24">
      <w:pPr>
        <w:pStyle w:val="Paragrafi"/>
        <w:rPr>
          <w:szCs w:val="22"/>
        </w:rPr>
      </w:pPr>
      <w:r w:rsidRPr="00B5497E">
        <w:rPr>
          <w:szCs w:val="22"/>
        </w:rPr>
        <w:t xml:space="preserve">E 18 </w:t>
      </w:r>
      <w:r w:rsidRPr="00B5497E">
        <w:rPr>
          <w:szCs w:val="22"/>
        </w:rPr>
        <w:tab/>
        <w:t>(Büchen-) Schwanheide-Berlin/Seddin</w:t>
      </w:r>
    </w:p>
    <w:p w:rsidR="00C46E24" w:rsidRPr="00B5497E" w:rsidRDefault="00C46E24" w:rsidP="00C46E24">
      <w:pPr>
        <w:pStyle w:val="Paragrafi"/>
        <w:rPr>
          <w:szCs w:val="22"/>
        </w:rPr>
      </w:pPr>
      <w:r w:rsidRPr="00B5497E">
        <w:rPr>
          <w:szCs w:val="22"/>
        </w:rPr>
        <w:t xml:space="preserve">E 20 </w:t>
      </w:r>
      <w:r w:rsidRPr="00B5497E">
        <w:rPr>
          <w:szCs w:val="22"/>
        </w:rPr>
        <w:tab/>
        <w:t>(Helmstedt-) Marienborn-Berlin/Seddin-Frankfurt(0) (-Kunowice)</w:t>
      </w:r>
    </w:p>
    <w:p w:rsidR="00C46E24" w:rsidRPr="00B5497E" w:rsidRDefault="00C46E24" w:rsidP="00C46E24">
      <w:pPr>
        <w:pStyle w:val="Paragrafi"/>
        <w:rPr>
          <w:szCs w:val="22"/>
          <w:lang w:val="it-IT"/>
        </w:rPr>
      </w:pPr>
      <w:r w:rsidRPr="00B5497E">
        <w:rPr>
          <w:szCs w:val="22"/>
          <w:lang w:val="it-IT"/>
        </w:rPr>
        <w:t xml:space="preserve">E 30 </w:t>
      </w:r>
      <w:r w:rsidRPr="00B5497E">
        <w:rPr>
          <w:szCs w:val="22"/>
          <w:lang w:val="it-IT"/>
        </w:rPr>
        <w:tab/>
        <w:t>Dresden-Görlitz (-Zgorzelec)</w:t>
      </w:r>
    </w:p>
    <w:p w:rsidR="00C46E24" w:rsidRPr="00B5497E" w:rsidRDefault="00C46E24" w:rsidP="00C46E24">
      <w:pPr>
        <w:pStyle w:val="Paragrafi"/>
        <w:rPr>
          <w:szCs w:val="22"/>
          <w:lang w:val="it-IT"/>
        </w:rPr>
      </w:pPr>
      <w:r w:rsidRPr="00B5497E">
        <w:rPr>
          <w:szCs w:val="22"/>
          <w:lang w:val="it-IT"/>
        </w:rPr>
        <w:t xml:space="preserve">E 32 </w:t>
      </w:r>
      <w:r w:rsidRPr="00B5497E">
        <w:rPr>
          <w:szCs w:val="22"/>
          <w:lang w:val="it-IT"/>
        </w:rPr>
        <w:tab/>
        <w:t>(Bebra-) Gerstungen-Leipzig</w:t>
      </w:r>
    </w:p>
    <w:p w:rsidR="00C46E24" w:rsidRPr="00B5497E" w:rsidRDefault="00C46E24" w:rsidP="00C46E24">
      <w:pPr>
        <w:pStyle w:val="Paragrafi"/>
        <w:rPr>
          <w:szCs w:val="22"/>
          <w:lang w:val="it-IT"/>
        </w:rPr>
      </w:pPr>
      <w:r w:rsidRPr="00B5497E">
        <w:rPr>
          <w:szCs w:val="22"/>
          <w:lang w:val="it-IT"/>
        </w:rPr>
        <w:t xml:space="preserve">17) </w:t>
      </w:r>
      <w:r w:rsidRPr="00B5497E">
        <w:rPr>
          <w:rFonts w:ascii="Times New Roman" w:hAnsi="Times New Roman"/>
          <w:szCs w:val="22"/>
        </w:rPr>
        <w:t>Ро</w:t>
      </w:r>
      <w:r w:rsidRPr="00B5497E">
        <w:rPr>
          <w:szCs w:val="22"/>
          <w:lang w:val="it-IT"/>
        </w:rPr>
        <w:t>1onia</w:t>
      </w:r>
    </w:p>
    <w:p w:rsidR="00C46E24" w:rsidRPr="00B5497E" w:rsidRDefault="00C46E24" w:rsidP="00C46E24">
      <w:pPr>
        <w:pStyle w:val="Paragrafi"/>
        <w:rPr>
          <w:szCs w:val="22"/>
          <w:lang w:val="it-IT"/>
        </w:rPr>
      </w:pPr>
      <w:r w:rsidRPr="00B5497E">
        <w:rPr>
          <w:szCs w:val="22"/>
          <w:lang w:val="it-IT"/>
        </w:rPr>
        <w:t xml:space="preserve">E 59 </w:t>
      </w:r>
      <w:r w:rsidRPr="00B5497E">
        <w:rPr>
          <w:szCs w:val="22"/>
          <w:lang w:val="it-IT"/>
        </w:rPr>
        <w:tab/>
        <w:t>Swinouj</w:t>
      </w:r>
      <w:r w:rsidRPr="00B5497E">
        <w:rPr>
          <w:rFonts w:ascii="Times New Roman" w:hAnsi="Times New Roman"/>
          <w:szCs w:val="22"/>
          <w:lang w:val="it-IT"/>
        </w:rPr>
        <w:t>ś</w:t>
      </w:r>
      <w:r w:rsidRPr="00B5497E">
        <w:rPr>
          <w:szCs w:val="22"/>
          <w:lang w:val="it-IT"/>
        </w:rPr>
        <w:t>cie-Szczecin-Kost</w:t>
      </w:r>
      <w:r w:rsidRPr="00B5497E">
        <w:rPr>
          <w:rFonts w:ascii="Times New Roman" w:hAnsi="Times New Roman"/>
          <w:szCs w:val="22"/>
          <w:lang w:val="it-IT"/>
        </w:rPr>
        <w:t>ŕ</w:t>
      </w:r>
      <w:r w:rsidRPr="00B5497E">
        <w:rPr>
          <w:szCs w:val="22"/>
          <w:lang w:val="it-IT"/>
        </w:rPr>
        <w:t>zyn-Ziecona Góra-Wroclaw-Opole-Chalupki</w:t>
      </w:r>
    </w:p>
    <w:p w:rsidR="00C46E24" w:rsidRPr="00B5497E" w:rsidRDefault="00C46E24" w:rsidP="00C46E24">
      <w:pPr>
        <w:pStyle w:val="Paragrafi"/>
        <w:rPr>
          <w:szCs w:val="22"/>
          <w:lang w:val="it-IT"/>
        </w:rPr>
      </w:pPr>
      <w:r w:rsidRPr="00B5497E">
        <w:rPr>
          <w:szCs w:val="22"/>
          <w:lang w:val="it-IT"/>
        </w:rPr>
        <w:t xml:space="preserve">E 65 </w:t>
      </w:r>
      <w:r w:rsidRPr="00B5497E">
        <w:rPr>
          <w:szCs w:val="22"/>
          <w:lang w:val="it-IT"/>
        </w:rPr>
        <w:tab/>
        <w:t>Gdynia-Gdánsk-Warszawa-Katowice-Zebrzydowice (-Petrovice U. Karviné)</w:t>
      </w:r>
    </w:p>
    <w:p w:rsidR="00C46E24" w:rsidRPr="00B5497E" w:rsidRDefault="00C46E24" w:rsidP="00C46E24">
      <w:pPr>
        <w:pStyle w:val="Paragrafi"/>
        <w:rPr>
          <w:szCs w:val="22"/>
          <w:lang w:val="it-IT"/>
        </w:rPr>
      </w:pPr>
      <w:r w:rsidRPr="00B5497E">
        <w:rPr>
          <w:szCs w:val="22"/>
          <w:lang w:val="it-IT"/>
        </w:rPr>
        <w:t xml:space="preserve">E 20 </w:t>
      </w:r>
      <w:r w:rsidRPr="00B5497E">
        <w:rPr>
          <w:szCs w:val="22"/>
          <w:lang w:val="it-IT"/>
        </w:rPr>
        <w:tab/>
        <w:t>(Frankfurt(0))-Kunowice-Poznan-Warszawa-Terespol (-Brest)</w:t>
      </w:r>
    </w:p>
    <w:p w:rsidR="00C46E24" w:rsidRPr="00B5497E" w:rsidRDefault="00C46E24" w:rsidP="00C46E24">
      <w:pPr>
        <w:pStyle w:val="Paragrafi"/>
        <w:rPr>
          <w:szCs w:val="22"/>
          <w:lang w:val="it-IT"/>
        </w:rPr>
      </w:pPr>
      <w:r w:rsidRPr="00B5497E">
        <w:rPr>
          <w:szCs w:val="22"/>
          <w:lang w:val="it-IT"/>
        </w:rPr>
        <w:t>E 30</w:t>
      </w:r>
      <w:r w:rsidRPr="00B5497E">
        <w:rPr>
          <w:szCs w:val="22"/>
          <w:lang w:val="it-IT"/>
        </w:rPr>
        <w:tab/>
        <w:t xml:space="preserve">(Görlitz-) Zgorzelec-Wroclaw-Katowice-Krakow-Przemysl-Medyka </w:t>
      </w:r>
    </w:p>
    <w:p w:rsidR="00C46E24" w:rsidRPr="00B5497E" w:rsidRDefault="00C46E24" w:rsidP="00C46E24">
      <w:pPr>
        <w:pStyle w:val="Paragrafi"/>
        <w:ind w:left="720"/>
        <w:rPr>
          <w:szCs w:val="22"/>
          <w:lang w:val="it-IT"/>
        </w:rPr>
      </w:pPr>
      <w:r w:rsidRPr="00B5497E">
        <w:rPr>
          <w:szCs w:val="22"/>
          <w:lang w:val="it-IT"/>
        </w:rPr>
        <w:t>(-Mostiska)</w:t>
      </w:r>
    </w:p>
    <w:p w:rsidR="00C46E24" w:rsidRPr="00B5497E" w:rsidRDefault="00C46E24" w:rsidP="00C46E24">
      <w:pPr>
        <w:pStyle w:val="Paragrafi"/>
        <w:rPr>
          <w:szCs w:val="22"/>
          <w:lang w:val="it-IT"/>
        </w:rPr>
      </w:pPr>
      <w:r w:rsidRPr="00B5497E">
        <w:rPr>
          <w:szCs w:val="22"/>
          <w:lang w:val="it-IT"/>
        </w:rPr>
        <w:t>18) Çekosllovakia</w:t>
      </w:r>
    </w:p>
    <w:p w:rsidR="00C46E24" w:rsidRPr="00B5497E" w:rsidRDefault="00C46E24" w:rsidP="00C46E24">
      <w:pPr>
        <w:pStyle w:val="Paragrafi"/>
        <w:rPr>
          <w:szCs w:val="22"/>
          <w:lang w:val="it-IT"/>
        </w:rPr>
      </w:pPr>
      <w:r w:rsidRPr="00B5497E">
        <w:rPr>
          <w:szCs w:val="22"/>
          <w:lang w:val="it-IT"/>
        </w:rPr>
        <w:t xml:space="preserve">E 55 </w:t>
      </w:r>
      <w:r w:rsidRPr="00B5497E">
        <w:rPr>
          <w:szCs w:val="22"/>
          <w:lang w:val="it-IT"/>
        </w:rPr>
        <w:tab/>
        <w:t>(</w:t>
      </w:r>
      <w:r w:rsidRPr="00B5497E">
        <w:rPr>
          <w:rFonts w:ascii="Times New Roman" w:hAnsi="Times New Roman"/>
          <w:szCs w:val="22"/>
        </w:rPr>
        <w:t>Ва</w:t>
      </w:r>
      <w:r w:rsidRPr="00B5497E">
        <w:rPr>
          <w:szCs w:val="22"/>
          <w:lang w:val="it-IT"/>
        </w:rPr>
        <w:t>d Schandau-) De</w:t>
      </w:r>
      <w:r w:rsidRPr="00B5497E">
        <w:rPr>
          <w:rFonts w:ascii="Times New Roman" w:hAnsi="Times New Roman"/>
          <w:szCs w:val="22"/>
          <w:lang w:val="it-IT"/>
        </w:rPr>
        <w:t>č</w:t>
      </w:r>
      <w:r w:rsidRPr="00B5497E">
        <w:rPr>
          <w:szCs w:val="22"/>
          <w:lang w:val="it-IT"/>
        </w:rPr>
        <w:t>in-Praha</w:t>
      </w:r>
    </w:p>
    <w:p w:rsidR="00C46E24" w:rsidRPr="00B5497E" w:rsidRDefault="00C46E24" w:rsidP="00C46E24">
      <w:pPr>
        <w:pStyle w:val="Paragrafi"/>
        <w:rPr>
          <w:szCs w:val="22"/>
          <w:lang w:val="it-IT"/>
        </w:rPr>
      </w:pPr>
      <w:r w:rsidRPr="00B5497E">
        <w:rPr>
          <w:szCs w:val="22"/>
          <w:lang w:val="it-IT"/>
        </w:rPr>
        <w:t xml:space="preserve">E 551 </w:t>
      </w:r>
      <w:r w:rsidRPr="00B5497E">
        <w:rPr>
          <w:szCs w:val="22"/>
          <w:lang w:val="it-IT"/>
        </w:rPr>
        <w:tab/>
        <w:t>Praha-Horni Dvoriste (-Summerau)</w:t>
      </w:r>
    </w:p>
    <w:p w:rsidR="00C46E24" w:rsidRPr="00B5497E" w:rsidRDefault="00C46E24" w:rsidP="00C46E24">
      <w:pPr>
        <w:pStyle w:val="Paragrafi"/>
        <w:rPr>
          <w:szCs w:val="22"/>
          <w:lang w:val="it-IT"/>
        </w:rPr>
      </w:pPr>
      <w:r w:rsidRPr="00B5497E">
        <w:rPr>
          <w:szCs w:val="22"/>
          <w:lang w:val="it-IT"/>
        </w:rPr>
        <w:t xml:space="preserve">E 61 </w:t>
      </w:r>
      <w:r w:rsidRPr="00B5497E">
        <w:rPr>
          <w:szCs w:val="22"/>
          <w:lang w:val="it-IT"/>
        </w:rPr>
        <w:tab/>
        <w:t>(</w:t>
      </w:r>
      <w:r w:rsidRPr="00B5497E">
        <w:rPr>
          <w:rFonts w:ascii="Times New Roman" w:hAnsi="Times New Roman"/>
          <w:szCs w:val="22"/>
        </w:rPr>
        <w:t>Ва</w:t>
      </w:r>
      <w:r w:rsidRPr="00B5497E">
        <w:rPr>
          <w:szCs w:val="22"/>
          <w:lang w:val="it-IT"/>
        </w:rPr>
        <w:t>d Schandau-) De</w:t>
      </w:r>
      <w:r w:rsidRPr="00B5497E">
        <w:rPr>
          <w:rFonts w:ascii="Times New Roman" w:hAnsi="Times New Roman"/>
          <w:szCs w:val="22"/>
          <w:lang w:val="it-IT"/>
        </w:rPr>
        <w:t>č</w:t>
      </w:r>
      <w:r w:rsidRPr="00B5497E">
        <w:rPr>
          <w:szCs w:val="22"/>
          <w:lang w:val="it-IT"/>
        </w:rPr>
        <w:t>in-Nymburk-Kolin-Brno-</w:t>
      </w:r>
      <w:r w:rsidRPr="00B5497E">
        <w:rPr>
          <w:rFonts w:ascii="Times New Roman" w:hAnsi="Times New Roman"/>
          <w:szCs w:val="22"/>
        </w:rPr>
        <w:t>В</w:t>
      </w:r>
      <w:r w:rsidRPr="00B5497E">
        <w:rPr>
          <w:rFonts w:ascii="Times New Roman" w:hAnsi="Times New Roman"/>
          <w:szCs w:val="22"/>
          <w:lang w:val="it-IT"/>
        </w:rPr>
        <w:t>ř</w:t>
      </w:r>
      <w:r w:rsidRPr="00B5497E">
        <w:rPr>
          <w:rFonts w:ascii="Times New Roman" w:hAnsi="Times New Roman"/>
          <w:szCs w:val="22"/>
        </w:rPr>
        <w:t>ес</w:t>
      </w:r>
      <w:r w:rsidRPr="00B5497E">
        <w:rPr>
          <w:szCs w:val="22"/>
          <w:lang w:val="it-IT"/>
        </w:rPr>
        <w:t>1</w:t>
      </w:r>
      <w:r w:rsidRPr="00B5497E">
        <w:rPr>
          <w:rFonts w:ascii="Times New Roman" w:hAnsi="Times New Roman"/>
          <w:szCs w:val="22"/>
        </w:rPr>
        <w:t>а</w:t>
      </w:r>
      <w:r w:rsidRPr="00B5497E">
        <w:rPr>
          <w:szCs w:val="22"/>
          <w:lang w:val="it-IT"/>
        </w:rPr>
        <w:t>v-Bratislava-</w:t>
      </w:r>
      <w:r w:rsidRPr="00B5497E">
        <w:rPr>
          <w:rFonts w:ascii="Times New Roman" w:hAnsi="Times New Roman"/>
          <w:szCs w:val="22"/>
        </w:rPr>
        <w:t>Ко</w:t>
      </w:r>
      <w:r w:rsidRPr="00B5497E">
        <w:rPr>
          <w:szCs w:val="22"/>
          <w:lang w:val="it-IT"/>
        </w:rPr>
        <w:t>márno-</w:t>
      </w:r>
    </w:p>
    <w:p w:rsidR="00C46E24" w:rsidRPr="00B5497E" w:rsidRDefault="00C46E24" w:rsidP="00C46E24">
      <w:pPr>
        <w:pStyle w:val="Paragrafi"/>
        <w:ind w:left="720"/>
        <w:rPr>
          <w:szCs w:val="22"/>
          <w:lang w:val="it-IT"/>
        </w:rPr>
      </w:pPr>
      <w:r w:rsidRPr="00B5497E">
        <w:rPr>
          <w:szCs w:val="22"/>
          <w:lang w:val="it-IT"/>
        </w:rPr>
        <w:t>(Komaróm)</w:t>
      </w:r>
    </w:p>
    <w:p w:rsidR="00C46E24" w:rsidRPr="00B5497E" w:rsidRDefault="00C46E24" w:rsidP="00C46E24">
      <w:pPr>
        <w:pStyle w:val="Paragrafi"/>
        <w:rPr>
          <w:szCs w:val="22"/>
          <w:lang w:val="it-IT"/>
        </w:rPr>
      </w:pPr>
      <w:r w:rsidRPr="00B5497E">
        <w:rPr>
          <w:szCs w:val="22"/>
          <w:lang w:val="it-IT"/>
        </w:rPr>
        <w:t xml:space="preserve">E 63 </w:t>
      </w:r>
      <w:r w:rsidRPr="00B5497E">
        <w:rPr>
          <w:szCs w:val="22"/>
          <w:lang w:val="it-IT"/>
        </w:rPr>
        <w:tab/>
        <w:t>Zilina-Bratislava</w:t>
      </w:r>
    </w:p>
    <w:p w:rsidR="00C46E24" w:rsidRPr="00B5497E" w:rsidRDefault="00C46E24" w:rsidP="00C46E24">
      <w:pPr>
        <w:pStyle w:val="Paragrafi"/>
        <w:rPr>
          <w:szCs w:val="22"/>
          <w:lang w:val="it-IT"/>
        </w:rPr>
      </w:pPr>
      <w:r w:rsidRPr="00B5497E">
        <w:rPr>
          <w:szCs w:val="22"/>
          <w:lang w:val="it-IT"/>
        </w:rPr>
        <w:t xml:space="preserve">E 65 </w:t>
      </w:r>
      <w:r w:rsidRPr="00B5497E">
        <w:rPr>
          <w:szCs w:val="22"/>
          <w:lang w:val="it-IT"/>
        </w:rPr>
        <w:tab/>
        <w:t>(Zebrzydovice-) Petrovice u. Karviné-Ostrava-B</w:t>
      </w:r>
      <w:r w:rsidRPr="00B5497E">
        <w:rPr>
          <w:rFonts w:ascii="Times New Roman" w:hAnsi="Times New Roman"/>
          <w:szCs w:val="22"/>
          <w:lang w:val="it-IT"/>
        </w:rPr>
        <w:t>ř</w:t>
      </w:r>
      <w:r w:rsidRPr="00B5497E">
        <w:rPr>
          <w:szCs w:val="22"/>
          <w:lang w:val="it-IT"/>
        </w:rPr>
        <w:t>eclav (-Bernhardstahl)</w:t>
      </w:r>
    </w:p>
    <w:p w:rsidR="00C46E24" w:rsidRPr="00B5497E" w:rsidRDefault="00C46E24" w:rsidP="00C46E24">
      <w:pPr>
        <w:pStyle w:val="Paragrafi"/>
        <w:rPr>
          <w:szCs w:val="22"/>
          <w:lang w:val="it-IT"/>
        </w:rPr>
      </w:pPr>
      <w:r w:rsidRPr="00B5497E">
        <w:rPr>
          <w:szCs w:val="22"/>
          <w:lang w:val="it-IT"/>
        </w:rPr>
        <w:t xml:space="preserve">E 40 </w:t>
      </w:r>
      <w:r w:rsidRPr="00B5497E">
        <w:rPr>
          <w:szCs w:val="22"/>
          <w:lang w:val="it-IT"/>
        </w:rPr>
        <w:tab/>
        <w:t>(Schirnding-) Cheb-Plzen-Praha-Kolin-Ostrava-Žilina-Poprad Tatry-</w:t>
      </w:r>
    </w:p>
    <w:p w:rsidR="00C46E24" w:rsidRPr="00B5497E" w:rsidRDefault="00C46E24" w:rsidP="00C46E24">
      <w:pPr>
        <w:pStyle w:val="Paragrafi"/>
        <w:ind w:left="720"/>
        <w:rPr>
          <w:szCs w:val="22"/>
          <w:lang w:val="it-IT"/>
        </w:rPr>
      </w:pPr>
      <w:r w:rsidRPr="00B5497E">
        <w:rPr>
          <w:szCs w:val="22"/>
          <w:lang w:val="it-IT"/>
        </w:rPr>
        <w:t>Košice-</w:t>
      </w:r>
      <w:r w:rsidRPr="00B5497E">
        <w:rPr>
          <w:rFonts w:ascii="Times New Roman" w:hAnsi="Times New Roman"/>
          <w:szCs w:val="22"/>
          <w:lang w:val="it-IT"/>
        </w:rPr>
        <w:t>Č</w:t>
      </w:r>
      <w:r w:rsidRPr="00B5497E">
        <w:rPr>
          <w:szCs w:val="22"/>
          <w:lang w:val="it-IT"/>
        </w:rPr>
        <w:t>ierna N. Tis. (-</w:t>
      </w:r>
      <w:r w:rsidRPr="00B5497E">
        <w:rPr>
          <w:rFonts w:ascii="Times New Roman" w:hAnsi="Times New Roman"/>
          <w:szCs w:val="22"/>
          <w:lang w:val="it-IT"/>
        </w:rPr>
        <w:t>Č</w:t>
      </w:r>
      <w:r w:rsidRPr="00B5497E">
        <w:rPr>
          <w:rFonts w:ascii="Times New Roman" w:hAnsi="Times New Roman"/>
          <w:szCs w:val="22"/>
        </w:rPr>
        <w:t>ор</w:t>
      </w:r>
      <w:r w:rsidRPr="00B5497E">
        <w:rPr>
          <w:szCs w:val="22"/>
          <w:lang w:val="it-IT"/>
        </w:rPr>
        <w:t>)</w:t>
      </w:r>
    </w:p>
    <w:p w:rsidR="00C46E24" w:rsidRPr="00B5497E" w:rsidRDefault="00C46E24" w:rsidP="00C46E24">
      <w:pPr>
        <w:pStyle w:val="Paragrafi"/>
        <w:rPr>
          <w:szCs w:val="22"/>
          <w:lang w:val="it-IT"/>
        </w:rPr>
      </w:pPr>
      <w:r w:rsidRPr="00B5497E">
        <w:rPr>
          <w:szCs w:val="22"/>
          <w:lang w:val="it-IT"/>
        </w:rPr>
        <w:t xml:space="preserve">E 52 </w:t>
      </w:r>
      <w:r w:rsidRPr="00B5497E">
        <w:rPr>
          <w:szCs w:val="22"/>
          <w:lang w:val="it-IT"/>
        </w:rPr>
        <w:tab/>
        <w:t>Bratislava-N. Zámky-Stúrovo (-Szob)</w:t>
      </w:r>
    </w:p>
    <w:p w:rsidR="00C46E24" w:rsidRPr="00B5497E" w:rsidRDefault="00C46E24" w:rsidP="00C46E24">
      <w:pPr>
        <w:pStyle w:val="Paragrafi"/>
        <w:rPr>
          <w:szCs w:val="22"/>
          <w:lang w:val="it-IT"/>
        </w:rPr>
      </w:pPr>
      <w:r w:rsidRPr="00B5497E">
        <w:rPr>
          <w:szCs w:val="22"/>
          <w:lang w:val="it-IT"/>
        </w:rPr>
        <w:t>19) Hungaria</w:t>
      </w:r>
    </w:p>
    <w:p w:rsidR="00C46E24" w:rsidRPr="00B5497E" w:rsidRDefault="00C46E24" w:rsidP="00C46E24">
      <w:pPr>
        <w:pStyle w:val="Paragrafi"/>
        <w:rPr>
          <w:szCs w:val="22"/>
          <w:lang w:val="it-IT"/>
        </w:rPr>
      </w:pPr>
      <w:r w:rsidRPr="00B5497E">
        <w:rPr>
          <w:szCs w:val="22"/>
          <w:lang w:val="it-IT"/>
        </w:rPr>
        <w:t xml:space="preserve">E 61 </w:t>
      </w:r>
      <w:r w:rsidRPr="00B5497E">
        <w:rPr>
          <w:szCs w:val="22"/>
          <w:lang w:val="it-IT"/>
        </w:rPr>
        <w:tab/>
        <w:t>(Komárno) Komaróm-Budapest</w:t>
      </w:r>
    </w:p>
    <w:p w:rsidR="00C46E24" w:rsidRPr="00B5497E" w:rsidRDefault="00C46E24" w:rsidP="00C46E24">
      <w:pPr>
        <w:pStyle w:val="Paragrafi"/>
        <w:rPr>
          <w:szCs w:val="22"/>
          <w:lang w:val="it-IT"/>
        </w:rPr>
      </w:pPr>
      <w:r w:rsidRPr="00B5497E">
        <w:rPr>
          <w:szCs w:val="22"/>
          <w:lang w:val="it-IT"/>
        </w:rPr>
        <w:t xml:space="preserve">E 69 </w:t>
      </w:r>
      <w:r w:rsidRPr="00B5497E">
        <w:rPr>
          <w:szCs w:val="22"/>
          <w:lang w:val="it-IT"/>
        </w:rPr>
        <w:tab/>
        <w:t>Budapest-Murakeresztur (-Kotoriba)</w:t>
      </w:r>
    </w:p>
    <w:p w:rsidR="00C46E24" w:rsidRPr="00B5497E" w:rsidRDefault="00C46E24" w:rsidP="00C46E24">
      <w:pPr>
        <w:pStyle w:val="Paragrafi"/>
        <w:rPr>
          <w:szCs w:val="22"/>
          <w:lang w:val="it-IT"/>
        </w:rPr>
      </w:pPr>
      <w:r w:rsidRPr="00B5497E">
        <w:rPr>
          <w:rFonts w:ascii="Times New Roman" w:hAnsi="Times New Roman"/>
          <w:szCs w:val="22"/>
        </w:rPr>
        <w:t>Е</w:t>
      </w:r>
      <w:r w:rsidRPr="00B5497E">
        <w:rPr>
          <w:szCs w:val="22"/>
          <w:lang w:val="it-IT"/>
        </w:rPr>
        <w:t xml:space="preserve"> 71 </w:t>
      </w:r>
      <w:r w:rsidRPr="00B5497E">
        <w:rPr>
          <w:szCs w:val="22"/>
          <w:lang w:val="it-IT"/>
        </w:rPr>
        <w:tab/>
        <w:t>Budapest-Murakeresztur-Gyékényes (-Botovo-Koprivnica)</w:t>
      </w:r>
    </w:p>
    <w:p w:rsidR="00C46E24" w:rsidRPr="00B5497E" w:rsidRDefault="00C46E24" w:rsidP="00C46E24">
      <w:pPr>
        <w:pStyle w:val="Paragrafi"/>
        <w:rPr>
          <w:szCs w:val="22"/>
          <w:lang w:val="it-IT"/>
        </w:rPr>
      </w:pPr>
      <w:r w:rsidRPr="00B5497E">
        <w:rPr>
          <w:szCs w:val="22"/>
          <w:lang w:val="it-IT"/>
        </w:rPr>
        <w:t xml:space="preserve">E 85 </w:t>
      </w:r>
      <w:r w:rsidRPr="00B5497E">
        <w:rPr>
          <w:szCs w:val="22"/>
          <w:lang w:val="it-IT"/>
        </w:rPr>
        <w:tab/>
        <w:t>Budapest-Kelebia (-Subotica)</w:t>
      </w:r>
    </w:p>
    <w:p w:rsidR="00C46E24" w:rsidRPr="00B5497E" w:rsidRDefault="00C46E24" w:rsidP="00C46E24">
      <w:pPr>
        <w:pStyle w:val="Paragrafi"/>
        <w:rPr>
          <w:szCs w:val="22"/>
          <w:lang w:val="it-IT"/>
        </w:rPr>
      </w:pPr>
      <w:r w:rsidRPr="00B5497E">
        <w:rPr>
          <w:szCs w:val="22"/>
          <w:lang w:val="it-IT"/>
        </w:rPr>
        <w:t xml:space="preserve">E 50 </w:t>
      </w:r>
      <w:r w:rsidRPr="00B5497E">
        <w:rPr>
          <w:szCs w:val="22"/>
          <w:lang w:val="it-IT"/>
        </w:rPr>
        <w:tab/>
        <w:t>(Wien) Hegyeshalom-Budapest-Miskolc-Nyiregyháza-Zahony (</w:t>
      </w:r>
      <w:r w:rsidRPr="00B5497E">
        <w:rPr>
          <w:rFonts w:ascii="Times New Roman" w:hAnsi="Times New Roman"/>
          <w:szCs w:val="22"/>
          <w:lang w:val="it-IT"/>
        </w:rPr>
        <w:t>Č</w:t>
      </w:r>
      <w:r w:rsidRPr="00B5497E">
        <w:rPr>
          <w:szCs w:val="22"/>
          <w:lang w:val="it-IT"/>
        </w:rPr>
        <w:t>op)</w:t>
      </w:r>
    </w:p>
    <w:p w:rsidR="00C46E24" w:rsidRPr="00B5497E" w:rsidRDefault="00C46E24" w:rsidP="00C46E24">
      <w:pPr>
        <w:pStyle w:val="Paragrafi"/>
        <w:rPr>
          <w:szCs w:val="22"/>
          <w:lang w:val="it-IT"/>
        </w:rPr>
      </w:pPr>
      <w:r w:rsidRPr="00B5497E">
        <w:rPr>
          <w:szCs w:val="22"/>
          <w:lang w:val="it-IT"/>
        </w:rPr>
        <w:t xml:space="preserve">E 52 </w:t>
      </w:r>
      <w:r w:rsidRPr="00B5497E">
        <w:rPr>
          <w:szCs w:val="22"/>
          <w:lang w:val="it-IT"/>
        </w:rPr>
        <w:tab/>
        <w:t>(Stúrovo-) Szob-Budapest-Cegléd-Szolnok-Debrecen-Nyiregyháza</w:t>
      </w:r>
    </w:p>
    <w:p w:rsidR="00C46E24" w:rsidRPr="00B5497E" w:rsidRDefault="00C46E24" w:rsidP="00C46E24">
      <w:pPr>
        <w:pStyle w:val="Paragrafi"/>
        <w:rPr>
          <w:szCs w:val="22"/>
          <w:lang w:val="it-IT"/>
        </w:rPr>
      </w:pPr>
      <w:r w:rsidRPr="00B5497E">
        <w:rPr>
          <w:szCs w:val="22"/>
          <w:lang w:val="it-IT"/>
        </w:rPr>
        <w:t xml:space="preserve">E 56 </w:t>
      </w:r>
      <w:r w:rsidRPr="00B5497E">
        <w:rPr>
          <w:szCs w:val="22"/>
          <w:lang w:val="it-IT"/>
        </w:rPr>
        <w:tab/>
        <w:t>Budapest-Rákos-Ujszász-Szolnok-Lökösháza (-Curtici)</w:t>
      </w:r>
    </w:p>
    <w:p w:rsidR="00C46E24" w:rsidRPr="00B5497E" w:rsidRDefault="00C46E24" w:rsidP="00C46E24">
      <w:pPr>
        <w:pStyle w:val="Paragrafi"/>
        <w:rPr>
          <w:szCs w:val="22"/>
          <w:lang w:val="it-IT"/>
        </w:rPr>
      </w:pPr>
      <w:r w:rsidRPr="00B5497E">
        <w:rPr>
          <w:szCs w:val="22"/>
          <w:lang w:val="it-IT"/>
        </w:rPr>
        <w:t>20) Jugosllavia</w:t>
      </w:r>
    </w:p>
    <w:p w:rsidR="00C46E24" w:rsidRPr="00B5497E" w:rsidRDefault="00C46E24" w:rsidP="00C46E24">
      <w:pPr>
        <w:pStyle w:val="Paragrafi"/>
        <w:rPr>
          <w:szCs w:val="22"/>
          <w:lang w:val="it-IT"/>
        </w:rPr>
      </w:pPr>
      <w:r w:rsidRPr="00B5497E">
        <w:rPr>
          <w:szCs w:val="22"/>
          <w:lang w:val="it-IT"/>
        </w:rPr>
        <w:t xml:space="preserve">E 65 </w:t>
      </w:r>
      <w:r w:rsidRPr="00B5497E">
        <w:rPr>
          <w:szCs w:val="22"/>
          <w:lang w:val="it-IT"/>
        </w:rPr>
        <w:tab/>
        <w:t>(Rosenbach-) Jesenice-Ljubljana-Pivka-Rijeka</w:t>
      </w:r>
    </w:p>
    <w:p w:rsidR="00C46E24" w:rsidRPr="00B5497E" w:rsidRDefault="00C46E24" w:rsidP="00C46E24">
      <w:pPr>
        <w:pStyle w:val="Paragrafi"/>
        <w:rPr>
          <w:szCs w:val="22"/>
          <w:lang w:val="it-IT"/>
        </w:rPr>
      </w:pPr>
      <w:r w:rsidRPr="00B5497E">
        <w:rPr>
          <w:szCs w:val="22"/>
          <w:lang w:val="it-IT"/>
        </w:rPr>
        <w:t xml:space="preserve">E 67 </w:t>
      </w:r>
      <w:r w:rsidRPr="00B5497E">
        <w:rPr>
          <w:szCs w:val="22"/>
          <w:lang w:val="it-IT"/>
        </w:rPr>
        <w:tab/>
        <w:t>(Spielfeld Strass-) Sentilj-Maribor-Zidani Most</w:t>
      </w:r>
    </w:p>
    <w:p w:rsidR="00C46E24" w:rsidRPr="00B5497E" w:rsidRDefault="00C46E24" w:rsidP="00C46E24">
      <w:pPr>
        <w:pStyle w:val="Paragrafi"/>
        <w:rPr>
          <w:szCs w:val="22"/>
          <w:lang w:val="it-IT"/>
        </w:rPr>
      </w:pPr>
      <w:r w:rsidRPr="00B5497E">
        <w:rPr>
          <w:szCs w:val="22"/>
          <w:lang w:val="it-IT"/>
        </w:rPr>
        <w:t xml:space="preserve">E 69 </w:t>
      </w:r>
      <w:r w:rsidRPr="00B5497E">
        <w:rPr>
          <w:szCs w:val="22"/>
          <w:lang w:val="it-IT"/>
        </w:rPr>
        <w:tab/>
        <w:t>(Murakeresztúr-) Kotoriba-Pragersko-Zidani Most-Ljubljana-Diva</w:t>
      </w:r>
      <w:r w:rsidRPr="00B5497E">
        <w:rPr>
          <w:rFonts w:ascii="Times New Roman" w:hAnsi="Times New Roman"/>
          <w:szCs w:val="22"/>
          <w:lang w:val="it-IT"/>
        </w:rPr>
        <w:t>č</w:t>
      </w:r>
      <w:r w:rsidRPr="00B5497E">
        <w:rPr>
          <w:szCs w:val="22"/>
          <w:lang w:val="it-IT"/>
        </w:rPr>
        <w:t>a-Koper</w:t>
      </w:r>
    </w:p>
    <w:p w:rsidR="00C46E24" w:rsidRPr="00B5497E" w:rsidRDefault="00C46E24" w:rsidP="00C46E24">
      <w:pPr>
        <w:pStyle w:val="Paragrafi"/>
        <w:rPr>
          <w:szCs w:val="22"/>
          <w:lang w:val="it-IT"/>
        </w:rPr>
      </w:pPr>
      <w:r w:rsidRPr="00B5497E">
        <w:rPr>
          <w:szCs w:val="22"/>
          <w:lang w:val="it-IT"/>
        </w:rPr>
        <w:t xml:space="preserve">E 71 </w:t>
      </w:r>
      <w:r w:rsidRPr="00B5497E">
        <w:rPr>
          <w:szCs w:val="22"/>
          <w:lang w:val="it-IT"/>
        </w:rPr>
        <w:tab/>
        <w:t>(Gyékényes-) Botovo-Koprivnica-Zagreb-Karlovac-Rijeka</w:t>
      </w:r>
    </w:p>
    <w:p w:rsidR="00C46E24" w:rsidRPr="00B5497E" w:rsidRDefault="00C46E24" w:rsidP="00C46E24">
      <w:pPr>
        <w:pStyle w:val="Paragrafi"/>
        <w:rPr>
          <w:szCs w:val="22"/>
        </w:rPr>
      </w:pPr>
      <w:r w:rsidRPr="00B5497E">
        <w:rPr>
          <w:szCs w:val="22"/>
        </w:rPr>
        <w:t xml:space="preserve">E 751 </w:t>
      </w:r>
      <w:r w:rsidRPr="00B5497E">
        <w:rPr>
          <w:szCs w:val="22"/>
        </w:rPr>
        <w:tab/>
        <w:t>Zagreb-Sunja-Knin-Perkovic-Split-Sibenik</w:t>
      </w:r>
    </w:p>
    <w:p w:rsidR="00C46E24" w:rsidRPr="00B5497E" w:rsidRDefault="00C46E24" w:rsidP="00C46E24">
      <w:pPr>
        <w:pStyle w:val="Paragrafi"/>
        <w:rPr>
          <w:szCs w:val="22"/>
          <w:lang w:val="it-IT"/>
        </w:rPr>
      </w:pPr>
      <w:r w:rsidRPr="00B5497E">
        <w:rPr>
          <w:szCs w:val="22"/>
          <w:lang w:val="it-IT"/>
        </w:rPr>
        <w:t xml:space="preserve">E 771 </w:t>
      </w:r>
      <w:r w:rsidRPr="00B5497E">
        <w:rPr>
          <w:szCs w:val="22"/>
          <w:lang w:val="it-IT"/>
        </w:rPr>
        <w:tab/>
        <w:t>Subotica-Vinkovci-Strizivojna-Vrpolje-Sarajevo-Kardeljevo</w:t>
      </w:r>
    </w:p>
    <w:p w:rsidR="00C46E24" w:rsidRPr="00B5497E" w:rsidRDefault="00C46E24" w:rsidP="00C46E24">
      <w:pPr>
        <w:pStyle w:val="Paragrafi"/>
        <w:rPr>
          <w:szCs w:val="22"/>
          <w:lang w:val="it-IT"/>
        </w:rPr>
      </w:pPr>
      <w:r w:rsidRPr="00B5497E">
        <w:rPr>
          <w:szCs w:val="22"/>
          <w:lang w:val="it-IT"/>
        </w:rPr>
        <w:t xml:space="preserve">E 79 </w:t>
      </w:r>
      <w:r w:rsidRPr="00B5497E">
        <w:rPr>
          <w:szCs w:val="22"/>
          <w:lang w:val="it-IT"/>
        </w:rPr>
        <w:tab/>
        <w:t>Beograd-Bar</w:t>
      </w:r>
    </w:p>
    <w:p w:rsidR="00C46E24" w:rsidRPr="00B5497E" w:rsidRDefault="00C46E24" w:rsidP="00C46E24">
      <w:pPr>
        <w:pStyle w:val="Paragrafi"/>
        <w:rPr>
          <w:szCs w:val="22"/>
          <w:lang w:val="it-IT"/>
        </w:rPr>
      </w:pPr>
      <w:r w:rsidRPr="00B5497E">
        <w:rPr>
          <w:szCs w:val="22"/>
          <w:lang w:val="it-IT"/>
        </w:rPr>
        <w:t xml:space="preserve">E 85 </w:t>
      </w:r>
      <w:r w:rsidRPr="00B5497E">
        <w:rPr>
          <w:szCs w:val="22"/>
          <w:lang w:val="it-IT"/>
        </w:rPr>
        <w:tab/>
        <w:t>(Kelebia-) Subotica-Beograd-Niš -Skopje-Gevgelia-(-Idomeni) Kraljevo</w:t>
      </w:r>
    </w:p>
    <w:p w:rsidR="00C46E24" w:rsidRPr="00B5497E" w:rsidRDefault="00C46E24" w:rsidP="00C46E24">
      <w:pPr>
        <w:pStyle w:val="Paragrafi"/>
        <w:rPr>
          <w:szCs w:val="22"/>
          <w:lang w:val="it-IT"/>
        </w:rPr>
      </w:pPr>
      <w:r w:rsidRPr="00B5497E">
        <w:rPr>
          <w:szCs w:val="22"/>
          <w:lang w:val="it-IT"/>
        </w:rPr>
        <w:t xml:space="preserve">E 66 </w:t>
      </w:r>
      <w:r w:rsidRPr="00B5497E">
        <w:rPr>
          <w:szCs w:val="22"/>
          <w:lang w:val="it-IT"/>
        </w:rPr>
        <w:tab/>
        <w:t>Beograd-Vrsa</w:t>
      </w:r>
      <w:r w:rsidRPr="00B5497E">
        <w:rPr>
          <w:rFonts w:ascii="Times New Roman" w:hAnsi="Times New Roman"/>
          <w:szCs w:val="22"/>
          <w:lang w:val="it-IT"/>
        </w:rPr>
        <w:t>ć</w:t>
      </w:r>
      <w:r w:rsidRPr="00B5497E">
        <w:rPr>
          <w:szCs w:val="22"/>
          <w:lang w:val="it-IT"/>
        </w:rPr>
        <w:t xml:space="preserve"> (-Stamora Moravita)</w:t>
      </w:r>
    </w:p>
    <w:p w:rsidR="00C46E24" w:rsidRPr="00B5497E" w:rsidRDefault="00C46E24" w:rsidP="00C46E24">
      <w:pPr>
        <w:pStyle w:val="Paragrafi"/>
        <w:rPr>
          <w:szCs w:val="22"/>
          <w:lang w:val="it-IT"/>
        </w:rPr>
      </w:pPr>
      <w:r w:rsidRPr="00B5497E">
        <w:rPr>
          <w:szCs w:val="22"/>
          <w:lang w:val="it-IT"/>
        </w:rPr>
        <w:t xml:space="preserve">E 70 </w:t>
      </w:r>
      <w:r w:rsidRPr="00B5497E">
        <w:rPr>
          <w:szCs w:val="22"/>
          <w:lang w:val="it-IT"/>
        </w:rPr>
        <w:tab/>
        <w:t>(Villa Opicina-) Sezena-Ljubljana-Zidani Most-Zagreb-Beograd-Niš-</w:t>
      </w:r>
    </w:p>
    <w:p w:rsidR="00C46E24" w:rsidRPr="00B5497E" w:rsidRDefault="00C46E24" w:rsidP="00C46E24">
      <w:pPr>
        <w:pStyle w:val="Paragrafi"/>
        <w:ind w:left="720"/>
        <w:rPr>
          <w:szCs w:val="22"/>
          <w:lang w:val="it-IT"/>
        </w:rPr>
      </w:pPr>
      <w:r w:rsidRPr="00B5497E">
        <w:rPr>
          <w:szCs w:val="22"/>
          <w:lang w:val="it-IT"/>
        </w:rPr>
        <w:t>Dimitrovgrad (-Dragoman)</w:t>
      </w:r>
    </w:p>
    <w:p w:rsidR="00C46E24" w:rsidRPr="00B5497E" w:rsidRDefault="00C46E24" w:rsidP="00C46E24">
      <w:pPr>
        <w:pStyle w:val="Paragrafi"/>
        <w:rPr>
          <w:szCs w:val="22"/>
          <w:lang w:val="it-IT"/>
        </w:rPr>
      </w:pPr>
      <w:r w:rsidRPr="00B5497E">
        <w:rPr>
          <w:szCs w:val="22"/>
          <w:lang w:val="it-IT"/>
        </w:rPr>
        <w:t>21) Greqi</w:t>
      </w:r>
    </w:p>
    <w:p w:rsidR="00C46E24" w:rsidRPr="00B5497E" w:rsidRDefault="00C46E24" w:rsidP="00C46E24">
      <w:pPr>
        <w:pStyle w:val="Paragrafi"/>
        <w:rPr>
          <w:szCs w:val="22"/>
          <w:lang w:val="it-IT"/>
        </w:rPr>
      </w:pPr>
      <w:r w:rsidRPr="00B5497E">
        <w:rPr>
          <w:szCs w:val="22"/>
          <w:lang w:val="it-IT"/>
        </w:rPr>
        <w:t xml:space="preserve">E 85 </w:t>
      </w:r>
      <w:r w:rsidRPr="00B5497E">
        <w:rPr>
          <w:szCs w:val="22"/>
          <w:lang w:val="it-IT"/>
        </w:rPr>
        <w:tab/>
        <w:t>(Gevgelia-) Idomeni-Thessaloniki-Athinai</w:t>
      </w:r>
    </w:p>
    <w:p w:rsidR="00C46E24" w:rsidRPr="00B5497E" w:rsidRDefault="00C46E24" w:rsidP="00C46E24">
      <w:pPr>
        <w:pStyle w:val="Paragrafi"/>
        <w:rPr>
          <w:szCs w:val="22"/>
          <w:lang w:val="it-IT"/>
        </w:rPr>
      </w:pPr>
      <w:r w:rsidRPr="00B5497E">
        <w:rPr>
          <w:szCs w:val="22"/>
          <w:lang w:val="it-IT"/>
        </w:rPr>
        <w:t xml:space="preserve">E 853 </w:t>
      </w:r>
      <w:r w:rsidRPr="00B5497E">
        <w:rPr>
          <w:szCs w:val="22"/>
          <w:lang w:val="it-IT"/>
        </w:rPr>
        <w:tab/>
        <w:t>Larissa-Vo1os</w:t>
      </w:r>
    </w:p>
    <w:p w:rsidR="00C46E24" w:rsidRPr="00B5497E" w:rsidRDefault="00C46E24" w:rsidP="00C46E24">
      <w:pPr>
        <w:pStyle w:val="Paragrafi"/>
        <w:rPr>
          <w:szCs w:val="22"/>
          <w:lang w:val="it-IT"/>
        </w:rPr>
      </w:pPr>
      <w:r w:rsidRPr="00B5497E">
        <w:rPr>
          <w:szCs w:val="22"/>
          <w:lang w:val="it-IT"/>
        </w:rPr>
        <w:t xml:space="preserve">E 855 </w:t>
      </w:r>
      <w:r w:rsidRPr="00B5497E">
        <w:rPr>
          <w:szCs w:val="22"/>
          <w:lang w:val="it-IT"/>
        </w:rPr>
        <w:tab/>
        <w:t>(Kulata-) Promachon-Thessaloniki</w:t>
      </w:r>
    </w:p>
    <w:p w:rsidR="00C46E24" w:rsidRPr="00B5497E" w:rsidRDefault="00C46E24" w:rsidP="00C46E24">
      <w:pPr>
        <w:pStyle w:val="Paragrafi"/>
        <w:rPr>
          <w:szCs w:val="22"/>
          <w:lang w:val="it-IT"/>
        </w:rPr>
      </w:pPr>
      <w:r w:rsidRPr="00B5497E">
        <w:rPr>
          <w:szCs w:val="22"/>
          <w:lang w:val="it-IT"/>
        </w:rPr>
        <w:t>22) Rumania</w:t>
      </w:r>
    </w:p>
    <w:p w:rsidR="00C46E24" w:rsidRPr="00B5497E" w:rsidRDefault="00C46E24" w:rsidP="00C46E24">
      <w:pPr>
        <w:pStyle w:val="Paragrafi"/>
        <w:rPr>
          <w:szCs w:val="22"/>
          <w:lang w:val="it-IT"/>
        </w:rPr>
      </w:pPr>
      <w:r w:rsidRPr="00B5497E">
        <w:rPr>
          <w:szCs w:val="22"/>
          <w:lang w:val="it-IT"/>
        </w:rPr>
        <w:t xml:space="preserve">E 851 </w:t>
      </w:r>
      <w:r w:rsidRPr="00B5497E">
        <w:rPr>
          <w:szCs w:val="22"/>
          <w:lang w:val="it-IT"/>
        </w:rPr>
        <w:tab/>
        <w:t>(Vadu1 Siret-) Vicsani-Pacsani</w:t>
      </w:r>
    </w:p>
    <w:p w:rsidR="00C46E24" w:rsidRPr="00B5497E" w:rsidRDefault="00C46E24" w:rsidP="00C46E24">
      <w:pPr>
        <w:pStyle w:val="Paragrafi"/>
        <w:rPr>
          <w:szCs w:val="22"/>
          <w:lang w:val="it-IT"/>
        </w:rPr>
      </w:pPr>
      <w:r w:rsidRPr="00B5497E">
        <w:rPr>
          <w:szCs w:val="22"/>
          <w:lang w:val="it-IT"/>
        </w:rPr>
        <w:t xml:space="preserve">E 95 </w:t>
      </w:r>
      <w:r w:rsidRPr="00B5497E">
        <w:rPr>
          <w:szCs w:val="22"/>
          <w:lang w:val="it-IT"/>
        </w:rPr>
        <w:tab/>
        <w:t>(Ungeni-) Lasi-Pascani-Buzau-Ploiesti-Bucuresti-Videle-Giurgiu (-Ruse)</w:t>
      </w:r>
    </w:p>
    <w:p w:rsidR="00C46E24" w:rsidRPr="00B5497E" w:rsidRDefault="00C46E24" w:rsidP="00C46E24">
      <w:pPr>
        <w:pStyle w:val="Paragrafi"/>
        <w:rPr>
          <w:szCs w:val="22"/>
          <w:lang w:val="it-IT"/>
        </w:rPr>
      </w:pPr>
      <w:r w:rsidRPr="00B5497E">
        <w:rPr>
          <w:szCs w:val="22"/>
          <w:lang w:val="it-IT"/>
        </w:rPr>
        <w:t xml:space="preserve">E 54 </w:t>
      </w:r>
      <w:r w:rsidRPr="00B5497E">
        <w:rPr>
          <w:szCs w:val="22"/>
          <w:lang w:val="it-IT"/>
        </w:rPr>
        <w:tab/>
      </w:r>
      <w:r w:rsidRPr="00B5497E">
        <w:rPr>
          <w:rFonts w:ascii="Times New Roman" w:hAnsi="Times New Roman"/>
          <w:szCs w:val="22"/>
        </w:rPr>
        <w:t>А</w:t>
      </w:r>
      <w:r w:rsidRPr="00B5497E">
        <w:rPr>
          <w:szCs w:val="22"/>
          <w:lang w:val="it-IT"/>
        </w:rPr>
        <w:t>rad-Deva-</w:t>
      </w:r>
      <w:r w:rsidRPr="00B5497E">
        <w:rPr>
          <w:rFonts w:ascii="Times New Roman" w:hAnsi="Times New Roman"/>
          <w:szCs w:val="22"/>
        </w:rPr>
        <w:t>Те</w:t>
      </w:r>
      <w:r w:rsidRPr="00B5497E">
        <w:rPr>
          <w:szCs w:val="22"/>
          <w:lang w:val="it-IT"/>
        </w:rPr>
        <w:t>ius-Vinatori-Brasov-Bucuresti</w:t>
      </w:r>
    </w:p>
    <w:p w:rsidR="00C46E24" w:rsidRPr="00B5497E" w:rsidRDefault="00C46E24" w:rsidP="00C46E24">
      <w:pPr>
        <w:pStyle w:val="Paragrafi"/>
        <w:rPr>
          <w:szCs w:val="22"/>
          <w:lang w:val="it-IT"/>
        </w:rPr>
      </w:pPr>
      <w:r w:rsidRPr="00B5497E">
        <w:rPr>
          <w:szCs w:val="22"/>
          <w:lang w:val="it-IT"/>
        </w:rPr>
        <w:t xml:space="preserve">E 56 </w:t>
      </w:r>
      <w:r w:rsidRPr="00B5497E">
        <w:rPr>
          <w:szCs w:val="22"/>
          <w:lang w:val="it-IT"/>
        </w:rPr>
        <w:tab/>
        <w:t>(Lökösháza-) Curtici-Arad-Timisoara-Craiova-Bucuresti</w:t>
      </w:r>
    </w:p>
    <w:p w:rsidR="00C46E24" w:rsidRPr="00B5497E" w:rsidRDefault="00C46E24" w:rsidP="00C46E24">
      <w:pPr>
        <w:pStyle w:val="Paragrafi"/>
        <w:rPr>
          <w:szCs w:val="22"/>
          <w:lang w:val="it-IT"/>
        </w:rPr>
      </w:pPr>
      <w:r w:rsidRPr="00B5497E">
        <w:rPr>
          <w:szCs w:val="22"/>
          <w:lang w:val="it-IT"/>
        </w:rPr>
        <w:t xml:space="preserve">E 560 </w:t>
      </w:r>
      <w:r w:rsidRPr="00B5497E">
        <w:rPr>
          <w:szCs w:val="22"/>
          <w:lang w:val="it-IT"/>
        </w:rPr>
        <w:tab/>
        <w:t>Buzau-Galati (-Reni-Benderi)</w:t>
      </w:r>
    </w:p>
    <w:p w:rsidR="00C46E24" w:rsidRPr="00B5497E" w:rsidRDefault="00C46E24" w:rsidP="00C46E24">
      <w:pPr>
        <w:pStyle w:val="Paragrafi"/>
        <w:rPr>
          <w:szCs w:val="22"/>
          <w:lang w:val="it-IT"/>
        </w:rPr>
      </w:pPr>
      <w:r w:rsidRPr="00B5497E">
        <w:rPr>
          <w:rFonts w:ascii="Times New Roman" w:hAnsi="Times New Roman"/>
          <w:szCs w:val="22"/>
        </w:rPr>
        <w:t>Е</w:t>
      </w:r>
      <w:r w:rsidRPr="00B5497E">
        <w:rPr>
          <w:szCs w:val="22"/>
          <w:lang w:val="it-IT"/>
        </w:rPr>
        <w:t xml:space="preserve"> 562 </w:t>
      </w:r>
      <w:r w:rsidRPr="00B5497E">
        <w:rPr>
          <w:szCs w:val="22"/>
          <w:lang w:val="it-IT"/>
        </w:rPr>
        <w:tab/>
        <w:t>Bucuresti-Costanta</w:t>
      </w:r>
    </w:p>
    <w:p w:rsidR="00C46E24" w:rsidRPr="00B5497E" w:rsidRDefault="00C46E24" w:rsidP="00C46E24">
      <w:pPr>
        <w:pStyle w:val="Paragrafi"/>
        <w:rPr>
          <w:szCs w:val="22"/>
          <w:lang w:val="it-IT"/>
        </w:rPr>
      </w:pPr>
      <w:r w:rsidRPr="00B5497E">
        <w:rPr>
          <w:szCs w:val="22"/>
          <w:lang w:val="it-IT"/>
        </w:rPr>
        <w:t xml:space="preserve">E 66 </w:t>
      </w:r>
      <w:r w:rsidRPr="00B5497E">
        <w:rPr>
          <w:szCs w:val="22"/>
          <w:lang w:val="it-IT"/>
        </w:rPr>
        <w:tab/>
        <w:t>(Vrsa</w:t>
      </w:r>
      <w:r w:rsidRPr="00B5497E">
        <w:rPr>
          <w:rFonts w:ascii="Times New Roman" w:hAnsi="Times New Roman"/>
          <w:szCs w:val="22"/>
          <w:lang w:val="it-IT"/>
        </w:rPr>
        <w:t>ć</w:t>
      </w:r>
      <w:r w:rsidRPr="00B5497E">
        <w:rPr>
          <w:szCs w:val="22"/>
          <w:lang w:val="it-IT"/>
        </w:rPr>
        <w:t>-) Stamora Moravita-Timisoara</w:t>
      </w:r>
    </w:p>
    <w:p w:rsidR="00C46E24" w:rsidRPr="00B5497E" w:rsidRDefault="00C46E24" w:rsidP="00C46E24">
      <w:pPr>
        <w:pStyle w:val="Paragrafi"/>
        <w:rPr>
          <w:szCs w:val="22"/>
          <w:lang w:val="it-IT"/>
        </w:rPr>
      </w:pPr>
      <w:r w:rsidRPr="00B5497E">
        <w:rPr>
          <w:szCs w:val="22"/>
          <w:lang w:val="it-IT"/>
        </w:rPr>
        <w:t>23) Bullgaria</w:t>
      </w:r>
    </w:p>
    <w:p w:rsidR="00C46E24" w:rsidRPr="00B5497E" w:rsidRDefault="00C46E24" w:rsidP="00C46E24">
      <w:pPr>
        <w:pStyle w:val="Paragrafi"/>
        <w:rPr>
          <w:szCs w:val="22"/>
          <w:lang w:val="it-IT"/>
        </w:rPr>
      </w:pPr>
      <w:r w:rsidRPr="00B5497E">
        <w:rPr>
          <w:szCs w:val="22"/>
          <w:lang w:val="it-IT"/>
        </w:rPr>
        <w:t xml:space="preserve">E 95 </w:t>
      </w:r>
      <w:r w:rsidRPr="00B5497E">
        <w:rPr>
          <w:szCs w:val="22"/>
          <w:lang w:val="it-IT"/>
        </w:rPr>
        <w:tab/>
        <w:t>(Giurgiu-) Ruse-Gorna-Dimitrovgrad</w:t>
      </w:r>
    </w:p>
    <w:p w:rsidR="00C46E24" w:rsidRPr="00B5497E" w:rsidRDefault="00C46E24" w:rsidP="00C46E24">
      <w:pPr>
        <w:pStyle w:val="Paragrafi"/>
        <w:rPr>
          <w:szCs w:val="22"/>
          <w:lang w:val="it-IT"/>
        </w:rPr>
      </w:pPr>
      <w:r w:rsidRPr="00B5497E">
        <w:rPr>
          <w:szCs w:val="22"/>
          <w:lang w:val="it-IT"/>
        </w:rPr>
        <w:t xml:space="preserve">E 951 </w:t>
      </w:r>
      <w:r w:rsidRPr="00B5497E">
        <w:rPr>
          <w:szCs w:val="22"/>
          <w:lang w:val="it-IT"/>
        </w:rPr>
        <w:tab/>
        <w:t>Sindel-Karnobat</w:t>
      </w:r>
    </w:p>
    <w:p w:rsidR="00C46E24" w:rsidRPr="00B5497E" w:rsidRDefault="00C46E24" w:rsidP="00C46E24">
      <w:pPr>
        <w:pStyle w:val="Paragrafi"/>
        <w:rPr>
          <w:szCs w:val="22"/>
          <w:lang w:val="it-IT"/>
        </w:rPr>
      </w:pPr>
      <w:r w:rsidRPr="00B5497E">
        <w:rPr>
          <w:szCs w:val="22"/>
          <w:lang w:val="it-IT"/>
        </w:rPr>
        <w:t xml:space="preserve">E 660 </w:t>
      </w:r>
      <w:r w:rsidRPr="00B5497E">
        <w:rPr>
          <w:szCs w:val="22"/>
          <w:lang w:val="it-IT"/>
        </w:rPr>
        <w:tab/>
        <w:t>Ruse-Kaspi</w:t>
      </w:r>
      <w:r w:rsidRPr="00B5497E">
        <w:rPr>
          <w:rFonts w:ascii="Times New Roman" w:hAnsi="Times New Roman"/>
          <w:szCs w:val="22"/>
          <w:lang w:val="it-IT"/>
        </w:rPr>
        <w:t>č</w:t>
      </w:r>
      <w:r w:rsidRPr="00B5497E">
        <w:rPr>
          <w:szCs w:val="22"/>
          <w:lang w:val="it-IT"/>
        </w:rPr>
        <w:t>an</w:t>
      </w:r>
    </w:p>
    <w:p w:rsidR="00C46E24" w:rsidRPr="00B5497E" w:rsidRDefault="00C46E24" w:rsidP="00C46E24">
      <w:pPr>
        <w:pStyle w:val="Paragrafi"/>
        <w:rPr>
          <w:szCs w:val="22"/>
          <w:lang w:val="it-IT"/>
        </w:rPr>
      </w:pPr>
      <w:r w:rsidRPr="00B5497E">
        <w:rPr>
          <w:szCs w:val="22"/>
          <w:lang w:val="it-IT"/>
        </w:rPr>
        <w:t xml:space="preserve">E 680 </w:t>
      </w:r>
      <w:r w:rsidRPr="00B5497E">
        <w:rPr>
          <w:szCs w:val="22"/>
          <w:lang w:val="it-IT"/>
        </w:rPr>
        <w:tab/>
        <w:t>Sofia-Mezdra-Gorna-Kaspi</w:t>
      </w:r>
      <w:r w:rsidRPr="00B5497E">
        <w:rPr>
          <w:rFonts w:ascii="Times New Roman" w:hAnsi="Times New Roman"/>
          <w:szCs w:val="22"/>
          <w:lang w:val="it-IT"/>
        </w:rPr>
        <w:t>č</w:t>
      </w:r>
      <w:r w:rsidRPr="00B5497E">
        <w:rPr>
          <w:szCs w:val="22"/>
          <w:lang w:val="it-IT"/>
        </w:rPr>
        <w:t>an-Sindel-Varna</w:t>
      </w:r>
    </w:p>
    <w:p w:rsidR="00C46E24" w:rsidRPr="00B5497E" w:rsidRDefault="00C46E24" w:rsidP="00C46E24">
      <w:pPr>
        <w:pStyle w:val="Paragrafi"/>
        <w:ind w:left="1440" w:hanging="720"/>
        <w:rPr>
          <w:szCs w:val="22"/>
          <w:lang w:val="it-IT"/>
        </w:rPr>
      </w:pPr>
      <w:r w:rsidRPr="00B5497E">
        <w:rPr>
          <w:szCs w:val="22"/>
          <w:lang w:val="it-IT"/>
        </w:rPr>
        <w:t>E 70</w:t>
      </w:r>
      <w:r w:rsidRPr="00B5497E">
        <w:rPr>
          <w:szCs w:val="22"/>
          <w:lang w:val="it-IT"/>
        </w:rPr>
        <w:tab/>
        <w:t xml:space="preserve">(Dimitrovgrad-) Dragoman-Sofija-Plovdiv-Dimitrovgrad-Svilengrad </w:t>
      </w:r>
    </w:p>
    <w:p w:rsidR="00C46E24" w:rsidRPr="00B5497E" w:rsidRDefault="00C46E24" w:rsidP="00C46E24">
      <w:pPr>
        <w:pStyle w:val="Paragrafi"/>
        <w:ind w:left="1440" w:firstLine="0"/>
        <w:rPr>
          <w:szCs w:val="22"/>
          <w:lang w:val="it-IT"/>
        </w:rPr>
      </w:pPr>
      <w:r w:rsidRPr="00B5497E">
        <w:rPr>
          <w:szCs w:val="22"/>
          <w:lang w:val="it-IT"/>
        </w:rPr>
        <w:t>(-Kapikule)</w:t>
      </w:r>
    </w:p>
    <w:p w:rsidR="00C46E24" w:rsidRPr="00B5497E" w:rsidRDefault="00C46E24" w:rsidP="00C46E24">
      <w:pPr>
        <w:pStyle w:val="Paragrafi"/>
        <w:rPr>
          <w:szCs w:val="22"/>
          <w:lang w:val="it-IT"/>
        </w:rPr>
      </w:pPr>
      <w:r w:rsidRPr="00B5497E">
        <w:rPr>
          <w:szCs w:val="22"/>
          <w:lang w:val="it-IT"/>
        </w:rPr>
        <w:t xml:space="preserve">E 720 </w:t>
      </w:r>
      <w:r w:rsidRPr="00B5497E">
        <w:rPr>
          <w:szCs w:val="22"/>
          <w:lang w:val="it-IT"/>
        </w:rPr>
        <w:tab/>
        <w:t>Plovdiv-Zimnitza-Karnobat-Burgas</w:t>
      </w:r>
    </w:p>
    <w:p w:rsidR="00C46E24" w:rsidRPr="00B5497E" w:rsidRDefault="00C46E24" w:rsidP="00C46E24">
      <w:pPr>
        <w:pStyle w:val="Paragrafi"/>
        <w:rPr>
          <w:szCs w:val="22"/>
          <w:lang w:val="it-IT"/>
        </w:rPr>
      </w:pPr>
      <w:r w:rsidRPr="00B5497E">
        <w:rPr>
          <w:szCs w:val="22"/>
          <w:lang w:val="it-IT"/>
        </w:rPr>
        <w:t xml:space="preserve">E 855 </w:t>
      </w:r>
      <w:r w:rsidRPr="00B5497E">
        <w:rPr>
          <w:szCs w:val="22"/>
          <w:lang w:val="it-IT"/>
        </w:rPr>
        <w:tab/>
        <w:t>Sofia-Kulata (-Promachon)</w:t>
      </w:r>
    </w:p>
    <w:p w:rsidR="00C46E24" w:rsidRPr="00B5497E" w:rsidRDefault="00C46E24" w:rsidP="00C46E24">
      <w:pPr>
        <w:pStyle w:val="Paragrafi"/>
        <w:rPr>
          <w:szCs w:val="22"/>
          <w:lang w:val="it-IT"/>
        </w:rPr>
      </w:pPr>
      <w:r w:rsidRPr="00B5497E">
        <w:rPr>
          <w:szCs w:val="22"/>
          <w:lang w:val="it-IT"/>
        </w:rPr>
        <w:t>24) Finlanda</w:t>
      </w:r>
    </w:p>
    <w:p w:rsidR="00C46E24" w:rsidRPr="00B5497E" w:rsidRDefault="00C46E24" w:rsidP="00C46E24">
      <w:pPr>
        <w:pStyle w:val="Paragrafi"/>
        <w:rPr>
          <w:szCs w:val="22"/>
          <w:lang w:val="it-IT"/>
        </w:rPr>
      </w:pPr>
      <w:r w:rsidRPr="00B5497E">
        <w:rPr>
          <w:szCs w:val="22"/>
          <w:lang w:val="it-IT"/>
        </w:rPr>
        <w:t xml:space="preserve">E 10 </w:t>
      </w:r>
      <w:r w:rsidRPr="00B5497E">
        <w:rPr>
          <w:szCs w:val="22"/>
          <w:lang w:val="it-IT"/>
        </w:rPr>
        <w:tab/>
        <w:t>Hanko-Helsinki-Riihimäki-Kouvola-Vainikkala (-Luzhaika)</w:t>
      </w:r>
    </w:p>
    <w:p w:rsidR="00C46E24" w:rsidRPr="00B5497E" w:rsidRDefault="00C46E24" w:rsidP="00C46E24">
      <w:pPr>
        <w:pStyle w:val="Paragrafi"/>
        <w:rPr>
          <w:szCs w:val="22"/>
          <w:lang w:val="it-IT"/>
        </w:rPr>
      </w:pPr>
      <w:r w:rsidRPr="00B5497E">
        <w:rPr>
          <w:szCs w:val="22"/>
          <w:lang w:val="it-IT"/>
        </w:rPr>
        <w:t>25) Bashkimi i Republikave Sovjetike Socialiste</w:t>
      </w:r>
    </w:p>
    <w:p w:rsidR="00C46E24" w:rsidRPr="00B5497E" w:rsidRDefault="00C46E24" w:rsidP="00C46E24">
      <w:pPr>
        <w:pStyle w:val="Paragrafi"/>
        <w:rPr>
          <w:szCs w:val="22"/>
          <w:lang w:val="it-IT"/>
        </w:rPr>
      </w:pPr>
      <w:r w:rsidRPr="00B5497E">
        <w:rPr>
          <w:szCs w:val="22"/>
          <w:lang w:val="it-IT"/>
        </w:rPr>
        <w:t xml:space="preserve">E 851 </w:t>
      </w:r>
      <w:r w:rsidRPr="00B5497E">
        <w:rPr>
          <w:szCs w:val="22"/>
          <w:lang w:val="it-IT"/>
        </w:rPr>
        <w:tab/>
        <w:t>Lvov-Vadu1 Siret (-Vicsani)</w:t>
      </w:r>
    </w:p>
    <w:p w:rsidR="00C46E24" w:rsidRPr="00B5497E" w:rsidRDefault="00C46E24" w:rsidP="00C46E24">
      <w:pPr>
        <w:pStyle w:val="Paragrafi"/>
        <w:rPr>
          <w:szCs w:val="22"/>
          <w:lang w:val="it-IT"/>
        </w:rPr>
      </w:pPr>
      <w:r w:rsidRPr="00B5497E">
        <w:rPr>
          <w:szCs w:val="22"/>
          <w:lang w:val="it-IT"/>
        </w:rPr>
        <w:t xml:space="preserve">E 95 </w:t>
      </w:r>
      <w:r w:rsidRPr="00B5497E">
        <w:rPr>
          <w:szCs w:val="22"/>
          <w:lang w:val="it-IT"/>
        </w:rPr>
        <w:tab/>
        <w:t>(Iasi-) Ungeni-Kichinev-Benderi-Kiev-Moskva</w:t>
      </w:r>
    </w:p>
    <w:p w:rsidR="00C46E24" w:rsidRPr="00B5497E" w:rsidRDefault="00C46E24" w:rsidP="00C46E24">
      <w:pPr>
        <w:pStyle w:val="Paragrafi"/>
        <w:rPr>
          <w:szCs w:val="22"/>
          <w:lang w:val="it-IT"/>
        </w:rPr>
      </w:pPr>
      <w:r w:rsidRPr="00B5497E">
        <w:rPr>
          <w:szCs w:val="22"/>
          <w:lang w:val="it-IT"/>
        </w:rPr>
        <w:t xml:space="preserve">E 10 </w:t>
      </w:r>
      <w:r w:rsidRPr="00B5497E">
        <w:rPr>
          <w:szCs w:val="22"/>
          <w:lang w:val="it-IT"/>
        </w:rPr>
        <w:tab/>
        <w:t>(Vainikkala-) Luzhaika-Leningrad-Moskva</w:t>
      </w:r>
    </w:p>
    <w:p w:rsidR="00C46E24" w:rsidRPr="00B5497E" w:rsidRDefault="00C46E24" w:rsidP="00C46E24">
      <w:pPr>
        <w:pStyle w:val="Paragrafi"/>
        <w:rPr>
          <w:szCs w:val="22"/>
          <w:lang w:val="it-IT"/>
        </w:rPr>
      </w:pPr>
      <w:r w:rsidRPr="00B5497E">
        <w:rPr>
          <w:szCs w:val="22"/>
          <w:lang w:val="it-IT"/>
        </w:rPr>
        <w:t xml:space="preserve">E 20 </w:t>
      </w:r>
      <w:r w:rsidRPr="00B5497E">
        <w:rPr>
          <w:szCs w:val="22"/>
          <w:lang w:val="it-IT"/>
        </w:rPr>
        <w:tab/>
        <w:t>(Terespol-) Brest-Moskva</w:t>
      </w:r>
    </w:p>
    <w:p w:rsidR="00C46E24" w:rsidRPr="00B5497E" w:rsidRDefault="00C46E24" w:rsidP="00C46E24">
      <w:pPr>
        <w:pStyle w:val="Paragrafi"/>
        <w:rPr>
          <w:szCs w:val="22"/>
          <w:lang w:val="it-IT"/>
        </w:rPr>
      </w:pPr>
      <w:r w:rsidRPr="00B5497E">
        <w:rPr>
          <w:szCs w:val="22"/>
          <w:lang w:val="it-IT"/>
        </w:rPr>
        <w:t xml:space="preserve">E 30 </w:t>
      </w:r>
      <w:r w:rsidRPr="00B5497E">
        <w:rPr>
          <w:szCs w:val="22"/>
          <w:lang w:val="it-IT"/>
        </w:rPr>
        <w:tab/>
        <w:t>(Medyka-) Mostiska-Lvov-Kiev-Moskva</w:t>
      </w:r>
    </w:p>
    <w:p w:rsidR="00C46E24" w:rsidRPr="00B5497E" w:rsidRDefault="00C46E24" w:rsidP="00C46E24">
      <w:pPr>
        <w:pStyle w:val="Paragrafi"/>
        <w:rPr>
          <w:szCs w:val="22"/>
          <w:lang w:val="it-IT"/>
        </w:rPr>
      </w:pPr>
      <w:r w:rsidRPr="00B5497E">
        <w:rPr>
          <w:szCs w:val="22"/>
          <w:lang w:val="it-IT"/>
        </w:rPr>
        <w:t xml:space="preserve">E 40 </w:t>
      </w:r>
      <w:r w:rsidRPr="00B5497E">
        <w:rPr>
          <w:szCs w:val="22"/>
          <w:lang w:val="it-IT"/>
        </w:rPr>
        <w:tab/>
        <w:t>(</w:t>
      </w:r>
      <w:r w:rsidRPr="00B5497E">
        <w:rPr>
          <w:rFonts w:ascii="Times New Roman" w:hAnsi="Times New Roman"/>
          <w:szCs w:val="22"/>
          <w:lang w:val="it-IT"/>
        </w:rPr>
        <w:t>Č</w:t>
      </w:r>
      <w:r w:rsidRPr="00B5497E">
        <w:rPr>
          <w:szCs w:val="22"/>
          <w:lang w:val="it-IT"/>
        </w:rPr>
        <w:t xml:space="preserve">ierna N. Tis-) </w:t>
      </w:r>
      <w:r w:rsidRPr="00B5497E">
        <w:rPr>
          <w:rFonts w:ascii="Times New Roman" w:hAnsi="Times New Roman"/>
          <w:szCs w:val="22"/>
          <w:lang w:val="it-IT"/>
        </w:rPr>
        <w:t>Č</w:t>
      </w:r>
      <w:r w:rsidRPr="00B5497E">
        <w:rPr>
          <w:szCs w:val="22"/>
          <w:lang w:val="it-IT"/>
        </w:rPr>
        <w:t>op-Lvov</w:t>
      </w:r>
    </w:p>
    <w:p w:rsidR="00C46E24" w:rsidRPr="00B5497E" w:rsidRDefault="00C46E24" w:rsidP="00C46E24">
      <w:pPr>
        <w:pStyle w:val="Paragrafi"/>
        <w:rPr>
          <w:szCs w:val="22"/>
          <w:lang w:val="it-IT"/>
        </w:rPr>
      </w:pPr>
      <w:r w:rsidRPr="00B5497E">
        <w:rPr>
          <w:szCs w:val="22"/>
          <w:lang w:val="it-IT"/>
        </w:rPr>
        <w:t xml:space="preserve">E 50 </w:t>
      </w:r>
      <w:r w:rsidRPr="00B5497E">
        <w:rPr>
          <w:szCs w:val="22"/>
          <w:lang w:val="it-IT"/>
        </w:rPr>
        <w:tab/>
        <w:t xml:space="preserve">(Zahony-) </w:t>
      </w:r>
      <w:r w:rsidRPr="00B5497E">
        <w:rPr>
          <w:rFonts w:ascii="Times New Roman" w:hAnsi="Times New Roman"/>
          <w:szCs w:val="22"/>
          <w:lang w:val="it-IT"/>
        </w:rPr>
        <w:t>Č</w:t>
      </w:r>
      <w:r w:rsidRPr="00B5497E">
        <w:rPr>
          <w:szCs w:val="22"/>
          <w:lang w:val="it-IT"/>
        </w:rPr>
        <w:t>op-Lvov-Kiev-Moskva</w:t>
      </w:r>
    </w:p>
    <w:p w:rsidR="00C46E24" w:rsidRPr="00B5497E" w:rsidRDefault="00C46E24" w:rsidP="00C46E24">
      <w:pPr>
        <w:pStyle w:val="Paragrafi"/>
        <w:rPr>
          <w:szCs w:val="22"/>
          <w:lang w:val="it-IT"/>
        </w:rPr>
      </w:pPr>
      <w:r w:rsidRPr="00B5497E">
        <w:rPr>
          <w:szCs w:val="22"/>
          <w:lang w:val="it-IT"/>
        </w:rPr>
        <w:t xml:space="preserve">E 560 </w:t>
      </w:r>
      <w:r w:rsidRPr="00B5497E">
        <w:rPr>
          <w:szCs w:val="22"/>
          <w:lang w:val="it-IT"/>
        </w:rPr>
        <w:tab/>
        <w:t>(Galati-) Reni-Benderi</w:t>
      </w:r>
    </w:p>
    <w:p w:rsidR="00C46E24" w:rsidRPr="00B5497E" w:rsidRDefault="00C46E24" w:rsidP="00C46E24">
      <w:pPr>
        <w:pStyle w:val="Paragrafi"/>
        <w:rPr>
          <w:szCs w:val="22"/>
          <w:lang w:val="it-IT"/>
        </w:rPr>
      </w:pPr>
      <w:r w:rsidRPr="00B5497E">
        <w:rPr>
          <w:szCs w:val="22"/>
          <w:lang w:val="it-IT"/>
        </w:rPr>
        <w:t>26) Turqia</w:t>
      </w:r>
    </w:p>
    <w:p w:rsidR="00C46E24" w:rsidRPr="00B5497E" w:rsidRDefault="00C46E24" w:rsidP="00C46E24">
      <w:pPr>
        <w:pStyle w:val="Paragrafi"/>
        <w:rPr>
          <w:szCs w:val="22"/>
          <w:lang w:val="it-IT"/>
        </w:rPr>
      </w:pPr>
      <w:r w:rsidRPr="00B5497E">
        <w:rPr>
          <w:szCs w:val="22"/>
          <w:lang w:val="it-IT"/>
        </w:rPr>
        <w:t xml:space="preserve">E 70 </w:t>
      </w:r>
      <w:r w:rsidRPr="00B5497E">
        <w:rPr>
          <w:szCs w:val="22"/>
          <w:lang w:val="it-IT"/>
        </w:rPr>
        <w:tab/>
        <w:t>(Svilengrad-) Kapikule-Istanbul-Haydarpasa-Ankara</w:t>
      </w:r>
    </w:p>
    <w:p w:rsidR="00C46E24" w:rsidRPr="00B5497E" w:rsidRDefault="00C46E24" w:rsidP="00C46E24">
      <w:pPr>
        <w:pStyle w:val="Paragrafi"/>
        <w:rPr>
          <w:szCs w:val="22"/>
          <w:lang w:val="it-IT"/>
        </w:rPr>
      </w:pPr>
      <w:r w:rsidRPr="00B5497E">
        <w:rPr>
          <w:szCs w:val="22"/>
          <w:lang w:val="it-IT"/>
        </w:rPr>
        <w:t xml:space="preserve">E 702 </w:t>
      </w:r>
      <w:r w:rsidRPr="00B5497E">
        <w:rPr>
          <w:szCs w:val="22"/>
          <w:lang w:val="it-IT"/>
        </w:rPr>
        <w:tab/>
        <w:t>Ankara-Kapiköy-[Razi (Iran)]</w:t>
      </w:r>
    </w:p>
    <w:p w:rsidR="00C46E24" w:rsidRPr="00B5497E" w:rsidRDefault="00C46E24" w:rsidP="00C46E24">
      <w:pPr>
        <w:pStyle w:val="Paragrafi"/>
        <w:ind w:left="1440" w:hanging="720"/>
        <w:rPr>
          <w:szCs w:val="22"/>
          <w:lang w:val="it-IT"/>
        </w:rPr>
      </w:pPr>
      <w:r w:rsidRPr="00B5497E">
        <w:rPr>
          <w:szCs w:val="22"/>
          <w:lang w:val="it-IT"/>
        </w:rPr>
        <w:t xml:space="preserve">E 704 </w:t>
      </w:r>
      <w:r w:rsidRPr="00B5497E">
        <w:rPr>
          <w:szCs w:val="22"/>
          <w:lang w:val="it-IT"/>
        </w:rPr>
        <w:tab/>
        <w:t xml:space="preserve">Ankara-Nusaybin-[Kamichli (République arabe syrienne)-Tel Kotchek </w:t>
      </w:r>
    </w:p>
    <w:p w:rsidR="00C46E24" w:rsidRPr="00B5497E" w:rsidRDefault="00C46E24" w:rsidP="00C46E24">
      <w:pPr>
        <w:pStyle w:val="Paragrafi"/>
        <w:ind w:left="1440" w:hanging="720"/>
        <w:rPr>
          <w:szCs w:val="22"/>
          <w:lang w:val="it-IT"/>
        </w:rPr>
      </w:pPr>
      <w:r w:rsidRPr="00B5497E">
        <w:rPr>
          <w:szCs w:val="22"/>
          <w:lang w:val="it-IT"/>
        </w:rPr>
        <w:tab/>
        <w:t>(Iraq)]</w:t>
      </w:r>
    </w:p>
    <w:p w:rsidR="00C46E24" w:rsidRDefault="00C46E24" w:rsidP="00C46E24">
      <w:pPr>
        <w:pStyle w:val="Paragrafi"/>
        <w:rPr>
          <w:szCs w:val="22"/>
          <w:lang w:val="it-IT"/>
        </w:rPr>
      </w:pPr>
    </w:p>
    <w:p w:rsidR="00C46E24" w:rsidRDefault="00C46E24" w:rsidP="00C46E24">
      <w:pPr>
        <w:pStyle w:val="Paragrafi"/>
        <w:rPr>
          <w:szCs w:val="22"/>
          <w:lang w:val="it-IT"/>
        </w:rPr>
      </w:pPr>
    </w:p>
    <w:p w:rsidR="00C46E24" w:rsidRDefault="00C46E24" w:rsidP="00C46E24">
      <w:pPr>
        <w:pStyle w:val="Paragrafi"/>
        <w:rPr>
          <w:szCs w:val="22"/>
          <w:lang w:val="it-IT"/>
        </w:rPr>
      </w:pPr>
    </w:p>
    <w:p w:rsidR="00C46E24" w:rsidRDefault="00C46E24" w:rsidP="00C46E24">
      <w:pPr>
        <w:pStyle w:val="Paragrafi"/>
        <w:rPr>
          <w:szCs w:val="22"/>
          <w:lang w:val="it-IT"/>
        </w:rPr>
      </w:pPr>
    </w:p>
    <w:p w:rsidR="00C46E24" w:rsidRDefault="00C46E24" w:rsidP="00C46E24">
      <w:pPr>
        <w:pStyle w:val="Paragrafi"/>
        <w:rPr>
          <w:szCs w:val="22"/>
          <w:lang w:val="it-IT"/>
        </w:rPr>
      </w:pPr>
    </w:p>
    <w:p w:rsidR="00C46E24" w:rsidRDefault="00C46E24" w:rsidP="00C46E24">
      <w:pPr>
        <w:pStyle w:val="Paragrafi"/>
        <w:rPr>
          <w:szCs w:val="22"/>
          <w:lang w:val="it-IT"/>
        </w:rPr>
      </w:pPr>
    </w:p>
    <w:p w:rsidR="00C46E24" w:rsidRDefault="00C46E24" w:rsidP="00C46E24">
      <w:pPr>
        <w:pStyle w:val="Paragrafi"/>
        <w:rPr>
          <w:szCs w:val="22"/>
          <w:lang w:val="it-IT"/>
        </w:rPr>
      </w:pPr>
    </w:p>
    <w:p w:rsidR="00C46E24" w:rsidRDefault="00C46E24" w:rsidP="00C46E24">
      <w:pPr>
        <w:pStyle w:val="Paragrafi"/>
        <w:rPr>
          <w:szCs w:val="22"/>
          <w:lang w:val="it-IT"/>
        </w:rPr>
      </w:pPr>
    </w:p>
    <w:p w:rsidR="00C46E24" w:rsidRDefault="00C46E24" w:rsidP="00C46E24">
      <w:pPr>
        <w:pStyle w:val="Paragrafi"/>
        <w:rPr>
          <w:szCs w:val="22"/>
          <w:lang w:val="it-IT"/>
        </w:rPr>
      </w:pPr>
    </w:p>
    <w:p w:rsidR="00C46E24" w:rsidRDefault="00C46E24" w:rsidP="00C46E24">
      <w:pPr>
        <w:pStyle w:val="Paragrafi"/>
        <w:rPr>
          <w:szCs w:val="22"/>
          <w:lang w:val="it-IT"/>
        </w:rPr>
      </w:pPr>
    </w:p>
    <w:p w:rsidR="00C46E24" w:rsidRDefault="00C46E24" w:rsidP="00C46E24">
      <w:pPr>
        <w:pStyle w:val="Paragrafi"/>
        <w:rPr>
          <w:szCs w:val="22"/>
          <w:lang w:val="it-IT"/>
        </w:rPr>
      </w:pPr>
    </w:p>
    <w:p w:rsidR="00C46E24" w:rsidRDefault="00C46E24" w:rsidP="00C46E24">
      <w:pPr>
        <w:pStyle w:val="Paragrafi"/>
        <w:rPr>
          <w:szCs w:val="22"/>
          <w:lang w:val="it-IT"/>
        </w:rPr>
      </w:pPr>
    </w:p>
    <w:p w:rsidR="00C46E24" w:rsidRDefault="00C46E24" w:rsidP="00C46E24">
      <w:pPr>
        <w:pStyle w:val="Paragrafi"/>
        <w:rPr>
          <w:szCs w:val="22"/>
          <w:lang w:val="it-IT"/>
        </w:rPr>
      </w:pPr>
    </w:p>
    <w:p w:rsidR="00C46E24" w:rsidRDefault="00C46E24" w:rsidP="00C46E24">
      <w:pPr>
        <w:pStyle w:val="Paragrafi"/>
        <w:rPr>
          <w:szCs w:val="22"/>
          <w:lang w:val="it-IT"/>
        </w:rPr>
      </w:pPr>
    </w:p>
    <w:p w:rsidR="00C46E24" w:rsidRDefault="00C46E24" w:rsidP="00C46E24">
      <w:pPr>
        <w:pStyle w:val="Paragrafi"/>
        <w:rPr>
          <w:szCs w:val="22"/>
          <w:lang w:val="it-IT"/>
        </w:rPr>
      </w:pPr>
    </w:p>
    <w:p w:rsidR="00C46E24" w:rsidRPr="00B5497E" w:rsidRDefault="00C46E24" w:rsidP="00C46E24">
      <w:pPr>
        <w:pStyle w:val="Paragrafi"/>
        <w:rPr>
          <w:szCs w:val="22"/>
          <w:lang w:val="it-IT"/>
        </w:rPr>
      </w:pPr>
    </w:p>
    <w:p w:rsidR="00C46E24" w:rsidRPr="00B5497E" w:rsidRDefault="00C46E24" w:rsidP="00C46E24">
      <w:pPr>
        <w:pStyle w:val="AneksiNr"/>
        <w:keepNext w:val="0"/>
        <w:rPr>
          <w:lang w:val="it-IT"/>
        </w:rPr>
      </w:pPr>
      <w:r w:rsidRPr="00B5497E">
        <w:rPr>
          <w:lang w:val="it-IT"/>
        </w:rPr>
        <w:t>Aneksi  II</w:t>
      </w:r>
    </w:p>
    <w:p w:rsidR="00C46E24" w:rsidRPr="00B5497E" w:rsidRDefault="00C46E24" w:rsidP="00C46E24">
      <w:pPr>
        <w:pStyle w:val="AneksiNr"/>
        <w:keepNext w:val="0"/>
        <w:rPr>
          <w:lang w:val="it-IT"/>
        </w:rPr>
      </w:pPr>
      <w:r w:rsidRPr="00B5497E">
        <w:rPr>
          <w:lang w:val="it-IT"/>
        </w:rPr>
        <w:t>KARAKTERISTIKAT TEKNIKE TË LINJAVE HEKURUDHORE KRYESORE</w:t>
      </w:r>
    </w:p>
    <w:p w:rsidR="00C46E24" w:rsidRPr="00B5497E" w:rsidRDefault="00C46E24" w:rsidP="00C46E24">
      <w:pPr>
        <w:pStyle w:val="AneksiNr"/>
        <w:keepNext w:val="0"/>
        <w:rPr>
          <w:lang w:val="it-IT"/>
        </w:rPr>
      </w:pPr>
      <w:r w:rsidRPr="00B5497E">
        <w:rPr>
          <w:lang w:val="it-IT"/>
        </w:rPr>
        <w:t>NDËRKOMBËTARE</w:t>
      </w:r>
    </w:p>
    <w:p w:rsidR="00C46E24" w:rsidRPr="00B5497E" w:rsidRDefault="00C46E24" w:rsidP="00C46E24">
      <w:pPr>
        <w:pStyle w:val="Paragrafi"/>
        <w:rPr>
          <w:szCs w:val="22"/>
          <w:u w:val="single"/>
          <w:lang w:val="sq-AL"/>
        </w:rPr>
      </w:pPr>
    </w:p>
    <w:p w:rsidR="00C46E24" w:rsidRPr="00B5497E" w:rsidRDefault="00C46E24" w:rsidP="00C46E24">
      <w:pPr>
        <w:pStyle w:val="Paragrafi"/>
        <w:rPr>
          <w:szCs w:val="22"/>
          <w:u w:val="single"/>
          <w:lang w:val="sq-AL"/>
        </w:rPr>
      </w:pPr>
      <w:r w:rsidRPr="00B5497E">
        <w:rPr>
          <w:szCs w:val="22"/>
          <w:u w:val="single"/>
          <w:lang w:val="sq-AL"/>
        </w:rPr>
        <w:t>Vërejtje paraprake</w:t>
      </w:r>
    </w:p>
    <w:p w:rsidR="00C46E24" w:rsidRPr="00B5497E" w:rsidRDefault="00C46E24" w:rsidP="00C46E24">
      <w:pPr>
        <w:pStyle w:val="Paragrafi"/>
        <w:rPr>
          <w:szCs w:val="22"/>
          <w:lang w:val="sq-AL"/>
        </w:rPr>
      </w:pPr>
      <w:r w:rsidRPr="00B5497E">
        <w:rPr>
          <w:szCs w:val="22"/>
          <w:u w:val="single"/>
          <w:lang w:val="sq-AL"/>
        </w:rPr>
        <w:t>Parametrat</w:t>
      </w:r>
      <w:r w:rsidRPr="00B5497E">
        <w:rPr>
          <w:szCs w:val="22"/>
          <w:lang w:val="sq-AL"/>
        </w:rPr>
        <w:t xml:space="preserve"> janë përmbledhur në tabelën 1.</w:t>
      </w:r>
    </w:p>
    <w:p w:rsidR="00C46E24" w:rsidRPr="00B5497E" w:rsidRDefault="00C46E24" w:rsidP="00C46E24">
      <w:pPr>
        <w:pStyle w:val="Paragrafi"/>
        <w:rPr>
          <w:szCs w:val="22"/>
          <w:lang w:val="sq-AL"/>
        </w:rPr>
      </w:pPr>
      <w:r w:rsidRPr="00B5497E">
        <w:rPr>
          <w:szCs w:val="22"/>
          <w:lang w:val="sq-AL"/>
        </w:rPr>
        <w:t>Vlerat e treguara në kolonën A të tabelës 1 duhet të konsiderohen si objektiva të rëndësishëm, që duhen arritur në përputhje me planet kombëtare të zhvillimit të hekurudhave dhe çdo mënjanim nga këto vlera duhet të konsiderohet si i jashtëzakonshëm.</w:t>
      </w:r>
    </w:p>
    <w:p w:rsidR="00C46E24" w:rsidRPr="00B5497E" w:rsidRDefault="00C46E24" w:rsidP="00C46E24">
      <w:pPr>
        <w:pStyle w:val="Paragrafi"/>
        <w:rPr>
          <w:szCs w:val="22"/>
          <w:lang w:val="sq-AL"/>
        </w:rPr>
      </w:pPr>
      <w:r w:rsidRPr="00B5497E">
        <w:rPr>
          <w:szCs w:val="22"/>
          <w:lang w:val="sq-AL"/>
        </w:rPr>
        <w:t>Dallohen dy kategori kryesore linjash:</w:t>
      </w:r>
    </w:p>
    <w:p w:rsidR="00C46E24" w:rsidRPr="00B5497E" w:rsidRDefault="00C46E24" w:rsidP="00C46E24">
      <w:pPr>
        <w:pStyle w:val="Paragrafi"/>
        <w:rPr>
          <w:szCs w:val="22"/>
          <w:lang w:val="sq-AL"/>
        </w:rPr>
      </w:pPr>
      <w:r w:rsidRPr="00B5497E">
        <w:rPr>
          <w:szCs w:val="22"/>
          <w:lang w:val="sq-AL"/>
        </w:rPr>
        <w:t xml:space="preserve">1.  Linjat </w:t>
      </w:r>
      <w:r w:rsidRPr="00B5497E">
        <w:rPr>
          <w:szCs w:val="22"/>
          <w:u w:val="single"/>
          <w:lang w:val="sq-AL"/>
        </w:rPr>
        <w:t>ekzistuese</w:t>
      </w:r>
      <w:r w:rsidRPr="00B5497E">
        <w:rPr>
          <w:szCs w:val="22"/>
          <w:lang w:val="sq-AL"/>
        </w:rPr>
        <w:t>, të cilat mund të përmirësohen atje ku shihet e nevojshme; shpesh herë është e vështirë dhe ndonjëherë e pamundur të ndryshohen sidomos karakteristikat e tyre gjeometrike; për rrjedhojë, kërkesat për linja të tilla duhet të jenë të moderuara.</w:t>
      </w:r>
    </w:p>
    <w:p w:rsidR="00C46E24" w:rsidRPr="00B5497E" w:rsidRDefault="00C46E24" w:rsidP="00C46E24">
      <w:pPr>
        <w:pStyle w:val="Paragrafi"/>
        <w:rPr>
          <w:szCs w:val="22"/>
          <w:lang w:val="sq-AL"/>
        </w:rPr>
      </w:pPr>
      <w:r w:rsidRPr="00B5497E">
        <w:rPr>
          <w:szCs w:val="22"/>
          <w:lang w:val="sq-AL"/>
        </w:rPr>
        <w:t xml:space="preserve">2. Linjat </w:t>
      </w:r>
      <w:r w:rsidRPr="00B5497E">
        <w:rPr>
          <w:szCs w:val="22"/>
          <w:u w:val="single"/>
          <w:lang w:val="sq-AL"/>
        </w:rPr>
        <w:t>e reja,</w:t>
      </w:r>
      <w:r w:rsidRPr="00B5497E">
        <w:rPr>
          <w:szCs w:val="22"/>
          <w:lang w:val="sq-AL"/>
        </w:rPr>
        <w:t xml:space="preserve"> të cilat duhen ndërtuar; brenda disa limiteve të natyrës ekonomike, mund të zgjidhen lirisht karakteristika e tyre, në veçanti ato gjeometrike; është e domosdoshme të dallohen dy nënkategori:</w:t>
      </w:r>
    </w:p>
    <w:p w:rsidR="00C46E24" w:rsidRPr="00B5497E" w:rsidRDefault="00C46E24" w:rsidP="00C46E24">
      <w:pPr>
        <w:pStyle w:val="Paragrafi"/>
        <w:rPr>
          <w:szCs w:val="22"/>
          <w:lang w:val="sq-AL"/>
        </w:rPr>
      </w:pPr>
      <w:r w:rsidRPr="00B5497E">
        <w:rPr>
          <w:szCs w:val="22"/>
          <w:lang w:val="sq-AL"/>
        </w:rPr>
        <w:t xml:space="preserve">a)  linjat të destinuara vetëm për transportin </w:t>
      </w:r>
      <w:r w:rsidRPr="00B5497E">
        <w:rPr>
          <w:szCs w:val="22"/>
          <w:u w:val="single"/>
          <w:lang w:val="sq-AL"/>
        </w:rPr>
        <w:t>e udhëtarëve</w:t>
      </w:r>
      <w:r w:rsidRPr="00B5497E">
        <w:rPr>
          <w:szCs w:val="22"/>
          <w:lang w:val="sq-AL"/>
        </w:rPr>
        <w:t xml:space="preserve"> (duke përjashtuar transportet e mallrave);</w:t>
      </w:r>
    </w:p>
    <w:p w:rsidR="00C46E24" w:rsidRPr="00B5497E" w:rsidRDefault="00C46E24" w:rsidP="00C46E24">
      <w:pPr>
        <w:pStyle w:val="Paragrafi"/>
        <w:rPr>
          <w:szCs w:val="22"/>
          <w:lang w:val="sq-AL"/>
        </w:rPr>
      </w:pPr>
      <w:r w:rsidRPr="00B5497E">
        <w:rPr>
          <w:szCs w:val="22"/>
          <w:lang w:val="sq-AL"/>
        </w:rPr>
        <w:t xml:space="preserve">b) linjat me trafik </w:t>
      </w:r>
      <w:r w:rsidRPr="00B5497E">
        <w:rPr>
          <w:szCs w:val="22"/>
          <w:u w:val="single"/>
          <w:lang w:val="sq-AL"/>
        </w:rPr>
        <w:t>të përzierë apo të kombinuar</w:t>
      </w:r>
      <w:r w:rsidRPr="00B5497E">
        <w:rPr>
          <w:szCs w:val="22"/>
          <w:lang w:val="sq-AL"/>
        </w:rPr>
        <w:t>, të destinuara për transportin e udhëtarëve edhe të mallrave.</w:t>
      </w:r>
    </w:p>
    <w:p w:rsidR="00C46E24" w:rsidRPr="00B5497E" w:rsidRDefault="00C46E24" w:rsidP="00C46E24">
      <w:pPr>
        <w:pStyle w:val="Paragrafi"/>
        <w:rPr>
          <w:szCs w:val="22"/>
          <w:lang w:val="sq-AL"/>
        </w:rPr>
      </w:pPr>
      <w:r w:rsidRPr="00B5497E">
        <w:rPr>
          <w:szCs w:val="22"/>
          <w:lang w:val="sq-AL"/>
        </w:rPr>
        <w:t xml:space="preserve">Parametrat që janë ruajtur, nuk e pengojnë në asnjë mënyrë përparimin teknik. Këto parametra përbëjnë kërkesa </w:t>
      </w:r>
      <w:r w:rsidRPr="00B5497E">
        <w:rPr>
          <w:szCs w:val="22"/>
          <w:u w:val="single"/>
          <w:lang w:val="sq-AL"/>
        </w:rPr>
        <w:t>minimale.</w:t>
      </w:r>
      <w:r w:rsidRPr="00B5497E">
        <w:rPr>
          <w:szCs w:val="22"/>
          <w:lang w:val="sq-AL"/>
        </w:rPr>
        <w:t xml:space="preserve"> Një rrjet hekurudhor mund të miratojë parametra më ambiciozë, nëse e gjykon të nevojshme.</w:t>
      </w:r>
    </w:p>
    <w:p w:rsidR="00C46E24" w:rsidRPr="00B5497E" w:rsidRDefault="00C46E24" w:rsidP="00C46E24">
      <w:pPr>
        <w:pStyle w:val="Paragrafi"/>
        <w:rPr>
          <w:szCs w:val="22"/>
          <w:lang w:val="sq-AL"/>
        </w:rPr>
      </w:pPr>
      <w:r w:rsidRPr="00B5497E">
        <w:rPr>
          <w:szCs w:val="22"/>
          <w:lang w:val="sq-AL"/>
        </w:rPr>
        <w:t>Për analogji, specifikimet e treguara në tabelën 1 zbatohen gjithashtu, në qoftë se shihet e nevojshme, në shërbimet e trageteve, të cilat janë pjesë e pandashme e rrjetit hekurudhor.</w:t>
      </w:r>
    </w:p>
    <w:p w:rsidR="00C46E24" w:rsidRPr="00B5497E" w:rsidRDefault="00C46E24" w:rsidP="00C46E24">
      <w:pPr>
        <w:pStyle w:val="Paragrafi"/>
        <w:rPr>
          <w:szCs w:val="22"/>
          <w:lang w:val="sq-AL"/>
        </w:rPr>
      </w:pPr>
    </w:p>
    <w:p w:rsidR="00C46E24" w:rsidRPr="00B5497E" w:rsidRDefault="00C46E24" w:rsidP="00C46E24">
      <w:pPr>
        <w:pStyle w:val="TitulliNr"/>
        <w:keepNext w:val="0"/>
        <w:rPr>
          <w:lang w:val="sq-AL"/>
        </w:rPr>
      </w:pPr>
      <w:r w:rsidRPr="00B5497E">
        <w:rPr>
          <w:lang w:val="sq-AL"/>
        </w:rPr>
        <w:t>Tabela 1</w:t>
      </w:r>
    </w:p>
    <w:p w:rsidR="00C46E24" w:rsidRPr="00B5497E" w:rsidRDefault="00C46E24" w:rsidP="00C46E24">
      <w:pPr>
        <w:pStyle w:val="TitulliTitull"/>
        <w:keepNext w:val="0"/>
        <w:rPr>
          <w:lang w:val="sq-AL"/>
        </w:rPr>
      </w:pPr>
      <w:r w:rsidRPr="00B5497E">
        <w:rPr>
          <w:lang w:val="sq-AL"/>
        </w:rPr>
        <w:t>PARAMETRAT E INFRASTRUKTURËS PËR LINJAT KRYESORE</w:t>
      </w:r>
    </w:p>
    <w:p w:rsidR="00C46E24" w:rsidRPr="00B5497E" w:rsidRDefault="00C46E24" w:rsidP="00C46E24">
      <w:pPr>
        <w:pStyle w:val="TitulliTitull"/>
        <w:keepNext w:val="0"/>
        <w:rPr>
          <w:lang w:val="sq-AL"/>
        </w:rPr>
      </w:pPr>
      <w:r w:rsidRPr="00B5497E">
        <w:rPr>
          <w:lang w:val="sq-AL"/>
        </w:rPr>
        <w:t>HEKURUDHORE NDËRKOMBËTARE</w:t>
      </w:r>
    </w:p>
    <w:p w:rsidR="00C46E24" w:rsidRPr="00B5497E" w:rsidRDefault="00C46E24" w:rsidP="00C46E24">
      <w:pPr>
        <w:pStyle w:val="TitulliTitull"/>
        <w:keepNext w:val="0"/>
        <w:rPr>
          <w:lang w:val="sq-AL"/>
        </w:rPr>
      </w:pPr>
    </w:p>
    <w:tbl>
      <w:tblPr>
        <w:tblW w:w="5000" w:type="pct"/>
        <w:tblLook w:val="01E0" w:firstRow="1" w:lastRow="1" w:firstColumn="1" w:lastColumn="1" w:noHBand="0" w:noVBand="0"/>
      </w:tblPr>
      <w:tblGrid>
        <w:gridCol w:w="2321"/>
        <w:gridCol w:w="2321"/>
        <w:gridCol w:w="2322"/>
        <w:gridCol w:w="2322"/>
      </w:tblGrid>
      <w:tr w:rsidR="00C46E24" w:rsidRPr="00B5497E">
        <w:tc>
          <w:tcPr>
            <w:tcW w:w="1250" w:type="pct"/>
            <w:vMerge w:val="restart"/>
          </w:tcPr>
          <w:p w:rsidR="00C46E24" w:rsidRPr="00B5497E" w:rsidRDefault="00C46E24" w:rsidP="00CA64BA">
            <w:pPr>
              <w:pStyle w:val="Tabele"/>
              <w:widowControl w:val="0"/>
              <w:jc w:val="both"/>
              <w:rPr>
                <w:szCs w:val="22"/>
                <w:lang w:val="sq-AL"/>
              </w:rPr>
            </w:pPr>
          </w:p>
        </w:tc>
        <w:tc>
          <w:tcPr>
            <w:tcW w:w="1250" w:type="pct"/>
            <w:vMerge w:val="restart"/>
          </w:tcPr>
          <w:p w:rsidR="00C46E24" w:rsidRPr="00B5497E" w:rsidRDefault="00C46E24" w:rsidP="00CA64BA">
            <w:pPr>
              <w:pStyle w:val="Tabele"/>
              <w:widowControl w:val="0"/>
              <w:jc w:val="both"/>
              <w:rPr>
                <w:szCs w:val="22"/>
                <w:lang w:val="sq-AL"/>
              </w:rPr>
            </w:pPr>
            <w:r w:rsidRPr="00B5497E">
              <w:rPr>
                <w:szCs w:val="22"/>
                <w:lang w:val="sq-AL"/>
              </w:rPr>
              <w:t xml:space="preserve">            A</w:t>
            </w:r>
          </w:p>
          <w:p w:rsidR="00C46E24" w:rsidRPr="00B5497E" w:rsidRDefault="00C46E24" w:rsidP="00CA64BA">
            <w:pPr>
              <w:pStyle w:val="Tabele"/>
              <w:widowControl w:val="0"/>
              <w:rPr>
                <w:szCs w:val="22"/>
                <w:lang w:val="sq-AL"/>
              </w:rPr>
            </w:pPr>
            <w:r w:rsidRPr="00B5497E">
              <w:rPr>
                <w:szCs w:val="22"/>
                <w:lang w:val="sq-AL"/>
              </w:rPr>
              <w:t>Linjat ekzistuese, që u përgjigjen</w:t>
            </w:r>
          </w:p>
          <w:p w:rsidR="00C46E24" w:rsidRPr="00B5497E" w:rsidRDefault="00C46E24" w:rsidP="00CA64BA">
            <w:pPr>
              <w:pStyle w:val="Tabele"/>
              <w:widowControl w:val="0"/>
              <w:rPr>
                <w:szCs w:val="22"/>
                <w:lang w:val="sq-AL"/>
              </w:rPr>
            </w:pPr>
            <w:r w:rsidRPr="00B5497E">
              <w:rPr>
                <w:szCs w:val="22"/>
                <w:lang w:val="sq-AL"/>
              </w:rPr>
              <w:t>kushteve të infrastrukturës dhe linjat që duhen përmirësuar apo rindërtuar</w:t>
            </w:r>
          </w:p>
        </w:tc>
        <w:tc>
          <w:tcPr>
            <w:tcW w:w="2500" w:type="pct"/>
            <w:gridSpan w:val="2"/>
          </w:tcPr>
          <w:p w:rsidR="00C46E24" w:rsidRPr="00B5497E" w:rsidRDefault="00C46E24" w:rsidP="00CA64BA">
            <w:pPr>
              <w:pStyle w:val="Tabele"/>
              <w:widowControl w:val="0"/>
              <w:jc w:val="both"/>
              <w:rPr>
                <w:szCs w:val="22"/>
                <w:lang w:val="sq-AL"/>
              </w:rPr>
            </w:pPr>
            <w:r w:rsidRPr="00B5497E">
              <w:rPr>
                <w:szCs w:val="22"/>
                <w:lang w:val="sq-AL"/>
              </w:rPr>
              <w:t xml:space="preserve">                                  B</w:t>
            </w:r>
          </w:p>
          <w:p w:rsidR="00C46E24" w:rsidRPr="00B5497E" w:rsidRDefault="00C46E24" w:rsidP="00CA64BA">
            <w:pPr>
              <w:pStyle w:val="Tabele"/>
              <w:widowControl w:val="0"/>
              <w:jc w:val="both"/>
              <w:rPr>
                <w:szCs w:val="22"/>
                <w:lang w:val="sq-AL"/>
              </w:rPr>
            </w:pPr>
            <w:r w:rsidRPr="00B5497E">
              <w:rPr>
                <w:szCs w:val="22"/>
                <w:lang w:val="sq-AL"/>
              </w:rPr>
              <w:t>Linja të reja</w:t>
            </w:r>
          </w:p>
        </w:tc>
      </w:tr>
      <w:tr w:rsidR="00C46E24" w:rsidRPr="00B5497E">
        <w:tc>
          <w:tcPr>
            <w:tcW w:w="0" w:type="auto"/>
            <w:vMerge/>
            <w:vAlign w:val="center"/>
          </w:tcPr>
          <w:p w:rsidR="00C46E24" w:rsidRPr="00B5497E" w:rsidRDefault="00C46E24" w:rsidP="00CA64BA"/>
        </w:tc>
        <w:tc>
          <w:tcPr>
            <w:tcW w:w="0" w:type="auto"/>
            <w:vMerge/>
            <w:vAlign w:val="center"/>
          </w:tcPr>
          <w:p w:rsidR="00C46E24" w:rsidRPr="00B5497E" w:rsidRDefault="00C46E24" w:rsidP="00CA64BA"/>
        </w:tc>
        <w:tc>
          <w:tcPr>
            <w:tcW w:w="1250" w:type="pct"/>
          </w:tcPr>
          <w:p w:rsidR="00C46E24" w:rsidRPr="00B5497E" w:rsidRDefault="00C46E24" w:rsidP="00CA64BA">
            <w:pPr>
              <w:pStyle w:val="Tabele"/>
              <w:widowControl w:val="0"/>
              <w:rPr>
                <w:szCs w:val="22"/>
                <w:lang w:val="sq-AL"/>
              </w:rPr>
            </w:pPr>
            <w:r w:rsidRPr="00B5497E">
              <w:rPr>
                <w:szCs w:val="22"/>
                <w:lang w:val="sq-AL"/>
              </w:rPr>
              <w:t>B</w:t>
            </w:r>
            <w:r w:rsidRPr="00B5497E">
              <w:rPr>
                <w:szCs w:val="22"/>
                <w:vertAlign w:val="subscript"/>
                <w:lang w:val="sq-AL"/>
              </w:rPr>
              <w:t>1</w:t>
            </w:r>
          </w:p>
          <w:p w:rsidR="00C46E24" w:rsidRPr="00B5497E" w:rsidRDefault="00C46E24" w:rsidP="00CA64BA">
            <w:pPr>
              <w:pStyle w:val="Tabele"/>
              <w:widowControl w:val="0"/>
              <w:rPr>
                <w:szCs w:val="22"/>
                <w:lang w:val="sq-AL"/>
              </w:rPr>
            </w:pPr>
            <w:r w:rsidRPr="00B5497E">
              <w:rPr>
                <w:szCs w:val="22"/>
                <w:lang w:val="sq-AL"/>
              </w:rPr>
              <w:t>Të destinuara vetëm për transportin e udhëtarëve</w:t>
            </w:r>
          </w:p>
        </w:tc>
        <w:tc>
          <w:tcPr>
            <w:tcW w:w="1250" w:type="pct"/>
          </w:tcPr>
          <w:p w:rsidR="00C46E24" w:rsidRPr="00B5497E" w:rsidRDefault="00C46E24" w:rsidP="00CA64BA">
            <w:pPr>
              <w:pStyle w:val="Tabele"/>
              <w:widowControl w:val="0"/>
              <w:jc w:val="both"/>
              <w:rPr>
                <w:szCs w:val="22"/>
                <w:lang w:val="sq-AL"/>
              </w:rPr>
            </w:pPr>
            <w:r w:rsidRPr="00B5497E">
              <w:rPr>
                <w:szCs w:val="22"/>
                <w:lang w:val="sq-AL"/>
              </w:rPr>
              <w:t>B</w:t>
            </w:r>
            <w:r w:rsidRPr="00B5497E">
              <w:rPr>
                <w:szCs w:val="22"/>
                <w:vertAlign w:val="subscript"/>
                <w:lang w:val="sq-AL"/>
              </w:rPr>
              <w:t>2</w:t>
            </w:r>
          </w:p>
          <w:p w:rsidR="00C46E24" w:rsidRPr="00B5497E" w:rsidRDefault="00C46E24" w:rsidP="00CA64BA">
            <w:pPr>
              <w:pStyle w:val="Tabele"/>
              <w:widowControl w:val="0"/>
              <w:rPr>
                <w:szCs w:val="22"/>
                <w:lang w:val="sq-AL"/>
              </w:rPr>
            </w:pPr>
            <w:r w:rsidRPr="00B5497E">
              <w:rPr>
                <w:szCs w:val="22"/>
                <w:lang w:val="sq-AL"/>
              </w:rPr>
              <w:t>Të destinuara për transportin e udhëtarëve dhe të mallrave</w:t>
            </w:r>
          </w:p>
        </w:tc>
      </w:tr>
      <w:tr w:rsidR="00C46E24" w:rsidRPr="00B5497E">
        <w:tc>
          <w:tcPr>
            <w:tcW w:w="1250" w:type="pct"/>
          </w:tcPr>
          <w:p w:rsidR="00C46E24" w:rsidRPr="00B5497E" w:rsidRDefault="00C46E24" w:rsidP="00CA64BA">
            <w:pPr>
              <w:pStyle w:val="Tabele"/>
              <w:widowControl w:val="0"/>
              <w:rPr>
                <w:szCs w:val="22"/>
                <w:lang w:val="sq-AL"/>
              </w:rPr>
            </w:pPr>
            <w:r w:rsidRPr="00B5497E">
              <w:rPr>
                <w:szCs w:val="22"/>
                <w:lang w:val="sq-AL"/>
              </w:rPr>
              <w:t>1. Numri i rrugëve hekurudhore</w:t>
            </w:r>
          </w:p>
          <w:p w:rsidR="00C46E24" w:rsidRPr="00B5497E" w:rsidRDefault="00C46E24" w:rsidP="00CA64BA">
            <w:pPr>
              <w:pStyle w:val="Tabele"/>
              <w:widowControl w:val="0"/>
              <w:rPr>
                <w:szCs w:val="22"/>
                <w:lang w:val="sq-AL"/>
              </w:rPr>
            </w:pPr>
            <w:r w:rsidRPr="00B5497E">
              <w:rPr>
                <w:szCs w:val="22"/>
                <w:lang w:val="sq-AL"/>
              </w:rPr>
              <w:t>2. Gabariti i mjeteve të transportit</w:t>
            </w:r>
          </w:p>
          <w:p w:rsidR="00C46E24" w:rsidRPr="00B5497E" w:rsidRDefault="00C46E24" w:rsidP="00CA64BA">
            <w:pPr>
              <w:pStyle w:val="Tabele"/>
              <w:widowControl w:val="0"/>
              <w:rPr>
                <w:szCs w:val="22"/>
                <w:lang w:val="sq-AL"/>
              </w:rPr>
            </w:pPr>
            <w:r w:rsidRPr="00B5497E">
              <w:rPr>
                <w:szCs w:val="22"/>
                <w:lang w:val="sq-AL"/>
              </w:rPr>
              <w:t>3. Distanca minimale ndërmjet akseve të linjave hekurudhore</w:t>
            </w:r>
          </w:p>
          <w:p w:rsidR="00C46E24" w:rsidRPr="00B5497E" w:rsidRDefault="00C46E24" w:rsidP="00CA64BA">
            <w:pPr>
              <w:pStyle w:val="Tabele"/>
              <w:widowControl w:val="0"/>
              <w:rPr>
                <w:szCs w:val="22"/>
                <w:lang w:val="sq-AL"/>
              </w:rPr>
            </w:pPr>
            <w:r w:rsidRPr="00B5497E">
              <w:rPr>
                <w:szCs w:val="22"/>
                <w:lang w:val="sq-AL"/>
              </w:rPr>
              <w:t>4.Shpejtësia minimale e përcaktuar</w:t>
            </w:r>
          </w:p>
          <w:p w:rsidR="00C46E24" w:rsidRPr="00B5497E" w:rsidRDefault="00C46E24" w:rsidP="00CA64BA">
            <w:pPr>
              <w:pStyle w:val="Tabele"/>
              <w:widowControl w:val="0"/>
              <w:rPr>
                <w:szCs w:val="22"/>
                <w:lang w:val="sq-AL"/>
              </w:rPr>
            </w:pPr>
            <w:r w:rsidRPr="00B5497E">
              <w:rPr>
                <w:szCs w:val="22"/>
                <w:lang w:val="sq-AL"/>
              </w:rPr>
              <w:t>5. Pesha e autorizuar për një aks:</w:t>
            </w:r>
          </w:p>
          <w:p w:rsidR="00C46E24" w:rsidRDefault="00C46E24" w:rsidP="00CA64BA">
            <w:pPr>
              <w:pStyle w:val="Tabele"/>
              <w:widowControl w:val="0"/>
              <w:rPr>
                <w:szCs w:val="22"/>
                <w:lang w:val="sq-AL"/>
              </w:rPr>
            </w:pPr>
            <w:r>
              <w:rPr>
                <w:szCs w:val="22"/>
                <w:lang w:val="sq-AL"/>
              </w:rPr>
              <w:t>Lokomotiva  (</w:t>
            </w:r>
            <w:r w:rsidRPr="00C7713F">
              <w:rPr>
                <w:szCs w:val="22"/>
                <w:u w:val="single"/>
                <w:lang w:val="sq-AL"/>
              </w:rPr>
              <w:t>&lt;</w:t>
            </w:r>
            <w:r w:rsidRPr="00B5497E">
              <w:rPr>
                <w:szCs w:val="22"/>
                <w:lang w:val="sq-AL"/>
              </w:rPr>
              <w:t>200km/orë)</w:t>
            </w:r>
          </w:p>
          <w:p w:rsidR="00C46E24" w:rsidRPr="00B5497E" w:rsidRDefault="00C46E24" w:rsidP="00CA64BA">
            <w:pPr>
              <w:pStyle w:val="Tabele"/>
              <w:widowControl w:val="0"/>
              <w:rPr>
                <w:szCs w:val="22"/>
                <w:lang w:val="sq-AL"/>
              </w:rPr>
            </w:pPr>
            <w:r w:rsidRPr="00B5497E">
              <w:rPr>
                <w:szCs w:val="22"/>
                <w:lang w:val="sq-AL"/>
              </w:rPr>
              <w:t>Automot</w:t>
            </w:r>
            <w:r>
              <w:rPr>
                <w:szCs w:val="22"/>
                <w:lang w:val="sq-AL"/>
              </w:rPr>
              <w:t>ricat dhe trenat automotricë (</w:t>
            </w:r>
            <w:r w:rsidRPr="00C7713F">
              <w:rPr>
                <w:szCs w:val="22"/>
                <w:u w:val="single"/>
                <w:lang w:val="sq-AL"/>
              </w:rPr>
              <w:t>&lt;</w:t>
            </w:r>
            <w:r w:rsidRPr="00B5497E">
              <w:rPr>
                <w:szCs w:val="22"/>
                <w:lang w:val="sq-AL"/>
              </w:rPr>
              <w:t>300 km/orë)</w:t>
            </w:r>
          </w:p>
          <w:p w:rsidR="00C46E24" w:rsidRPr="00B5497E" w:rsidRDefault="00C46E24" w:rsidP="00CA64BA">
            <w:pPr>
              <w:pStyle w:val="Tabele"/>
              <w:widowControl w:val="0"/>
              <w:rPr>
                <w:szCs w:val="22"/>
                <w:lang w:val="sq-AL"/>
              </w:rPr>
            </w:pPr>
            <w:r w:rsidRPr="00B5497E">
              <w:rPr>
                <w:szCs w:val="22"/>
                <w:lang w:val="sq-AL"/>
              </w:rPr>
              <w:t>Vagonë udhëtarësh</w:t>
            </w:r>
          </w:p>
          <w:p w:rsidR="00C46E24" w:rsidRPr="00B5497E" w:rsidRDefault="00C46E24" w:rsidP="00CA64BA">
            <w:pPr>
              <w:pStyle w:val="Tabele"/>
              <w:widowControl w:val="0"/>
              <w:rPr>
                <w:szCs w:val="22"/>
                <w:lang w:val="sq-AL"/>
              </w:rPr>
            </w:pPr>
            <w:r w:rsidRPr="00B5497E">
              <w:rPr>
                <w:szCs w:val="22"/>
                <w:lang w:val="sq-AL"/>
              </w:rPr>
              <w:t>Vagonë mallrash:</w:t>
            </w:r>
          </w:p>
          <w:p w:rsidR="00C46E24" w:rsidRPr="00B5497E" w:rsidRDefault="00C46E24" w:rsidP="00CA64BA">
            <w:pPr>
              <w:pStyle w:val="Tabele"/>
              <w:widowControl w:val="0"/>
              <w:rPr>
                <w:szCs w:val="22"/>
                <w:lang w:val="sq-AL"/>
              </w:rPr>
            </w:pPr>
            <w:r w:rsidRPr="00C7713F">
              <w:rPr>
                <w:szCs w:val="22"/>
                <w:u w:val="single"/>
                <w:lang w:val="sq-AL"/>
              </w:rPr>
              <w:t>&lt;</w:t>
            </w:r>
            <w:r w:rsidRPr="00B5497E">
              <w:rPr>
                <w:szCs w:val="22"/>
                <w:lang w:val="sq-AL"/>
              </w:rPr>
              <w:t>100 km/orë</w:t>
            </w:r>
          </w:p>
          <w:p w:rsidR="00C46E24" w:rsidRPr="00B5497E" w:rsidRDefault="00C46E24" w:rsidP="00CA64BA">
            <w:pPr>
              <w:pStyle w:val="Tabele"/>
              <w:widowControl w:val="0"/>
              <w:rPr>
                <w:szCs w:val="22"/>
                <w:lang w:val="sq-AL"/>
              </w:rPr>
            </w:pPr>
            <w:r w:rsidRPr="00B5497E">
              <w:rPr>
                <w:szCs w:val="22"/>
                <w:lang w:val="sq-AL"/>
              </w:rPr>
              <w:t>120km/orë</w:t>
            </w:r>
            <w:r>
              <w:rPr>
                <w:szCs w:val="22"/>
                <w:lang w:val="sq-AL"/>
              </w:rPr>
              <w:t>)</w:t>
            </w:r>
          </w:p>
          <w:p w:rsidR="00C46E24" w:rsidRPr="00B5497E" w:rsidRDefault="00C46E24" w:rsidP="00CA64BA">
            <w:pPr>
              <w:pStyle w:val="Tabele"/>
              <w:widowControl w:val="0"/>
              <w:rPr>
                <w:szCs w:val="22"/>
                <w:lang w:val="sq-AL"/>
              </w:rPr>
            </w:pPr>
            <w:r w:rsidRPr="00B5497E">
              <w:rPr>
                <w:szCs w:val="22"/>
                <w:lang w:val="sq-AL"/>
              </w:rPr>
              <w:t>140 km/orë</w:t>
            </w:r>
          </w:p>
          <w:p w:rsidR="00C46E24" w:rsidRPr="00B5497E" w:rsidRDefault="00C46E24" w:rsidP="00CA64BA">
            <w:pPr>
              <w:pStyle w:val="Tabele"/>
              <w:widowControl w:val="0"/>
              <w:rPr>
                <w:szCs w:val="22"/>
                <w:lang w:val="sq-AL"/>
              </w:rPr>
            </w:pPr>
            <w:r w:rsidRPr="00B5497E">
              <w:rPr>
                <w:szCs w:val="22"/>
                <w:lang w:val="sq-AL"/>
              </w:rPr>
              <w:t>6. Masa e autorizuar për metër linear</w:t>
            </w:r>
          </w:p>
          <w:p w:rsidR="00C46E24" w:rsidRPr="00B5497E" w:rsidRDefault="00C46E24" w:rsidP="00CA64BA">
            <w:pPr>
              <w:pStyle w:val="Tabele"/>
              <w:widowControl w:val="0"/>
              <w:rPr>
                <w:szCs w:val="22"/>
                <w:lang w:val="sq-AL"/>
              </w:rPr>
            </w:pPr>
            <w:r w:rsidRPr="00B5497E">
              <w:rPr>
                <w:szCs w:val="22"/>
                <w:lang w:val="sq-AL"/>
              </w:rPr>
              <w:t>7. Trena etalon për kalkulimin e urave</w:t>
            </w:r>
          </w:p>
          <w:p w:rsidR="00C46E24" w:rsidRPr="00B5497E" w:rsidRDefault="00C46E24" w:rsidP="00CA64BA">
            <w:pPr>
              <w:pStyle w:val="Tabele"/>
              <w:widowControl w:val="0"/>
              <w:rPr>
                <w:szCs w:val="22"/>
                <w:lang w:val="sq-AL"/>
              </w:rPr>
            </w:pPr>
            <w:r w:rsidRPr="00B5497E">
              <w:rPr>
                <w:szCs w:val="22"/>
                <w:lang w:val="sq-AL"/>
              </w:rPr>
              <w:t>8.Pjerrësia maksimale</w:t>
            </w:r>
          </w:p>
          <w:p w:rsidR="00C46E24" w:rsidRPr="00B5497E" w:rsidRDefault="00C46E24" w:rsidP="00CA64BA">
            <w:pPr>
              <w:pStyle w:val="Paragrafi"/>
              <w:ind w:firstLine="0"/>
              <w:jc w:val="left"/>
              <w:rPr>
                <w:szCs w:val="22"/>
                <w:lang w:val="sq-AL"/>
              </w:rPr>
            </w:pPr>
            <w:r w:rsidRPr="00B5497E">
              <w:rPr>
                <w:szCs w:val="22"/>
                <w:lang w:val="sq-AL"/>
              </w:rPr>
              <w:t>9. Gjatësia minimale e platformave të stacioneve kryesore</w:t>
            </w:r>
          </w:p>
          <w:p w:rsidR="00C46E24" w:rsidRPr="00B5497E" w:rsidRDefault="00C46E24" w:rsidP="00CA64BA">
            <w:pPr>
              <w:pStyle w:val="Paragrafi"/>
              <w:ind w:firstLine="0"/>
              <w:jc w:val="left"/>
              <w:rPr>
                <w:szCs w:val="22"/>
                <w:lang w:val="sq-AL"/>
              </w:rPr>
            </w:pPr>
            <w:r w:rsidRPr="00B5497E">
              <w:rPr>
                <w:szCs w:val="22"/>
                <w:lang w:val="sq-AL"/>
              </w:rPr>
              <w:t>10.Gjatësia e dobishme minimale e linjave dytësore</w:t>
            </w:r>
          </w:p>
          <w:p w:rsidR="00C46E24" w:rsidRPr="00B5497E" w:rsidRDefault="00C46E24" w:rsidP="00CA64BA">
            <w:pPr>
              <w:pStyle w:val="Tabele"/>
              <w:widowControl w:val="0"/>
              <w:rPr>
                <w:szCs w:val="22"/>
                <w:lang w:val="sq-AL"/>
              </w:rPr>
            </w:pPr>
            <w:r w:rsidRPr="00B5497E">
              <w:rPr>
                <w:szCs w:val="22"/>
                <w:lang w:val="sq-AL"/>
              </w:rPr>
              <w:t>11. Kryqëzimi i linjës hekurudhore me rrugën automobilistike në të njëjtin nivel</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tc>
        <w:tc>
          <w:tcPr>
            <w:tcW w:w="1250" w:type="pct"/>
          </w:tcPr>
          <w:p w:rsidR="00C46E24" w:rsidRPr="00B5497E" w:rsidRDefault="00C46E24" w:rsidP="00CA64BA">
            <w:pPr>
              <w:pStyle w:val="Tabele"/>
              <w:widowControl w:val="0"/>
              <w:rPr>
                <w:szCs w:val="22"/>
                <w:lang w:val="sq-AL"/>
              </w:rPr>
            </w:pPr>
            <w:r w:rsidRPr="00B5497E">
              <w:rPr>
                <w:szCs w:val="22"/>
                <w:lang w:val="sq-AL"/>
              </w:rPr>
              <w:t>-</w:t>
            </w:r>
          </w:p>
          <w:p w:rsidR="00C46E24" w:rsidRPr="00B5497E" w:rsidRDefault="00C46E24" w:rsidP="00CA64BA">
            <w:pPr>
              <w:pStyle w:val="Tabele"/>
              <w:widowControl w:val="0"/>
              <w:rPr>
                <w:szCs w:val="22"/>
                <w:lang w:val="sq-AL"/>
              </w:rPr>
            </w:pPr>
          </w:p>
          <w:p w:rsidR="00C46E24" w:rsidRPr="00B5497E" w:rsidRDefault="00C46E24" w:rsidP="00CA64BA">
            <w:pPr>
              <w:pStyle w:val="Tabele"/>
              <w:widowControl w:val="0"/>
              <w:rPr>
                <w:szCs w:val="22"/>
                <w:lang w:val="sq-AL"/>
              </w:rPr>
            </w:pPr>
            <w:r w:rsidRPr="00B5497E">
              <w:rPr>
                <w:szCs w:val="22"/>
                <w:lang w:val="sq-AL"/>
              </w:rPr>
              <w:t>UIC</w:t>
            </w:r>
            <w:r w:rsidRPr="00B5497E">
              <w:rPr>
                <w:rStyle w:val="FootnoteReference"/>
                <w:szCs w:val="22"/>
                <w:lang w:val="sq-AL"/>
              </w:rPr>
              <w:footnoteReference w:id="2"/>
            </w:r>
            <w:r w:rsidRPr="00B5497E">
              <w:rPr>
                <w:szCs w:val="22"/>
                <w:lang w:val="sq-AL"/>
              </w:rPr>
              <w:t>B</w:t>
            </w:r>
          </w:p>
          <w:p w:rsidR="00C46E24" w:rsidRPr="00B5497E" w:rsidRDefault="00C46E24" w:rsidP="00CA64BA">
            <w:pPr>
              <w:pStyle w:val="Tabele"/>
              <w:widowControl w:val="0"/>
              <w:rPr>
                <w:szCs w:val="22"/>
                <w:lang w:val="sq-AL"/>
              </w:rPr>
            </w:pPr>
          </w:p>
          <w:p w:rsidR="00C46E24" w:rsidRPr="00B5497E" w:rsidRDefault="00C46E24" w:rsidP="00CA64BA">
            <w:pPr>
              <w:pStyle w:val="Tabele"/>
              <w:widowControl w:val="0"/>
              <w:rPr>
                <w:szCs w:val="22"/>
                <w:lang w:val="sq-AL"/>
              </w:rPr>
            </w:pPr>
            <w:r w:rsidRPr="00B5497E">
              <w:rPr>
                <w:szCs w:val="22"/>
                <w:lang w:val="sq-AL"/>
              </w:rPr>
              <w:t>4.0 m.</w:t>
            </w:r>
          </w:p>
          <w:p w:rsidR="00C46E24" w:rsidRPr="00B5497E" w:rsidRDefault="00C46E24" w:rsidP="00CA64BA">
            <w:pPr>
              <w:pStyle w:val="Tabele"/>
              <w:widowControl w:val="0"/>
              <w:rPr>
                <w:szCs w:val="22"/>
                <w:lang w:val="sq-AL"/>
              </w:rPr>
            </w:pPr>
          </w:p>
          <w:p w:rsidR="00C46E24" w:rsidRPr="00B5497E" w:rsidRDefault="00C46E24" w:rsidP="00CA64BA">
            <w:pPr>
              <w:pStyle w:val="Tabele"/>
              <w:widowControl w:val="0"/>
              <w:rPr>
                <w:szCs w:val="22"/>
                <w:lang w:val="sq-AL"/>
              </w:rPr>
            </w:pPr>
          </w:p>
          <w:p w:rsidR="00C46E24" w:rsidRPr="00B5497E" w:rsidRDefault="00C46E24" w:rsidP="00CA64BA">
            <w:pPr>
              <w:pStyle w:val="Tabele"/>
              <w:widowControl w:val="0"/>
              <w:rPr>
                <w:szCs w:val="22"/>
                <w:lang w:val="sq-AL"/>
              </w:rPr>
            </w:pPr>
            <w:r w:rsidRPr="00B5497E">
              <w:rPr>
                <w:szCs w:val="22"/>
                <w:lang w:val="sq-AL"/>
              </w:rPr>
              <w:t>160 km/orë</w:t>
            </w:r>
          </w:p>
          <w:p w:rsidR="00C46E24" w:rsidRPr="00B5497E" w:rsidRDefault="00C46E24" w:rsidP="00CA64BA">
            <w:pPr>
              <w:pStyle w:val="Tabele"/>
              <w:widowControl w:val="0"/>
              <w:rPr>
                <w:szCs w:val="22"/>
                <w:lang w:val="sq-AL"/>
              </w:rPr>
            </w:pPr>
          </w:p>
          <w:p w:rsidR="00C46E24" w:rsidRPr="00B5497E" w:rsidRDefault="00C46E24" w:rsidP="00CA64BA">
            <w:pPr>
              <w:pStyle w:val="Tabele"/>
              <w:widowControl w:val="0"/>
              <w:rPr>
                <w:szCs w:val="22"/>
                <w:lang w:val="sq-AL"/>
              </w:rPr>
            </w:pPr>
          </w:p>
          <w:p w:rsidR="00C46E24" w:rsidRPr="00B5497E" w:rsidRDefault="00C46E24" w:rsidP="00CA64BA">
            <w:pPr>
              <w:pStyle w:val="Tabele"/>
              <w:widowControl w:val="0"/>
              <w:rPr>
                <w:szCs w:val="22"/>
                <w:lang w:val="sq-AL"/>
              </w:rPr>
            </w:pPr>
          </w:p>
          <w:p w:rsidR="00C46E24" w:rsidRPr="00B5497E" w:rsidRDefault="00C46E24" w:rsidP="00CA64BA">
            <w:pPr>
              <w:pStyle w:val="Tabele"/>
              <w:widowControl w:val="0"/>
              <w:rPr>
                <w:szCs w:val="22"/>
                <w:lang w:val="sq-AL"/>
              </w:rPr>
            </w:pPr>
            <w:r w:rsidRPr="00B5497E">
              <w:rPr>
                <w:szCs w:val="22"/>
                <w:lang w:val="sq-AL"/>
              </w:rPr>
              <w:t>22.5 t</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17 t</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16 t</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20t</w:t>
            </w:r>
          </w:p>
          <w:p w:rsidR="00C46E24" w:rsidRPr="00B5497E" w:rsidRDefault="00C46E24" w:rsidP="00CA64BA">
            <w:pPr>
              <w:pStyle w:val="Tabele"/>
              <w:widowControl w:val="0"/>
              <w:jc w:val="both"/>
              <w:rPr>
                <w:szCs w:val="22"/>
                <w:lang w:val="sq-AL"/>
              </w:rPr>
            </w:pPr>
            <w:r w:rsidRPr="00B5497E">
              <w:rPr>
                <w:szCs w:val="22"/>
                <w:lang w:val="sq-AL"/>
              </w:rPr>
              <w:t>20 t</w:t>
            </w:r>
          </w:p>
          <w:p w:rsidR="00C46E24" w:rsidRPr="00B5497E" w:rsidRDefault="00C46E24" w:rsidP="00CA64BA">
            <w:pPr>
              <w:pStyle w:val="Tabele"/>
              <w:widowControl w:val="0"/>
              <w:jc w:val="both"/>
              <w:rPr>
                <w:szCs w:val="22"/>
                <w:lang w:val="sq-AL"/>
              </w:rPr>
            </w:pPr>
            <w:r w:rsidRPr="00B5497E">
              <w:rPr>
                <w:szCs w:val="22"/>
                <w:lang w:val="sq-AL"/>
              </w:rPr>
              <w:t>18 t</w:t>
            </w:r>
          </w:p>
          <w:p w:rsidR="00C46E24" w:rsidRPr="00B5497E" w:rsidRDefault="00C46E24" w:rsidP="00CA64BA">
            <w:pPr>
              <w:pStyle w:val="Tabele"/>
              <w:widowControl w:val="0"/>
              <w:jc w:val="both"/>
              <w:rPr>
                <w:szCs w:val="22"/>
                <w:lang w:val="sq-AL"/>
              </w:rPr>
            </w:pPr>
            <w:r w:rsidRPr="00B5497E">
              <w:rPr>
                <w:szCs w:val="22"/>
                <w:lang w:val="sq-AL"/>
              </w:rPr>
              <w:t>8 t</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UIC 71</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w:t>
            </w:r>
          </w:p>
          <w:p w:rsidR="00C46E24" w:rsidRPr="00B5497E" w:rsidRDefault="00C46E24" w:rsidP="00CA64BA">
            <w:pPr>
              <w:pStyle w:val="Tabele"/>
              <w:widowControl w:val="0"/>
              <w:jc w:val="both"/>
              <w:rPr>
                <w:szCs w:val="22"/>
                <w:lang w:val="sq-AL"/>
              </w:rPr>
            </w:pPr>
          </w:p>
          <w:p w:rsidR="00C46E24" w:rsidRPr="00B5497E" w:rsidRDefault="00C46E24" w:rsidP="00CA64BA">
            <w:pPr>
              <w:pStyle w:val="Paragrafi"/>
              <w:ind w:firstLine="0"/>
              <w:rPr>
                <w:szCs w:val="22"/>
                <w:lang w:val="sq-AL"/>
              </w:rPr>
            </w:pPr>
            <w:r w:rsidRPr="00B5497E">
              <w:rPr>
                <w:szCs w:val="22"/>
                <w:lang w:val="sq-AL"/>
              </w:rPr>
              <w:t>400 m</w:t>
            </w:r>
          </w:p>
          <w:p w:rsidR="00C46E24" w:rsidRPr="00B5497E" w:rsidRDefault="00C46E24" w:rsidP="00CA64BA">
            <w:pPr>
              <w:pStyle w:val="Paragrafi"/>
              <w:rPr>
                <w:szCs w:val="22"/>
                <w:lang w:val="sq-AL"/>
              </w:rPr>
            </w:pPr>
          </w:p>
          <w:p w:rsidR="00C46E24" w:rsidRPr="00B5497E" w:rsidRDefault="00C46E24" w:rsidP="00CA64BA">
            <w:pPr>
              <w:pStyle w:val="Paragrafi"/>
              <w:ind w:firstLine="0"/>
              <w:rPr>
                <w:szCs w:val="22"/>
                <w:lang w:val="sq-AL"/>
              </w:rPr>
            </w:pPr>
            <w:r w:rsidRPr="00B5497E">
              <w:rPr>
                <w:szCs w:val="22"/>
                <w:lang w:val="sq-AL"/>
              </w:rPr>
              <w:t>750 m</w:t>
            </w:r>
          </w:p>
          <w:p w:rsidR="00C46E24" w:rsidRPr="00B5497E" w:rsidRDefault="00C46E24" w:rsidP="00CA64BA">
            <w:pPr>
              <w:pStyle w:val="Paragrafi"/>
              <w:rPr>
                <w:szCs w:val="22"/>
                <w:lang w:val="sq-AL"/>
              </w:rPr>
            </w:pPr>
          </w:p>
          <w:p w:rsidR="00C46E24" w:rsidRPr="00B5497E" w:rsidRDefault="00C46E24" w:rsidP="00CA64BA">
            <w:pPr>
              <w:pStyle w:val="Paragrafi"/>
              <w:rPr>
                <w:szCs w:val="22"/>
                <w:lang w:val="sq-AL"/>
              </w:rPr>
            </w:pPr>
          </w:p>
          <w:p w:rsidR="00C46E24" w:rsidRPr="00B5497E" w:rsidRDefault="00C46E24" w:rsidP="00CA64BA">
            <w:pPr>
              <w:pStyle w:val="Tabele"/>
              <w:widowControl w:val="0"/>
              <w:jc w:val="both"/>
              <w:rPr>
                <w:szCs w:val="22"/>
                <w:lang w:val="sq-AL"/>
              </w:rPr>
            </w:pPr>
            <w:r w:rsidRPr="00B5497E">
              <w:rPr>
                <w:szCs w:val="22"/>
                <w:lang w:val="sq-AL"/>
              </w:rPr>
              <w:t>asnjë</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tc>
        <w:tc>
          <w:tcPr>
            <w:tcW w:w="1250" w:type="pct"/>
          </w:tcPr>
          <w:p w:rsidR="00C46E24" w:rsidRPr="00B5497E" w:rsidRDefault="00C46E24" w:rsidP="00CA64BA">
            <w:pPr>
              <w:pStyle w:val="Tabele"/>
              <w:widowControl w:val="0"/>
              <w:jc w:val="both"/>
              <w:rPr>
                <w:szCs w:val="22"/>
                <w:lang w:val="sq-AL"/>
              </w:rPr>
            </w:pPr>
            <w:r w:rsidRPr="00B5497E">
              <w:rPr>
                <w:szCs w:val="22"/>
                <w:lang w:val="sq-AL"/>
              </w:rPr>
              <w:t>2</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UIC CI</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4.2 m.</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300 km/orë</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17t</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w:t>
            </w:r>
          </w:p>
          <w:p w:rsidR="00C46E24" w:rsidRPr="00B5497E" w:rsidRDefault="00C46E24" w:rsidP="00CA64BA">
            <w:pPr>
              <w:pStyle w:val="Tabele"/>
              <w:widowControl w:val="0"/>
              <w:jc w:val="both"/>
              <w:rPr>
                <w:szCs w:val="22"/>
                <w:lang w:val="sq-AL"/>
              </w:rPr>
            </w:pPr>
            <w:r w:rsidRPr="00B5497E">
              <w:rPr>
                <w:szCs w:val="22"/>
                <w:lang w:val="sq-AL"/>
              </w:rPr>
              <w:t>-</w:t>
            </w:r>
          </w:p>
          <w:p w:rsidR="00C46E24" w:rsidRPr="00B5497E" w:rsidRDefault="00C46E24" w:rsidP="00CA64BA">
            <w:pPr>
              <w:pStyle w:val="Tabele"/>
              <w:widowControl w:val="0"/>
              <w:jc w:val="both"/>
              <w:rPr>
                <w:szCs w:val="22"/>
                <w:lang w:val="sq-AL"/>
              </w:rPr>
            </w:pPr>
            <w:r w:rsidRPr="00B5497E">
              <w:rPr>
                <w:szCs w:val="22"/>
                <w:lang w:val="sq-AL"/>
              </w:rPr>
              <w:t>-</w:t>
            </w:r>
          </w:p>
          <w:p w:rsidR="00C46E24" w:rsidRPr="00B5497E" w:rsidRDefault="00C46E24" w:rsidP="00CA64BA">
            <w:pPr>
              <w:pStyle w:val="Tabele"/>
              <w:widowControl w:val="0"/>
              <w:jc w:val="both"/>
              <w:rPr>
                <w:szCs w:val="22"/>
                <w:lang w:val="sq-AL"/>
              </w:rPr>
            </w:pPr>
            <w:r w:rsidRPr="00B5497E">
              <w:rPr>
                <w:szCs w:val="22"/>
                <w:lang w:val="sq-AL"/>
              </w:rPr>
              <w:t>-</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35 mm/m</w:t>
            </w:r>
          </w:p>
          <w:p w:rsidR="00C46E24" w:rsidRPr="00B5497E" w:rsidRDefault="00C46E24" w:rsidP="00CA64BA">
            <w:pPr>
              <w:pStyle w:val="Tabele"/>
              <w:widowControl w:val="0"/>
              <w:jc w:val="both"/>
              <w:rPr>
                <w:szCs w:val="22"/>
                <w:lang w:val="sq-AL"/>
              </w:rPr>
            </w:pPr>
          </w:p>
          <w:p w:rsidR="00C46E24" w:rsidRPr="00B5497E" w:rsidRDefault="00C46E24" w:rsidP="00CA64BA">
            <w:pPr>
              <w:pStyle w:val="Paragrafi"/>
              <w:ind w:firstLine="0"/>
              <w:rPr>
                <w:szCs w:val="22"/>
                <w:lang w:val="sq-AL"/>
              </w:rPr>
            </w:pPr>
            <w:r w:rsidRPr="00B5497E">
              <w:rPr>
                <w:szCs w:val="22"/>
                <w:lang w:val="sq-AL"/>
              </w:rPr>
              <w:t>400 m</w:t>
            </w:r>
          </w:p>
          <w:p w:rsidR="00C46E24" w:rsidRPr="00B5497E" w:rsidRDefault="00C46E24" w:rsidP="00CA64BA">
            <w:pPr>
              <w:pStyle w:val="Paragrafi"/>
              <w:rPr>
                <w:szCs w:val="22"/>
                <w:lang w:val="sq-AL"/>
              </w:rPr>
            </w:pPr>
          </w:p>
          <w:p w:rsidR="00C46E24" w:rsidRPr="00B5497E" w:rsidRDefault="00C46E24" w:rsidP="00CA64BA">
            <w:pPr>
              <w:pStyle w:val="Paragrafi"/>
              <w:ind w:firstLine="0"/>
              <w:rPr>
                <w:szCs w:val="22"/>
                <w:lang w:val="sq-AL"/>
              </w:rPr>
            </w:pPr>
            <w:r w:rsidRPr="00B5497E">
              <w:rPr>
                <w:szCs w:val="22"/>
                <w:lang w:val="sq-AL"/>
              </w:rPr>
              <w:t>-</w:t>
            </w:r>
          </w:p>
          <w:p w:rsidR="00C46E24" w:rsidRPr="00B5497E" w:rsidRDefault="00C46E24" w:rsidP="00CA64BA">
            <w:pPr>
              <w:pStyle w:val="Paragrafi"/>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asnjë</w:t>
            </w:r>
          </w:p>
        </w:tc>
        <w:tc>
          <w:tcPr>
            <w:tcW w:w="1250" w:type="pct"/>
          </w:tcPr>
          <w:p w:rsidR="00C46E24" w:rsidRPr="00B5497E" w:rsidRDefault="00C46E24" w:rsidP="00CA64BA">
            <w:pPr>
              <w:pStyle w:val="Tabele"/>
              <w:widowControl w:val="0"/>
              <w:jc w:val="both"/>
              <w:rPr>
                <w:szCs w:val="22"/>
                <w:lang w:val="sq-AL"/>
              </w:rPr>
            </w:pPr>
            <w:r w:rsidRPr="00B5497E">
              <w:rPr>
                <w:szCs w:val="22"/>
                <w:lang w:val="sq-AL"/>
              </w:rPr>
              <w:t>2</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UIC CI</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4.2 m.</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250 km/orë</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22.5 t</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17t</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16t</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22.5t</w:t>
            </w:r>
          </w:p>
          <w:p w:rsidR="00C46E24" w:rsidRPr="00B5497E" w:rsidRDefault="00C46E24" w:rsidP="00CA64BA">
            <w:pPr>
              <w:pStyle w:val="Tabele"/>
              <w:widowControl w:val="0"/>
              <w:jc w:val="both"/>
              <w:rPr>
                <w:szCs w:val="22"/>
                <w:lang w:val="sq-AL"/>
              </w:rPr>
            </w:pPr>
            <w:r w:rsidRPr="00B5497E">
              <w:rPr>
                <w:szCs w:val="22"/>
                <w:lang w:val="sq-AL"/>
              </w:rPr>
              <w:t>20 t</w:t>
            </w:r>
          </w:p>
          <w:p w:rsidR="00C46E24" w:rsidRPr="00B5497E" w:rsidRDefault="00C46E24" w:rsidP="00CA64BA">
            <w:pPr>
              <w:pStyle w:val="Tabele"/>
              <w:widowControl w:val="0"/>
              <w:jc w:val="both"/>
              <w:rPr>
                <w:szCs w:val="22"/>
                <w:lang w:val="sq-AL"/>
              </w:rPr>
            </w:pPr>
            <w:r w:rsidRPr="00B5497E">
              <w:rPr>
                <w:szCs w:val="22"/>
                <w:lang w:val="sq-AL"/>
              </w:rPr>
              <w:t>18 t</w:t>
            </w:r>
          </w:p>
          <w:p w:rsidR="00C46E24" w:rsidRPr="00B5497E" w:rsidRDefault="00C46E24" w:rsidP="00CA64BA">
            <w:pPr>
              <w:pStyle w:val="Tabele"/>
              <w:widowControl w:val="0"/>
              <w:jc w:val="both"/>
              <w:rPr>
                <w:szCs w:val="22"/>
                <w:lang w:val="sq-AL"/>
              </w:rPr>
            </w:pPr>
            <w:r w:rsidRPr="00B5497E">
              <w:rPr>
                <w:szCs w:val="22"/>
                <w:lang w:val="sq-AL"/>
              </w:rPr>
              <w:t>8 t</w:t>
            </w:r>
          </w:p>
          <w:p w:rsidR="00C46E24"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UIC 71</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r w:rsidRPr="00B5497E">
              <w:rPr>
                <w:szCs w:val="22"/>
                <w:lang w:val="sq-AL"/>
              </w:rPr>
              <w:t>12.5 mm/m</w:t>
            </w:r>
          </w:p>
          <w:p w:rsidR="00C46E24" w:rsidRPr="00B5497E" w:rsidRDefault="00C46E24" w:rsidP="00CA64BA">
            <w:pPr>
              <w:pStyle w:val="Tabele"/>
              <w:widowControl w:val="0"/>
              <w:jc w:val="both"/>
              <w:rPr>
                <w:szCs w:val="22"/>
                <w:lang w:val="sq-AL"/>
              </w:rPr>
            </w:pPr>
          </w:p>
          <w:p w:rsidR="00C46E24" w:rsidRPr="00B5497E" w:rsidRDefault="00C46E24" w:rsidP="00CA64BA">
            <w:pPr>
              <w:pStyle w:val="Paragrafi"/>
              <w:ind w:firstLine="0"/>
              <w:rPr>
                <w:szCs w:val="22"/>
                <w:lang w:val="sq-AL"/>
              </w:rPr>
            </w:pPr>
            <w:r w:rsidRPr="00B5497E">
              <w:rPr>
                <w:szCs w:val="22"/>
                <w:lang w:val="sq-AL"/>
              </w:rPr>
              <w:t>400 m</w:t>
            </w:r>
          </w:p>
          <w:p w:rsidR="00C46E24" w:rsidRPr="00B5497E" w:rsidRDefault="00C46E24" w:rsidP="00CA64BA">
            <w:pPr>
              <w:pStyle w:val="Paragrafi"/>
              <w:rPr>
                <w:szCs w:val="22"/>
                <w:lang w:val="sq-AL"/>
              </w:rPr>
            </w:pPr>
          </w:p>
          <w:p w:rsidR="00C46E24" w:rsidRPr="00B5497E" w:rsidRDefault="00C46E24" w:rsidP="00CA64BA">
            <w:pPr>
              <w:pStyle w:val="Paragrafi"/>
              <w:ind w:firstLine="0"/>
              <w:rPr>
                <w:szCs w:val="22"/>
                <w:lang w:val="sq-AL"/>
              </w:rPr>
            </w:pPr>
            <w:r w:rsidRPr="00B5497E">
              <w:rPr>
                <w:szCs w:val="22"/>
                <w:lang w:val="sq-AL"/>
              </w:rPr>
              <w:t>750 m</w:t>
            </w:r>
          </w:p>
          <w:p w:rsidR="00C46E24" w:rsidRPr="00B5497E" w:rsidRDefault="00C46E24" w:rsidP="00CA64BA">
            <w:pPr>
              <w:pStyle w:val="Paragrafi"/>
              <w:rPr>
                <w:szCs w:val="22"/>
                <w:lang w:val="sq-AL"/>
              </w:rPr>
            </w:pPr>
          </w:p>
          <w:p w:rsidR="00C46E24" w:rsidRPr="00B5497E" w:rsidRDefault="00C46E24" w:rsidP="00CA64BA">
            <w:pPr>
              <w:pStyle w:val="Paragrafi"/>
              <w:rPr>
                <w:szCs w:val="22"/>
                <w:lang w:val="sq-AL"/>
              </w:rPr>
            </w:pPr>
          </w:p>
          <w:p w:rsidR="00C46E24" w:rsidRPr="00B5497E" w:rsidRDefault="00C46E24" w:rsidP="00CA64BA">
            <w:pPr>
              <w:pStyle w:val="Paragrafi"/>
              <w:ind w:firstLine="0"/>
              <w:rPr>
                <w:szCs w:val="22"/>
                <w:lang w:val="sq-AL"/>
              </w:rPr>
            </w:pPr>
            <w:r w:rsidRPr="00B5497E">
              <w:rPr>
                <w:szCs w:val="22"/>
                <w:lang w:val="sq-AL"/>
              </w:rPr>
              <w:t>asnjë</w:t>
            </w:r>
          </w:p>
          <w:p w:rsidR="00C46E24" w:rsidRPr="00B5497E" w:rsidRDefault="00C46E24" w:rsidP="00CA64BA">
            <w:pPr>
              <w:pStyle w:val="Tabele"/>
              <w:widowControl w:val="0"/>
              <w:jc w:val="both"/>
              <w:rPr>
                <w:szCs w:val="22"/>
                <w:lang w:val="sq-AL"/>
              </w:rPr>
            </w:pPr>
          </w:p>
          <w:p w:rsidR="00C46E24" w:rsidRPr="00B5497E" w:rsidRDefault="00C46E24" w:rsidP="00CA64BA">
            <w:pPr>
              <w:pStyle w:val="Tabele"/>
              <w:widowControl w:val="0"/>
              <w:jc w:val="both"/>
              <w:rPr>
                <w:szCs w:val="22"/>
                <w:lang w:val="sq-AL"/>
              </w:rPr>
            </w:pPr>
          </w:p>
        </w:tc>
      </w:tr>
    </w:tbl>
    <w:p w:rsidR="00C46E24" w:rsidRPr="00B5497E" w:rsidRDefault="00C46E24" w:rsidP="00C46E24">
      <w:pPr>
        <w:pStyle w:val="Paragrafi"/>
        <w:ind w:firstLine="0"/>
        <w:rPr>
          <w:szCs w:val="22"/>
          <w:lang w:val="sq-AL"/>
        </w:rPr>
      </w:pPr>
    </w:p>
    <w:p w:rsidR="00C46E24" w:rsidRPr="00B5497E" w:rsidRDefault="00C46E24" w:rsidP="00C46E24">
      <w:pPr>
        <w:pStyle w:val="Paragrafi"/>
        <w:rPr>
          <w:szCs w:val="22"/>
          <w:lang w:val="sq-AL"/>
        </w:rPr>
      </w:pPr>
      <w:r w:rsidRPr="00B5497E">
        <w:rPr>
          <w:szCs w:val="22"/>
          <w:lang w:val="sq-AL"/>
        </w:rPr>
        <w:t>1. Numri i linjave hekurudhore</w:t>
      </w:r>
    </w:p>
    <w:p w:rsidR="00C46E24" w:rsidRPr="00B5497E" w:rsidRDefault="00C46E24" w:rsidP="00C46E24">
      <w:pPr>
        <w:pStyle w:val="Paragrafi"/>
        <w:rPr>
          <w:szCs w:val="22"/>
          <w:lang w:val="sq-AL"/>
        </w:rPr>
      </w:pPr>
      <w:r w:rsidRPr="00B5497E">
        <w:rPr>
          <w:szCs w:val="22"/>
          <w:lang w:val="sq-AL"/>
        </w:rPr>
        <w:t>Linjat kryesore ndërkombëtare duhet të ofrojnë një kapacitet të lartë dhe një saktësi të madhe lëvizjeje.</w:t>
      </w:r>
    </w:p>
    <w:p w:rsidR="00C46E24" w:rsidRPr="00B5497E" w:rsidRDefault="00C46E24" w:rsidP="00C46E24">
      <w:pPr>
        <w:pStyle w:val="Paragrafi"/>
        <w:rPr>
          <w:szCs w:val="22"/>
          <w:lang w:val="sq-AL"/>
        </w:rPr>
      </w:pPr>
      <w:r w:rsidRPr="00B5497E">
        <w:rPr>
          <w:szCs w:val="22"/>
          <w:lang w:val="sq-AL"/>
        </w:rPr>
        <w:t>Në parim, plotësimi i këtyre dy kërkesave është i mundur vetëm nga linjat hekurudhore që janë të paktën dyfishe.</w:t>
      </w:r>
    </w:p>
    <w:p w:rsidR="00C46E24" w:rsidRPr="00B5497E" w:rsidRDefault="00C46E24" w:rsidP="00C46E24">
      <w:pPr>
        <w:pStyle w:val="Paragrafi"/>
        <w:rPr>
          <w:szCs w:val="22"/>
          <w:lang w:val="sq-AL"/>
        </w:rPr>
      </w:pPr>
      <w:r w:rsidRPr="00B5497E">
        <w:rPr>
          <w:szCs w:val="22"/>
          <w:lang w:val="sq-AL"/>
        </w:rPr>
        <w:t>2. Gabariti i mjeteve të transportit</w:t>
      </w:r>
    </w:p>
    <w:p w:rsidR="00C46E24" w:rsidRPr="00B5497E" w:rsidRDefault="00C46E24" w:rsidP="00C46E24">
      <w:pPr>
        <w:pStyle w:val="Paragrafi"/>
        <w:rPr>
          <w:szCs w:val="22"/>
          <w:lang w:val="sq-AL"/>
        </w:rPr>
      </w:pPr>
      <w:r w:rsidRPr="00B5497E">
        <w:rPr>
          <w:szCs w:val="22"/>
          <w:lang w:val="sq-AL"/>
        </w:rPr>
        <w:t>Bëhet fjalë për gabaritin minimal në linjat kryesore ndërkombëtare</w:t>
      </w:r>
    </w:p>
    <w:p w:rsidR="00C46E24" w:rsidRPr="00B5497E" w:rsidRDefault="00C46E24" w:rsidP="00C46E24">
      <w:pPr>
        <w:pStyle w:val="Paragrafi"/>
        <w:rPr>
          <w:szCs w:val="22"/>
          <w:lang w:val="sq-AL"/>
        </w:rPr>
      </w:pPr>
      <w:r w:rsidRPr="00B5497E">
        <w:rPr>
          <w:szCs w:val="22"/>
          <w:lang w:val="sq-AL"/>
        </w:rPr>
        <w:t xml:space="preserve">Në linjat </w:t>
      </w:r>
      <w:r w:rsidRPr="00B5497E">
        <w:rPr>
          <w:szCs w:val="22"/>
          <w:u w:val="single"/>
          <w:lang w:val="sq-AL"/>
        </w:rPr>
        <w:t>e reja,</w:t>
      </w:r>
      <w:r w:rsidRPr="00B5497E">
        <w:rPr>
          <w:szCs w:val="22"/>
          <w:lang w:val="sq-AL"/>
        </w:rPr>
        <w:t xml:space="preserve"> përdorimi i një gabariti të rëndësishëm në përgjithësi kërkon vetëm një kosto të dorës së dytë investimesh të kufizuara, gjë që lejon të ruhet gabariti C1 i UIC-it</w:t>
      </w:r>
    </w:p>
    <w:p w:rsidR="00C46E24" w:rsidRPr="00B5497E" w:rsidRDefault="00C46E24" w:rsidP="00C46E24">
      <w:pPr>
        <w:pStyle w:val="Paragrafi"/>
        <w:rPr>
          <w:szCs w:val="22"/>
          <w:lang w:val="sq-AL"/>
        </w:rPr>
      </w:pPr>
      <w:r w:rsidRPr="00B5497E">
        <w:rPr>
          <w:szCs w:val="22"/>
          <w:lang w:val="sq-AL"/>
        </w:rPr>
        <w:t>Gabariti C1 lejon në mënyrë të veçantë:</w:t>
      </w:r>
    </w:p>
    <w:p w:rsidR="00C46E24" w:rsidRPr="00B5497E" w:rsidRDefault="00C46E24" w:rsidP="00C46E24">
      <w:pPr>
        <w:pStyle w:val="Paragrafi"/>
        <w:rPr>
          <w:szCs w:val="22"/>
          <w:lang w:val="sq-AL"/>
        </w:rPr>
      </w:pPr>
      <w:r w:rsidRPr="00B5497E">
        <w:rPr>
          <w:szCs w:val="22"/>
          <w:lang w:val="sq-AL"/>
        </w:rPr>
        <w:t>- transportimin e mjeteve të transportit rrugor për mallra dhe të mjeteve të tjerë të transportit rrugor të lidhur me njëri-tjetrin (kamionë me rimorkio, mjete transporti të artikuluara, traktorë dhe gjysmërimorkio) me gabarit rrugor europian (4 metra lartësi, 2.50 metra gjerësi), mbi vagonë të posaçëm me një lartësi vendosjeje të ngarkesës prej 60 centimetrash mbi nivelin e shinave;</w:t>
      </w:r>
    </w:p>
    <w:p w:rsidR="00C46E24" w:rsidRPr="00B5497E" w:rsidRDefault="00C46E24" w:rsidP="00C46E24">
      <w:pPr>
        <w:pStyle w:val="Paragrafi"/>
        <w:rPr>
          <w:szCs w:val="22"/>
          <w:lang w:val="sq-AL"/>
        </w:rPr>
      </w:pPr>
      <w:r w:rsidRPr="00B5497E">
        <w:rPr>
          <w:szCs w:val="22"/>
          <w:lang w:val="sq-AL"/>
        </w:rPr>
        <w:t>- transportimin e gjysmërimorkiove rrugore të zakonshme me një gjerësi prej 2.50 metrash dhe një lartësi prej 4 metrash të vendosura mbi vagonë me sponde të pajisur me karreta të zakonshme;</w:t>
      </w:r>
    </w:p>
    <w:p w:rsidR="00C46E24" w:rsidRPr="00B5497E" w:rsidRDefault="00C46E24" w:rsidP="00C46E24">
      <w:pPr>
        <w:pStyle w:val="Paragrafi"/>
        <w:rPr>
          <w:szCs w:val="22"/>
          <w:lang w:val="sq-AL"/>
        </w:rPr>
      </w:pPr>
      <w:r w:rsidRPr="00B5497E">
        <w:rPr>
          <w:szCs w:val="22"/>
          <w:lang w:val="sq-AL"/>
        </w:rPr>
        <w:t>- transportimi i kontenierëve ISO me një gjerësi prej 2,44 metrash dhe me një lartësi prej 2,90 metrash të vendosur në vagonë të sheshtë të zakonshëm;</w:t>
      </w:r>
    </w:p>
    <w:p w:rsidR="00C46E24" w:rsidRDefault="00C46E24" w:rsidP="00C46E24">
      <w:pPr>
        <w:pStyle w:val="Paragrafi"/>
        <w:rPr>
          <w:szCs w:val="22"/>
          <w:lang w:val="sq-AL"/>
        </w:rPr>
      </w:pPr>
      <w:r w:rsidRPr="00B5497E">
        <w:rPr>
          <w:szCs w:val="22"/>
          <w:lang w:val="sq-AL"/>
        </w:rPr>
        <w:t>- transportimi i arkave të lëvizshme me një gjerësi prej 2,50 metrash të vendosur në vagonë të sheshtë të zakonshëm.</w:t>
      </w:r>
    </w:p>
    <w:p w:rsidR="00C46E24" w:rsidRDefault="00C46E24" w:rsidP="00C46E24">
      <w:pPr>
        <w:pStyle w:val="Paragrafi"/>
        <w:rPr>
          <w:szCs w:val="22"/>
          <w:lang w:val="sq-AL"/>
        </w:rPr>
      </w:pPr>
    </w:p>
    <w:p w:rsidR="00C46E24" w:rsidRPr="00B5497E" w:rsidRDefault="00C46E24" w:rsidP="00C46E24">
      <w:pPr>
        <w:pStyle w:val="Paragrafi"/>
        <w:rPr>
          <w:szCs w:val="22"/>
          <w:lang w:val="sq-AL"/>
        </w:rPr>
      </w:pPr>
    </w:p>
    <w:p w:rsidR="00C46E24" w:rsidRPr="00B5497E" w:rsidRDefault="00C46E24" w:rsidP="00C46E24">
      <w:pPr>
        <w:pStyle w:val="Paragrafi"/>
        <w:rPr>
          <w:szCs w:val="22"/>
          <w:lang w:val="sq-AL"/>
        </w:rPr>
      </w:pPr>
      <w:r w:rsidRPr="00B5497E">
        <w:rPr>
          <w:szCs w:val="22"/>
          <w:lang w:val="sq-AL"/>
        </w:rPr>
        <w:t xml:space="preserve">Linjat </w:t>
      </w:r>
      <w:r w:rsidRPr="00B5497E">
        <w:rPr>
          <w:szCs w:val="22"/>
          <w:u w:val="single"/>
          <w:lang w:val="sq-AL"/>
        </w:rPr>
        <w:t>ekzistuese</w:t>
      </w:r>
      <w:r w:rsidRPr="00B5497E">
        <w:rPr>
          <w:szCs w:val="22"/>
          <w:lang w:val="sq-AL"/>
        </w:rPr>
        <w:t xml:space="preserve"> që përshkojnë krahina malore (të tilla si: Pirenejtë, Masivin Qendror, Alpet, Zhyranë, Apeninet, Karpatet etj.) kanë tunele të shumta, të cilat u përshtaten gabaritit të Unitetit Teknik apo gabariteve me një lartësi shumë pak më të madhe në aksin e linjës hekurudhore. T'i rritësh këto, për t’i përshtatur me gabaritin C1 të UIC-it. Është, në pothuajse të gjitha rastet, e pamundur nga pikëpamja ekonomike dhe financiare.</w:t>
      </w:r>
    </w:p>
    <w:p w:rsidR="00C46E24" w:rsidRPr="00B5497E" w:rsidRDefault="00C46E24" w:rsidP="00C46E24">
      <w:pPr>
        <w:pStyle w:val="Paragrafi"/>
        <w:rPr>
          <w:szCs w:val="22"/>
          <w:lang w:val="sq-AL"/>
        </w:rPr>
      </w:pPr>
      <w:r w:rsidRPr="00B5497E">
        <w:rPr>
          <w:szCs w:val="22"/>
          <w:lang w:val="sq-AL"/>
        </w:rPr>
        <w:t>Për këtë arsye, për këto linja është ruajtur gabariti B e UIC-it, i cili lejon në mënyrë të veçantë:</w:t>
      </w:r>
    </w:p>
    <w:p w:rsidR="00C46E24" w:rsidRPr="00B5497E" w:rsidRDefault="00C46E24" w:rsidP="00C46E24">
      <w:pPr>
        <w:pStyle w:val="Paragrafi"/>
        <w:rPr>
          <w:szCs w:val="22"/>
          <w:lang w:val="sq-AL"/>
        </w:rPr>
      </w:pPr>
      <w:r w:rsidRPr="00B5497E">
        <w:rPr>
          <w:szCs w:val="22"/>
          <w:lang w:val="sq-AL"/>
        </w:rPr>
        <w:t>- transportimin e kontenierëve ISO me një gjerësi prej 2.44 metrash dhe me një lartësi prej 2.90 metrash, mbi vagonë-platformë, kontenier-mbajtës, me një lartësi vendosjeje të ngarkesës prej 1.18 metrash mbi nivelin e shinave;</w:t>
      </w:r>
    </w:p>
    <w:p w:rsidR="00C46E24" w:rsidRPr="00B5497E" w:rsidRDefault="00C46E24" w:rsidP="00C46E24">
      <w:pPr>
        <w:pStyle w:val="Paragrafi"/>
        <w:rPr>
          <w:szCs w:val="22"/>
          <w:lang w:val="sq-AL"/>
        </w:rPr>
      </w:pPr>
      <w:r w:rsidRPr="00B5497E">
        <w:rPr>
          <w:szCs w:val="22"/>
          <w:lang w:val="sq-AL"/>
        </w:rPr>
        <w:t>- transportimin e arkave të lëvizshme një gjerësi prej 2.50 metrash dhe një lartësi prej 2.60 metrash, mbi vagonë platformë normalë (plani i vendosjes së ngarkesës është në një lartësi prej 1.246 metrash);</w:t>
      </w:r>
    </w:p>
    <w:p w:rsidR="00C46E24" w:rsidRPr="00B5497E" w:rsidRDefault="00C46E24" w:rsidP="00C46E24">
      <w:pPr>
        <w:pStyle w:val="Paragrafi"/>
        <w:rPr>
          <w:szCs w:val="22"/>
          <w:lang w:val="sq-AL"/>
        </w:rPr>
      </w:pPr>
      <w:r w:rsidRPr="00B5497E">
        <w:rPr>
          <w:szCs w:val="22"/>
          <w:lang w:val="sq-AL"/>
        </w:rPr>
        <w:t>- transportimi i gjysmërimorkiove  në vagonë me sponde.</w:t>
      </w:r>
    </w:p>
    <w:p w:rsidR="00C46E24" w:rsidRPr="00B5497E" w:rsidRDefault="00C46E24" w:rsidP="00C46E24">
      <w:pPr>
        <w:pStyle w:val="Paragrafi"/>
        <w:rPr>
          <w:szCs w:val="22"/>
          <w:lang w:val="sq-AL"/>
        </w:rPr>
      </w:pPr>
      <w:r w:rsidRPr="00B5497E">
        <w:rPr>
          <w:szCs w:val="22"/>
          <w:lang w:val="sq-AL"/>
        </w:rPr>
        <w:t>Shumica e linjave kryesore ndërkombëtare ekzistuese kanë të paktën një gabarit B të UIC-se. Për sa i përket linjave të tjera, përmirësimi i tyre për t’i çuar në këtë standard në përgjithësi nuk kërkon investime të rëndësishme.</w:t>
      </w:r>
    </w:p>
    <w:p w:rsidR="00C46E24" w:rsidRPr="00B5497E" w:rsidRDefault="00C46E24" w:rsidP="00C46E24">
      <w:pPr>
        <w:pStyle w:val="Paragrafi"/>
        <w:rPr>
          <w:szCs w:val="22"/>
          <w:lang w:val="sq-AL"/>
        </w:rPr>
      </w:pPr>
      <w:r w:rsidRPr="00B5497E">
        <w:rPr>
          <w:szCs w:val="22"/>
          <w:lang w:val="sq-AL"/>
        </w:rPr>
        <w:t>3.  Distanca minimale ndërmjet akseve të linjave hekurudhore</w:t>
      </w:r>
    </w:p>
    <w:p w:rsidR="00C46E24" w:rsidRPr="00B5497E" w:rsidRDefault="00C46E24" w:rsidP="00C46E24">
      <w:pPr>
        <w:pStyle w:val="Paragrafi"/>
        <w:rPr>
          <w:szCs w:val="22"/>
          <w:lang w:val="sq-AL"/>
        </w:rPr>
      </w:pPr>
      <w:r w:rsidRPr="00B5497E">
        <w:rPr>
          <w:szCs w:val="22"/>
          <w:lang w:val="sq-AL"/>
        </w:rPr>
        <w:t>Bëhet fjalë për distancën minimale ndërmjet akseve të linjave hekurudhore kryesore dyfishe, jashtë stacioneve hekurudhore.</w:t>
      </w:r>
    </w:p>
    <w:p w:rsidR="00C46E24" w:rsidRPr="00B5497E" w:rsidRDefault="00C46E24" w:rsidP="00C46E24">
      <w:pPr>
        <w:pStyle w:val="Paragrafi"/>
        <w:rPr>
          <w:szCs w:val="22"/>
          <w:lang w:val="sq-AL"/>
        </w:rPr>
      </w:pPr>
      <w:r w:rsidRPr="00B5497E">
        <w:rPr>
          <w:szCs w:val="22"/>
          <w:lang w:val="sq-AL"/>
        </w:rPr>
        <w:t>Rritja e distancës ndërmjet dy akseve të linjave hekurudhore paraqet avantazhet e mëposhtme:</w:t>
      </w:r>
    </w:p>
    <w:p w:rsidR="00C46E24" w:rsidRPr="00B5497E" w:rsidRDefault="00C46E24" w:rsidP="00C46E24">
      <w:pPr>
        <w:pStyle w:val="Paragrafi"/>
        <w:rPr>
          <w:szCs w:val="22"/>
          <w:lang w:val="sq-AL"/>
        </w:rPr>
      </w:pPr>
      <w:r w:rsidRPr="00B5497E">
        <w:rPr>
          <w:szCs w:val="22"/>
          <w:lang w:val="sq-AL"/>
        </w:rPr>
        <w:t>- Pakësimin e presionit aerodinamik gjatë kryqëzimit të dy trenave: ky avantazh rritet në mënyrë proporcionale me shpejtësinë.</w:t>
      </w:r>
    </w:p>
    <w:p w:rsidR="00C46E24" w:rsidRPr="00B5497E" w:rsidRDefault="00C46E24" w:rsidP="00C46E24">
      <w:pPr>
        <w:pStyle w:val="Paragrafi"/>
        <w:rPr>
          <w:szCs w:val="22"/>
          <w:lang w:val="sq-AL"/>
        </w:rPr>
      </w:pPr>
      <w:r w:rsidRPr="00B5497E">
        <w:rPr>
          <w:szCs w:val="22"/>
          <w:lang w:val="sq-AL"/>
        </w:rPr>
        <w:t>- Një lloj lehtësimi nga detyrimet e imponuara nga transportimi i ngarkesave të jashtëzakonshme, që e kalojnë gabaritin.</w:t>
      </w:r>
    </w:p>
    <w:p w:rsidR="00C46E24" w:rsidRPr="00B5497E" w:rsidRDefault="00C46E24" w:rsidP="00C46E24">
      <w:pPr>
        <w:pStyle w:val="Paragrafi"/>
        <w:rPr>
          <w:szCs w:val="22"/>
          <w:lang w:val="sq-AL"/>
        </w:rPr>
      </w:pPr>
      <w:r w:rsidRPr="00B5497E">
        <w:rPr>
          <w:szCs w:val="22"/>
          <w:lang w:val="sq-AL"/>
        </w:rPr>
        <w:t>- Mundësi për përdorimin e pajisjeve mekanike të fuqishme për mirëmbajtjen dhe ripërtëritjen e linjave hekurudhore.</w:t>
      </w:r>
    </w:p>
    <w:p w:rsidR="00C46E24" w:rsidRPr="00B5497E" w:rsidRDefault="00C46E24" w:rsidP="00C46E24">
      <w:pPr>
        <w:pStyle w:val="Paragrafi"/>
        <w:rPr>
          <w:szCs w:val="22"/>
          <w:lang w:val="sq-AL"/>
        </w:rPr>
      </w:pPr>
      <w:r w:rsidRPr="00B5497E">
        <w:rPr>
          <w:szCs w:val="22"/>
          <w:lang w:val="sq-AL"/>
        </w:rPr>
        <w:t xml:space="preserve">Në linjat hekurudhore </w:t>
      </w:r>
      <w:r w:rsidRPr="00B5497E">
        <w:rPr>
          <w:szCs w:val="22"/>
          <w:u w:val="single"/>
          <w:lang w:val="sq-AL"/>
        </w:rPr>
        <w:t xml:space="preserve">ekzistuese </w:t>
      </w:r>
      <w:r w:rsidRPr="00B5497E">
        <w:rPr>
          <w:szCs w:val="22"/>
          <w:lang w:val="sq-AL"/>
        </w:rPr>
        <w:t>dyfishe dhe jashtë stacioneve, distanca ndërmjet akseve është nga 3,50 deri në 4 metra. Duhen bërë përpjekje për të arritur këtë distancë kur këto linja hekurudhore të ripërtërihen tërësisht, me qëllim që të arrihet në një distancë minimale prej 4 metrash.</w:t>
      </w:r>
    </w:p>
    <w:p w:rsidR="00C46E24" w:rsidRPr="00B5497E" w:rsidRDefault="00C46E24" w:rsidP="00C46E24">
      <w:pPr>
        <w:pStyle w:val="Paragrafi"/>
        <w:rPr>
          <w:szCs w:val="22"/>
          <w:lang w:val="sq-AL"/>
        </w:rPr>
      </w:pPr>
      <w:r w:rsidRPr="00B5497E">
        <w:rPr>
          <w:szCs w:val="22"/>
          <w:lang w:val="sq-AL"/>
        </w:rPr>
        <w:t xml:space="preserve">Në linjat </w:t>
      </w:r>
      <w:r w:rsidRPr="00B5497E">
        <w:rPr>
          <w:szCs w:val="22"/>
          <w:u w:val="single"/>
          <w:lang w:val="sq-AL"/>
        </w:rPr>
        <w:t>e reja</w:t>
      </w:r>
      <w:r w:rsidRPr="00B5497E">
        <w:rPr>
          <w:szCs w:val="22"/>
          <w:lang w:val="sq-AL"/>
        </w:rPr>
        <w:t>, zgjedhja e një distance të gjerë ndërmjet akseve të linjave në përgjithësi kërkon një kosto të dorës së dytë investimesh të kufizuara, të paktën jashtë tuneleve dhe deri në 4,20 metra. Për rrjedhojë, është ruajtur distanca minimale ndërmjet akseve prej 4,20 metrash. Ajo është e mjaftueshme për shpejtësitë e mëdha deri në 300 km/orë (rasti i linjës së re të shpejtësisë së madhe Paris-Jug-Lindje ndërmjet Parisit dhe Lionit).</w:t>
      </w:r>
    </w:p>
    <w:p w:rsidR="00C46E24" w:rsidRPr="00B5497E" w:rsidRDefault="00C46E24" w:rsidP="00C46E24">
      <w:pPr>
        <w:pStyle w:val="Paragrafi"/>
        <w:rPr>
          <w:szCs w:val="22"/>
          <w:lang w:val="sq-AL"/>
        </w:rPr>
      </w:pPr>
      <w:r w:rsidRPr="00B5497E">
        <w:rPr>
          <w:szCs w:val="22"/>
          <w:lang w:val="sq-AL"/>
        </w:rPr>
        <w:t>4.  Shpejtësia minimale e përcaktuar</w:t>
      </w:r>
    </w:p>
    <w:p w:rsidR="00C46E24" w:rsidRPr="00B5497E" w:rsidRDefault="00C46E24" w:rsidP="00C46E24">
      <w:pPr>
        <w:pStyle w:val="Paragrafi"/>
        <w:rPr>
          <w:szCs w:val="22"/>
          <w:lang w:val="sq-AL"/>
        </w:rPr>
      </w:pPr>
      <w:r w:rsidRPr="00B5497E">
        <w:rPr>
          <w:szCs w:val="22"/>
          <w:lang w:val="sq-AL"/>
        </w:rPr>
        <w:t>Kjo shpejtësi minimale përcakton zgjidhjen e karakteristikave gjeometrike të trasesë (rrezja e kurbës në pjerrësinë transversale të linjës hekurudhore për të mposhtur forcën centrifugale), të instalimeve të sigurisë (distancat e frenimit) dhe të koeficienteve të frenimit të mjeteve lëvizëse.</w:t>
      </w:r>
    </w:p>
    <w:p w:rsidR="00C46E24" w:rsidRPr="00B5497E" w:rsidRDefault="00C46E24" w:rsidP="00C46E24">
      <w:pPr>
        <w:pStyle w:val="Paragrafi"/>
        <w:rPr>
          <w:szCs w:val="22"/>
          <w:lang w:val="sq-AL"/>
        </w:rPr>
      </w:pPr>
      <w:r w:rsidRPr="00B5497E">
        <w:rPr>
          <w:szCs w:val="22"/>
          <w:lang w:val="sq-AL"/>
        </w:rPr>
        <w:t xml:space="preserve">Në linjat </w:t>
      </w:r>
      <w:r w:rsidRPr="00B5497E">
        <w:rPr>
          <w:szCs w:val="22"/>
          <w:u w:val="single"/>
          <w:lang w:val="sq-AL"/>
        </w:rPr>
        <w:t>ekzistues</w:t>
      </w:r>
      <w:r w:rsidRPr="00B5497E">
        <w:rPr>
          <w:szCs w:val="22"/>
          <w:lang w:val="sq-AL"/>
        </w:rPr>
        <w:t>e shpejtësitë maksimale janë në funksion të rrezeve të kurbave. Shpejtësia minimale e përcaktuar, që është mbajtur (160 km/orë), përdoret, si rregull, në seksionet me trase që është në vijë të drejtë dhe në kurbat me rreze të madhe. Në disa raste traseja dhe sistemi i sinjalizimit mund të përmirësohen pa investime tepër të rëndësishme, në mënyrë që në disa mund të arrihet shpejtësia prej 160 km/orë.</w:t>
      </w:r>
    </w:p>
    <w:p w:rsidR="00C46E24" w:rsidRPr="00B5497E" w:rsidRDefault="00C46E24" w:rsidP="00C46E24">
      <w:pPr>
        <w:pStyle w:val="Paragrafi"/>
        <w:rPr>
          <w:szCs w:val="22"/>
          <w:lang w:val="sq-AL"/>
        </w:rPr>
      </w:pPr>
      <w:r w:rsidRPr="00B5497E">
        <w:rPr>
          <w:szCs w:val="22"/>
          <w:lang w:val="sq-AL"/>
        </w:rPr>
        <w:t xml:space="preserve">Në linjat </w:t>
      </w:r>
      <w:r w:rsidRPr="00B5497E">
        <w:rPr>
          <w:szCs w:val="22"/>
          <w:u w:val="single"/>
          <w:lang w:val="sq-AL"/>
        </w:rPr>
        <w:t>e reja</w:t>
      </w:r>
      <w:r w:rsidRPr="00B5497E">
        <w:rPr>
          <w:szCs w:val="22"/>
          <w:lang w:val="sq-AL"/>
        </w:rPr>
        <w:t xml:space="preserve"> mund të miratohen shpejtësi të përcaktuara shumë më të larta. Shpejtësitë nominale që janë ruajtur, u korrespondojnë atyre të linjave të reja që janë ndërtuar kohët e fundit, apo që janë në ndërtim e sipër ose në fazën e projektit.</w:t>
      </w:r>
    </w:p>
    <w:p w:rsidR="00C46E24" w:rsidRDefault="00C46E24" w:rsidP="00C46E24">
      <w:pPr>
        <w:pStyle w:val="Paragrafi"/>
        <w:rPr>
          <w:szCs w:val="22"/>
          <w:lang w:val="sq-AL"/>
        </w:rPr>
      </w:pPr>
      <w:r w:rsidRPr="00B5497E">
        <w:rPr>
          <w:szCs w:val="22"/>
          <w:lang w:val="sq-AL"/>
        </w:rPr>
        <w:t>Shpejtësia e përcaktuar nuk është e njëjtë me shpejtësinë e shfrytëzimit . Shpejtësia e shfrytëzimit është herësi që del si rezultat i pjesëtimit të distancës ndërmjet vendit të nisjes dhe atij të mbërritjes së një treni me kohën që është dashur për të përshkuar këtë distancë, përfshirë këtu edhe ndalesat ndërmjetëse.</w:t>
      </w:r>
    </w:p>
    <w:p w:rsidR="00C46E24" w:rsidRPr="00B5497E" w:rsidRDefault="00C46E24" w:rsidP="00C46E24">
      <w:pPr>
        <w:pStyle w:val="Paragrafi"/>
        <w:rPr>
          <w:szCs w:val="22"/>
          <w:lang w:val="sq-AL"/>
        </w:rPr>
      </w:pPr>
      <w:r w:rsidRPr="00B5497E">
        <w:rPr>
          <w:szCs w:val="22"/>
          <w:lang w:val="sq-AL"/>
        </w:rPr>
        <w:t>5. Pesha e autorizuar për aks</w:t>
      </w:r>
    </w:p>
    <w:p w:rsidR="00C46E24" w:rsidRPr="00B5497E" w:rsidRDefault="00C46E24" w:rsidP="00C46E24">
      <w:pPr>
        <w:pStyle w:val="Paragrafi"/>
        <w:rPr>
          <w:szCs w:val="22"/>
          <w:lang w:val="sq-AL"/>
        </w:rPr>
      </w:pPr>
      <w:r w:rsidRPr="00B5497E">
        <w:rPr>
          <w:szCs w:val="22"/>
          <w:lang w:val="sq-AL"/>
        </w:rPr>
        <w:t>Bëhet fjalë për peshën e autorizuar për aks, që do të duhet të përballohet nga linjat kryesore ndërkombëtare.</w:t>
      </w:r>
    </w:p>
    <w:p w:rsidR="00C46E24" w:rsidRPr="00B5497E" w:rsidRDefault="00C46E24" w:rsidP="00C46E24">
      <w:pPr>
        <w:pStyle w:val="Paragrafi"/>
        <w:rPr>
          <w:szCs w:val="22"/>
          <w:lang w:val="sq-AL"/>
        </w:rPr>
      </w:pPr>
      <w:r w:rsidRPr="00B5497E">
        <w:rPr>
          <w:szCs w:val="22"/>
          <w:lang w:val="sq-AL"/>
        </w:rPr>
        <w:t>Linjat kryesore ndërkombëtare do të duhet të jenë në gjendje të thithin pajisjet më moderne ekzistuese dhe ato të ardhshme dhe në veçanti:</w:t>
      </w:r>
    </w:p>
    <w:p w:rsidR="00C46E24" w:rsidRPr="00B5497E" w:rsidRDefault="00C46E24" w:rsidP="00C46E24">
      <w:pPr>
        <w:pStyle w:val="Paragrafi"/>
        <w:rPr>
          <w:szCs w:val="22"/>
          <w:lang w:val="sq-AL"/>
        </w:rPr>
      </w:pPr>
      <w:r w:rsidRPr="00B5497E">
        <w:rPr>
          <w:szCs w:val="22"/>
          <w:lang w:val="sq-AL"/>
        </w:rPr>
        <w:t>- Lokomotiva që kanë një peshë për aks prej 22,5 tonësh. Mbi linja që pranojnë në përgjithësi një peshë për aks prej 20 tonësh, tolerohen lokomotivat që kanë një peshë për aks pak më të lartë, sepse raporti i numrit të akseve të lokomotivës me numrin total të akseve është në përgjithësi shumë i vogël dhe sepse elasticiteti (i sustave) i një lokomotive provokon më pak konsumim sesa elasticiteti i një vagoni.</w:t>
      </w:r>
    </w:p>
    <w:p w:rsidR="00C46E24" w:rsidRPr="00B5497E" w:rsidRDefault="00C46E24" w:rsidP="00C46E24">
      <w:pPr>
        <w:pStyle w:val="Paragrafi"/>
        <w:rPr>
          <w:szCs w:val="22"/>
          <w:lang w:val="sq-AL"/>
        </w:rPr>
      </w:pPr>
      <w:r w:rsidRPr="00B5497E">
        <w:rPr>
          <w:szCs w:val="22"/>
          <w:lang w:val="sq-AL"/>
        </w:rPr>
        <w:t>- Automotricat dhe trenat automotricë, që kanë një peshë për aks prej 17 tonësh (kjo është peshë për aks e TGV-ve (trenat e shpejtësisë së madhe), të Shoqërisë Kombëtare të Hekurudhave Franceze.</w:t>
      </w:r>
    </w:p>
    <w:p w:rsidR="00C46E24" w:rsidRPr="00B5497E" w:rsidRDefault="00C46E24" w:rsidP="00C46E24">
      <w:pPr>
        <w:pStyle w:val="Paragrafi"/>
        <w:rPr>
          <w:szCs w:val="22"/>
          <w:lang w:val="sq-AL"/>
        </w:rPr>
      </w:pPr>
      <w:r w:rsidRPr="00B5497E">
        <w:rPr>
          <w:szCs w:val="22"/>
          <w:lang w:val="sq-AL"/>
        </w:rPr>
        <w:t>- Vagonë udhëtarësh, që kanë një peshë për aks prej 16 tonësh (në një park të zakonshëm, asnjë vagon udhëtarësh nuk ka dhe nuk do të ketë një peshë për aks me një ngarkesë që i kalon 16 tonët).</w:t>
      </w:r>
    </w:p>
    <w:p w:rsidR="00C46E24" w:rsidRPr="00B5497E" w:rsidRDefault="00C46E24" w:rsidP="00C46E24">
      <w:pPr>
        <w:pStyle w:val="Paragrafi"/>
        <w:rPr>
          <w:szCs w:val="22"/>
          <w:lang w:val="sq-AL"/>
        </w:rPr>
      </w:pPr>
      <w:r w:rsidRPr="00B5497E">
        <w:rPr>
          <w:szCs w:val="22"/>
          <w:lang w:val="sq-AL"/>
        </w:rPr>
        <w:t xml:space="preserve">- Vagonë mallrash, që kanë një peshë për aks prej 20 tonësh, që i korrespondon asaj të klasës C të UIC-it. Në linja </w:t>
      </w:r>
      <w:r w:rsidRPr="00B5497E">
        <w:rPr>
          <w:szCs w:val="22"/>
          <w:u w:val="single"/>
          <w:lang w:val="sq-AL"/>
        </w:rPr>
        <w:t xml:space="preserve">të reja </w:t>
      </w:r>
      <w:r w:rsidRPr="00B5497E">
        <w:rPr>
          <w:szCs w:val="22"/>
          <w:lang w:val="sq-AL"/>
        </w:rPr>
        <w:t>me trafik të përzier ose të kombinuar është miratuar një peshë për aks prej 22,5 tonësh për shpejtësi deri në 100 km/orë, në përputhje me vendimet e kohëve të fundit të UIC-it. Kufizimet e peshës për aks në 20 tonë për një shpejtësi prej 120 km/orë dhe në 18 tonë për një shpejtësi prej 140 km/orë korrespondojnë me rregulloren e UIC-it.</w:t>
      </w:r>
    </w:p>
    <w:p w:rsidR="00C46E24" w:rsidRPr="00B5497E" w:rsidRDefault="00C46E24" w:rsidP="00C46E24">
      <w:pPr>
        <w:pStyle w:val="Paragrafi"/>
        <w:rPr>
          <w:szCs w:val="22"/>
          <w:lang w:val="sq-AL"/>
        </w:rPr>
      </w:pPr>
      <w:r w:rsidRPr="00B5497E">
        <w:rPr>
          <w:szCs w:val="22"/>
          <w:lang w:val="sq-AL"/>
        </w:rPr>
        <w:t>Peshat për aks të treguara vlejnë për një diametër rrote të barabartë ose më të madh se 840 mm, në përputhje me rregulloren e UIC-it.</w:t>
      </w:r>
    </w:p>
    <w:p w:rsidR="00C46E24" w:rsidRPr="00B5497E" w:rsidRDefault="00C46E24" w:rsidP="00C46E24">
      <w:pPr>
        <w:pStyle w:val="Paragrafi"/>
        <w:rPr>
          <w:szCs w:val="22"/>
          <w:lang w:val="sq-AL"/>
        </w:rPr>
      </w:pPr>
      <w:r w:rsidRPr="00B5497E">
        <w:rPr>
          <w:szCs w:val="22"/>
          <w:lang w:val="sq-AL"/>
        </w:rPr>
        <w:t>Pesha e autorizuar për metër të gjatësisë jashtë amortizatorëve të vagonëve që do të duhet të pranojnë linjat e rëndësishme ndërkombëtare është prej 8 tonësh, në përputhje me kategorinë C4 të UIC-it.</w:t>
      </w:r>
    </w:p>
    <w:p w:rsidR="00C46E24" w:rsidRPr="00B5497E" w:rsidRDefault="00C46E24" w:rsidP="00C46E24">
      <w:pPr>
        <w:pStyle w:val="Paragrafi"/>
        <w:rPr>
          <w:szCs w:val="22"/>
          <w:lang w:val="sq-AL"/>
        </w:rPr>
      </w:pPr>
      <w:r w:rsidRPr="00B5497E">
        <w:rPr>
          <w:szCs w:val="22"/>
          <w:lang w:val="sq-AL"/>
        </w:rPr>
        <w:t>7. Tren etalon për kalkulimin e urave</w:t>
      </w:r>
    </w:p>
    <w:p w:rsidR="00C46E24" w:rsidRPr="00B5497E" w:rsidRDefault="00C46E24" w:rsidP="00C46E24">
      <w:pPr>
        <w:pStyle w:val="Paragrafi"/>
        <w:rPr>
          <w:szCs w:val="22"/>
          <w:lang w:val="sq-AL"/>
        </w:rPr>
      </w:pPr>
      <w:r w:rsidRPr="00B5497E">
        <w:rPr>
          <w:szCs w:val="22"/>
          <w:lang w:val="sq-AL"/>
        </w:rPr>
        <w:t>Bëhet fjalë për një "tren etalon", që përfaqëson vlerat minimale, mbi të cilat duhet të bazohen kalkulimet e urave që ndodhen në linjat kryesore ndërkombëtare.</w:t>
      </w:r>
    </w:p>
    <w:p w:rsidR="00C46E24" w:rsidRPr="00B5497E" w:rsidRDefault="00C46E24" w:rsidP="00C46E24">
      <w:pPr>
        <w:pStyle w:val="Paragrafi"/>
        <w:rPr>
          <w:szCs w:val="22"/>
          <w:lang w:val="sq-AL"/>
        </w:rPr>
      </w:pPr>
      <w:r w:rsidRPr="00B5497E">
        <w:rPr>
          <w:szCs w:val="22"/>
          <w:lang w:val="sq-AL"/>
        </w:rPr>
        <w:t xml:space="preserve">Në linjat </w:t>
      </w:r>
      <w:r w:rsidRPr="00B5497E">
        <w:rPr>
          <w:szCs w:val="22"/>
          <w:u w:val="single"/>
          <w:lang w:val="sq-AL"/>
        </w:rPr>
        <w:t>e reja</w:t>
      </w:r>
      <w:r w:rsidRPr="00B5497E">
        <w:rPr>
          <w:szCs w:val="22"/>
          <w:lang w:val="sq-AL"/>
        </w:rPr>
        <w:t xml:space="preserve">, me trafik </w:t>
      </w:r>
      <w:r w:rsidRPr="00B5497E">
        <w:rPr>
          <w:szCs w:val="22"/>
          <w:u w:val="single"/>
          <w:lang w:val="sq-AL"/>
        </w:rPr>
        <w:t>të përzier ose të kombinuar</w:t>
      </w:r>
      <w:r w:rsidRPr="00B5497E">
        <w:rPr>
          <w:szCs w:val="22"/>
          <w:lang w:val="sq-AL"/>
        </w:rPr>
        <w:t>, përdoret treni etalon i quajtur UIC 71.</w:t>
      </w:r>
    </w:p>
    <w:p w:rsidR="00C46E24" w:rsidRPr="00B5497E" w:rsidRDefault="00C46E24" w:rsidP="00C46E24">
      <w:pPr>
        <w:pStyle w:val="Paragrafi"/>
        <w:rPr>
          <w:szCs w:val="22"/>
          <w:lang w:val="sq-AL"/>
        </w:rPr>
      </w:pPr>
      <w:r w:rsidRPr="00B5497E">
        <w:rPr>
          <w:szCs w:val="22"/>
          <w:lang w:val="sq-AL"/>
        </w:rPr>
        <w:t xml:space="preserve">Për linjat </w:t>
      </w:r>
      <w:r w:rsidRPr="00B5497E">
        <w:rPr>
          <w:szCs w:val="22"/>
          <w:u w:val="single"/>
          <w:lang w:val="sq-AL"/>
        </w:rPr>
        <w:t>e reja,</w:t>
      </w:r>
      <w:r w:rsidRPr="00B5497E">
        <w:rPr>
          <w:szCs w:val="22"/>
          <w:lang w:val="sq-AL"/>
        </w:rPr>
        <w:t xml:space="preserve">  të rezervuara për transportin </w:t>
      </w:r>
      <w:r w:rsidRPr="00B5497E">
        <w:rPr>
          <w:szCs w:val="22"/>
          <w:u w:val="single"/>
          <w:lang w:val="sq-AL"/>
        </w:rPr>
        <w:t>e udhëtarëve</w:t>
      </w:r>
      <w:r w:rsidRPr="00B5497E">
        <w:rPr>
          <w:szCs w:val="22"/>
          <w:lang w:val="sq-AL"/>
        </w:rPr>
        <w:t>, nuk është vendosur ndonjë standard ndërkombëtar.</w:t>
      </w:r>
    </w:p>
    <w:p w:rsidR="00C46E24" w:rsidRPr="00B5497E" w:rsidRDefault="00C46E24" w:rsidP="00C46E24">
      <w:pPr>
        <w:pStyle w:val="Paragrafi"/>
        <w:rPr>
          <w:szCs w:val="22"/>
          <w:lang w:val="sq-AL"/>
        </w:rPr>
      </w:pPr>
      <w:r w:rsidRPr="00B5497E">
        <w:rPr>
          <w:szCs w:val="22"/>
          <w:lang w:val="sq-AL"/>
        </w:rPr>
        <w:t>8. Pjerrësia maksimale</w:t>
      </w:r>
    </w:p>
    <w:p w:rsidR="00C46E24" w:rsidRPr="00B5497E" w:rsidRDefault="00C46E24" w:rsidP="00C46E24">
      <w:pPr>
        <w:pStyle w:val="Paragrafi"/>
        <w:rPr>
          <w:szCs w:val="22"/>
          <w:lang w:val="sq-AL"/>
        </w:rPr>
      </w:pPr>
      <w:r w:rsidRPr="00B5497E">
        <w:rPr>
          <w:szCs w:val="22"/>
          <w:lang w:val="sq-AL"/>
        </w:rPr>
        <w:t>Bëhet fjalë për pjerrësinë maksimale në linjat kryesore ndërkombëtare.</w:t>
      </w:r>
    </w:p>
    <w:p w:rsidR="00C46E24" w:rsidRPr="00B5497E" w:rsidRDefault="00C46E24" w:rsidP="00C46E24">
      <w:pPr>
        <w:pStyle w:val="Paragrafi"/>
        <w:rPr>
          <w:szCs w:val="22"/>
          <w:lang w:val="sq-AL"/>
        </w:rPr>
      </w:pPr>
      <w:r w:rsidRPr="00B5497E">
        <w:rPr>
          <w:szCs w:val="22"/>
          <w:lang w:val="sq-AL"/>
        </w:rPr>
        <w:t>Në linjat</w:t>
      </w:r>
      <w:r w:rsidRPr="00B5497E">
        <w:rPr>
          <w:szCs w:val="22"/>
          <w:u w:val="single"/>
          <w:lang w:val="sq-AL"/>
        </w:rPr>
        <w:t xml:space="preserve"> ekzistuese </w:t>
      </w:r>
      <w:r w:rsidRPr="00B5497E">
        <w:rPr>
          <w:szCs w:val="22"/>
          <w:lang w:val="sq-AL"/>
        </w:rPr>
        <w:t>pjerrësia është një e dhënë, që është praktikisht e pamundur të modifikohet.</w:t>
      </w:r>
    </w:p>
    <w:p w:rsidR="00C46E24" w:rsidRPr="00B5497E" w:rsidRDefault="00C46E24" w:rsidP="00C46E24">
      <w:pPr>
        <w:pStyle w:val="Paragrafi"/>
        <w:rPr>
          <w:szCs w:val="22"/>
          <w:lang w:val="sq-AL"/>
        </w:rPr>
      </w:pPr>
      <w:r w:rsidRPr="00B5497E">
        <w:rPr>
          <w:szCs w:val="22"/>
          <w:lang w:val="sq-AL"/>
        </w:rPr>
        <w:t xml:space="preserve">Në linjat </w:t>
      </w:r>
      <w:r w:rsidRPr="00B5497E">
        <w:rPr>
          <w:szCs w:val="22"/>
          <w:u w:val="single"/>
          <w:lang w:val="sq-AL"/>
        </w:rPr>
        <w:t>e reja,</w:t>
      </w:r>
      <w:r w:rsidRPr="00B5497E">
        <w:rPr>
          <w:szCs w:val="22"/>
          <w:lang w:val="sq-AL"/>
        </w:rPr>
        <w:t xml:space="preserve"> të rezervuara për transportin e udhëtarëve, është mbajtur vlera prej 35 mm/m (ky është standardi që përdoret në linjat e shpejtësisë së madhe Paris-Jug-Lindje ndërmjet Parisit dhe Lionit).</w:t>
      </w:r>
    </w:p>
    <w:p w:rsidR="00C46E24" w:rsidRPr="00B5497E" w:rsidRDefault="00C46E24" w:rsidP="00C46E24">
      <w:pPr>
        <w:pStyle w:val="Paragrafi"/>
        <w:rPr>
          <w:szCs w:val="22"/>
          <w:lang w:val="sq-AL"/>
        </w:rPr>
      </w:pPr>
      <w:r w:rsidRPr="00B5497E">
        <w:rPr>
          <w:szCs w:val="22"/>
          <w:lang w:val="sq-AL"/>
        </w:rPr>
        <w:t xml:space="preserve">Në linjat </w:t>
      </w:r>
      <w:r w:rsidRPr="00B5497E">
        <w:rPr>
          <w:szCs w:val="22"/>
          <w:u w:val="single"/>
          <w:lang w:val="sq-AL"/>
        </w:rPr>
        <w:t>e reja,</w:t>
      </w:r>
      <w:r w:rsidRPr="00B5497E">
        <w:rPr>
          <w:szCs w:val="22"/>
          <w:lang w:val="sq-AL"/>
        </w:rPr>
        <w:t xml:space="preserve">  me trafik </w:t>
      </w:r>
      <w:r w:rsidRPr="00B5497E">
        <w:rPr>
          <w:szCs w:val="22"/>
          <w:u w:val="single"/>
          <w:lang w:val="sq-AL"/>
        </w:rPr>
        <w:t>të përzier ose të kombinuar</w:t>
      </w:r>
      <w:r w:rsidRPr="00B5497E">
        <w:rPr>
          <w:szCs w:val="22"/>
          <w:lang w:val="sq-AL"/>
        </w:rPr>
        <w:t>, është mbajtur vlera prej 12,50 mm/m. Kjo është vlera më e lartë  nga të gjitha vlerat e planifikimeve kombëtare të ditëve të sotme.</w:t>
      </w:r>
    </w:p>
    <w:p w:rsidR="00C46E24" w:rsidRPr="00B5497E" w:rsidRDefault="00C46E24" w:rsidP="00C46E24">
      <w:pPr>
        <w:pStyle w:val="Paragrafi"/>
        <w:rPr>
          <w:szCs w:val="22"/>
          <w:lang w:val="sq-AL"/>
        </w:rPr>
      </w:pPr>
      <w:r w:rsidRPr="00B5497E">
        <w:rPr>
          <w:szCs w:val="22"/>
          <w:lang w:val="sq-AL"/>
        </w:rPr>
        <w:t>Pjerrësia është në funksion të gjatësisë së terrenit të pjerrët: sa më i gjatë të jetë plani i pjerrët, aq më e dobët është pjerrësia dhe anasjelltas.</w:t>
      </w:r>
    </w:p>
    <w:p w:rsidR="00C46E24" w:rsidRPr="00B5497E" w:rsidRDefault="00C46E24" w:rsidP="00C46E24">
      <w:pPr>
        <w:pStyle w:val="Paragrafi"/>
        <w:rPr>
          <w:szCs w:val="22"/>
          <w:lang w:val="sq-AL"/>
        </w:rPr>
      </w:pPr>
      <w:r w:rsidRPr="00B5497E">
        <w:rPr>
          <w:szCs w:val="22"/>
          <w:lang w:val="sq-AL"/>
        </w:rPr>
        <w:t>9. Gjatësia minimale e platformave të stacioneve të mëdha  hekurudhore</w:t>
      </w:r>
    </w:p>
    <w:p w:rsidR="00C46E24" w:rsidRPr="00B5497E" w:rsidRDefault="00C46E24" w:rsidP="00C46E24">
      <w:pPr>
        <w:pStyle w:val="Paragrafi"/>
        <w:rPr>
          <w:szCs w:val="22"/>
          <w:lang w:val="sq-AL"/>
        </w:rPr>
      </w:pPr>
      <w:r w:rsidRPr="00B5497E">
        <w:rPr>
          <w:szCs w:val="22"/>
          <w:lang w:val="sq-AL"/>
        </w:rPr>
        <w:t>Është mbajtur gjatësia prej 400 metrash që është miratuar nga UIC-i. Një platformë me një gjatësi prej 400 metrash do të nxërë në mënyrë të veçantë:</w:t>
      </w:r>
    </w:p>
    <w:p w:rsidR="00C46E24" w:rsidRPr="00B5497E" w:rsidRDefault="00C46E24" w:rsidP="00C46E24">
      <w:pPr>
        <w:pStyle w:val="Paragrafi"/>
        <w:rPr>
          <w:szCs w:val="22"/>
          <w:lang w:val="sq-AL"/>
        </w:rPr>
      </w:pPr>
      <w:r w:rsidRPr="00B5497E">
        <w:rPr>
          <w:szCs w:val="22"/>
          <w:lang w:val="sq-AL"/>
        </w:rPr>
        <w:t>- një tren të përbërë nga një lokomotivë dhe 13 vagonë udhëtarësh të një gjatësie prej 27,50 metrash ose nga një lokomotivë dhe 14 vagonë të një gjatësie prej 26,40 metrash.</w:t>
      </w:r>
    </w:p>
    <w:p w:rsidR="00C46E24" w:rsidRDefault="00C46E24" w:rsidP="00C46E24">
      <w:pPr>
        <w:pStyle w:val="Paragrafi"/>
        <w:rPr>
          <w:szCs w:val="22"/>
          <w:lang w:val="sq-AL"/>
        </w:rPr>
      </w:pPr>
      <w:r w:rsidRPr="00B5497E">
        <w:rPr>
          <w:szCs w:val="22"/>
          <w:lang w:val="sq-AL"/>
        </w:rPr>
        <w:t>- një tren të përbërë nga dy TGV që përdoret në linjën Paris-Jug-Lindje.</w:t>
      </w:r>
    </w:p>
    <w:p w:rsidR="00C46E24" w:rsidRDefault="00C46E24" w:rsidP="00C46E24">
      <w:pPr>
        <w:pStyle w:val="Paragrafi"/>
        <w:rPr>
          <w:szCs w:val="22"/>
          <w:lang w:val="sq-AL"/>
        </w:rPr>
      </w:pPr>
    </w:p>
    <w:p w:rsidR="00C46E24" w:rsidRDefault="00C46E24" w:rsidP="00C46E24">
      <w:pPr>
        <w:pStyle w:val="Paragrafi"/>
        <w:rPr>
          <w:szCs w:val="22"/>
          <w:lang w:val="sq-AL"/>
        </w:rPr>
      </w:pPr>
    </w:p>
    <w:p w:rsidR="00C46E24" w:rsidRPr="00B5497E" w:rsidRDefault="00C46E24" w:rsidP="00C46E24">
      <w:pPr>
        <w:pStyle w:val="Paragrafi"/>
        <w:rPr>
          <w:szCs w:val="22"/>
          <w:lang w:val="sq-AL"/>
        </w:rPr>
      </w:pPr>
    </w:p>
    <w:p w:rsidR="00C46E24" w:rsidRDefault="00C46E24" w:rsidP="00C46E24">
      <w:pPr>
        <w:pStyle w:val="Paragrafi"/>
        <w:rPr>
          <w:szCs w:val="22"/>
          <w:lang w:val="sq-AL"/>
        </w:rPr>
      </w:pPr>
      <w:r w:rsidRPr="00B5497E">
        <w:rPr>
          <w:szCs w:val="22"/>
          <w:lang w:val="sq-AL"/>
        </w:rPr>
        <w:t>Zgjatimi i platformave të linjave kryesore përtej 400 metrave nuk është miratuar për dy arsye:</w:t>
      </w:r>
    </w:p>
    <w:p w:rsidR="00C46E24" w:rsidRPr="00B5497E" w:rsidRDefault="00C46E24" w:rsidP="00C46E24">
      <w:pPr>
        <w:pStyle w:val="Paragrafi"/>
        <w:rPr>
          <w:szCs w:val="22"/>
          <w:lang w:val="sq-AL"/>
        </w:rPr>
      </w:pPr>
      <w:r w:rsidRPr="00B5497E">
        <w:rPr>
          <w:szCs w:val="22"/>
          <w:lang w:val="sq-AL"/>
        </w:rPr>
        <w:t>- "Distanca që refuzohet" nga udhëtari këmbësor, veçanërisht në stacionet fundore, pa vazhdim linje.</w:t>
      </w:r>
    </w:p>
    <w:p w:rsidR="00C46E24" w:rsidRPr="00B5497E" w:rsidRDefault="00C46E24" w:rsidP="00C46E24">
      <w:pPr>
        <w:pStyle w:val="Paragrafi"/>
        <w:rPr>
          <w:szCs w:val="22"/>
          <w:lang w:val="sq-AL"/>
        </w:rPr>
      </w:pPr>
      <w:r w:rsidRPr="00B5497E">
        <w:rPr>
          <w:szCs w:val="22"/>
          <w:lang w:val="sq-AL"/>
        </w:rPr>
        <w:t>- një investim tepër i lartë, veçanërisht për transformimin e stacioneve fundore ekzistuese, pa vazhdim linje.</w:t>
      </w:r>
    </w:p>
    <w:p w:rsidR="00C46E24" w:rsidRPr="00B5497E" w:rsidRDefault="00C46E24" w:rsidP="00C46E24">
      <w:pPr>
        <w:pStyle w:val="Paragrafi"/>
        <w:rPr>
          <w:szCs w:val="22"/>
          <w:lang w:val="sq-AL"/>
        </w:rPr>
      </w:pPr>
      <w:r w:rsidRPr="00B5497E">
        <w:rPr>
          <w:szCs w:val="22"/>
          <w:lang w:val="sq-AL"/>
        </w:rPr>
        <w:t xml:space="preserve">10. Gjatësia e dobishme minimale e linjave dytësore </w:t>
      </w:r>
    </w:p>
    <w:p w:rsidR="00C46E24" w:rsidRPr="00B5497E" w:rsidRDefault="00C46E24" w:rsidP="00C46E24">
      <w:pPr>
        <w:pStyle w:val="Paragrafi"/>
        <w:rPr>
          <w:szCs w:val="22"/>
          <w:lang w:val="sq-AL"/>
        </w:rPr>
      </w:pPr>
      <w:r w:rsidRPr="00B5497E">
        <w:rPr>
          <w:szCs w:val="22"/>
          <w:lang w:val="sq-AL"/>
        </w:rPr>
        <w:t>Gjatësia e dobishme minimale e linjave dytësore të linjave kryesore ndërkombëtare ka rëndësi vetëm për trenat e mallrave.</w:t>
      </w:r>
    </w:p>
    <w:p w:rsidR="00C46E24" w:rsidRPr="00B5497E" w:rsidRDefault="00C46E24" w:rsidP="00C46E24">
      <w:pPr>
        <w:pStyle w:val="Paragrafi"/>
        <w:rPr>
          <w:szCs w:val="22"/>
          <w:lang w:val="sq-AL"/>
        </w:rPr>
      </w:pPr>
      <w:r w:rsidRPr="00B5497E">
        <w:rPr>
          <w:szCs w:val="22"/>
          <w:lang w:val="sq-AL"/>
        </w:rPr>
        <w:t>Është ruajtur gjatësia prej 750 metrash që është miratuar nga UIC-ja. Kjo gjatësi lejon sidomos qarkullimin dhe stacionimin e trenave të mallrave me një peshë bruto të tërhequr më të madhe se 5000 tonë në kategorinë C4 (8 tonë bruto për metër); nga ana tjetër një tren prej 1500 tonësh bruto të tërhequr, për t'u stacionuar në linjat dytësore, ka një masë prej pak më shumë se dy tonësh për metër.</w:t>
      </w:r>
    </w:p>
    <w:p w:rsidR="00C46E24" w:rsidRPr="00B5497E" w:rsidRDefault="00C46E24" w:rsidP="00C46E24">
      <w:pPr>
        <w:pStyle w:val="Paragrafi"/>
        <w:rPr>
          <w:szCs w:val="22"/>
          <w:lang w:val="sq-AL"/>
        </w:rPr>
      </w:pPr>
      <w:r w:rsidRPr="00B5497E">
        <w:rPr>
          <w:szCs w:val="22"/>
          <w:lang w:val="sq-AL"/>
        </w:rPr>
        <w:t>11. Kryqëzimi i linjës hekurudhore me rrugën automobilistike në të njëjtin nivel</w:t>
      </w:r>
    </w:p>
    <w:p w:rsidR="00C46E24" w:rsidRPr="00B5497E" w:rsidRDefault="00C46E24" w:rsidP="00C46E24">
      <w:pPr>
        <w:pStyle w:val="Paragrafi"/>
        <w:rPr>
          <w:szCs w:val="22"/>
          <w:lang w:val="sq-AL"/>
        </w:rPr>
      </w:pPr>
      <w:r w:rsidRPr="00B5497E">
        <w:rPr>
          <w:szCs w:val="22"/>
          <w:lang w:val="sq-AL"/>
        </w:rPr>
        <w:t xml:space="preserve">Linjat kryesore ndërkombëtare </w:t>
      </w:r>
      <w:r w:rsidRPr="00B5497E">
        <w:rPr>
          <w:szCs w:val="22"/>
          <w:u w:val="single"/>
          <w:lang w:val="sq-AL"/>
        </w:rPr>
        <w:t>të reja</w:t>
      </w:r>
      <w:r w:rsidRPr="00B5497E">
        <w:rPr>
          <w:szCs w:val="22"/>
          <w:lang w:val="sq-AL"/>
        </w:rPr>
        <w:t xml:space="preserve">  duhet të ndërtohen pa asnjë kryqëzim në të njëjtin nivel me rrjetin rrugor</w:t>
      </w:r>
    </w:p>
    <w:p w:rsidR="00C46E24" w:rsidRPr="00B5497E" w:rsidRDefault="00C46E24" w:rsidP="00C46E24">
      <w:pPr>
        <w:pStyle w:val="Paragrafi"/>
        <w:rPr>
          <w:szCs w:val="22"/>
          <w:lang w:val="sq-AL"/>
        </w:rPr>
      </w:pPr>
      <w:r w:rsidRPr="00B5497E">
        <w:rPr>
          <w:szCs w:val="22"/>
          <w:lang w:val="sq-AL"/>
        </w:rPr>
        <w:t xml:space="preserve"> Në linjat kryesore ndërkombëtare </w:t>
      </w:r>
      <w:r w:rsidRPr="00B5497E">
        <w:rPr>
          <w:szCs w:val="22"/>
          <w:u w:val="single"/>
          <w:lang w:val="sq-AL"/>
        </w:rPr>
        <w:t xml:space="preserve">ekzistuese </w:t>
      </w:r>
      <w:r w:rsidRPr="00B5497E">
        <w:rPr>
          <w:szCs w:val="22"/>
          <w:lang w:val="sq-AL"/>
        </w:rPr>
        <w:t>është planifikuar zëvendësimi sistematik i kryqëzimeve në të njëjtin nivel me rrjetin rrugor, me mbikalime apo me nënkalime rrugore, me përjashtim të ndonjë rasti të jashtëzakonshëm, ku ky zëvendësim është i pamundur materialisht.</w:t>
      </w:r>
    </w:p>
    <w:p w:rsidR="00C46E24" w:rsidRPr="00B5497E" w:rsidRDefault="00C46E24" w:rsidP="00C46E24">
      <w:pPr>
        <w:pStyle w:val="Paragrafi"/>
      </w:pPr>
    </w:p>
    <w:p w:rsidR="00C46E24" w:rsidRPr="00B5497E" w:rsidRDefault="00C46E24" w:rsidP="00C46E24">
      <w:pPr>
        <w:pStyle w:val="Paragrafi"/>
        <w:rPr>
          <w:szCs w:val="22"/>
          <w:lang w:val="sq-AL"/>
        </w:rPr>
      </w:pPr>
    </w:p>
    <w:p w:rsidR="00C46E24" w:rsidRPr="00B5497E" w:rsidRDefault="00C46E24" w:rsidP="00C46E24">
      <w:pPr>
        <w:pStyle w:val="Paragrafi"/>
        <w:rPr>
          <w:szCs w:val="22"/>
          <w:lang w:val="sq-AL"/>
        </w:rPr>
      </w:pPr>
    </w:p>
    <w:p w:rsidR="00C46E24" w:rsidRPr="00B5497E" w:rsidRDefault="00C46E24" w:rsidP="00C46E24">
      <w:pPr>
        <w:pStyle w:val="Paragrafi"/>
        <w:rPr>
          <w:szCs w:val="22"/>
          <w:lang w:val="sq-AL"/>
        </w:rPr>
      </w:pPr>
    </w:p>
    <w:p w:rsidR="000178C2" w:rsidRPr="00C46E24" w:rsidRDefault="000178C2" w:rsidP="00C46E24">
      <w:pPr>
        <w:pStyle w:val="Paragrafi"/>
        <w:rPr>
          <w:rStyle w:val="PageNumber"/>
        </w:rPr>
      </w:pPr>
    </w:p>
    <w:sectPr w:rsidR="000178C2" w:rsidRPr="00C46E24" w:rsidSect="00CA64BA">
      <w:footerReference w:type="even" r:id="rId6"/>
      <w:footerReference w:type="default" r:id="rId7"/>
      <w:footnotePr>
        <w:numRestart w:val="eachPage"/>
      </w:footnotePr>
      <w:pgSz w:w="11906" w:h="16838" w:code="9"/>
      <w:pgMar w:top="1418" w:right="1418" w:bottom="1418" w:left="1418" w:header="0" w:footer="1134" w:gutter="0"/>
      <w:pgNumType w:start="50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64BA" w:rsidRDefault="00CA64BA">
      <w:r>
        <w:separator/>
      </w:r>
    </w:p>
  </w:endnote>
  <w:endnote w:type="continuationSeparator" w:id="0">
    <w:p w:rsidR="00CA64BA" w:rsidRDefault="00CA64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4BA" w:rsidRDefault="00CA64BA" w:rsidP="00CA64B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A64BA" w:rsidRDefault="00CA64BA" w:rsidP="00CA64BA">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A64BA" w:rsidRDefault="00CA64BA" w:rsidP="00CA64BA">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8851D5">
      <w:rPr>
        <w:rStyle w:val="PageNumber"/>
        <w:noProof/>
      </w:rPr>
      <w:t>510</w:t>
    </w:r>
    <w:r>
      <w:rPr>
        <w:rStyle w:val="PageNumber"/>
      </w:rPr>
      <w:fldChar w:fldCharType="end"/>
    </w:r>
  </w:p>
  <w:p w:rsidR="00CA64BA" w:rsidRDefault="00CA64BA" w:rsidP="00CA64BA">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64BA" w:rsidRDefault="00CA64BA">
      <w:r>
        <w:separator/>
      </w:r>
    </w:p>
  </w:footnote>
  <w:footnote w:type="continuationSeparator" w:id="0">
    <w:p w:rsidR="00CA64BA" w:rsidRDefault="00CA64BA">
      <w:r>
        <w:continuationSeparator/>
      </w:r>
    </w:p>
  </w:footnote>
  <w:footnote w:id="1">
    <w:p w:rsidR="00C46E24" w:rsidRDefault="00C46E24" w:rsidP="00C46E24">
      <w:pPr>
        <w:pStyle w:val="FootnoteText"/>
      </w:pPr>
      <w:r>
        <w:rPr>
          <w:rStyle w:val="FootnoteReference"/>
        </w:rPr>
        <w:footnoteRef/>
      </w:r>
      <w:r>
        <w:t xml:space="preserve"> Në listën e mëposhtme, stacionet hekurudhore që janë paraqitur brenda kllapave, ndodhen në itinerare të tjerë ose jashtë vendit për të cilin bëhet fjalë.</w:t>
      </w:r>
    </w:p>
  </w:footnote>
  <w:footnote w:id="2">
    <w:p w:rsidR="00C46E24" w:rsidRDefault="00C46E24" w:rsidP="00C46E24">
      <w:pPr>
        <w:pStyle w:val="FootnoteText"/>
      </w:pPr>
      <w:r>
        <w:rPr>
          <w:rStyle w:val="FootnoteReference"/>
        </w:rPr>
        <w:footnoteRef/>
      </w:r>
      <w:r>
        <w:t xml:space="preserve"> BIC: Bashkimi Ndërkombëtar i Hekurudhave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46E24"/>
    <w:rsid w:val="000178C2"/>
    <w:rsid w:val="008851D5"/>
    <w:rsid w:val="00C46E24"/>
    <w:rsid w:val="00C84B66"/>
    <w:rsid w:val="00CA64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A6B4FAF3-B8ED-4E2F-93B1-A3F6F43ED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6E24"/>
    <w:pPr>
      <w:widowControl w:val="0"/>
    </w:pPr>
    <w:rPr>
      <w:rFonts w:ascii="CG Times" w:hAnsi="CG Times"/>
      <w:sz w:val="22"/>
      <w:szCs w:val="22"/>
      <w:lang w:val="sq-AL"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46E24"/>
    <w:pPr>
      <w:keepNext/>
      <w:widowControl w:val="0"/>
      <w:jc w:val="center"/>
      <w:outlineLvl w:val="0"/>
    </w:pPr>
    <w:rPr>
      <w:rFonts w:ascii="CG Times" w:hAnsi="CG Times"/>
      <w:b/>
      <w:caps/>
      <w:color w:val="000000"/>
      <w:sz w:val="22"/>
      <w:szCs w:val="22"/>
      <w:lang w:eastAsia="en-US"/>
    </w:rPr>
  </w:style>
  <w:style w:type="paragraph" w:customStyle="1" w:styleId="BazLigjPropozues">
    <w:name w:val="Baz_Ligj_Propozues"/>
    <w:rsid w:val="00C46E24"/>
    <w:pPr>
      <w:keepNext/>
      <w:widowControl w:val="0"/>
      <w:ind w:firstLine="720"/>
      <w:jc w:val="both"/>
    </w:pPr>
    <w:rPr>
      <w:rFonts w:ascii="CG Times" w:hAnsi="CG Times"/>
      <w:color w:val="000000"/>
      <w:sz w:val="22"/>
      <w:szCs w:val="22"/>
      <w:lang w:eastAsia="en-US"/>
    </w:rPr>
  </w:style>
  <w:style w:type="paragraph" w:styleId="Footer">
    <w:name w:val="footer"/>
    <w:basedOn w:val="Normal"/>
    <w:rsid w:val="00C46E24"/>
    <w:pPr>
      <w:tabs>
        <w:tab w:val="center" w:pos="4320"/>
        <w:tab w:val="right" w:pos="8640"/>
      </w:tabs>
    </w:pPr>
  </w:style>
  <w:style w:type="paragraph" w:customStyle="1" w:styleId="NeniNr">
    <w:name w:val="Neni_Nr"/>
    <w:next w:val="Normal"/>
    <w:rsid w:val="00C46E24"/>
    <w:pPr>
      <w:keepNext/>
      <w:widowControl w:val="0"/>
      <w:jc w:val="center"/>
    </w:pPr>
    <w:rPr>
      <w:rFonts w:ascii="CG Times" w:hAnsi="CG Times"/>
      <w:sz w:val="22"/>
      <w:lang w:eastAsia="en-US"/>
    </w:rPr>
  </w:style>
  <w:style w:type="paragraph" w:customStyle="1" w:styleId="NumriData">
    <w:name w:val="Numri_Data"/>
    <w:next w:val="Normal"/>
    <w:rsid w:val="00C46E24"/>
    <w:pPr>
      <w:keepNext/>
      <w:widowControl w:val="0"/>
      <w:jc w:val="center"/>
      <w:outlineLvl w:val="0"/>
    </w:pPr>
    <w:rPr>
      <w:rFonts w:ascii="CG Times" w:hAnsi="CG Times"/>
      <w:b/>
      <w:sz w:val="22"/>
      <w:lang w:eastAsia="en-US"/>
    </w:rPr>
  </w:style>
  <w:style w:type="character" w:styleId="PageNumber">
    <w:name w:val="page number"/>
    <w:basedOn w:val="DefaultParagraphFont"/>
    <w:rsid w:val="00C46E24"/>
  </w:style>
  <w:style w:type="paragraph" w:customStyle="1" w:styleId="Paragrafi">
    <w:name w:val="Paragrafi"/>
    <w:rsid w:val="00C46E24"/>
    <w:pPr>
      <w:widowControl w:val="0"/>
      <w:ind w:firstLine="720"/>
      <w:jc w:val="both"/>
    </w:pPr>
    <w:rPr>
      <w:rFonts w:ascii="CG Times" w:hAnsi="CG Times"/>
      <w:sz w:val="22"/>
      <w:lang w:val="en-US" w:eastAsia="en-US"/>
    </w:rPr>
  </w:style>
  <w:style w:type="paragraph" w:customStyle="1" w:styleId="Shpallja">
    <w:name w:val="Shpallja"/>
    <w:rsid w:val="00C46E24"/>
    <w:pPr>
      <w:widowControl w:val="0"/>
      <w:jc w:val="both"/>
    </w:pPr>
    <w:rPr>
      <w:rFonts w:ascii="CG Times" w:hAnsi="CG Times"/>
      <w:b/>
      <w:color w:val="000000"/>
      <w:sz w:val="22"/>
      <w:szCs w:val="22"/>
      <w:lang w:val="sq-AL" w:eastAsia="en-US"/>
    </w:rPr>
  </w:style>
  <w:style w:type="paragraph" w:customStyle="1" w:styleId="Titulli">
    <w:name w:val="Titulli"/>
    <w:next w:val="Normal"/>
    <w:link w:val="TitulliChar"/>
    <w:rsid w:val="00C46E24"/>
    <w:pPr>
      <w:keepNext/>
      <w:widowControl w:val="0"/>
      <w:jc w:val="center"/>
      <w:outlineLvl w:val="1"/>
    </w:pPr>
    <w:rPr>
      <w:rFonts w:ascii="CG Times" w:hAnsi="CG Times"/>
      <w:b/>
      <w:caps/>
      <w:sz w:val="22"/>
      <w:szCs w:val="22"/>
      <w:lang w:eastAsia="en-US"/>
    </w:rPr>
  </w:style>
  <w:style w:type="paragraph" w:customStyle="1" w:styleId="VENDOSI">
    <w:name w:val="VENDOSI"/>
    <w:next w:val="Normal"/>
    <w:rsid w:val="00C46E24"/>
    <w:pPr>
      <w:keepNext/>
      <w:widowControl w:val="0"/>
      <w:jc w:val="center"/>
    </w:pPr>
    <w:rPr>
      <w:rFonts w:ascii="CG Times" w:hAnsi="CG Times"/>
      <w:caps/>
      <w:sz w:val="22"/>
      <w:szCs w:val="22"/>
      <w:lang w:eastAsia="en-US"/>
    </w:rPr>
  </w:style>
  <w:style w:type="character" w:customStyle="1" w:styleId="TitulliChar">
    <w:name w:val="Titulli Char"/>
    <w:basedOn w:val="DefaultParagraphFont"/>
    <w:link w:val="Titulli"/>
    <w:locked/>
    <w:rsid w:val="00C46E24"/>
    <w:rPr>
      <w:rFonts w:ascii="CG Times" w:hAnsi="CG Times"/>
      <w:b/>
      <w:caps/>
      <w:sz w:val="22"/>
      <w:szCs w:val="22"/>
      <w:lang w:val="en-GB" w:eastAsia="en-US" w:bidi="ar-SA"/>
    </w:rPr>
  </w:style>
  <w:style w:type="paragraph" w:customStyle="1" w:styleId="TitulliTitull">
    <w:name w:val="Titulli_Titull"/>
    <w:rsid w:val="00C46E24"/>
    <w:pPr>
      <w:keepNext/>
      <w:widowControl w:val="0"/>
      <w:jc w:val="center"/>
      <w:outlineLvl w:val="0"/>
    </w:pPr>
    <w:rPr>
      <w:rFonts w:ascii="CG Times" w:eastAsia="SimSun" w:hAnsi="CG Times"/>
      <w:caps/>
      <w:sz w:val="22"/>
      <w:szCs w:val="22"/>
      <w:lang w:eastAsia="en-US"/>
    </w:rPr>
  </w:style>
  <w:style w:type="paragraph" w:styleId="FootnoteText">
    <w:name w:val="footnote text"/>
    <w:basedOn w:val="Normal"/>
    <w:semiHidden/>
    <w:rsid w:val="00C46E24"/>
    <w:pPr>
      <w:widowControl/>
    </w:pPr>
    <w:rPr>
      <w:rFonts w:ascii="Times New Roman" w:hAnsi="Times New Roman"/>
      <w:sz w:val="20"/>
      <w:szCs w:val="20"/>
      <w:lang w:val="en-US"/>
    </w:rPr>
  </w:style>
  <w:style w:type="paragraph" w:customStyle="1" w:styleId="AneksiNr">
    <w:name w:val="Aneksi_Nr"/>
    <w:next w:val="Normal"/>
    <w:rsid w:val="00C46E24"/>
    <w:pPr>
      <w:keepNext/>
      <w:widowControl w:val="0"/>
      <w:jc w:val="center"/>
    </w:pPr>
    <w:rPr>
      <w:rFonts w:ascii="CG Times" w:hAnsi="CG Times"/>
      <w:caps/>
      <w:sz w:val="22"/>
      <w:szCs w:val="22"/>
      <w:lang w:eastAsia="en-US"/>
    </w:rPr>
  </w:style>
  <w:style w:type="character" w:customStyle="1" w:styleId="NeniTitullChar">
    <w:name w:val="Neni_Titull Char"/>
    <w:basedOn w:val="DefaultParagraphFont"/>
    <w:link w:val="NeniTitull"/>
    <w:locked/>
    <w:rsid w:val="00C46E24"/>
    <w:rPr>
      <w:rFonts w:ascii="CG Times" w:hAnsi="CG Times"/>
      <w:b/>
      <w:sz w:val="22"/>
      <w:lang w:val="en-GB" w:eastAsia="en-US" w:bidi="ar-SA"/>
    </w:rPr>
  </w:style>
  <w:style w:type="paragraph" w:customStyle="1" w:styleId="NeniTitull">
    <w:name w:val="Neni_Titull"/>
    <w:next w:val="Normal"/>
    <w:link w:val="NeniTitullChar"/>
    <w:rsid w:val="00C46E24"/>
    <w:pPr>
      <w:keepNext/>
      <w:widowControl w:val="0"/>
      <w:jc w:val="center"/>
      <w:outlineLvl w:val="2"/>
    </w:pPr>
    <w:rPr>
      <w:rFonts w:ascii="CG Times" w:hAnsi="CG Times"/>
      <w:b/>
      <w:sz w:val="22"/>
      <w:lang w:eastAsia="en-US"/>
    </w:rPr>
  </w:style>
  <w:style w:type="paragraph" w:customStyle="1" w:styleId="Tabele">
    <w:name w:val="Tabele"/>
    <w:rsid w:val="00C46E24"/>
    <w:rPr>
      <w:rFonts w:ascii="CG Times" w:hAnsi="CG Times"/>
      <w:sz w:val="22"/>
      <w:lang w:eastAsia="en-US"/>
    </w:rPr>
  </w:style>
  <w:style w:type="paragraph" w:customStyle="1" w:styleId="TitulliNr">
    <w:name w:val="Titulli_Nr"/>
    <w:rsid w:val="00C46E24"/>
    <w:pPr>
      <w:keepNext/>
      <w:widowControl w:val="0"/>
      <w:jc w:val="center"/>
    </w:pPr>
    <w:rPr>
      <w:rFonts w:ascii="CG Times" w:hAnsi="CG Times"/>
      <w:caps/>
      <w:sz w:val="22"/>
      <w:szCs w:val="22"/>
      <w:lang w:eastAsia="en-US"/>
    </w:rPr>
  </w:style>
  <w:style w:type="character" w:styleId="FootnoteReference">
    <w:name w:val="footnote reference"/>
    <w:basedOn w:val="DefaultParagraphFont"/>
    <w:semiHidden/>
    <w:rsid w:val="00C46E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6241</Words>
  <Characters>35580</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41738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dc:description/>
  <cp:lastModifiedBy>Inida Noga</cp:lastModifiedBy>
  <cp:revision>2</cp:revision>
  <dcterms:created xsi:type="dcterms:W3CDTF">2019-03-16T14:47:00Z</dcterms:created>
  <dcterms:modified xsi:type="dcterms:W3CDTF">2019-03-16T14:47:00Z</dcterms:modified>
</cp:coreProperties>
</file>