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05F8" w:rsidRPr="00ED71F1" w:rsidRDefault="009C05F8" w:rsidP="009C05F8">
      <w:pPr>
        <w:pStyle w:val="Akti"/>
        <w:keepNext w:val="0"/>
        <w:rPr>
          <w:sz w:val="21"/>
          <w:szCs w:val="21"/>
        </w:rPr>
      </w:pPr>
      <w:bookmarkStart w:id="0" w:name="_GoBack"/>
      <w:bookmarkEnd w:id="0"/>
      <w:r w:rsidRPr="00ED71F1">
        <w:rPr>
          <w:sz w:val="21"/>
          <w:szCs w:val="21"/>
        </w:rPr>
        <w:t>LIGJ</w:t>
      </w:r>
    </w:p>
    <w:p w:rsidR="009C05F8" w:rsidRPr="00ED71F1" w:rsidRDefault="009C05F8" w:rsidP="009C05F8">
      <w:pPr>
        <w:pStyle w:val="NumriData"/>
        <w:keepNext w:val="0"/>
        <w:rPr>
          <w:sz w:val="21"/>
          <w:szCs w:val="21"/>
        </w:rPr>
      </w:pPr>
      <w:r w:rsidRPr="00ED71F1">
        <w:rPr>
          <w:sz w:val="21"/>
          <w:szCs w:val="21"/>
        </w:rPr>
        <w:t>Nr.9691, datë 8.3.2007</w:t>
      </w:r>
    </w:p>
    <w:p w:rsidR="009C05F8" w:rsidRPr="00ED71F1" w:rsidRDefault="009C05F8" w:rsidP="009C05F8">
      <w:pPr>
        <w:pStyle w:val="Paragrafi"/>
        <w:rPr>
          <w:sz w:val="21"/>
          <w:szCs w:val="21"/>
        </w:rPr>
      </w:pPr>
    </w:p>
    <w:p w:rsidR="009C05F8" w:rsidRPr="00ED71F1" w:rsidRDefault="009C05F8" w:rsidP="009C05F8">
      <w:pPr>
        <w:pStyle w:val="Titulli"/>
        <w:keepNext w:val="0"/>
        <w:rPr>
          <w:sz w:val="21"/>
          <w:szCs w:val="21"/>
        </w:rPr>
      </w:pPr>
      <w:r w:rsidRPr="00ED71F1">
        <w:rPr>
          <w:sz w:val="21"/>
          <w:szCs w:val="21"/>
        </w:rPr>
        <w:t>PËR RATIFIKIMIN E “MARRËVESHJES FINANCIARE NDËRMJET KËSHILLIT TË MINISTRAVE TË REPUBLIKËS SË SHQIPËRISË DHE BANKËS EUROPIANE TË INVESTIMEVE (BEI) PËR FINANCIMIN ME KREDI TË PROJEKTIT “NDËRTIMI I TERMINALIT TË TRAGETEVE DHE SHESHEVE PËRRETH NË PORTIN E DURRËSIT””</w:t>
      </w:r>
    </w:p>
    <w:p w:rsidR="009C05F8" w:rsidRPr="00ED71F1" w:rsidRDefault="009C05F8" w:rsidP="009C05F8">
      <w:pPr>
        <w:pStyle w:val="Paragrafi"/>
        <w:ind w:firstLine="0"/>
        <w:rPr>
          <w:sz w:val="21"/>
          <w:szCs w:val="21"/>
        </w:rPr>
      </w:pPr>
    </w:p>
    <w:p w:rsidR="009C05F8" w:rsidRPr="00ED71F1" w:rsidRDefault="009C05F8" w:rsidP="009C05F8">
      <w:pPr>
        <w:pStyle w:val="BazLigjPropozues"/>
        <w:keepNext w:val="0"/>
        <w:rPr>
          <w:sz w:val="21"/>
          <w:szCs w:val="21"/>
        </w:rPr>
      </w:pPr>
      <w:r w:rsidRPr="00ED71F1">
        <w:rPr>
          <w:sz w:val="21"/>
          <w:szCs w:val="21"/>
        </w:rPr>
        <w:t>Në mbështetje të neneve 78, 83 pika 1 dhe 121 të Kushtetutës, me propozimin e Këshillit të Ministrave,</w:t>
      </w:r>
    </w:p>
    <w:p w:rsidR="009C05F8" w:rsidRPr="00ED71F1" w:rsidRDefault="009C05F8" w:rsidP="009C05F8">
      <w:pPr>
        <w:pStyle w:val="BazLigjPropozues"/>
        <w:keepNext w:val="0"/>
        <w:rPr>
          <w:sz w:val="21"/>
          <w:szCs w:val="21"/>
        </w:rPr>
      </w:pPr>
    </w:p>
    <w:p w:rsidR="009C05F8" w:rsidRPr="00ED71F1" w:rsidRDefault="009C05F8" w:rsidP="009C05F8">
      <w:pPr>
        <w:pStyle w:val="Institucioni"/>
        <w:keepNext w:val="0"/>
        <w:rPr>
          <w:sz w:val="21"/>
          <w:szCs w:val="21"/>
          <w:lang w:val="it-IT"/>
        </w:rPr>
      </w:pPr>
      <w:r w:rsidRPr="00ED71F1">
        <w:rPr>
          <w:sz w:val="21"/>
          <w:szCs w:val="21"/>
          <w:lang w:val="it-IT"/>
        </w:rPr>
        <w:t xml:space="preserve">KUVENDI </w:t>
      </w:r>
    </w:p>
    <w:p w:rsidR="009C05F8" w:rsidRPr="00ED71F1" w:rsidRDefault="009C05F8" w:rsidP="009C05F8">
      <w:pPr>
        <w:pStyle w:val="Institucioni"/>
        <w:keepNext w:val="0"/>
        <w:rPr>
          <w:sz w:val="21"/>
          <w:szCs w:val="21"/>
          <w:lang w:val="it-IT"/>
        </w:rPr>
      </w:pPr>
      <w:r w:rsidRPr="00ED71F1">
        <w:rPr>
          <w:sz w:val="21"/>
          <w:szCs w:val="21"/>
          <w:lang w:val="it-IT"/>
        </w:rPr>
        <w:t>I REPUBLIKËS SË SHQIPËRISË</w:t>
      </w:r>
    </w:p>
    <w:p w:rsidR="009C05F8" w:rsidRPr="00ED71F1" w:rsidRDefault="009C05F8" w:rsidP="009C05F8">
      <w:pPr>
        <w:pStyle w:val="Paragrafi"/>
        <w:rPr>
          <w:sz w:val="21"/>
          <w:szCs w:val="21"/>
          <w:lang w:val="it-IT"/>
        </w:rPr>
      </w:pPr>
    </w:p>
    <w:p w:rsidR="009C05F8" w:rsidRPr="00ED71F1" w:rsidRDefault="009C05F8" w:rsidP="009C05F8">
      <w:pPr>
        <w:pStyle w:val="VENDOSI"/>
        <w:keepNext w:val="0"/>
        <w:rPr>
          <w:sz w:val="21"/>
          <w:szCs w:val="21"/>
          <w:lang w:val="it-IT"/>
        </w:rPr>
      </w:pPr>
      <w:r w:rsidRPr="00ED71F1">
        <w:rPr>
          <w:sz w:val="21"/>
          <w:szCs w:val="21"/>
          <w:lang w:val="it-IT"/>
        </w:rPr>
        <w:t>VENDOSI:</w:t>
      </w:r>
    </w:p>
    <w:p w:rsidR="009C05F8" w:rsidRPr="00ED71F1" w:rsidRDefault="009C05F8" w:rsidP="009C05F8">
      <w:pPr>
        <w:pStyle w:val="Paragrafi"/>
        <w:rPr>
          <w:sz w:val="21"/>
          <w:szCs w:val="21"/>
          <w:lang w:val="it-IT"/>
        </w:rPr>
      </w:pPr>
    </w:p>
    <w:p w:rsidR="009C05F8" w:rsidRPr="00ED71F1" w:rsidRDefault="009C05F8" w:rsidP="009C05F8">
      <w:pPr>
        <w:pStyle w:val="NeniNr"/>
        <w:keepNext w:val="0"/>
        <w:rPr>
          <w:sz w:val="21"/>
          <w:szCs w:val="21"/>
          <w:lang w:val="it-IT"/>
        </w:rPr>
      </w:pPr>
      <w:r w:rsidRPr="00ED71F1">
        <w:rPr>
          <w:sz w:val="21"/>
          <w:szCs w:val="21"/>
          <w:lang w:val="it-IT"/>
        </w:rPr>
        <w:t xml:space="preserve">Neni 1      </w:t>
      </w:r>
    </w:p>
    <w:p w:rsidR="009C05F8" w:rsidRPr="00ED71F1" w:rsidRDefault="009C05F8" w:rsidP="009C05F8">
      <w:pPr>
        <w:pStyle w:val="Paragrafi"/>
        <w:rPr>
          <w:sz w:val="21"/>
          <w:szCs w:val="21"/>
          <w:lang w:val="it-IT"/>
        </w:rPr>
      </w:pPr>
    </w:p>
    <w:p w:rsidR="009C05F8" w:rsidRPr="00ED71F1" w:rsidRDefault="009C05F8" w:rsidP="009C05F8">
      <w:pPr>
        <w:pStyle w:val="Paragrafi"/>
        <w:rPr>
          <w:sz w:val="21"/>
          <w:szCs w:val="21"/>
          <w:lang w:val="it-IT"/>
        </w:rPr>
      </w:pPr>
      <w:r w:rsidRPr="00ED71F1">
        <w:rPr>
          <w:sz w:val="21"/>
          <w:szCs w:val="21"/>
          <w:lang w:val="it-IT"/>
        </w:rPr>
        <w:t>Ratifikohet “Marrëveshja financiare ndërmjet Këshillit të Ministrave të Republikës së Shqipërisë dhe Bankës Europiane të Investimeve (BEI) për financimin me kredi të projektit “Ndërtimi i terminalit të trageteve dhe shesheve përreth në Portin e Durrësit””.</w:t>
      </w:r>
    </w:p>
    <w:p w:rsidR="009C05F8" w:rsidRPr="00ED71F1" w:rsidRDefault="009C05F8" w:rsidP="009C05F8">
      <w:pPr>
        <w:pStyle w:val="Paragrafi"/>
        <w:rPr>
          <w:sz w:val="21"/>
          <w:szCs w:val="21"/>
          <w:lang w:val="it-IT"/>
        </w:rPr>
      </w:pPr>
    </w:p>
    <w:p w:rsidR="009C05F8" w:rsidRPr="00ED71F1" w:rsidRDefault="009C05F8" w:rsidP="009C05F8">
      <w:pPr>
        <w:pStyle w:val="NeniNr"/>
        <w:keepNext w:val="0"/>
        <w:rPr>
          <w:sz w:val="21"/>
          <w:szCs w:val="21"/>
          <w:lang w:val="it-IT"/>
        </w:rPr>
      </w:pPr>
      <w:r w:rsidRPr="00ED71F1">
        <w:rPr>
          <w:sz w:val="21"/>
          <w:szCs w:val="21"/>
          <w:lang w:val="it-IT"/>
        </w:rPr>
        <w:t>Neni 2</w:t>
      </w:r>
    </w:p>
    <w:p w:rsidR="009C05F8" w:rsidRPr="00ED71F1" w:rsidRDefault="009C05F8" w:rsidP="009C05F8">
      <w:pPr>
        <w:pStyle w:val="Paragrafi"/>
        <w:rPr>
          <w:sz w:val="21"/>
          <w:szCs w:val="21"/>
          <w:lang w:val="it-IT"/>
        </w:rPr>
      </w:pPr>
    </w:p>
    <w:p w:rsidR="009C05F8" w:rsidRPr="00ED71F1" w:rsidRDefault="009C05F8" w:rsidP="009C05F8">
      <w:pPr>
        <w:pStyle w:val="Paragrafi"/>
        <w:rPr>
          <w:sz w:val="21"/>
          <w:szCs w:val="21"/>
          <w:lang w:val="it-IT"/>
        </w:rPr>
      </w:pPr>
      <w:r w:rsidRPr="00ED71F1">
        <w:rPr>
          <w:sz w:val="21"/>
          <w:szCs w:val="21"/>
          <w:lang w:val="it-IT"/>
        </w:rPr>
        <w:t>Ky ligj hyn në fuqi 15 ditë pas botimit në Fletoren Zyrtare.</w:t>
      </w:r>
    </w:p>
    <w:p w:rsidR="009C05F8" w:rsidRPr="00560003" w:rsidRDefault="009C05F8" w:rsidP="009C05F8">
      <w:pPr>
        <w:pStyle w:val="Paragrafi"/>
      </w:pPr>
    </w:p>
    <w:p w:rsidR="009C05F8" w:rsidRPr="00ED71F1" w:rsidRDefault="009C05F8" w:rsidP="009C05F8">
      <w:pPr>
        <w:pStyle w:val="Shpallja"/>
      </w:pPr>
      <w:r w:rsidRPr="00ED71F1">
        <w:t>Shpallur me dekretin nr.5238, datë 20.3.2007 të Presidentit të Republikës së Shqipërisë, Alfred Moisiu</w:t>
      </w:r>
    </w:p>
    <w:p w:rsidR="009C05F8" w:rsidRPr="00ED71F1" w:rsidRDefault="009C05F8" w:rsidP="009C05F8">
      <w:pPr>
        <w:pStyle w:val="Shpallja"/>
        <w:rPr>
          <w:sz w:val="21"/>
          <w:szCs w:val="21"/>
        </w:rPr>
      </w:pPr>
    </w:p>
    <w:p w:rsidR="009C05F8" w:rsidRPr="00ED71F1" w:rsidRDefault="009C05F8" w:rsidP="009C05F8">
      <w:pPr>
        <w:pStyle w:val="Akti"/>
        <w:keepNext w:val="0"/>
        <w:rPr>
          <w:sz w:val="21"/>
          <w:szCs w:val="21"/>
          <w:lang w:val="it-IT"/>
        </w:rPr>
      </w:pPr>
    </w:p>
    <w:p w:rsidR="009C05F8" w:rsidRPr="00ED71F1" w:rsidRDefault="009C05F8" w:rsidP="009C05F8">
      <w:pPr>
        <w:pStyle w:val="Paragrafi"/>
        <w:ind w:firstLine="0"/>
        <w:jc w:val="right"/>
        <w:rPr>
          <w:sz w:val="21"/>
          <w:szCs w:val="21"/>
          <w:lang w:val="sq-AL"/>
        </w:rPr>
      </w:pPr>
      <w:r w:rsidRPr="00ED71F1">
        <w:rPr>
          <w:sz w:val="21"/>
          <w:szCs w:val="21"/>
          <w:lang w:val="sq-AL"/>
        </w:rPr>
        <w:t>FI No  (AL)</w:t>
      </w:r>
    </w:p>
    <w:p w:rsidR="009C05F8" w:rsidRPr="00ED71F1" w:rsidRDefault="009C05F8" w:rsidP="009C05F8">
      <w:pPr>
        <w:pStyle w:val="Paragrafi"/>
        <w:jc w:val="right"/>
        <w:rPr>
          <w:sz w:val="21"/>
          <w:szCs w:val="21"/>
          <w:lang w:val="sq-AL"/>
        </w:rPr>
      </w:pPr>
      <w:r w:rsidRPr="00ED71F1">
        <w:rPr>
          <w:sz w:val="21"/>
          <w:szCs w:val="21"/>
          <w:lang w:val="sq-AL"/>
        </w:rPr>
        <w:t>SERAPIS No  2004-0333</w:t>
      </w:r>
    </w:p>
    <w:p w:rsidR="009C05F8" w:rsidRPr="00ED71F1" w:rsidRDefault="009C05F8" w:rsidP="009C05F8">
      <w:pPr>
        <w:pStyle w:val="Paragrafi"/>
        <w:rPr>
          <w:sz w:val="21"/>
          <w:szCs w:val="21"/>
          <w:lang w:val="sq-AL"/>
        </w:rPr>
      </w:pPr>
    </w:p>
    <w:p w:rsidR="009C05F8" w:rsidRPr="00ED71F1" w:rsidRDefault="009C05F8" w:rsidP="009C05F8">
      <w:pPr>
        <w:pStyle w:val="Paragrafi"/>
        <w:jc w:val="center"/>
        <w:rPr>
          <w:b/>
          <w:sz w:val="21"/>
          <w:szCs w:val="21"/>
          <w:lang w:val="sq-AL"/>
        </w:rPr>
      </w:pPr>
      <w:r w:rsidRPr="00ED71F1">
        <w:rPr>
          <w:b/>
          <w:sz w:val="21"/>
          <w:szCs w:val="21"/>
          <w:lang w:val="sq-AL"/>
        </w:rPr>
        <w:t>TERMINALI I TRAGETEVE NË PORTIN E DURRËSIT</w:t>
      </w:r>
    </w:p>
    <w:p w:rsidR="009C05F8" w:rsidRPr="00ED71F1" w:rsidRDefault="009C05F8" w:rsidP="009C05F8">
      <w:pPr>
        <w:pStyle w:val="Paragrafi"/>
        <w:ind w:firstLine="0"/>
        <w:jc w:val="left"/>
        <w:rPr>
          <w:sz w:val="21"/>
          <w:szCs w:val="21"/>
          <w:lang w:val="sq-AL"/>
        </w:rPr>
      </w:pPr>
    </w:p>
    <w:p w:rsidR="009C05F8" w:rsidRPr="00ED71F1" w:rsidRDefault="009C05F8" w:rsidP="009C05F8">
      <w:pPr>
        <w:pStyle w:val="Paragrafi"/>
        <w:jc w:val="left"/>
        <w:rPr>
          <w:sz w:val="21"/>
          <w:szCs w:val="21"/>
          <w:lang w:val="sq-AL"/>
        </w:rPr>
      </w:pPr>
      <w:r w:rsidRPr="00ED71F1">
        <w:rPr>
          <w:sz w:val="21"/>
          <w:szCs w:val="21"/>
          <w:lang w:val="sq-AL"/>
        </w:rPr>
        <w:t>Kontratë financimi ndërmjet Republikës së Shqipërisë dhe Bankës Europiane të Investimeve</w:t>
      </w:r>
    </w:p>
    <w:p w:rsidR="009C05F8" w:rsidRPr="00ED71F1" w:rsidRDefault="009C05F8" w:rsidP="009C05F8">
      <w:pPr>
        <w:pStyle w:val="Paragrafi"/>
        <w:rPr>
          <w:sz w:val="21"/>
          <w:szCs w:val="21"/>
          <w:lang w:val="sq-AL"/>
        </w:rPr>
      </w:pPr>
      <w:r w:rsidRPr="00ED71F1">
        <w:rPr>
          <w:sz w:val="21"/>
          <w:szCs w:val="21"/>
          <w:lang w:val="sq-AL"/>
        </w:rPr>
        <w:t>Tiranë, 27 dhjetor 2006</w:t>
      </w:r>
    </w:p>
    <w:p w:rsidR="009C05F8" w:rsidRPr="00ED71F1" w:rsidRDefault="009C05F8" w:rsidP="009C05F8">
      <w:pPr>
        <w:pStyle w:val="Paragrafi"/>
        <w:rPr>
          <w:sz w:val="21"/>
          <w:szCs w:val="21"/>
          <w:lang w:val="sq-AL"/>
        </w:rPr>
      </w:pPr>
      <w:r w:rsidRPr="00ED71F1">
        <w:rPr>
          <w:sz w:val="21"/>
          <w:szCs w:val="21"/>
          <w:lang w:val="sq-AL"/>
        </w:rPr>
        <w:t>Kjo kontratë lidhet ndërmjet Republikës së Shqipërisë, përfaqësuar nga Ministria e Financave dhe Ministria e Punëve Publike, Transportit dhe Telekomunikacionit, Kryeministër z.Sali Berisha</w:t>
      </w:r>
    </w:p>
    <w:p w:rsidR="009C05F8" w:rsidRPr="00ED71F1" w:rsidRDefault="009C05F8" w:rsidP="009C05F8">
      <w:pPr>
        <w:pStyle w:val="Paragrafi"/>
        <w:rPr>
          <w:sz w:val="21"/>
          <w:szCs w:val="21"/>
          <w:lang w:val="sq-AL"/>
        </w:rPr>
      </w:pPr>
      <w:r w:rsidRPr="00ED71F1">
        <w:rPr>
          <w:sz w:val="21"/>
          <w:szCs w:val="21"/>
          <w:lang w:val="sq-AL"/>
        </w:rPr>
        <w:t>nga njëra anë dhe</w:t>
      </w:r>
    </w:p>
    <w:p w:rsidR="009C05F8" w:rsidRPr="00ED71F1" w:rsidRDefault="009C05F8" w:rsidP="009C05F8">
      <w:pPr>
        <w:pStyle w:val="Paragrafi"/>
        <w:rPr>
          <w:sz w:val="21"/>
          <w:szCs w:val="21"/>
          <w:lang w:val="sq-AL"/>
        </w:rPr>
      </w:pPr>
      <w:r w:rsidRPr="00ED71F1">
        <w:rPr>
          <w:sz w:val="21"/>
          <w:szCs w:val="21"/>
          <w:lang w:val="sq-AL"/>
        </w:rPr>
        <w:t xml:space="preserve">Bankës Europiane të Investimeve (këtu e tutje referuar si “Banka”), me seli </w:t>
      </w:r>
      <w:r>
        <w:rPr>
          <w:sz w:val="21"/>
          <w:szCs w:val="21"/>
          <w:lang w:val="sq-AL"/>
        </w:rPr>
        <w:t>në Luksemburg, përfaqësuar nga zëvendësdrejtori z.Manfredi Tonci Ottieri dhe Shefi i Divizionit</w:t>
      </w:r>
      <w:r w:rsidRPr="00ED71F1">
        <w:rPr>
          <w:sz w:val="21"/>
          <w:szCs w:val="21"/>
          <w:lang w:val="sq-AL"/>
        </w:rPr>
        <w:t xml:space="preserve"> z.Romualdo Massa Bernucci, nga ana tjetër;</w:t>
      </w:r>
    </w:p>
    <w:p w:rsidR="009C05F8" w:rsidRDefault="009C05F8" w:rsidP="009C05F8">
      <w:pPr>
        <w:pStyle w:val="Paragrafi"/>
        <w:rPr>
          <w:sz w:val="21"/>
          <w:szCs w:val="21"/>
          <w:lang w:val="sq-AL"/>
        </w:rPr>
      </w:pPr>
      <w:r w:rsidRPr="00ED71F1">
        <w:rPr>
          <w:sz w:val="21"/>
          <w:szCs w:val="21"/>
          <w:lang w:val="sq-AL"/>
        </w:rPr>
        <w:t xml:space="preserve">ndërsa </w:t>
      </w:r>
    </w:p>
    <w:p w:rsidR="009C05F8" w:rsidRPr="00ED71F1" w:rsidRDefault="009C05F8" w:rsidP="009C05F8">
      <w:pPr>
        <w:pStyle w:val="Paragrafi"/>
        <w:rPr>
          <w:sz w:val="21"/>
          <w:szCs w:val="21"/>
          <w:lang w:val="sq-AL"/>
        </w:rPr>
      </w:pPr>
      <w:r>
        <w:rPr>
          <w:sz w:val="21"/>
          <w:szCs w:val="21"/>
          <w:lang w:val="sq-AL"/>
        </w:rPr>
        <w:t>1.</w:t>
      </w:r>
      <w:r w:rsidRPr="00ED71F1">
        <w:rPr>
          <w:sz w:val="21"/>
          <w:szCs w:val="21"/>
          <w:lang w:val="sq-AL"/>
        </w:rPr>
        <w:t>Republika e Shqipërisë (që vepron nëpërmjet Ministrisë së saj të Financave, e quajtur “Huamarrësi”) ka deklaruar se ndërmerr një projekt (këtu e tutje i referuar si “Projekti”) nëpërmjet Ministrisë së Punëve Publike, Transportit dhe Telekomunikacionit, këtu e tutje i quajtur “P</w:t>
      </w:r>
      <w:r>
        <w:rPr>
          <w:sz w:val="21"/>
          <w:szCs w:val="21"/>
          <w:lang w:val="sq-AL"/>
        </w:rPr>
        <w:t>romovuesi”) dhe Autoritetit të p</w:t>
      </w:r>
      <w:r w:rsidRPr="00ED71F1">
        <w:rPr>
          <w:sz w:val="21"/>
          <w:szCs w:val="21"/>
          <w:lang w:val="sq-AL"/>
        </w:rPr>
        <w:t xml:space="preserve">ortit të Durrësit (këtu e tutje i referuar si “Përfituesi”) që konsiston në ndërtimin e një terminali të ri tragetesh për pasagjerët, me ambiente </w:t>
      </w:r>
      <w:r>
        <w:rPr>
          <w:sz w:val="21"/>
          <w:szCs w:val="21"/>
          <w:lang w:val="sq-AL"/>
        </w:rPr>
        <w:t>ndihmëse në Portin e Durrësit, porti kryesor i Shqipërisë mbi d</w:t>
      </w:r>
      <w:r w:rsidRPr="00ED71F1">
        <w:rPr>
          <w:sz w:val="21"/>
          <w:szCs w:val="21"/>
          <w:lang w:val="sq-AL"/>
        </w:rPr>
        <w:t>etin Adriatik. Projekti përfshin një ndërtesë me ambiente për pasagjerët dhe shoferët e automjeteve, trajtimit të procedurave doganore, zona sirenash të shtruara dhe lidhje kalimi, si dhe punime mbështetëse që lindin nga rirregullimi i operacion</w:t>
      </w:r>
      <w:r>
        <w:rPr>
          <w:sz w:val="21"/>
          <w:szCs w:val="21"/>
          <w:lang w:val="sq-AL"/>
        </w:rPr>
        <w:t>eve ekzistuese të ngarkesës së p</w:t>
      </w:r>
      <w:r w:rsidRPr="00ED71F1">
        <w:rPr>
          <w:sz w:val="21"/>
          <w:szCs w:val="21"/>
          <w:lang w:val="sq-AL"/>
        </w:rPr>
        <w:t>ortit, siç përshkruhet në formë më të detajuar në përshkrimin teknik (këtu e tutje referuar si “Përshkrimi teknik”)</w:t>
      </w:r>
      <w:r>
        <w:rPr>
          <w:sz w:val="21"/>
          <w:szCs w:val="21"/>
          <w:lang w:val="sq-AL"/>
        </w:rPr>
        <w:t>,</w:t>
      </w:r>
      <w:r w:rsidRPr="00ED71F1">
        <w:rPr>
          <w:sz w:val="21"/>
          <w:szCs w:val="21"/>
          <w:lang w:val="sq-AL"/>
        </w:rPr>
        <w:t xml:space="preserve"> përcaktuar në programin A.1 të saj.</w:t>
      </w:r>
    </w:p>
    <w:p w:rsidR="009C05F8" w:rsidRPr="00ED71F1" w:rsidRDefault="009C05F8" w:rsidP="009C05F8">
      <w:pPr>
        <w:pStyle w:val="Paragrafi"/>
        <w:rPr>
          <w:sz w:val="21"/>
          <w:szCs w:val="21"/>
          <w:lang w:val="sq-AL"/>
        </w:rPr>
      </w:pPr>
      <w:r>
        <w:rPr>
          <w:sz w:val="21"/>
          <w:szCs w:val="21"/>
          <w:lang w:val="sq-AL"/>
        </w:rPr>
        <w:t xml:space="preserve">2. </w:t>
      </w:r>
      <w:r w:rsidRPr="00ED71F1">
        <w:rPr>
          <w:sz w:val="21"/>
          <w:szCs w:val="21"/>
          <w:lang w:val="sq-AL"/>
        </w:rPr>
        <w:t>Kostoja totale e projektit që duhet financuar, siç vlerësohet nga Banka, është si më poshtë:</w:t>
      </w:r>
    </w:p>
    <w:p w:rsidR="009C05F8" w:rsidRPr="00ED71F1" w:rsidRDefault="009C05F8" w:rsidP="009C05F8">
      <w:pPr>
        <w:pStyle w:val="Paragrafi"/>
        <w:rPr>
          <w:sz w:val="21"/>
          <w:szCs w:val="21"/>
          <w:lang w:val="sq-AL"/>
        </w:rPr>
      </w:pPr>
    </w:p>
    <w:p w:rsidR="009C05F8" w:rsidRPr="00ED71F1" w:rsidRDefault="009C05F8" w:rsidP="009C05F8">
      <w:pPr>
        <w:pStyle w:val="Paragrafi"/>
        <w:rPr>
          <w:sz w:val="21"/>
          <w:szCs w:val="21"/>
          <w:lang w:val="sq-AL"/>
        </w:rPr>
      </w:pPr>
    </w:p>
    <w:p w:rsidR="009C05F8" w:rsidRDefault="009C05F8" w:rsidP="009C05F8">
      <w:pPr>
        <w:pStyle w:val="Paragrafi"/>
        <w:rPr>
          <w:b/>
          <w:sz w:val="21"/>
          <w:szCs w:val="21"/>
          <w:lang w:val="sq-AL"/>
        </w:rPr>
      </w:pPr>
      <w:r w:rsidRPr="00ED71F1">
        <w:rPr>
          <w:b/>
          <w:sz w:val="21"/>
          <w:szCs w:val="21"/>
          <w:lang w:val="sq-AL"/>
        </w:rPr>
        <w:lastRenderedPageBreak/>
        <w:t>Burimi</w:t>
      </w:r>
      <w:r w:rsidRPr="00ED71F1">
        <w:rPr>
          <w:b/>
          <w:sz w:val="21"/>
          <w:szCs w:val="21"/>
          <w:lang w:val="sq-AL"/>
        </w:rPr>
        <w:tab/>
      </w:r>
      <w:r w:rsidRPr="00ED71F1">
        <w:rPr>
          <w:b/>
          <w:sz w:val="21"/>
          <w:szCs w:val="21"/>
          <w:lang w:val="sq-AL"/>
        </w:rPr>
        <w:tab/>
      </w:r>
      <w:r w:rsidRPr="00ED71F1">
        <w:rPr>
          <w:b/>
          <w:sz w:val="21"/>
          <w:szCs w:val="21"/>
          <w:lang w:val="sq-AL"/>
        </w:rPr>
        <w:tab/>
      </w:r>
      <w:r w:rsidRPr="00ED71F1">
        <w:rPr>
          <w:b/>
          <w:sz w:val="21"/>
          <w:szCs w:val="21"/>
          <w:lang w:val="sq-AL"/>
        </w:rPr>
        <w:tab/>
      </w:r>
      <w:r w:rsidRPr="00ED71F1">
        <w:rPr>
          <w:b/>
          <w:sz w:val="21"/>
          <w:szCs w:val="21"/>
          <w:lang w:val="sq-AL"/>
        </w:rPr>
        <w:tab/>
      </w:r>
      <w:r w:rsidRPr="00ED71F1">
        <w:rPr>
          <w:b/>
          <w:sz w:val="21"/>
          <w:szCs w:val="21"/>
          <w:lang w:val="sq-AL"/>
        </w:rPr>
        <w:tab/>
      </w:r>
      <w:r w:rsidRPr="00ED71F1">
        <w:rPr>
          <w:b/>
          <w:sz w:val="21"/>
          <w:szCs w:val="21"/>
          <w:lang w:val="sq-AL"/>
        </w:rPr>
        <w:tab/>
      </w:r>
      <w:r w:rsidRPr="00ED71F1">
        <w:rPr>
          <w:b/>
          <w:sz w:val="21"/>
          <w:szCs w:val="21"/>
          <w:lang w:val="sq-AL"/>
        </w:rPr>
        <w:tab/>
        <w:t>Sasia (M EUR)</w:t>
      </w:r>
    </w:p>
    <w:p w:rsidR="009C05F8" w:rsidRPr="00ED71F1" w:rsidRDefault="009C05F8" w:rsidP="009C05F8">
      <w:pPr>
        <w:pStyle w:val="Paragrafi"/>
        <w:rPr>
          <w:b/>
          <w:sz w:val="21"/>
          <w:szCs w:val="21"/>
          <w:lang w:val="sq-AL"/>
        </w:rPr>
      </w:pPr>
    </w:p>
    <w:p w:rsidR="009C05F8" w:rsidRPr="00ED71F1" w:rsidRDefault="009C05F8" w:rsidP="009C05F8">
      <w:pPr>
        <w:pStyle w:val="Paragrafi"/>
        <w:rPr>
          <w:sz w:val="21"/>
          <w:szCs w:val="21"/>
          <w:lang w:val="sq-AL"/>
        </w:rPr>
      </w:pPr>
      <w:r w:rsidRPr="00ED71F1">
        <w:rPr>
          <w:sz w:val="21"/>
          <w:szCs w:val="21"/>
          <w:lang w:val="sq-AL"/>
        </w:rPr>
        <w:t>Qeveria e Republikës së Shqipërisë</w:t>
      </w:r>
      <w:r w:rsidRPr="00ED71F1">
        <w:rPr>
          <w:sz w:val="21"/>
          <w:szCs w:val="21"/>
          <w:lang w:val="sq-AL"/>
        </w:rPr>
        <w:tab/>
      </w:r>
      <w:r w:rsidRPr="00ED71F1">
        <w:rPr>
          <w:sz w:val="21"/>
          <w:szCs w:val="21"/>
          <w:lang w:val="sq-AL"/>
        </w:rPr>
        <w:tab/>
      </w:r>
      <w:r w:rsidRPr="00ED71F1">
        <w:rPr>
          <w:sz w:val="21"/>
          <w:szCs w:val="21"/>
          <w:lang w:val="sq-AL"/>
        </w:rPr>
        <w:tab/>
      </w:r>
      <w:r w:rsidRPr="00ED71F1">
        <w:rPr>
          <w:sz w:val="21"/>
          <w:szCs w:val="21"/>
          <w:lang w:val="sq-AL"/>
        </w:rPr>
        <w:tab/>
        <w:t>EUR   5.8</w:t>
      </w:r>
    </w:p>
    <w:p w:rsidR="009C05F8" w:rsidRPr="00ED71F1" w:rsidRDefault="009C05F8" w:rsidP="009C05F8">
      <w:pPr>
        <w:pStyle w:val="Paragrafi"/>
        <w:rPr>
          <w:sz w:val="21"/>
          <w:szCs w:val="21"/>
          <w:lang w:val="sq-AL"/>
        </w:rPr>
      </w:pPr>
      <w:r w:rsidRPr="00ED71F1">
        <w:rPr>
          <w:sz w:val="21"/>
          <w:szCs w:val="21"/>
          <w:lang w:val="sq-AL"/>
        </w:rPr>
        <w:t>Fondet e Komisionit të BE-së</w:t>
      </w:r>
      <w:r w:rsidRPr="00ED71F1">
        <w:rPr>
          <w:sz w:val="21"/>
          <w:szCs w:val="21"/>
          <w:lang w:val="sq-AL"/>
        </w:rPr>
        <w:tab/>
      </w:r>
      <w:r w:rsidRPr="00ED71F1">
        <w:rPr>
          <w:sz w:val="21"/>
          <w:szCs w:val="21"/>
          <w:lang w:val="sq-AL"/>
        </w:rPr>
        <w:tab/>
      </w:r>
      <w:r w:rsidRPr="00ED71F1">
        <w:rPr>
          <w:sz w:val="21"/>
          <w:szCs w:val="21"/>
          <w:lang w:val="sq-AL"/>
        </w:rPr>
        <w:tab/>
      </w:r>
      <w:r w:rsidRPr="00ED71F1">
        <w:rPr>
          <w:sz w:val="21"/>
          <w:szCs w:val="21"/>
          <w:lang w:val="sq-AL"/>
        </w:rPr>
        <w:tab/>
      </w:r>
      <w:r w:rsidRPr="00ED71F1">
        <w:rPr>
          <w:sz w:val="21"/>
          <w:szCs w:val="21"/>
          <w:lang w:val="sq-AL"/>
        </w:rPr>
        <w:tab/>
        <w:t>EUR   2.2</w:t>
      </w:r>
    </w:p>
    <w:p w:rsidR="009C05F8" w:rsidRPr="00ED71F1" w:rsidRDefault="009C05F8" w:rsidP="009C05F8">
      <w:pPr>
        <w:pStyle w:val="Paragrafi"/>
        <w:rPr>
          <w:sz w:val="21"/>
          <w:szCs w:val="21"/>
          <w:lang w:val="sq-AL"/>
        </w:rPr>
      </w:pPr>
      <w:r w:rsidRPr="00ED71F1">
        <w:rPr>
          <w:sz w:val="21"/>
          <w:szCs w:val="21"/>
          <w:lang w:val="sq-AL"/>
        </w:rPr>
        <w:t xml:space="preserve">Kredia nga Banka Europiane për Rindërtim dhe Zhvillim   </w:t>
      </w:r>
      <w:r w:rsidRPr="00ED71F1">
        <w:rPr>
          <w:sz w:val="21"/>
          <w:szCs w:val="21"/>
          <w:lang w:val="sq-AL"/>
        </w:rPr>
        <w:tab/>
        <w:t>EUR 14.0</w:t>
      </w:r>
    </w:p>
    <w:p w:rsidR="009C05F8" w:rsidRPr="00ED71F1" w:rsidRDefault="009C05F8" w:rsidP="009C05F8">
      <w:pPr>
        <w:pStyle w:val="Paragrafi"/>
        <w:rPr>
          <w:sz w:val="21"/>
          <w:szCs w:val="21"/>
          <w:lang w:val="sq-AL"/>
        </w:rPr>
      </w:pPr>
      <w:r w:rsidRPr="00ED71F1">
        <w:rPr>
          <w:sz w:val="21"/>
          <w:szCs w:val="21"/>
          <w:lang w:val="sq-AL"/>
        </w:rPr>
        <w:t xml:space="preserve">Kredi nga Banka                                       </w:t>
      </w:r>
      <w:r w:rsidRPr="00ED71F1">
        <w:rPr>
          <w:sz w:val="21"/>
          <w:szCs w:val="21"/>
          <w:lang w:val="sq-AL"/>
        </w:rPr>
        <w:tab/>
      </w:r>
      <w:r w:rsidRPr="00ED71F1">
        <w:rPr>
          <w:sz w:val="21"/>
          <w:szCs w:val="21"/>
          <w:lang w:val="sq-AL"/>
        </w:rPr>
        <w:tab/>
      </w:r>
      <w:r w:rsidRPr="00ED71F1">
        <w:rPr>
          <w:sz w:val="21"/>
          <w:szCs w:val="21"/>
          <w:lang w:val="sq-AL"/>
        </w:rPr>
        <w:tab/>
        <w:t>EUR 18.0</w:t>
      </w:r>
    </w:p>
    <w:p w:rsidR="009C05F8" w:rsidRPr="00ED71F1" w:rsidRDefault="009C05F8" w:rsidP="009C05F8">
      <w:pPr>
        <w:pStyle w:val="Paragrafi"/>
        <w:rPr>
          <w:sz w:val="21"/>
          <w:szCs w:val="21"/>
          <w:lang w:val="sq-AL"/>
        </w:rPr>
      </w:pPr>
      <w:r w:rsidRPr="00ED71F1">
        <w:rPr>
          <w:sz w:val="21"/>
          <w:szCs w:val="21"/>
          <w:lang w:val="sq-AL"/>
        </w:rPr>
        <w:t>Totali</w:t>
      </w:r>
      <w:r w:rsidRPr="00ED71F1">
        <w:rPr>
          <w:sz w:val="21"/>
          <w:szCs w:val="21"/>
          <w:lang w:val="sq-AL"/>
        </w:rPr>
        <w:tab/>
      </w:r>
      <w:r w:rsidRPr="00ED71F1">
        <w:rPr>
          <w:sz w:val="21"/>
          <w:szCs w:val="21"/>
          <w:lang w:val="sq-AL"/>
        </w:rPr>
        <w:tab/>
      </w:r>
      <w:r w:rsidRPr="00ED71F1">
        <w:rPr>
          <w:sz w:val="21"/>
          <w:szCs w:val="21"/>
          <w:lang w:val="sq-AL"/>
        </w:rPr>
        <w:tab/>
      </w:r>
      <w:r w:rsidRPr="00ED71F1">
        <w:rPr>
          <w:sz w:val="21"/>
          <w:szCs w:val="21"/>
          <w:lang w:val="sq-AL"/>
        </w:rPr>
        <w:tab/>
      </w:r>
      <w:r w:rsidRPr="00ED71F1">
        <w:rPr>
          <w:sz w:val="21"/>
          <w:szCs w:val="21"/>
          <w:lang w:val="sq-AL"/>
        </w:rPr>
        <w:tab/>
      </w:r>
      <w:r w:rsidRPr="00ED71F1">
        <w:rPr>
          <w:sz w:val="21"/>
          <w:szCs w:val="21"/>
          <w:lang w:val="sq-AL"/>
        </w:rPr>
        <w:tab/>
      </w:r>
      <w:r w:rsidRPr="00ED71F1">
        <w:rPr>
          <w:sz w:val="21"/>
          <w:szCs w:val="21"/>
          <w:lang w:val="sq-AL"/>
        </w:rPr>
        <w:tab/>
      </w:r>
      <w:r w:rsidRPr="00ED71F1">
        <w:rPr>
          <w:sz w:val="21"/>
          <w:szCs w:val="21"/>
          <w:lang w:val="sq-AL"/>
        </w:rPr>
        <w:tab/>
        <w:t>EUR 40.0</w:t>
      </w:r>
    </w:p>
    <w:p w:rsidR="009C05F8" w:rsidRPr="00ED71F1" w:rsidRDefault="009C05F8" w:rsidP="009C05F8">
      <w:pPr>
        <w:pStyle w:val="Paragrafi"/>
        <w:rPr>
          <w:sz w:val="21"/>
          <w:szCs w:val="21"/>
          <w:lang w:val="sq-AL"/>
        </w:rPr>
      </w:pPr>
    </w:p>
    <w:p w:rsidR="009C05F8" w:rsidRPr="00ED71F1" w:rsidRDefault="009C05F8" w:rsidP="009C05F8">
      <w:pPr>
        <w:pStyle w:val="Paragrafi"/>
        <w:rPr>
          <w:sz w:val="21"/>
          <w:szCs w:val="21"/>
          <w:lang w:val="sq-AL"/>
        </w:rPr>
      </w:pPr>
      <w:r>
        <w:rPr>
          <w:sz w:val="21"/>
          <w:szCs w:val="21"/>
          <w:lang w:val="sq-AL"/>
        </w:rPr>
        <w:t xml:space="preserve">3. </w:t>
      </w:r>
      <w:r w:rsidRPr="00ED71F1">
        <w:rPr>
          <w:sz w:val="21"/>
          <w:szCs w:val="21"/>
          <w:lang w:val="sq-AL"/>
        </w:rPr>
        <w:t>Me qëllim realizimin e planit të financimit të përcaktuar në pikën (2), Huamarrësi i ka kërkuar Bankës një kredi të barasvlefshme me shumën prej 18,000,000 (tetëmbëdhjetë milionë eurosh).</w:t>
      </w:r>
    </w:p>
    <w:p w:rsidR="009C05F8" w:rsidRPr="00ED71F1" w:rsidRDefault="009C05F8" w:rsidP="009C05F8">
      <w:pPr>
        <w:pStyle w:val="Paragrafi"/>
        <w:rPr>
          <w:sz w:val="21"/>
          <w:szCs w:val="21"/>
          <w:lang w:val="sq-AL"/>
        </w:rPr>
      </w:pPr>
      <w:r>
        <w:rPr>
          <w:sz w:val="21"/>
          <w:szCs w:val="21"/>
          <w:lang w:val="sq-AL"/>
        </w:rPr>
        <w:t xml:space="preserve">4. </w:t>
      </w:r>
      <w:r w:rsidRPr="00ED71F1">
        <w:rPr>
          <w:sz w:val="21"/>
          <w:szCs w:val="21"/>
          <w:lang w:val="sq-AL"/>
        </w:rPr>
        <w:t>Marrëveshja kuadër që rregullon aktivitetet e Bankës në territorin e Republikës së Shqipërisë, nënshkruar më 5 shkurt 1998 nga Huamarrësi dhe Banka (këtu e tutje referuar si ”Marrëveshja kuadër”) është e zbatueshme për këtë kontratë.</w:t>
      </w:r>
    </w:p>
    <w:p w:rsidR="009C05F8" w:rsidRPr="00ED71F1" w:rsidRDefault="009C05F8" w:rsidP="009C05F8">
      <w:pPr>
        <w:pStyle w:val="Paragrafi"/>
        <w:rPr>
          <w:sz w:val="21"/>
          <w:szCs w:val="21"/>
          <w:lang w:val="sq-AL"/>
        </w:rPr>
      </w:pPr>
      <w:r>
        <w:rPr>
          <w:sz w:val="21"/>
          <w:szCs w:val="21"/>
          <w:lang w:val="sq-AL"/>
        </w:rPr>
        <w:t xml:space="preserve">5. </w:t>
      </w:r>
      <w:r w:rsidRPr="00ED71F1">
        <w:rPr>
          <w:sz w:val="21"/>
          <w:szCs w:val="21"/>
          <w:lang w:val="sq-AL"/>
        </w:rPr>
        <w:t>Në përgjigje të kërkesës së Huamarrësit, duke qenë e bindur se financimi i projektit hyn brenda fushës së veprimit të funksioneve të saj dhe ndër të tjera, duke u mbështetur në deklaratat dhe faktet e cituara në pikat përkatëse, Banka është e gatshme të vërë në dispozicion të Huamarrësit një kredi të barasvlefshme me shumën prej 18,000,000 (tetëmbëdhjetë milionë eurosh), sipas kësaj kontrate financimi (këtu e tutje referuar si ”Kontrata”).</w:t>
      </w:r>
    </w:p>
    <w:p w:rsidR="009C05F8" w:rsidRPr="00ED71F1" w:rsidRDefault="009C05F8" w:rsidP="009C05F8">
      <w:pPr>
        <w:pStyle w:val="Paragrafi"/>
        <w:rPr>
          <w:sz w:val="21"/>
          <w:szCs w:val="21"/>
          <w:lang w:val="sq-AL"/>
        </w:rPr>
      </w:pPr>
      <w:r>
        <w:rPr>
          <w:sz w:val="21"/>
          <w:szCs w:val="21"/>
          <w:lang w:val="sq-AL"/>
        </w:rPr>
        <w:t xml:space="preserve">6. </w:t>
      </w:r>
      <w:r w:rsidRPr="00ED71F1">
        <w:rPr>
          <w:sz w:val="21"/>
          <w:szCs w:val="21"/>
          <w:lang w:val="sq-AL"/>
        </w:rPr>
        <w:t>Statuti i Bankës parashikon që Banka të sigurojë që fondet e saj të përdoren në mënyrë sa më racionale në interes të Bashkimit Europian dhe në mënyrën e du</w:t>
      </w:r>
      <w:r>
        <w:rPr>
          <w:sz w:val="21"/>
          <w:szCs w:val="21"/>
          <w:lang w:val="sq-AL"/>
        </w:rPr>
        <w:t xml:space="preserve">hur, si dhe termat dhe kushtet </w:t>
      </w:r>
      <w:r w:rsidRPr="00ED71F1">
        <w:rPr>
          <w:sz w:val="21"/>
          <w:szCs w:val="21"/>
          <w:lang w:val="sq-AL"/>
        </w:rPr>
        <w:t xml:space="preserve">e operacioneve të huasë së saj të jenë në përputhje me politikat e Bashkimit Europian. </w:t>
      </w:r>
    </w:p>
    <w:p w:rsidR="009C05F8" w:rsidRPr="00ED71F1" w:rsidRDefault="009C05F8" w:rsidP="009C05F8">
      <w:pPr>
        <w:pStyle w:val="Paragrafi"/>
        <w:rPr>
          <w:sz w:val="21"/>
          <w:szCs w:val="21"/>
          <w:lang w:val="sq-AL"/>
        </w:rPr>
      </w:pPr>
      <w:r>
        <w:rPr>
          <w:sz w:val="21"/>
          <w:szCs w:val="21"/>
          <w:lang w:val="sq-AL"/>
        </w:rPr>
        <w:t xml:space="preserve">7. </w:t>
      </w:r>
      <w:r w:rsidRPr="00ED71F1">
        <w:rPr>
          <w:sz w:val="21"/>
          <w:szCs w:val="21"/>
          <w:lang w:val="sq-AL"/>
        </w:rPr>
        <w:t>Referencat këtu ndaj neneve, pikave dhe programeve janë referenca përkatësisht ndaj neneve, pikave dhe programeve të kësaj kontrate,</w:t>
      </w:r>
    </w:p>
    <w:p w:rsidR="009C05F8" w:rsidRPr="00ED71F1" w:rsidRDefault="009C05F8" w:rsidP="009C05F8">
      <w:pPr>
        <w:pStyle w:val="Paragrafi"/>
        <w:rPr>
          <w:sz w:val="21"/>
          <w:szCs w:val="21"/>
          <w:lang w:val="sq-AL"/>
        </w:rPr>
      </w:pPr>
      <w:r w:rsidRPr="00ED71F1">
        <w:rPr>
          <w:sz w:val="21"/>
          <w:szCs w:val="21"/>
          <w:lang w:val="sq-AL"/>
        </w:rPr>
        <w:t>kështu, është rënë dakord si më poshtë:</w:t>
      </w:r>
    </w:p>
    <w:p w:rsidR="009C05F8" w:rsidRPr="00ED71F1" w:rsidRDefault="009C05F8" w:rsidP="009C05F8">
      <w:pPr>
        <w:pStyle w:val="Paragrafi"/>
        <w:rPr>
          <w:sz w:val="21"/>
          <w:szCs w:val="21"/>
          <w:lang w:val="sq-AL"/>
        </w:rPr>
      </w:pPr>
    </w:p>
    <w:p w:rsidR="009C05F8" w:rsidRPr="00ED71F1" w:rsidRDefault="009C05F8" w:rsidP="009C05F8">
      <w:pPr>
        <w:pStyle w:val="Paragrafi"/>
        <w:jc w:val="center"/>
        <w:rPr>
          <w:sz w:val="21"/>
          <w:szCs w:val="21"/>
          <w:lang w:val="sq-AL"/>
        </w:rPr>
      </w:pPr>
      <w:r w:rsidRPr="00ED71F1">
        <w:rPr>
          <w:sz w:val="21"/>
          <w:szCs w:val="21"/>
          <w:lang w:val="sq-AL"/>
        </w:rPr>
        <w:t>Neni 1</w:t>
      </w:r>
    </w:p>
    <w:p w:rsidR="009C05F8" w:rsidRPr="00ED71F1" w:rsidRDefault="009C05F8" w:rsidP="009C05F8">
      <w:pPr>
        <w:pStyle w:val="Paragrafi"/>
        <w:jc w:val="center"/>
        <w:rPr>
          <w:b/>
          <w:sz w:val="21"/>
          <w:szCs w:val="21"/>
          <w:lang w:val="sq-AL"/>
        </w:rPr>
      </w:pPr>
      <w:r w:rsidRPr="00ED71F1">
        <w:rPr>
          <w:b/>
          <w:sz w:val="21"/>
          <w:szCs w:val="21"/>
          <w:lang w:val="sq-AL"/>
        </w:rPr>
        <w:t>Kredia dhe disbursimi</w:t>
      </w:r>
    </w:p>
    <w:p w:rsidR="009C05F8" w:rsidRPr="00ED71F1" w:rsidRDefault="009C05F8" w:rsidP="009C05F8">
      <w:pPr>
        <w:pStyle w:val="Paragrafi"/>
        <w:rPr>
          <w:sz w:val="21"/>
          <w:szCs w:val="21"/>
          <w:lang w:val="sq-AL"/>
        </w:rPr>
      </w:pPr>
    </w:p>
    <w:p w:rsidR="009C05F8" w:rsidRPr="00ED71F1" w:rsidRDefault="009C05F8" w:rsidP="009C05F8">
      <w:pPr>
        <w:pStyle w:val="Paragrafi"/>
        <w:rPr>
          <w:sz w:val="21"/>
          <w:szCs w:val="21"/>
          <w:lang w:val="sq-AL"/>
        </w:rPr>
      </w:pPr>
      <w:r w:rsidRPr="00ED71F1">
        <w:rPr>
          <w:sz w:val="21"/>
          <w:szCs w:val="21"/>
          <w:lang w:val="sq-AL"/>
        </w:rPr>
        <w:t>1.01 Sasia dhe alokimi i huasë</w:t>
      </w:r>
    </w:p>
    <w:p w:rsidR="009C05F8" w:rsidRPr="00ED71F1" w:rsidRDefault="009C05F8" w:rsidP="009C05F8">
      <w:pPr>
        <w:pStyle w:val="Paragrafi"/>
        <w:rPr>
          <w:sz w:val="21"/>
          <w:szCs w:val="21"/>
          <w:lang w:val="sq-AL"/>
        </w:rPr>
      </w:pPr>
      <w:r w:rsidRPr="00ED71F1">
        <w:rPr>
          <w:sz w:val="21"/>
          <w:szCs w:val="21"/>
          <w:lang w:val="sq-AL"/>
        </w:rPr>
        <w:t>Me anë të kësaj kontrate, Banka krijon në favor të Huamarrësit dhe Huamarrësi pranon një k</w:t>
      </w:r>
      <w:r>
        <w:rPr>
          <w:sz w:val="21"/>
          <w:szCs w:val="21"/>
          <w:lang w:val="sq-AL"/>
        </w:rPr>
        <w:t>redi (këtu e tutje referuar si “</w:t>
      </w:r>
      <w:r w:rsidRPr="00ED71F1">
        <w:rPr>
          <w:sz w:val="21"/>
          <w:szCs w:val="21"/>
          <w:lang w:val="sq-AL"/>
        </w:rPr>
        <w:t>Kredia”) në një shumë të barasvlefshme me 18,000,0</w:t>
      </w:r>
      <w:r>
        <w:rPr>
          <w:sz w:val="21"/>
          <w:szCs w:val="21"/>
          <w:lang w:val="sq-AL"/>
        </w:rPr>
        <w:t>00 (tetëmbëdhjetë milionë euro</w:t>
      </w:r>
      <w:r w:rsidRPr="00ED71F1">
        <w:rPr>
          <w:sz w:val="21"/>
          <w:szCs w:val="21"/>
          <w:lang w:val="sq-AL"/>
        </w:rPr>
        <w:t>) për financimin e projektit.</w:t>
      </w:r>
    </w:p>
    <w:p w:rsidR="009C05F8" w:rsidRPr="00ED71F1" w:rsidRDefault="009C05F8" w:rsidP="009C05F8">
      <w:pPr>
        <w:pStyle w:val="Paragrafi"/>
        <w:rPr>
          <w:sz w:val="21"/>
          <w:szCs w:val="21"/>
          <w:lang w:val="sq-AL"/>
        </w:rPr>
      </w:pPr>
      <w:r w:rsidRPr="00ED71F1">
        <w:rPr>
          <w:sz w:val="21"/>
          <w:szCs w:val="21"/>
          <w:lang w:val="sq-AL"/>
        </w:rPr>
        <w:t>1.02 Procedura e disbursimit</w:t>
      </w:r>
    </w:p>
    <w:p w:rsidR="009C05F8" w:rsidRPr="00ED71F1" w:rsidRDefault="009C05F8" w:rsidP="009C05F8">
      <w:pPr>
        <w:pStyle w:val="Paragrafi"/>
        <w:rPr>
          <w:sz w:val="21"/>
          <w:szCs w:val="21"/>
          <w:lang w:val="sq-AL"/>
        </w:rPr>
      </w:pPr>
      <w:r w:rsidRPr="00ED71F1">
        <w:rPr>
          <w:sz w:val="21"/>
          <w:szCs w:val="21"/>
          <w:lang w:val="sq-AL"/>
        </w:rPr>
        <w:t>1.02(1) Transhet</w:t>
      </w:r>
    </w:p>
    <w:p w:rsidR="009C05F8" w:rsidRPr="00ED71F1" w:rsidRDefault="009C05F8" w:rsidP="009C05F8">
      <w:pPr>
        <w:pStyle w:val="Paragrafi"/>
        <w:rPr>
          <w:sz w:val="21"/>
          <w:szCs w:val="21"/>
          <w:lang w:val="sq-AL"/>
        </w:rPr>
      </w:pPr>
      <w:r w:rsidRPr="00ED71F1">
        <w:rPr>
          <w:sz w:val="21"/>
          <w:szCs w:val="21"/>
          <w:lang w:val="sq-AL"/>
        </w:rPr>
        <w:t xml:space="preserve">Banka e disburson kredinë deri në gjashtë (6) transhe. Sasia e secilit transh, nëse nuk është transhi i fundit, do të jetë minimumi i barasvlerës prej 3,000,000 (tre milionë) eurosh. Një transh i kërkuar nga Promovuesi, në përputhje me nenin 1.02 </w:t>
      </w:r>
      <w:r>
        <w:rPr>
          <w:sz w:val="21"/>
          <w:szCs w:val="21"/>
          <w:lang w:val="sq-AL"/>
        </w:rPr>
        <w:t>(2), referohet këtu e tutje si “</w:t>
      </w:r>
      <w:r w:rsidRPr="00ED71F1">
        <w:rPr>
          <w:sz w:val="21"/>
          <w:szCs w:val="21"/>
          <w:lang w:val="sq-AL"/>
        </w:rPr>
        <w:t>Transhi”.</w:t>
      </w:r>
    </w:p>
    <w:p w:rsidR="009C05F8" w:rsidRPr="00ED71F1" w:rsidRDefault="009C05F8" w:rsidP="009C05F8">
      <w:pPr>
        <w:pStyle w:val="Paragrafi"/>
        <w:rPr>
          <w:sz w:val="21"/>
          <w:szCs w:val="21"/>
          <w:lang w:val="sq-AL"/>
        </w:rPr>
      </w:pPr>
      <w:r w:rsidRPr="00ED71F1">
        <w:rPr>
          <w:sz w:val="21"/>
          <w:szCs w:val="21"/>
          <w:lang w:val="sq-AL"/>
        </w:rPr>
        <w:t>1.02(2) Kërkesa e disbursimit</w:t>
      </w:r>
    </w:p>
    <w:p w:rsidR="009C05F8" w:rsidRPr="00ED71F1" w:rsidRDefault="009C05F8" w:rsidP="009C05F8">
      <w:pPr>
        <w:pStyle w:val="Paragrafi"/>
        <w:rPr>
          <w:sz w:val="21"/>
          <w:szCs w:val="21"/>
          <w:lang w:val="sq-AL"/>
        </w:rPr>
      </w:pPr>
      <w:r w:rsidRPr="00ED71F1">
        <w:rPr>
          <w:sz w:val="21"/>
          <w:szCs w:val="21"/>
          <w:lang w:val="sq-AL"/>
        </w:rPr>
        <w:t>Herë pas here, deri në datën 10 dhjetor 2010, Promovuesi mund t’i paraqesë Bankës një kërkesë me shkrim</w:t>
      </w:r>
      <w:r>
        <w:rPr>
          <w:sz w:val="21"/>
          <w:szCs w:val="21"/>
          <w:lang w:val="sq-AL"/>
        </w:rPr>
        <w:t>, (një “</w:t>
      </w:r>
      <w:r w:rsidRPr="00ED71F1">
        <w:rPr>
          <w:sz w:val="21"/>
          <w:szCs w:val="21"/>
          <w:lang w:val="sq-AL"/>
        </w:rPr>
        <w:t>Kërkesë disbursimi”), kryesisht në formën e përcaktuar në programin C, për disbursimin e një transhi. Kërkesa e disbursimit specifikon:</w:t>
      </w:r>
    </w:p>
    <w:p w:rsidR="009C05F8" w:rsidRPr="00ED71F1" w:rsidRDefault="009C05F8" w:rsidP="009C05F8">
      <w:pPr>
        <w:pStyle w:val="Paragrafi"/>
        <w:rPr>
          <w:sz w:val="21"/>
          <w:szCs w:val="21"/>
          <w:lang w:val="sq-AL"/>
        </w:rPr>
      </w:pPr>
      <w:r w:rsidRPr="00ED71F1">
        <w:rPr>
          <w:sz w:val="21"/>
          <w:szCs w:val="21"/>
          <w:lang w:val="sq-AL"/>
        </w:rPr>
        <w:t>i) Sasinë dhe monedhën e disbursimit të transhit;</w:t>
      </w:r>
    </w:p>
    <w:p w:rsidR="009C05F8" w:rsidRPr="00ED71F1" w:rsidRDefault="009C05F8" w:rsidP="009C05F8">
      <w:pPr>
        <w:pStyle w:val="Paragrafi"/>
        <w:rPr>
          <w:sz w:val="21"/>
          <w:szCs w:val="21"/>
          <w:lang w:val="sq-AL"/>
        </w:rPr>
      </w:pPr>
      <w:r w:rsidRPr="00ED71F1">
        <w:rPr>
          <w:sz w:val="21"/>
          <w:szCs w:val="21"/>
          <w:lang w:val="sq-AL"/>
        </w:rPr>
        <w:t>ii) Datën e preferuar për disbursim, e cila do të jetë një ditë përkatëse pune (siç përcaktohet në nenin 5.01), që nuk është më tepër se pesëmbëdhjetë (15) ditë kalendarike pas datës së kërkesës së disbursimit, duke nënkuptuar se Banka mund ta disbursojë transhin deri në katër (4) muaj pas datës së kërkesës së disbursimit;</w:t>
      </w:r>
    </w:p>
    <w:p w:rsidR="009C05F8" w:rsidRPr="00ED71F1" w:rsidRDefault="009C05F8" w:rsidP="009C05F8">
      <w:pPr>
        <w:pStyle w:val="Paragrafi"/>
        <w:rPr>
          <w:sz w:val="21"/>
          <w:szCs w:val="21"/>
          <w:lang w:val="sq-AL"/>
        </w:rPr>
      </w:pPr>
      <w:r w:rsidRPr="00ED71F1">
        <w:rPr>
          <w:sz w:val="21"/>
          <w:szCs w:val="21"/>
          <w:lang w:val="sq-AL"/>
        </w:rPr>
        <w:t>iii) Nëse transhi ka një normë të caktu</w:t>
      </w:r>
      <w:r>
        <w:rPr>
          <w:sz w:val="21"/>
          <w:szCs w:val="21"/>
          <w:lang w:val="sq-AL"/>
        </w:rPr>
        <w:t>ar interesi (d.m.th. është një “</w:t>
      </w:r>
      <w:r w:rsidRPr="00ED71F1">
        <w:rPr>
          <w:sz w:val="21"/>
          <w:szCs w:val="21"/>
          <w:lang w:val="sq-AL"/>
        </w:rPr>
        <w:t>Transh me interes fiks” ose nj</w:t>
      </w:r>
      <w:r>
        <w:rPr>
          <w:sz w:val="21"/>
          <w:szCs w:val="21"/>
          <w:lang w:val="sq-AL"/>
        </w:rPr>
        <w:t>ë normë interesi e ndryshueshme</w:t>
      </w:r>
      <w:r w:rsidRPr="00ED71F1">
        <w:rPr>
          <w:sz w:val="21"/>
          <w:szCs w:val="21"/>
          <w:lang w:val="sq-AL"/>
        </w:rPr>
        <w:t xml:space="preserve"> me një sh</w:t>
      </w:r>
      <w:r>
        <w:rPr>
          <w:sz w:val="21"/>
          <w:szCs w:val="21"/>
          <w:lang w:val="sq-AL"/>
        </w:rPr>
        <w:t>trirje të caktuar (d.m.th. një “</w:t>
      </w:r>
      <w:r w:rsidRPr="00ED71F1">
        <w:rPr>
          <w:sz w:val="21"/>
          <w:szCs w:val="21"/>
          <w:lang w:val="sq-AL"/>
        </w:rPr>
        <w:t>Transh me normë të ndryshueshme interes</w:t>
      </w:r>
      <w:r>
        <w:rPr>
          <w:sz w:val="21"/>
          <w:szCs w:val="21"/>
          <w:lang w:val="sq-AL"/>
        </w:rPr>
        <w:t>i, me shtrirje të caktuar” ose “</w:t>
      </w:r>
      <w:r w:rsidRPr="00ED71F1">
        <w:rPr>
          <w:sz w:val="21"/>
          <w:szCs w:val="21"/>
          <w:lang w:val="sq-AL"/>
        </w:rPr>
        <w:t>Transh FSFR”), siç parashikohet në dispozitat përkatëse të nenit 3.01;</w:t>
      </w:r>
    </w:p>
    <w:p w:rsidR="009C05F8" w:rsidRPr="00ED71F1" w:rsidRDefault="009C05F8" w:rsidP="009C05F8">
      <w:pPr>
        <w:pStyle w:val="Paragrafi"/>
        <w:rPr>
          <w:sz w:val="21"/>
          <w:szCs w:val="21"/>
          <w:lang w:val="sq-AL"/>
        </w:rPr>
      </w:pPr>
      <w:r w:rsidRPr="00ED71F1">
        <w:rPr>
          <w:sz w:val="21"/>
          <w:szCs w:val="21"/>
          <w:lang w:val="sq-AL"/>
        </w:rPr>
        <w:t>iv) Termat e preferuara për shlyerjen e principalit, të zgjedhura në përputhje me nenin 4.01;</w:t>
      </w:r>
    </w:p>
    <w:p w:rsidR="009C05F8" w:rsidRPr="00ED71F1" w:rsidRDefault="009C05F8" w:rsidP="009C05F8">
      <w:pPr>
        <w:pStyle w:val="Paragrafi"/>
        <w:rPr>
          <w:sz w:val="21"/>
          <w:szCs w:val="21"/>
          <w:lang w:val="sq-AL"/>
        </w:rPr>
      </w:pPr>
      <w:r w:rsidRPr="00ED71F1">
        <w:rPr>
          <w:sz w:val="21"/>
          <w:szCs w:val="21"/>
          <w:lang w:val="sq-AL"/>
        </w:rPr>
        <w:t>v) Datat e preferuara të pagesës, të zgjedhura në përputhje me nenin 5.01; dhe</w:t>
      </w:r>
    </w:p>
    <w:p w:rsidR="009C05F8" w:rsidRPr="00ED71F1" w:rsidRDefault="009C05F8" w:rsidP="009C05F8">
      <w:pPr>
        <w:pStyle w:val="Paragrafi"/>
        <w:rPr>
          <w:sz w:val="21"/>
          <w:szCs w:val="21"/>
          <w:lang w:val="sq-AL"/>
        </w:rPr>
      </w:pPr>
      <w:r w:rsidRPr="00ED71F1">
        <w:rPr>
          <w:sz w:val="21"/>
          <w:szCs w:val="21"/>
          <w:lang w:val="sq-AL"/>
        </w:rPr>
        <w:t>vi) Nëse disbursimi synon financimin e punimeve civile.</w:t>
      </w:r>
    </w:p>
    <w:p w:rsidR="009C05F8" w:rsidRPr="00ED71F1" w:rsidRDefault="009C05F8" w:rsidP="009C05F8">
      <w:pPr>
        <w:pStyle w:val="Paragrafi"/>
        <w:rPr>
          <w:sz w:val="21"/>
          <w:szCs w:val="21"/>
          <w:lang w:val="sq-AL"/>
        </w:rPr>
      </w:pPr>
      <w:r w:rsidRPr="00ED71F1">
        <w:rPr>
          <w:sz w:val="21"/>
          <w:szCs w:val="21"/>
          <w:lang w:val="sq-AL"/>
        </w:rPr>
        <w:t>Promovuesi</w:t>
      </w:r>
      <w:r>
        <w:rPr>
          <w:sz w:val="21"/>
          <w:szCs w:val="21"/>
          <w:lang w:val="sq-AL"/>
        </w:rPr>
        <w:t>,</w:t>
      </w:r>
      <w:r w:rsidRPr="00ED71F1">
        <w:rPr>
          <w:sz w:val="21"/>
          <w:szCs w:val="21"/>
          <w:lang w:val="sq-AL"/>
        </w:rPr>
        <w:t xml:space="preserve"> gjithashtu, sipas zgjedhjes së tij</w:t>
      </w:r>
      <w:r>
        <w:rPr>
          <w:sz w:val="21"/>
          <w:szCs w:val="21"/>
          <w:lang w:val="sq-AL"/>
        </w:rPr>
        <w:t>,</w:t>
      </w:r>
      <w:r w:rsidRPr="00ED71F1">
        <w:rPr>
          <w:sz w:val="21"/>
          <w:szCs w:val="21"/>
          <w:lang w:val="sq-AL"/>
        </w:rPr>
        <w:t xml:space="preserve"> mund të specifikojë në</w:t>
      </w:r>
      <w:r>
        <w:rPr>
          <w:sz w:val="21"/>
          <w:szCs w:val="21"/>
          <w:lang w:val="sq-AL"/>
        </w:rPr>
        <w:t xml:space="preserve"> kërkesën e disbursimit elemente</w:t>
      </w:r>
      <w:r w:rsidRPr="00ED71F1">
        <w:rPr>
          <w:sz w:val="21"/>
          <w:szCs w:val="21"/>
          <w:lang w:val="sq-AL"/>
        </w:rPr>
        <w:t>t përkatës</w:t>
      </w:r>
      <w:r>
        <w:rPr>
          <w:sz w:val="21"/>
          <w:szCs w:val="21"/>
          <w:lang w:val="sq-AL"/>
        </w:rPr>
        <w:t>e të mëposhtme</w:t>
      </w:r>
      <w:r w:rsidRPr="00ED71F1">
        <w:rPr>
          <w:sz w:val="21"/>
          <w:szCs w:val="21"/>
          <w:lang w:val="sq-AL"/>
        </w:rPr>
        <w:t>, nëse ka, siç tregohen nga Banka, pa zotimin për detyrimin financiar që duhet të zbatohet për transhin gjatë kohëzgjatjes së tij, domethënë:</w:t>
      </w:r>
    </w:p>
    <w:p w:rsidR="009C05F8" w:rsidRPr="00ED71F1" w:rsidRDefault="009C05F8" w:rsidP="009C05F8">
      <w:pPr>
        <w:pStyle w:val="Paragrafi"/>
        <w:rPr>
          <w:sz w:val="21"/>
          <w:szCs w:val="21"/>
          <w:lang w:val="sq-AL"/>
        </w:rPr>
      </w:pPr>
      <w:r w:rsidRPr="00ED71F1">
        <w:rPr>
          <w:sz w:val="21"/>
          <w:szCs w:val="21"/>
          <w:lang w:val="sq-AL"/>
        </w:rPr>
        <w:t>i) në rastin e një transhi me interes fiks, interesin fiks; dhe</w:t>
      </w:r>
    </w:p>
    <w:p w:rsidR="009C05F8" w:rsidRPr="00ED71F1" w:rsidRDefault="009C05F8" w:rsidP="009C05F8">
      <w:pPr>
        <w:pStyle w:val="Paragrafi"/>
        <w:rPr>
          <w:sz w:val="21"/>
          <w:szCs w:val="21"/>
          <w:lang w:val="sq-AL"/>
        </w:rPr>
      </w:pPr>
      <w:r w:rsidRPr="00ED71F1">
        <w:rPr>
          <w:sz w:val="21"/>
          <w:szCs w:val="21"/>
          <w:lang w:val="sq-AL"/>
        </w:rPr>
        <w:t>ii) në rastin e një transhi FSFR, shtrirjen (siç përcaktohet në nenin 3.01).</w:t>
      </w:r>
    </w:p>
    <w:p w:rsidR="009C05F8" w:rsidRPr="00ED71F1" w:rsidRDefault="009C05F8" w:rsidP="009C05F8">
      <w:pPr>
        <w:pStyle w:val="Paragrafi"/>
        <w:rPr>
          <w:sz w:val="21"/>
          <w:szCs w:val="21"/>
          <w:lang w:val="sq-AL"/>
        </w:rPr>
      </w:pPr>
      <w:r w:rsidRPr="00ED71F1">
        <w:rPr>
          <w:sz w:val="21"/>
          <w:szCs w:val="21"/>
          <w:lang w:val="sq-AL"/>
        </w:rPr>
        <w:lastRenderedPageBreak/>
        <w:t>Për qëllime të kësaj kontrate, përgjithësisht “Norma ndërbankare përkatëse” nënkupton:</w:t>
      </w:r>
    </w:p>
    <w:p w:rsidR="009C05F8" w:rsidRPr="00ED71F1" w:rsidRDefault="009C05F8" w:rsidP="009C05F8">
      <w:pPr>
        <w:pStyle w:val="Paragrafi"/>
        <w:rPr>
          <w:sz w:val="21"/>
          <w:szCs w:val="21"/>
          <w:lang w:val="sq-AL"/>
        </w:rPr>
      </w:pPr>
      <w:r w:rsidRPr="00ED71F1">
        <w:rPr>
          <w:sz w:val="21"/>
          <w:szCs w:val="21"/>
          <w:lang w:val="sq-AL"/>
        </w:rPr>
        <w:t>- EURIBOR në rastin e një transhi të emërtuar në euro;</w:t>
      </w:r>
    </w:p>
    <w:p w:rsidR="009C05F8" w:rsidRPr="00ED71F1" w:rsidRDefault="009C05F8" w:rsidP="009C05F8">
      <w:pPr>
        <w:pStyle w:val="Paragrafi"/>
        <w:rPr>
          <w:sz w:val="21"/>
          <w:szCs w:val="21"/>
          <w:lang w:val="sq-AL"/>
        </w:rPr>
      </w:pPr>
      <w:r w:rsidRPr="00ED71F1">
        <w:rPr>
          <w:sz w:val="21"/>
          <w:szCs w:val="21"/>
          <w:lang w:val="sq-AL"/>
        </w:rPr>
        <w:t>- LIBOR në rastin e një transhi të emërtuar në GBP ose USD; dhe</w:t>
      </w:r>
    </w:p>
    <w:p w:rsidR="009C05F8" w:rsidRPr="00ED71F1" w:rsidRDefault="009C05F8" w:rsidP="009C05F8">
      <w:pPr>
        <w:pStyle w:val="Paragrafi"/>
        <w:rPr>
          <w:sz w:val="21"/>
          <w:szCs w:val="21"/>
          <w:lang w:val="sq-AL"/>
        </w:rPr>
      </w:pPr>
      <w:r w:rsidRPr="00ED71F1">
        <w:rPr>
          <w:sz w:val="21"/>
          <w:szCs w:val="21"/>
          <w:lang w:val="sq-AL"/>
        </w:rPr>
        <w:t>- Normën e tregut dhe përcaktimin e saj të zgjedhur nga Banka dhe komunikuar, veçmas Promovuesit, në rastin e një transhi të emërtuar në ndonjë monedhë tjetër.</w:t>
      </w:r>
    </w:p>
    <w:p w:rsidR="009C05F8" w:rsidRPr="00ED71F1" w:rsidRDefault="009C05F8" w:rsidP="009C05F8">
      <w:pPr>
        <w:pStyle w:val="Paragrafi"/>
        <w:rPr>
          <w:sz w:val="21"/>
          <w:szCs w:val="21"/>
          <w:lang w:val="sq-AL"/>
        </w:rPr>
      </w:pPr>
      <w:r w:rsidRPr="00ED71F1">
        <w:rPr>
          <w:sz w:val="21"/>
          <w:szCs w:val="21"/>
          <w:lang w:val="sq-AL"/>
        </w:rPr>
        <w:t xml:space="preserve">Duke iu nënshtruar paragrafit të dytë të fundit të nenit 1.02(3), çdo kërkesë disbursimi është e pakthyeshme. </w:t>
      </w:r>
    </w:p>
    <w:p w:rsidR="009C05F8" w:rsidRPr="00ED71F1" w:rsidRDefault="009C05F8" w:rsidP="009C05F8">
      <w:pPr>
        <w:pStyle w:val="Paragrafi"/>
        <w:rPr>
          <w:sz w:val="21"/>
          <w:szCs w:val="21"/>
          <w:lang w:val="sq-AL"/>
        </w:rPr>
      </w:pPr>
      <w:r w:rsidRPr="00ED71F1">
        <w:rPr>
          <w:sz w:val="21"/>
          <w:szCs w:val="21"/>
          <w:lang w:val="sq-AL"/>
        </w:rPr>
        <w:t>1.02 (3) Njoftimi i disbursimit</w:t>
      </w:r>
    </w:p>
    <w:p w:rsidR="009C05F8" w:rsidRPr="00ED71F1" w:rsidRDefault="009C05F8" w:rsidP="009C05F8">
      <w:pPr>
        <w:pStyle w:val="Paragrafi"/>
        <w:rPr>
          <w:sz w:val="21"/>
          <w:szCs w:val="21"/>
          <w:lang w:val="sq-AL"/>
        </w:rPr>
      </w:pPr>
      <w:r w:rsidRPr="00ED71F1">
        <w:rPr>
          <w:sz w:val="21"/>
          <w:szCs w:val="21"/>
          <w:lang w:val="sq-AL"/>
        </w:rPr>
        <w:t>Brenda periudhës prej dhjetë (10) dhe pesëmbëdhjetë (15) ditësh para datës së disbursimit të një transhi, nëse kërkesa e disbursimit është në pajtim me nenin 1.02 (2), Banka i dorëzon Huamarrësit, Promovuesit dhe Përfituesit një njoftim (këtu e tutje i referuar si “Njoftim disbursimi”), i cili specifikon:</w:t>
      </w:r>
    </w:p>
    <w:p w:rsidR="009C05F8" w:rsidRPr="00ED71F1" w:rsidRDefault="009C05F8" w:rsidP="009C05F8">
      <w:pPr>
        <w:pStyle w:val="Paragrafi"/>
        <w:rPr>
          <w:sz w:val="21"/>
          <w:szCs w:val="21"/>
          <w:lang w:val="sq-AL"/>
        </w:rPr>
      </w:pPr>
      <w:r w:rsidRPr="00ED71F1">
        <w:rPr>
          <w:sz w:val="21"/>
          <w:szCs w:val="21"/>
          <w:lang w:val="sq-AL"/>
        </w:rPr>
        <w:t>i) sasinë dhe monedhën e disbursimit;</w:t>
      </w:r>
    </w:p>
    <w:p w:rsidR="009C05F8" w:rsidRPr="00ED71F1" w:rsidRDefault="009C05F8" w:rsidP="009C05F8">
      <w:pPr>
        <w:pStyle w:val="Paragrafi"/>
        <w:rPr>
          <w:sz w:val="21"/>
          <w:szCs w:val="21"/>
          <w:lang w:val="sq-AL"/>
        </w:rPr>
      </w:pPr>
      <w:r w:rsidRPr="00ED71F1">
        <w:rPr>
          <w:sz w:val="21"/>
          <w:szCs w:val="21"/>
          <w:lang w:val="sq-AL"/>
        </w:rPr>
        <w:t>ii) datën në të cilën është planifikuar që të disbursohet transhi (këtu e tutje referuar si “Data e planifikimit të transhit”), disbursim që në çdo rast i nënshtrohet kushteve të nenit 1.04;</w:t>
      </w:r>
    </w:p>
    <w:p w:rsidR="009C05F8" w:rsidRPr="00ED71F1" w:rsidRDefault="009C05F8" w:rsidP="009C05F8">
      <w:pPr>
        <w:pStyle w:val="Paragrafi"/>
        <w:rPr>
          <w:sz w:val="21"/>
          <w:szCs w:val="21"/>
          <w:lang w:val="sq-AL"/>
        </w:rPr>
      </w:pPr>
      <w:r w:rsidRPr="00ED71F1">
        <w:rPr>
          <w:sz w:val="21"/>
          <w:szCs w:val="21"/>
          <w:lang w:val="sq-AL"/>
        </w:rPr>
        <w:t>iii) bazën e normës së interesit;</w:t>
      </w:r>
    </w:p>
    <w:p w:rsidR="009C05F8" w:rsidRPr="00ED71F1" w:rsidRDefault="009C05F8" w:rsidP="009C05F8">
      <w:pPr>
        <w:pStyle w:val="Paragrafi"/>
        <w:rPr>
          <w:sz w:val="21"/>
          <w:szCs w:val="21"/>
          <w:lang w:val="sq-AL"/>
        </w:rPr>
      </w:pPr>
      <w:r w:rsidRPr="00ED71F1">
        <w:rPr>
          <w:sz w:val="21"/>
          <w:szCs w:val="21"/>
          <w:lang w:val="sq-AL"/>
        </w:rPr>
        <w:t>iv) për një transh me normë fikse, normën fikse të interesit dhe për një transh FSFR</w:t>
      </w:r>
      <w:r>
        <w:rPr>
          <w:sz w:val="21"/>
          <w:szCs w:val="21"/>
          <w:lang w:val="sq-AL"/>
        </w:rPr>
        <w:t>,</w:t>
      </w:r>
      <w:r w:rsidRPr="00ED71F1">
        <w:rPr>
          <w:sz w:val="21"/>
          <w:szCs w:val="21"/>
          <w:lang w:val="sq-AL"/>
        </w:rPr>
        <w:t xml:space="preserve"> shtrirjen;</w:t>
      </w:r>
    </w:p>
    <w:p w:rsidR="009C05F8" w:rsidRPr="00ED71F1" w:rsidRDefault="009C05F8" w:rsidP="009C05F8">
      <w:pPr>
        <w:pStyle w:val="Paragrafi"/>
        <w:rPr>
          <w:sz w:val="21"/>
          <w:szCs w:val="21"/>
          <w:lang w:val="sq-AL"/>
        </w:rPr>
      </w:pPr>
      <w:r w:rsidRPr="00ED71F1">
        <w:rPr>
          <w:sz w:val="21"/>
          <w:szCs w:val="21"/>
          <w:lang w:val="sq-AL"/>
        </w:rPr>
        <w:t>v) termat për shlyerjen e principalit dhe periodicitetin e pagesës së interesit; dhe</w:t>
      </w:r>
    </w:p>
    <w:p w:rsidR="009C05F8" w:rsidRPr="00ED71F1" w:rsidRDefault="009C05F8" w:rsidP="009C05F8">
      <w:pPr>
        <w:pStyle w:val="Paragrafi"/>
        <w:rPr>
          <w:sz w:val="21"/>
          <w:szCs w:val="21"/>
          <w:lang w:val="sq-AL"/>
        </w:rPr>
      </w:pPr>
      <w:r w:rsidRPr="00ED71F1">
        <w:rPr>
          <w:sz w:val="21"/>
          <w:szCs w:val="21"/>
          <w:lang w:val="sq-AL"/>
        </w:rPr>
        <w:t>vi) datën e zbatueshme të pagesës.</w:t>
      </w:r>
    </w:p>
    <w:p w:rsidR="009C05F8" w:rsidRPr="00ED71F1" w:rsidRDefault="009C05F8" w:rsidP="009C05F8">
      <w:pPr>
        <w:pStyle w:val="Paragrafi"/>
        <w:rPr>
          <w:sz w:val="21"/>
          <w:szCs w:val="21"/>
          <w:lang w:val="sq-AL"/>
        </w:rPr>
      </w:pPr>
      <w:r w:rsidRPr="00ED71F1">
        <w:rPr>
          <w:sz w:val="21"/>
          <w:szCs w:val="21"/>
          <w:lang w:val="sq-AL"/>
        </w:rPr>
        <w:t xml:space="preserve">Nëse një ose </w:t>
      </w:r>
      <w:r>
        <w:rPr>
          <w:sz w:val="21"/>
          <w:szCs w:val="21"/>
          <w:lang w:val="sq-AL"/>
        </w:rPr>
        <w:t>më shumë elemente</w:t>
      </w:r>
      <w:r w:rsidRPr="00ED71F1">
        <w:rPr>
          <w:sz w:val="21"/>
          <w:szCs w:val="21"/>
          <w:lang w:val="sq-AL"/>
        </w:rPr>
        <w:t xml:space="preserve"> të specifikuar</w:t>
      </w:r>
      <w:r>
        <w:rPr>
          <w:sz w:val="21"/>
          <w:szCs w:val="21"/>
          <w:lang w:val="sq-AL"/>
        </w:rPr>
        <w:t>a</w:t>
      </w:r>
      <w:r w:rsidRPr="00ED71F1">
        <w:rPr>
          <w:sz w:val="21"/>
          <w:szCs w:val="21"/>
          <w:lang w:val="sq-AL"/>
        </w:rPr>
        <w:t xml:space="preserve"> në njoftimin e disbursimit  nuk janë në përputhje me elementin korrespondues, nëse ka, në kërkesën e disbursimit, P</w:t>
      </w:r>
      <w:r>
        <w:rPr>
          <w:sz w:val="21"/>
          <w:szCs w:val="21"/>
          <w:lang w:val="sq-AL"/>
        </w:rPr>
        <w:t xml:space="preserve">romovuesi brenda tre (3) ditësh </w:t>
      </w:r>
      <w:r w:rsidRPr="00ED71F1">
        <w:rPr>
          <w:sz w:val="21"/>
          <w:szCs w:val="21"/>
          <w:lang w:val="sq-AL"/>
        </w:rPr>
        <w:t>pune Luksemburgu pas marrjes së njoftimit të disbursimit mund ta anulojë kërkesën e disbursimit me anë të një njoftimi drejtuar Bankës dhe për pasojë, kërkesa e disbursimit dhe njoftimi i disbursimit nuk do të kenë efekt.</w:t>
      </w:r>
    </w:p>
    <w:p w:rsidR="009C05F8" w:rsidRPr="00ED71F1" w:rsidRDefault="009C05F8" w:rsidP="009C05F8">
      <w:pPr>
        <w:pStyle w:val="Paragrafi"/>
        <w:rPr>
          <w:sz w:val="21"/>
          <w:szCs w:val="21"/>
          <w:lang w:val="sq-AL"/>
        </w:rPr>
      </w:pPr>
      <w:r w:rsidRPr="00ED71F1">
        <w:rPr>
          <w:sz w:val="21"/>
          <w:szCs w:val="21"/>
          <w:lang w:val="sq-AL"/>
        </w:rPr>
        <w:t>Për qëllime të kësaj</w:t>
      </w:r>
      <w:r>
        <w:rPr>
          <w:sz w:val="21"/>
          <w:szCs w:val="21"/>
          <w:lang w:val="sq-AL"/>
        </w:rPr>
        <w:t xml:space="preserve"> kontrate, përgjithësisht “Ditë </w:t>
      </w:r>
      <w:r w:rsidRPr="00ED71F1">
        <w:rPr>
          <w:sz w:val="21"/>
          <w:szCs w:val="21"/>
          <w:lang w:val="sq-AL"/>
        </w:rPr>
        <w:t>pune Luksemburgu” nënkupton një ditë në të cilën bankat tregtare janë të hapura për gjendje pune në Luksemburg.</w:t>
      </w:r>
    </w:p>
    <w:p w:rsidR="009C05F8" w:rsidRPr="00ED71F1" w:rsidRDefault="009C05F8" w:rsidP="009C05F8">
      <w:pPr>
        <w:pStyle w:val="Paragrafi"/>
        <w:rPr>
          <w:sz w:val="21"/>
          <w:szCs w:val="21"/>
          <w:lang w:val="sq-AL"/>
        </w:rPr>
      </w:pPr>
      <w:r w:rsidRPr="00ED71F1">
        <w:rPr>
          <w:sz w:val="21"/>
          <w:szCs w:val="21"/>
          <w:lang w:val="sq-AL"/>
        </w:rPr>
        <w:t>1.03 Monedha dhe llogaria e disbursimit</w:t>
      </w:r>
    </w:p>
    <w:p w:rsidR="009C05F8" w:rsidRPr="00ED71F1" w:rsidRDefault="009C05F8" w:rsidP="009C05F8">
      <w:pPr>
        <w:pStyle w:val="Paragrafi"/>
        <w:rPr>
          <w:sz w:val="21"/>
          <w:szCs w:val="21"/>
          <w:lang w:val="sq-AL"/>
        </w:rPr>
      </w:pPr>
      <w:r w:rsidRPr="00ED71F1">
        <w:rPr>
          <w:sz w:val="21"/>
          <w:szCs w:val="21"/>
          <w:lang w:val="sq-AL"/>
        </w:rPr>
        <w:t>1.03 (1) Monedha e disbursimit</w:t>
      </w:r>
    </w:p>
    <w:p w:rsidR="009C05F8" w:rsidRPr="00ED71F1" w:rsidRDefault="009C05F8" w:rsidP="009C05F8">
      <w:pPr>
        <w:pStyle w:val="Paragrafi"/>
        <w:rPr>
          <w:sz w:val="21"/>
          <w:szCs w:val="21"/>
          <w:lang w:val="sq-AL"/>
        </w:rPr>
      </w:pPr>
      <w:r w:rsidRPr="00ED71F1">
        <w:rPr>
          <w:sz w:val="21"/>
          <w:szCs w:val="21"/>
          <w:lang w:val="sq-AL"/>
        </w:rPr>
        <w:t xml:space="preserve">Kushtëzuar nga disponueshmëria, Banka disburson çdo transh në monedhën për të cilën ka shprehur preferencë Promovuesi. Çdo monedhë disbursimi do të jetë në EURO, USD ose GBP, ose në ndonjë monedhë tjetër që tregtohet gjerësisht në tregjet kryesore të huaja të shkëmbimit valutor dhe që në rastin e një transhi FSFR, është një monedhë që i </w:t>
      </w:r>
      <w:r>
        <w:rPr>
          <w:sz w:val="21"/>
          <w:szCs w:val="21"/>
          <w:lang w:val="sq-AL"/>
        </w:rPr>
        <w:t xml:space="preserve">vihet në dispozicion Bankës në </w:t>
      </w:r>
      <w:r w:rsidRPr="00ED71F1">
        <w:rPr>
          <w:sz w:val="21"/>
          <w:szCs w:val="21"/>
          <w:lang w:val="sq-AL"/>
        </w:rPr>
        <w:t>norma të ndryshueshme interesi.</w:t>
      </w:r>
    </w:p>
    <w:p w:rsidR="009C05F8" w:rsidRPr="00ED71F1" w:rsidRDefault="009C05F8" w:rsidP="009C05F8">
      <w:pPr>
        <w:pStyle w:val="Paragrafi"/>
        <w:rPr>
          <w:sz w:val="21"/>
          <w:szCs w:val="21"/>
          <w:lang w:val="sq-AL"/>
        </w:rPr>
      </w:pPr>
      <w:r w:rsidRPr="00ED71F1">
        <w:rPr>
          <w:sz w:val="21"/>
          <w:szCs w:val="21"/>
          <w:lang w:val="sq-AL"/>
        </w:rPr>
        <w:t>Për llogaritjen e shumave në dispozicion që duhen disbursuar në monedha të ndryshme nga euro dhe për të vendosur barasvlerën e tyre në euro, Banka zbaton normën e publikuar nga Banka Qendrore Europiane në Frankfurt në këtë datë brenda pesëmbëdhjetë (15) ditësh para disbursimit, siç mund ta vendosë Banka.</w:t>
      </w:r>
    </w:p>
    <w:p w:rsidR="009C05F8" w:rsidRPr="00ED71F1" w:rsidRDefault="009C05F8" w:rsidP="009C05F8">
      <w:pPr>
        <w:pStyle w:val="Paragrafi"/>
        <w:rPr>
          <w:sz w:val="21"/>
          <w:szCs w:val="21"/>
          <w:lang w:val="sq-AL"/>
        </w:rPr>
      </w:pPr>
      <w:r w:rsidRPr="00ED71F1">
        <w:rPr>
          <w:sz w:val="21"/>
          <w:szCs w:val="21"/>
          <w:lang w:val="sq-AL"/>
        </w:rPr>
        <w:t>1.03 (2) Llogaria e disbursimit</w:t>
      </w:r>
    </w:p>
    <w:p w:rsidR="009C05F8" w:rsidRPr="00ED71F1" w:rsidRDefault="009C05F8" w:rsidP="009C05F8">
      <w:pPr>
        <w:pStyle w:val="Paragrafi"/>
        <w:rPr>
          <w:sz w:val="21"/>
          <w:szCs w:val="21"/>
          <w:lang w:val="sq-AL"/>
        </w:rPr>
      </w:pPr>
      <w:r w:rsidRPr="00ED71F1">
        <w:rPr>
          <w:sz w:val="21"/>
          <w:szCs w:val="21"/>
          <w:lang w:val="sq-AL"/>
        </w:rPr>
        <w:t>Sasia e çdo transhi do të disbursohet nga Banka në emër dhe në llogari të Huamarrësit me anë të transfertës në një llogari të veçantë të hapur në emër të Huamarrësit me Bankën Qendrore të Shqipërisë dhe që mban një numër që i duhet komunikuar me shkrim Bankës nga një nëpunës i autorizuar rregullisht i Huamarrësit, që shoqëron kërkesën e parë të disbursimit.</w:t>
      </w:r>
    </w:p>
    <w:p w:rsidR="009C05F8" w:rsidRPr="00ED71F1" w:rsidRDefault="009C05F8" w:rsidP="009C05F8">
      <w:pPr>
        <w:pStyle w:val="Paragrafi"/>
        <w:rPr>
          <w:sz w:val="21"/>
          <w:szCs w:val="21"/>
          <w:lang w:val="sq-AL"/>
        </w:rPr>
      </w:pPr>
      <w:r w:rsidRPr="00ED71F1">
        <w:rPr>
          <w:sz w:val="21"/>
          <w:szCs w:val="21"/>
          <w:lang w:val="sq-AL"/>
        </w:rPr>
        <w:t>Huam</w:t>
      </w:r>
      <w:r>
        <w:rPr>
          <w:sz w:val="21"/>
          <w:szCs w:val="21"/>
          <w:lang w:val="sq-AL"/>
        </w:rPr>
        <w:t>arrësi pohon se çdo transfertë të</w:t>
      </w:r>
      <w:r w:rsidRPr="00ED71F1">
        <w:rPr>
          <w:sz w:val="21"/>
          <w:szCs w:val="21"/>
          <w:lang w:val="sq-AL"/>
        </w:rPr>
        <w:t xml:space="preserve"> një sasie nga Banka në mënyrën e përcaktuar më sipër</w:t>
      </w:r>
      <w:r>
        <w:rPr>
          <w:sz w:val="21"/>
          <w:szCs w:val="21"/>
          <w:lang w:val="sq-AL"/>
        </w:rPr>
        <w:t>,</w:t>
      </w:r>
      <w:r w:rsidRPr="00ED71F1">
        <w:rPr>
          <w:sz w:val="21"/>
          <w:szCs w:val="21"/>
          <w:lang w:val="sq-AL"/>
        </w:rPr>
        <w:t xml:space="preserve"> do t</w:t>
      </w:r>
      <w:r>
        <w:rPr>
          <w:sz w:val="21"/>
          <w:szCs w:val="21"/>
          <w:lang w:val="sq-AL"/>
        </w:rPr>
        <w:t>ë rrisë bilancin e papaguar të h</w:t>
      </w:r>
      <w:r w:rsidRPr="00ED71F1">
        <w:rPr>
          <w:sz w:val="21"/>
          <w:szCs w:val="21"/>
          <w:lang w:val="sq-AL"/>
        </w:rPr>
        <w:t xml:space="preserve">uasë (siç përcaktohet më poshtë) nga sasia që duhet transferuar. </w:t>
      </w:r>
    </w:p>
    <w:p w:rsidR="009C05F8" w:rsidRPr="00ED71F1" w:rsidRDefault="009C05F8" w:rsidP="009C05F8">
      <w:pPr>
        <w:pStyle w:val="Paragrafi"/>
        <w:rPr>
          <w:sz w:val="21"/>
          <w:szCs w:val="21"/>
          <w:lang w:val="sq-AL"/>
        </w:rPr>
      </w:pPr>
      <w:r w:rsidRPr="00ED71F1">
        <w:rPr>
          <w:sz w:val="21"/>
          <w:szCs w:val="21"/>
          <w:lang w:val="sq-AL"/>
        </w:rPr>
        <w:t xml:space="preserve">1.04 Kushtet e disbursimit </w:t>
      </w:r>
    </w:p>
    <w:p w:rsidR="009C05F8" w:rsidRPr="00ED71F1" w:rsidRDefault="009C05F8" w:rsidP="009C05F8">
      <w:pPr>
        <w:pStyle w:val="Paragrafi"/>
        <w:rPr>
          <w:sz w:val="21"/>
          <w:szCs w:val="21"/>
          <w:lang w:val="sq-AL"/>
        </w:rPr>
      </w:pPr>
      <w:r w:rsidRPr="00ED71F1">
        <w:rPr>
          <w:sz w:val="21"/>
          <w:szCs w:val="21"/>
          <w:lang w:val="sq-AL"/>
        </w:rPr>
        <w:t>1.04 (1) Transhi i parë</w:t>
      </w:r>
    </w:p>
    <w:p w:rsidR="009C05F8" w:rsidRPr="00ED71F1" w:rsidRDefault="009C05F8" w:rsidP="009C05F8">
      <w:pPr>
        <w:pStyle w:val="Paragrafi"/>
        <w:rPr>
          <w:sz w:val="21"/>
          <w:szCs w:val="21"/>
          <w:lang w:val="sq-AL"/>
        </w:rPr>
      </w:pPr>
      <w:r w:rsidRPr="00ED71F1">
        <w:rPr>
          <w:sz w:val="21"/>
          <w:szCs w:val="21"/>
          <w:lang w:val="sq-AL"/>
        </w:rPr>
        <w:t>Disbursimi i transhit të parë, sipas kësaj kontrate, i nënshtrohet Bankës që ka marrë nga Huamarrësi dhe sipas rastit nga Promovuesi në ose para dat</w:t>
      </w:r>
      <w:r>
        <w:rPr>
          <w:sz w:val="21"/>
          <w:szCs w:val="21"/>
          <w:lang w:val="sq-AL"/>
        </w:rPr>
        <w:t xml:space="preserve">ës që përkon me shtatë (7) ditë </w:t>
      </w:r>
      <w:r w:rsidRPr="00ED71F1">
        <w:rPr>
          <w:sz w:val="21"/>
          <w:szCs w:val="21"/>
          <w:lang w:val="sq-AL"/>
        </w:rPr>
        <w:t>pune Luksemburgu para datës përkatëse të planifikuar të disbursimit:</w:t>
      </w:r>
    </w:p>
    <w:p w:rsidR="009C05F8" w:rsidRPr="00ED71F1" w:rsidRDefault="009C05F8" w:rsidP="009C05F8">
      <w:pPr>
        <w:pStyle w:val="Paragrafi"/>
        <w:rPr>
          <w:sz w:val="21"/>
          <w:szCs w:val="21"/>
          <w:lang w:val="sq-AL"/>
        </w:rPr>
      </w:pPr>
      <w:r w:rsidRPr="00ED71F1">
        <w:rPr>
          <w:sz w:val="21"/>
          <w:szCs w:val="21"/>
          <w:lang w:val="sq-AL"/>
        </w:rPr>
        <w:t>i) një opinion ligjor të shprehur nga Ministri i Drejtësisë i Republikës së Shqipërisë që konfirmon:</w:t>
      </w:r>
    </w:p>
    <w:p w:rsidR="009C05F8" w:rsidRPr="00ED71F1" w:rsidRDefault="009C05F8" w:rsidP="009C05F8">
      <w:pPr>
        <w:pStyle w:val="Paragrafi"/>
        <w:rPr>
          <w:sz w:val="21"/>
          <w:szCs w:val="21"/>
          <w:lang w:val="sq-AL"/>
        </w:rPr>
      </w:pPr>
      <w:r w:rsidRPr="00ED71F1">
        <w:rPr>
          <w:sz w:val="21"/>
          <w:szCs w:val="21"/>
          <w:lang w:val="sq-AL"/>
        </w:rPr>
        <w:t xml:space="preserve">a) se ekzekutimi i kontratës është autorizuar siç duhet nga një vendim i Këshillit të Ministrave të Republikës së Shqipërisë; që nënshkruesit e kësaj kontrate janë të autorizuar rregullisht për ta nënshkruar këtë kontratë në emër të Republikës së Shqipërisë; që  kjo kontratë hyn brenda fushës së veprimit të </w:t>
      </w:r>
      <w:r>
        <w:rPr>
          <w:sz w:val="21"/>
          <w:szCs w:val="21"/>
          <w:lang w:val="sq-AL"/>
        </w:rPr>
        <w:t>Marrëveshjes k</w:t>
      </w:r>
      <w:r w:rsidRPr="00ED71F1">
        <w:rPr>
          <w:sz w:val="21"/>
          <w:szCs w:val="21"/>
          <w:lang w:val="sq-AL"/>
        </w:rPr>
        <w:t>uadër; që Parlamenti i Republikës së Shqipërisë e ka ratifikuar këtë kontratë; që dispozitat e kësaj kontrate janë në fuqi të plotë dhe se është e vlefshme, detyruese dhe e zbatueshme në Republikën e Shqipërisë në përputhje me termat e saj;</w:t>
      </w:r>
    </w:p>
    <w:p w:rsidR="009C05F8" w:rsidRPr="00ED71F1" w:rsidRDefault="009C05F8" w:rsidP="009C05F8">
      <w:pPr>
        <w:pStyle w:val="Paragrafi"/>
        <w:rPr>
          <w:sz w:val="21"/>
          <w:szCs w:val="21"/>
          <w:lang w:val="sq-AL"/>
        </w:rPr>
      </w:pPr>
      <w:r w:rsidRPr="00ED71F1">
        <w:rPr>
          <w:sz w:val="21"/>
          <w:szCs w:val="21"/>
          <w:lang w:val="sq-AL"/>
        </w:rPr>
        <w:t>b) fakte ose prova të autoritetit të personit ose personave të autorizuar për nënshkrimin e kërkesave të disbursimit dhe modele autentike firmash të këtij personi ose të këtyre personave; dhe</w:t>
      </w:r>
    </w:p>
    <w:p w:rsidR="009C05F8" w:rsidRPr="00ED71F1" w:rsidRDefault="009C05F8" w:rsidP="009C05F8">
      <w:pPr>
        <w:pStyle w:val="Paragrafi"/>
        <w:rPr>
          <w:sz w:val="21"/>
          <w:szCs w:val="21"/>
          <w:lang w:val="sq-AL"/>
        </w:rPr>
      </w:pPr>
      <w:r w:rsidRPr="00ED71F1">
        <w:rPr>
          <w:sz w:val="21"/>
          <w:szCs w:val="21"/>
          <w:lang w:val="sq-AL"/>
        </w:rPr>
        <w:lastRenderedPageBreak/>
        <w:t>c) se janë siguruar të gjitha miratimet e kontrollit të nevojshëm të shkëmbimit, me qëllim që Huamarrësi të lejohet të marrë shuma të disbursuara sipas kësaj, për të shlyer huanë dhe për të paguar interesin dhe të gjitha shumat e tjera të pagueshme, sipas kësaj kontrate dhe se këto miratime shtrihen në hapjen dhe ruajtjen e llogarive</w:t>
      </w:r>
      <w:r>
        <w:rPr>
          <w:sz w:val="21"/>
          <w:szCs w:val="21"/>
          <w:lang w:val="sq-AL"/>
        </w:rPr>
        <w:t>,</w:t>
      </w:r>
      <w:r w:rsidRPr="00ED71F1">
        <w:rPr>
          <w:sz w:val="21"/>
          <w:szCs w:val="21"/>
          <w:lang w:val="sq-AL"/>
        </w:rPr>
        <w:t xml:space="preserve"> te të cilat Huamarrësi do ta drejtojë Bankën për të disbursuar kredinë;</w:t>
      </w:r>
    </w:p>
    <w:p w:rsidR="009C05F8" w:rsidRPr="00ED71F1" w:rsidRDefault="009C05F8" w:rsidP="009C05F8">
      <w:pPr>
        <w:pStyle w:val="Paragrafi"/>
        <w:rPr>
          <w:sz w:val="21"/>
          <w:szCs w:val="21"/>
          <w:lang w:val="sq-AL"/>
        </w:rPr>
      </w:pPr>
      <w:r w:rsidRPr="00ED71F1">
        <w:rPr>
          <w:sz w:val="21"/>
          <w:szCs w:val="21"/>
          <w:lang w:val="sq-AL"/>
        </w:rPr>
        <w:t>ii) prova se është krijuar një njësi zbatimi projekti “NJZP”, në përputhje me kërkesat e Bankës dhe se NJZP-ja është e pajisur me personel të mjaftueshëm, të kualifikuar dhe të përkushtuar për bashkërendimin dhe menaxhimin e projektit;</w:t>
      </w:r>
    </w:p>
    <w:p w:rsidR="009C05F8" w:rsidRPr="00ED71F1" w:rsidRDefault="009C05F8" w:rsidP="009C05F8">
      <w:pPr>
        <w:pStyle w:val="Paragrafi"/>
        <w:rPr>
          <w:sz w:val="21"/>
          <w:szCs w:val="21"/>
          <w:lang w:val="sq-AL"/>
        </w:rPr>
      </w:pPr>
      <w:r w:rsidRPr="00ED71F1">
        <w:rPr>
          <w:sz w:val="21"/>
          <w:szCs w:val="21"/>
          <w:lang w:val="sq-AL"/>
        </w:rPr>
        <w:t xml:space="preserve">iii) prova për rekrutimin e një konsulenti me përvojë ndërkombëtare, sipas pëlqimit të Bankës, me qëllim që </w:t>
      </w:r>
      <w:r>
        <w:rPr>
          <w:sz w:val="21"/>
          <w:szCs w:val="21"/>
          <w:lang w:val="sq-AL"/>
        </w:rPr>
        <w:t>ta</w:t>
      </w:r>
      <w:r w:rsidRPr="00ED71F1">
        <w:rPr>
          <w:sz w:val="21"/>
          <w:szCs w:val="21"/>
          <w:lang w:val="sq-AL"/>
        </w:rPr>
        <w:t xml:space="preserve"> ndihmojë NJZP-në në proceset e tenderimit dhe në menaxhimin e projektit.</w:t>
      </w:r>
    </w:p>
    <w:p w:rsidR="009C05F8" w:rsidRPr="00ED71F1" w:rsidRDefault="009C05F8" w:rsidP="009C05F8">
      <w:pPr>
        <w:pStyle w:val="Paragrafi"/>
        <w:rPr>
          <w:sz w:val="21"/>
          <w:szCs w:val="21"/>
          <w:lang w:val="sq-AL"/>
        </w:rPr>
      </w:pPr>
      <w:r w:rsidRPr="00ED71F1">
        <w:rPr>
          <w:sz w:val="21"/>
          <w:szCs w:val="21"/>
          <w:lang w:val="sq-AL"/>
        </w:rPr>
        <w:t>1.04 (2) Të gjitha transhet</w:t>
      </w:r>
    </w:p>
    <w:p w:rsidR="009C05F8" w:rsidRPr="00ED71F1" w:rsidRDefault="009C05F8" w:rsidP="009C05F8">
      <w:pPr>
        <w:pStyle w:val="Paragrafi"/>
        <w:rPr>
          <w:sz w:val="21"/>
          <w:szCs w:val="21"/>
          <w:lang w:val="sq-AL"/>
        </w:rPr>
      </w:pPr>
      <w:r w:rsidRPr="00ED71F1">
        <w:rPr>
          <w:sz w:val="21"/>
          <w:szCs w:val="21"/>
          <w:lang w:val="sq-AL"/>
        </w:rPr>
        <w:t>Për më tepër, disbursimi i çdo transhi sipas nenit 1.02, duke përfshirë të parin, i nënshtrohet Bankës që ka marrë në formë dhe përmbajtje të pranueshme për Bankën, në ose para dat</w:t>
      </w:r>
      <w:r>
        <w:rPr>
          <w:sz w:val="21"/>
          <w:szCs w:val="21"/>
          <w:lang w:val="sq-AL"/>
        </w:rPr>
        <w:t xml:space="preserve">ës që përkon me shtatë (7) ditë </w:t>
      </w:r>
      <w:r w:rsidRPr="00ED71F1">
        <w:rPr>
          <w:sz w:val="21"/>
          <w:szCs w:val="21"/>
          <w:lang w:val="sq-AL"/>
        </w:rPr>
        <w:t>pune Luksemburgu, para datës përkatëse të planifikuar të disbursimit:</w:t>
      </w:r>
    </w:p>
    <w:p w:rsidR="009C05F8" w:rsidRPr="00ED71F1" w:rsidRDefault="009C05F8" w:rsidP="009C05F8">
      <w:pPr>
        <w:pStyle w:val="Paragrafi"/>
        <w:rPr>
          <w:sz w:val="21"/>
          <w:szCs w:val="21"/>
          <w:lang w:val="sq-AL"/>
        </w:rPr>
      </w:pPr>
      <w:r w:rsidRPr="00ED71F1">
        <w:rPr>
          <w:sz w:val="21"/>
          <w:szCs w:val="21"/>
          <w:lang w:val="sq-AL"/>
        </w:rPr>
        <w:t>i) prova se Promovuesi ka bërë ose është zotuar nga ana kontraktuale deri në datën e kërkesës për disbursim të bëjë shpenzime kualifikuese brenda nëntëdhjetë (90) ditësh pas datës përkatëse të planifikuar për disbursim, në një shumë të paktën të barabartë me totalin e 80 % të shumës së transhit, që duhet disbursuar dhe të gjitha transheve paraprirëse, nëse ka; “Shpenzimet kualifikuese” nënkuptojnë shpenzimet (duke përfshirë kostot e planifikimit dhe mbikëqyrjes, sipas rastit, dhe rrjetin e taksave dhe tatimeve të pagueshme nga Promovuesi) të bëra nga Promovuesi në lidhje me punimet, mallrat dhe shërbimet mbi zërat e specifikuara në përshkrimin teknik, si të pranueshme për financim sipas kredisë;</w:t>
      </w:r>
    </w:p>
    <w:p w:rsidR="009C05F8" w:rsidRPr="00ED71F1" w:rsidRDefault="009C05F8" w:rsidP="009C05F8">
      <w:pPr>
        <w:pStyle w:val="Paragrafi"/>
        <w:rPr>
          <w:sz w:val="21"/>
          <w:szCs w:val="21"/>
          <w:lang w:val="sq-AL"/>
        </w:rPr>
      </w:pPr>
      <w:r w:rsidRPr="00ED71F1">
        <w:rPr>
          <w:sz w:val="21"/>
          <w:szCs w:val="21"/>
          <w:lang w:val="sq-AL"/>
        </w:rPr>
        <w:t>ii) prova se fondet e përmendura në pikën (2) për zbatimin e projektit i vihen në dispozicion Promovuesit;</w:t>
      </w:r>
    </w:p>
    <w:p w:rsidR="009C05F8" w:rsidRPr="00ED71F1" w:rsidRDefault="009C05F8" w:rsidP="009C05F8">
      <w:pPr>
        <w:pStyle w:val="Paragrafi"/>
        <w:rPr>
          <w:sz w:val="21"/>
          <w:szCs w:val="21"/>
          <w:lang w:val="sq-AL"/>
        </w:rPr>
      </w:pPr>
      <w:r w:rsidRPr="00ED71F1">
        <w:rPr>
          <w:sz w:val="21"/>
          <w:szCs w:val="21"/>
          <w:lang w:val="sq-AL"/>
        </w:rPr>
        <w:t>iii) prova, nëse ka, se zbatimi i projektit duket i pranueshëm për Bankën;</w:t>
      </w:r>
    </w:p>
    <w:p w:rsidR="009C05F8" w:rsidRPr="00ED71F1" w:rsidRDefault="009C05F8" w:rsidP="009C05F8">
      <w:pPr>
        <w:pStyle w:val="Paragrafi"/>
        <w:rPr>
          <w:sz w:val="21"/>
          <w:szCs w:val="21"/>
          <w:lang w:val="sq-AL"/>
        </w:rPr>
      </w:pPr>
      <w:r w:rsidRPr="00ED71F1">
        <w:rPr>
          <w:sz w:val="21"/>
          <w:szCs w:val="21"/>
          <w:lang w:val="sq-AL"/>
        </w:rPr>
        <w:t>iv) një</w:t>
      </w:r>
      <w:r>
        <w:rPr>
          <w:sz w:val="21"/>
          <w:szCs w:val="21"/>
          <w:lang w:val="sq-AL"/>
        </w:rPr>
        <w:t xml:space="preserve"> konfirmim i</w:t>
      </w:r>
      <w:r w:rsidRPr="00ED71F1">
        <w:rPr>
          <w:sz w:val="21"/>
          <w:szCs w:val="21"/>
          <w:lang w:val="sq-AL"/>
        </w:rPr>
        <w:t xml:space="preserve"> kohëve të fundit nga Huamarrësi se nuk kërkohen miratime shtesë të kontrollit të shkëmbimit, me qëllim që të lejojnë marrjen e shumës së transhit, që duhet disbursuar si më poshtë, shlyerjen e huasë dhe pagimin e të gjitha interesave dhe sasive të tjera të pagueshme, sipas kësaj kontrate; dhe</w:t>
      </w:r>
    </w:p>
    <w:p w:rsidR="009C05F8" w:rsidRPr="00ED71F1" w:rsidRDefault="009C05F8" w:rsidP="009C05F8">
      <w:pPr>
        <w:pStyle w:val="Paragrafi"/>
        <w:rPr>
          <w:sz w:val="21"/>
          <w:szCs w:val="21"/>
          <w:lang w:val="sq-AL"/>
        </w:rPr>
      </w:pPr>
      <w:r w:rsidRPr="00ED71F1">
        <w:rPr>
          <w:sz w:val="21"/>
          <w:szCs w:val="21"/>
          <w:lang w:val="sq-AL"/>
        </w:rPr>
        <w:t>v) prova të autoritetit të personit ose personave të autorizuar për të nënshkruar kërkesat e disbursimit dhe modelin autentik të firmës së këtij personi ose personave, nëse ndryshojnë nga personi ose personat e autorizuar për të nënshkruar kërkesën e parë të disbursimit.</w:t>
      </w:r>
    </w:p>
    <w:p w:rsidR="009C05F8" w:rsidRPr="00ED71F1" w:rsidRDefault="009C05F8" w:rsidP="009C05F8">
      <w:pPr>
        <w:pStyle w:val="Paragrafi"/>
        <w:rPr>
          <w:sz w:val="21"/>
          <w:szCs w:val="21"/>
          <w:lang w:val="sq-AL"/>
        </w:rPr>
      </w:pPr>
      <w:r w:rsidRPr="00ED71F1">
        <w:rPr>
          <w:sz w:val="21"/>
          <w:szCs w:val="21"/>
          <w:lang w:val="sq-AL"/>
        </w:rPr>
        <w:t>Për llogaritjen e barasvlerës në euro të shumave të shpenzuara, Banka alokon normën e shkëmbimit të referuar në nenin 1.03.</w:t>
      </w:r>
    </w:p>
    <w:p w:rsidR="009C05F8" w:rsidRPr="00ED71F1" w:rsidRDefault="009C05F8" w:rsidP="009C05F8">
      <w:pPr>
        <w:pStyle w:val="Paragrafi"/>
        <w:rPr>
          <w:sz w:val="21"/>
          <w:szCs w:val="21"/>
          <w:lang w:val="sq-AL"/>
        </w:rPr>
      </w:pPr>
      <w:r w:rsidRPr="00ED71F1">
        <w:rPr>
          <w:sz w:val="21"/>
          <w:szCs w:val="21"/>
          <w:lang w:val="sq-AL"/>
        </w:rPr>
        <w:t xml:space="preserve"> 1.04 (3) Transhi i fundit</w:t>
      </w:r>
    </w:p>
    <w:p w:rsidR="009C05F8" w:rsidRPr="00ED71F1" w:rsidRDefault="009C05F8" w:rsidP="009C05F8">
      <w:pPr>
        <w:pStyle w:val="Paragrafi"/>
        <w:rPr>
          <w:sz w:val="21"/>
          <w:szCs w:val="21"/>
          <w:lang w:val="sq-AL"/>
        </w:rPr>
      </w:pPr>
      <w:r w:rsidRPr="00ED71F1">
        <w:rPr>
          <w:sz w:val="21"/>
          <w:szCs w:val="21"/>
          <w:lang w:val="sq-AL"/>
        </w:rPr>
        <w:t>Paraqitja e kërkesës së fundit për disbursim sipas nenit 1.02 (1), i nënshtrohet Bankës që ka marrë në formë dhe përmbajtje të pranueshme për të, nga Promovuesi, dokumente që tregojnë, sipas kërkesave të bankës, se mund të pritet në mënyrë të arsyeshme që Promovuesi të ketë bërë deri në ditën e 90-të që përkon pas datës së preferuar për këtë disbursim të specifikuar në kërkesën për disbursim, shpenzimet kualifikuese në një shumë të paktën të barabartë me totalin e 100 % të shumave të të gjitha transheve të disbursuara më parë dhe të transhit që duhet disbursuar.</w:t>
      </w:r>
    </w:p>
    <w:p w:rsidR="009C05F8" w:rsidRPr="00ED71F1" w:rsidRDefault="009C05F8" w:rsidP="009C05F8">
      <w:pPr>
        <w:pStyle w:val="Paragrafi"/>
        <w:rPr>
          <w:sz w:val="21"/>
          <w:szCs w:val="21"/>
          <w:lang w:val="sq-AL"/>
        </w:rPr>
      </w:pPr>
      <w:r w:rsidRPr="00ED71F1">
        <w:rPr>
          <w:sz w:val="21"/>
          <w:szCs w:val="21"/>
          <w:lang w:val="sq-AL"/>
        </w:rPr>
        <w:t>1.04 (4) Transhet në lidhje me kontratat e punimeve civile</w:t>
      </w:r>
    </w:p>
    <w:p w:rsidR="009C05F8" w:rsidRPr="00ED71F1" w:rsidRDefault="009C05F8" w:rsidP="009C05F8">
      <w:pPr>
        <w:pStyle w:val="Paragrafi"/>
        <w:rPr>
          <w:sz w:val="21"/>
          <w:szCs w:val="21"/>
          <w:lang w:val="sq-AL"/>
        </w:rPr>
      </w:pPr>
      <w:r w:rsidRPr="00ED71F1">
        <w:rPr>
          <w:sz w:val="21"/>
          <w:szCs w:val="21"/>
          <w:lang w:val="sq-AL"/>
        </w:rPr>
        <w:t>Pa cenuar ndonjë kusht tjetër të përcaktuar në këtë nen në pikën 1.04, disbursimi i parë i synuar për financimin e punimeve civile i nënshtrohet më tej Bankës që ka marrë nga Promovuesi në ose para dat</w:t>
      </w:r>
      <w:r>
        <w:rPr>
          <w:sz w:val="21"/>
          <w:szCs w:val="21"/>
          <w:lang w:val="sq-AL"/>
        </w:rPr>
        <w:t xml:space="preserve">ës që përkon me shtatë (7) ditë </w:t>
      </w:r>
      <w:r w:rsidRPr="00ED71F1">
        <w:rPr>
          <w:sz w:val="21"/>
          <w:szCs w:val="21"/>
          <w:lang w:val="sq-AL"/>
        </w:rPr>
        <w:t>pune Luksemburgu para datës së planifikuar të disbursimit: (i) konfirmim të rekrutimit të një konsulenti me përvojë ndërkombëtare, sipas pëlqimit të Bankës, me qëllim që të mbikëqyrë punimet në përputhje me rregullat FIDIC, dhe (ii) prova të lejes përkatëse të ndërtimit, të miratuar sipas të gjitha rregullave nga Ministria e Mjedisit dhe e Planit të Menaxhimit Mjedisor të Republikës së Shqipërisë.</w:t>
      </w:r>
    </w:p>
    <w:p w:rsidR="009C05F8" w:rsidRPr="00ED71F1" w:rsidRDefault="009C05F8" w:rsidP="009C05F8">
      <w:pPr>
        <w:pStyle w:val="Paragrafi"/>
        <w:rPr>
          <w:sz w:val="21"/>
          <w:szCs w:val="21"/>
          <w:lang w:val="sq-AL"/>
        </w:rPr>
      </w:pPr>
      <w:r w:rsidRPr="00ED71F1">
        <w:rPr>
          <w:sz w:val="21"/>
          <w:szCs w:val="21"/>
          <w:lang w:val="sq-AL"/>
        </w:rPr>
        <w:t>1.04(5) Dispozita të përgjithshme mbi kushtet e disbursimit</w:t>
      </w:r>
    </w:p>
    <w:p w:rsidR="009C05F8" w:rsidRPr="00ED71F1" w:rsidRDefault="009C05F8" w:rsidP="009C05F8">
      <w:pPr>
        <w:pStyle w:val="Paragrafi"/>
        <w:rPr>
          <w:sz w:val="21"/>
          <w:szCs w:val="21"/>
          <w:lang w:val="sq-AL"/>
        </w:rPr>
      </w:pPr>
      <w:r w:rsidRPr="00ED71F1">
        <w:rPr>
          <w:sz w:val="21"/>
          <w:szCs w:val="21"/>
          <w:lang w:val="sq-AL"/>
        </w:rPr>
        <w:t>Në rast se është bërë një kërkesë disbursimi pa plotësimin e kushteve të parashtruara në nenin 1.04, kjo kërkesë disbursimi çmohet të jetë marrë nga Banka në datën në të cilën Banka është bindur se këto kushte janë plotësuar.</w:t>
      </w:r>
    </w:p>
    <w:p w:rsidR="009C05F8" w:rsidRPr="00ED71F1" w:rsidRDefault="009C05F8" w:rsidP="009C05F8">
      <w:pPr>
        <w:pStyle w:val="Paragrafi"/>
        <w:rPr>
          <w:sz w:val="21"/>
          <w:szCs w:val="21"/>
          <w:lang w:val="sq-AL"/>
        </w:rPr>
      </w:pPr>
    </w:p>
    <w:p w:rsidR="009C05F8" w:rsidRPr="00ED71F1" w:rsidRDefault="009C05F8" w:rsidP="009C05F8">
      <w:pPr>
        <w:pStyle w:val="Paragrafi"/>
        <w:rPr>
          <w:sz w:val="21"/>
          <w:szCs w:val="21"/>
          <w:lang w:val="sq-AL"/>
        </w:rPr>
      </w:pPr>
      <w:r w:rsidRPr="00ED71F1">
        <w:rPr>
          <w:sz w:val="21"/>
          <w:szCs w:val="21"/>
          <w:lang w:val="sq-AL"/>
        </w:rPr>
        <w:t>Pavarësisht nga dispozita e paragrafit paraprirës, nëse ndonjë pjesë e dokumenteve të marra, sipas nenit 1.04, nuk është sipas kë</w:t>
      </w:r>
      <w:r>
        <w:rPr>
          <w:sz w:val="21"/>
          <w:szCs w:val="21"/>
          <w:lang w:val="sq-AL"/>
        </w:rPr>
        <w:t>rkesave të Bankës, Banka mund ta</w:t>
      </w:r>
      <w:r w:rsidRPr="00ED71F1">
        <w:rPr>
          <w:sz w:val="21"/>
          <w:szCs w:val="21"/>
          <w:lang w:val="sq-AL"/>
        </w:rPr>
        <w:t xml:space="preserve"> disbursojë pa cenuar sasinë minimale të përcaktuar në nenin 1.02 (1), një sasi të barabartë me sasinë që i nënshtrohet kërkesës së disbursimit</w:t>
      </w:r>
      <w:r>
        <w:rPr>
          <w:sz w:val="21"/>
          <w:szCs w:val="21"/>
          <w:lang w:val="sq-AL"/>
        </w:rPr>
        <w:t>,</w:t>
      </w:r>
      <w:r w:rsidRPr="00ED71F1">
        <w:rPr>
          <w:sz w:val="21"/>
          <w:szCs w:val="21"/>
          <w:lang w:val="sq-AL"/>
        </w:rPr>
        <w:t xml:space="preserve"> më pak se sasia që i korrespondon shpenzimeve të bëra kualifikuese të parashikuara dhe të padokumentuara.</w:t>
      </w:r>
    </w:p>
    <w:p w:rsidR="009C05F8" w:rsidRPr="00ED71F1" w:rsidRDefault="009C05F8" w:rsidP="009C05F8">
      <w:pPr>
        <w:pStyle w:val="Paragrafi"/>
        <w:rPr>
          <w:sz w:val="21"/>
          <w:szCs w:val="21"/>
          <w:lang w:val="sq-AL"/>
        </w:rPr>
      </w:pPr>
      <w:r w:rsidRPr="00ED71F1">
        <w:rPr>
          <w:sz w:val="21"/>
          <w:szCs w:val="21"/>
          <w:lang w:val="sq-AL"/>
        </w:rPr>
        <w:t>1.05 Shtyrja e disbursimit</w:t>
      </w:r>
    </w:p>
    <w:p w:rsidR="009C05F8" w:rsidRPr="00ED71F1" w:rsidRDefault="009C05F8" w:rsidP="009C05F8">
      <w:pPr>
        <w:pStyle w:val="Paragrafi"/>
        <w:rPr>
          <w:sz w:val="21"/>
          <w:szCs w:val="21"/>
          <w:lang w:val="sq-AL"/>
        </w:rPr>
      </w:pPr>
      <w:r w:rsidRPr="00ED71F1">
        <w:rPr>
          <w:sz w:val="21"/>
          <w:szCs w:val="21"/>
          <w:lang w:val="sq-AL"/>
        </w:rPr>
        <w:lastRenderedPageBreak/>
        <w:t>1.05 (1)  Arsyet për shtyrje</w:t>
      </w:r>
    </w:p>
    <w:p w:rsidR="009C05F8" w:rsidRPr="00ED71F1" w:rsidRDefault="009C05F8" w:rsidP="009C05F8">
      <w:pPr>
        <w:pStyle w:val="Paragrafi"/>
        <w:rPr>
          <w:sz w:val="21"/>
          <w:szCs w:val="21"/>
          <w:lang w:val="sq-AL"/>
        </w:rPr>
      </w:pPr>
      <w:r w:rsidRPr="00ED71F1">
        <w:rPr>
          <w:sz w:val="21"/>
          <w:szCs w:val="21"/>
          <w:lang w:val="sq-AL"/>
        </w:rPr>
        <w:t xml:space="preserve">Sipas një kërkese me shkrim të Promovuesit, Banka mund ta shtyjë disbursimin e ndonjë transhi, tërësisht ose pjesërisht, deri në një datë të specifikuar nga Promovuesi, që përkon me jo më shumë se gjashtë (6) muaj nga data e planifikuar e disbursimit. Në këtë rast, Huamarrësi paguan dëmshpërblimin e shtyrjes së disbursimit, siç përcaktohet sipas nenit 1.05 (2) më poshtë. Çdo kërkesë për shtyrje disbursimi ka efekt në lidhje me një transh, vetëm nëse </w:t>
      </w:r>
      <w:r>
        <w:rPr>
          <w:sz w:val="21"/>
          <w:szCs w:val="21"/>
          <w:lang w:val="sq-AL"/>
        </w:rPr>
        <w:t xml:space="preserve">bëhet të paktën shtatë (7) ditë </w:t>
      </w:r>
      <w:r w:rsidRPr="00ED71F1">
        <w:rPr>
          <w:sz w:val="21"/>
          <w:szCs w:val="21"/>
          <w:lang w:val="sq-AL"/>
        </w:rPr>
        <w:t>pune Luksemburgu para datës së planifikuar të disbursimit.</w:t>
      </w:r>
    </w:p>
    <w:p w:rsidR="009C05F8" w:rsidRPr="00ED71F1" w:rsidRDefault="009C05F8" w:rsidP="009C05F8">
      <w:pPr>
        <w:pStyle w:val="Paragrafi"/>
        <w:rPr>
          <w:sz w:val="21"/>
          <w:szCs w:val="21"/>
          <w:lang w:val="sq-AL"/>
        </w:rPr>
      </w:pPr>
      <w:r w:rsidRPr="00ED71F1">
        <w:rPr>
          <w:sz w:val="21"/>
          <w:szCs w:val="21"/>
          <w:lang w:val="sq-AL"/>
        </w:rPr>
        <w:t>Nëse ndonjë prej kushteve të referuara në nenin 1.04 nuk është plotësuar në datën e specifikuar, disbursimi shtyhet deri në një datë të rënë dakord ndërmjet Bankës dhe Promovuesit që përkon</w:t>
      </w:r>
      <w:r>
        <w:rPr>
          <w:sz w:val="21"/>
          <w:szCs w:val="21"/>
          <w:lang w:val="sq-AL"/>
        </w:rPr>
        <w:t xml:space="preserve"> jo më pak sesa shtatë (7) ditë </w:t>
      </w:r>
      <w:r w:rsidRPr="00ED71F1">
        <w:rPr>
          <w:sz w:val="21"/>
          <w:szCs w:val="21"/>
          <w:lang w:val="sq-AL"/>
        </w:rPr>
        <w:t>pune Luksemburgu pas plotësimit të të gjitha kushteve të disbursimit, sipas kërkesave të Bankës.</w:t>
      </w:r>
    </w:p>
    <w:p w:rsidR="009C05F8" w:rsidRPr="00ED71F1" w:rsidRDefault="009C05F8" w:rsidP="009C05F8">
      <w:pPr>
        <w:pStyle w:val="Paragrafi"/>
        <w:rPr>
          <w:sz w:val="21"/>
          <w:szCs w:val="21"/>
          <w:lang w:val="sq-AL"/>
        </w:rPr>
      </w:pPr>
      <w:r w:rsidRPr="00ED71F1">
        <w:rPr>
          <w:sz w:val="21"/>
          <w:szCs w:val="21"/>
          <w:lang w:val="sq-AL"/>
        </w:rPr>
        <w:t>1.05 (2) Garancia për shtyrjen e disbursimit</w:t>
      </w:r>
    </w:p>
    <w:p w:rsidR="009C05F8" w:rsidRPr="00ED71F1" w:rsidRDefault="009C05F8" w:rsidP="009C05F8">
      <w:pPr>
        <w:pStyle w:val="Paragrafi"/>
        <w:rPr>
          <w:sz w:val="21"/>
          <w:szCs w:val="21"/>
          <w:lang w:val="sq-AL"/>
        </w:rPr>
      </w:pPr>
      <w:r w:rsidRPr="00ED71F1">
        <w:rPr>
          <w:sz w:val="21"/>
          <w:szCs w:val="21"/>
          <w:lang w:val="sq-AL"/>
        </w:rPr>
        <w:t>Nëse disbursimi i ndonjë transhi të njoftuar (siç përcaktohet më poshtë në këtë nen 1.05 (2)) është shtyrë, qoftë më kërkesë të Promovuesit siç përcaktohet në nenin 1.05 (1) ose për shkak të mosplotësimit të kushteve të disbursimit, Promovuesi, sipas kërkesës së Bankës, paguan një dëmshpërblim mbi shumën</w:t>
      </w:r>
      <w:r>
        <w:rPr>
          <w:sz w:val="21"/>
          <w:szCs w:val="21"/>
          <w:lang w:val="sq-AL"/>
        </w:rPr>
        <w:t>,</w:t>
      </w:r>
      <w:r w:rsidRPr="00ED71F1">
        <w:rPr>
          <w:sz w:val="21"/>
          <w:szCs w:val="21"/>
          <w:lang w:val="sq-AL"/>
        </w:rPr>
        <w:t xml:space="preserve"> disbursimi i të cilës është shtyrë. Ky dëmshpërblim akumulohet nga data e planifikuar e disbursimit deri në datën e tashme të disbursimit ose, sipas rastit, deri në datën e anulimit të transhit  me</w:t>
      </w:r>
      <w:r>
        <w:rPr>
          <w:sz w:val="21"/>
          <w:szCs w:val="21"/>
          <w:lang w:val="sq-AL"/>
        </w:rPr>
        <w:t xml:space="preserve"> një shkallë të barabartë me R1</w:t>
      </w:r>
      <w:r w:rsidRPr="00ED71F1">
        <w:rPr>
          <w:sz w:val="21"/>
          <w:szCs w:val="21"/>
          <w:lang w:val="sq-AL"/>
        </w:rPr>
        <w:t xml:space="preserve"> minus R2, ku: </w:t>
      </w:r>
    </w:p>
    <w:p w:rsidR="009C05F8" w:rsidRPr="00ED71F1" w:rsidRDefault="009C05F8" w:rsidP="009C05F8">
      <w:pPr>
        <w:pStyle w:val="Paragrafi"/>
        <w:rPr>
          <w:sz w:val="21"/>
          <w:szCs w:val="21"/>
          <w:lang w:val="sq-AL"/>
        </w:rPr>
      </w:pPr>
      <w:r w:rsidRPr="00ED71F1">
        <w:rPr>
          <w:sz w:val="21"/>
          <w:szCs w:val="21"/>
          <w:lang w:val="sq-AL"/>
        </w:rPr>
        <w:t>R1 është shkalla e interesit që do të zbatohej herë pas here në pajtim me nenin 3.01 dhe njoftimi përkatës i disbursimit, nëse transhi do të ishte disbursuar në datën e planifikuar të disbursimit; dhe</w:t>
      </w:r>
    </w:p>
    <w:p w:rsidR="009C05F8" w:rsidRPr="00ED71F1" w:rsidRDefault="009C05F8" w:rsidP="009C05F8">
      <w:pPr>
        <w:pStyle w:val="Paragrafi"/>
        <w:rPr>
          <w:sz w:val="21"/>
          <w:szCs w:val="21"/>
          <w:lang w:val="sq-AL"/>
        </w:rPr>
      </w:pPr>
      <w:r>
        <w:rPr>
          <w:sz w:val="21"/>
          <w:szCs w:val="21"/>
          <w:lang w:val="sq-AL"/>
        </w:rPr>
        <w:t xml:space="preserve">R2 </w:t>
      </w:r>
      <w:r w:rsidRPr="00ED71F1">
        <w:rPr>
          <w:sz w:val="21"/>
          <w:szCs w:val="21"/>
          <w:lang w:val="sq-AL"/>
        </w:rPr>
        <w:t>është shkalla përkatëse ndërbankare minus 0.125% (12.5 pikë bazë); me kusht që për qëllimin e shkallës përkatëse ndërban</w:t>
      </w:r>
      <w:r>
        <w:rPr>
          <w:sz w:val="21"/>
          <w:szCs w:val="21"/>
          <w:lang w:val="sq-AL"/>
        </w:rPr>
        <w:t>kare në lidhje me këtë nen 1.05</w:t>
      </w:r>
      <w:r w:rsidRPr="00ED71F1">
        <w:rPr>
          <w:sz w:val="21"/>
          <w:szCs w:val="21"/>
          <w:lang w:val="sq-AL"/>
        </w:rPr>
        <w:t xml:space="preserve"> afatet përkatëse</w:t>
      </w:r>
      <w:r>
        <w:rPr>
          <w:sz w:val="21"/>
          <w:szCs w:val="21"/>
          <w:lang w:val="sq-AL"/>
        </w:rPr>
        <w:t>,</w:t>
      </w:r>
      <w:r w:rsidRPr="00ED71F1">
        <w:rPr>
          <w:sz w:val="21"/>
          <w:szCs w:val="21"/>
          <w:lang w:val="sq-AL"/>
        </w:rPr>
        <w:t xml:space="preserve"> të parashikuara në planin kohor II, janë afatet pasuese të një (1) muaji që fillon në datën e planifikuar të disbursimit. </w:t>
      </w:r>
    </w:p>
    <w:p w:rsidR="009C05F8" w:rsidRPr="00ED71F1" w:rsidRDefault="009C05F8" w:rsidP="009C05F8">
      <w:pPr>
        <w:pStyle w:val="Paragrafi"/>
        <w:rPr>
          <w:sz w:val="21"/>
          <w:szCs w:val="21"/>
          <w:lang w:val="sq-AL"/>
        </w:rPr>
      </w:pPr>
      <w:r w:rsidRPr="00ED71F1">
        <w:rPr>
          <w:sz w:val="21"/>
          <w:szCs w:val="21"/>
          <w:lang w:val="sq-AL"/>
        </w:rPr>
        <w:t xml:space="preserve">Për më tepër, garancia: </w:t>
      </w:r>
    </w:p>
    <w:p w:rsidR="009C05F8" w:rsidRPr="00ED71F1" w:rsidRDefault="009C05F8" w:rsidP="009C05F8">
      <w:pPr>
        <w:pStyle w:val="Paragrafi"/>
        <w:rPr>
          <w:sz w:val="21"/>
          <w:szCs w:val="21"/>
          <w:lang w:val="sq-AL"/>
        </w:rPr>
      </w:pPr>
      <w:r w:rsidRPr="00ED71F1">
        <w:rPr>
          <w:sz w:val="21"/>
          <w:szCs w:val="21"/>
          <w:lang w:val="sq-AL"/>
        </w:rPr>
        <w:t xml:space="preserve">a) nëse shtyrja tejkalon një (1) muaj në kohëzgjatje, akumulohet në fund të çdo muaji dhe është e pagueshme në pajtim me nenin 1.07; </w:t>
      </w:r>
    </w:p>
    <w:p w:rsidR="009C05F8" w:rsidRPr="00ED71F1" w:rsidRDefault="009C05F8" w:rsidP="009C05F8">
      <w:pPr>
        <w:pStyle w:val="Paragrafi"/>
        <w:rPr>
          <w:sz w:val="21"/>
          <w:szCs w:val="21"/>
          <w:lang w:val="sq-AL"/>
        </w:rPr>
      </w:pPr>
      <w:r w:rsidRPr="00ED71F1">
        <w:rPr>
          <w:sz w:val="21"/>
          <w:szCs w:val="21"/>
          <w:lang w:val="sq-AL"/>
        </w:rPr>
        <w:t xml:space="preserve">b) llogaritet duke përdorur konventën e numërimit të ditëve që zbatohet për R1; </w:t>
      </w:r>
    </w:p>
    <w:p w:rsidR="009C05F8" w:rsidRPr="00ED71F1" w:rsidRDefault="009C05F8" w:rsidP="009C05F8">
      <w:pPr>
        <w:pStyle w:val="Paragrafi"/>
        <w:rPr>
          <w:sz w:val="21"/>
          <w:szCs w:val="21"/>
          <w:lang w:val="sq-AL"/>
        </w:rPr>
      </w:pPr>
      <w:r w:rsidRPr="00ED71F1">
        <w:rPr>
          <w:sz w:val="21"/>
          <w:szCs w:val="21"/>
          <w:lang w:val="sq-AL"/>
        </w:rPr>
        <w:t xml:space="preserve">c) nëse R2 tejkalon R1, caktohet te zero; dhe </w:t>
      </w:r>
    </w:p>
    <w:p w:rsidR="009C05F8" w:rsidRPr="00ED71F1" w:rsidRDefault="009C05F8" w:rsidP="009C05F8">
      <w:pPr>
        <w:pStyle w:val="Paragrafi"/>
        <w:rPr>
          <w:sz w:val="21"/>
          <w:szCs w:val="21"/>
          <w:lang w:val="sq-AL"/>
        </w:rPr>
      </w:pPr>
      <w:r w:rsidRPr="00ED71F1">
        <w:rPr>
          <w:sz w:val="21"/>
          <w:szCs w:val="21"/>
          <w:lang w:val="sq-AL"/>
        </w:rPr>
        <w:t xml:space="preserve">d) paguhet në pajtim me nenin 1.07. </w:t>
      </w:r>
    </w:p>
    <w:p w:rsidR="009C05F8" w:rsidRPr="00ED71F1" w:rsidRDefault="009C05F8" w:rsidP="009C05F8">
      <w:pPr>
        <w:pStyle w:val="Paragrafi"/>
        <w:rPr>
          <w:sz w:val="21"/>
          <w:szCs w:val="21"/>
          <w:lang w:val="sq-AL"/>
        </w:rPr>
      </w:pPr>
      <w:r w:rsidRPr="00ED71F1">
        <w:rPr>
          <w:sz w:val="21"/>
          <w:szCs w:val="21"/>
          <w:lang w:val="sq-AL"/>
        </w:rPr>
        <w:t xml:space="preserve">Në këtë kontratë “Transh i njoftuar” është një transh, në lidhje me të cilën Banka ka lëshuar një njoftim disbursimi. </w:t>
      </w:r>
    </w:p>
    <w:p w:rsidR="009C05F8" w:rsidRPr="00ED71F1" w:rsidRDefault="009C05F8" w:rsidP="009C05F8">
      <w:pPr>
        <w:pStyle w:val="Paragrafi"/>
        <w:rPr>
          <w:sz w:val="21"/>
          <w:szCs w:val="21"/>
          <w:lang w:val="sq-AL"/>
        </w:rPr>
      </w:pPr>
      <w:r w:rsidRPr="00ED71F1">
        <w:rPr>
          <w:sz w:val="21"/>
          <w:szCs w:val="21"/>
          <w:lang w:val="sq-AL"/>
        </w:rPr>
        <w:t xml:space="preserve">1.05(3) Anulimi i disbursimit të shtyrë për gjashtë muaj </w:t>
      </w:r>
    </w:p>
    <w:p w:rsidR="009C05F8" w:rsidRPr="00ED71F1" w:rsidRDefault="009C05F8" w:rsidP="009C05F8">
      <w:pPr>
        <w:pStyle w:val="Paragrafi"/>
        <w:rPr>
          <w:sz w:val="21"/>
          <w:szCs w:val="21"/>
          <w:lang w:val="sq-AL"/>
        </w:rPr>
      </w:pPr>
      <w:r w:rsidRPr="00ED71F1">
        <w:rPr>
          <w:sz w:val="21"/>
          <w:szCs w:val="21"/>
          <w:lang w:val="sq-AL"/>
        </w:rPr>
        <w:t xml:space="preserve">Banka, duke njoftuar Huamarrësin, mund ta anulojë një disbursim që është shtyrë në bazë të nenit 1.05(1) për më shumë se (6) muaj në total. Shuma e anuluar mbetet e disponueshme për disbursim në bazë të nenit 1.02. </w:t>
      </w:r>
    </w:p>
    <w:p w:rsidR="009C05F8" w:rsidRPr="00ED71F1" w:rsidRDefault="009C05F8" w:rsidP="009C05F8">
      <w:pPr>
        <w:pStyle w:val="Paragrafi"/>
        <w:rPr>
          <w:sz w:val="21"/>
          <w:szCs w:val="21"/>
          <w:lang w:val="sq-AL"/>
        </w:rPr>
      </w:pPr>
      <w:r w:rsidRPr="00ED71F1">
        <w:rPr>
          <w:sz w:val="21"/>
          <w:szCs w:val="21"/>
          <w:lang w:val="sq-AL"/>
        </w:rPr>
        <w:t xml:space="preserve">1.06 Anulimi dhe pezullimi </w:t>
      </w:r>
    </w:p>
    <w:p w:rsidR="009C05F8" w:rsidRPr="00ED71F1" w:rsidRDefault="009C05F8" w:rsidP="009C05F8">
      <w:pPr>
        <w:pStyle w:val="Paragrafi"/>
        <w:rPr>
          <w:sz w:val="21"/>
          <w:szCs w:val="21"/>
          <w:lang w:val="sq-AL"/>
        </w:rPr>
      </w:pPr>
      <w:r w:rsidRPr="00ED71F1">
        <w:rPr>
          <w:sz w:val="21"/>
          <w:szCs w:val="21"/>
          <w:lang w:val="sq-AL"/>
        </w:rPr>
        <w:t xml:space="preserve">1.06(1) E drejta e Huamarrësit për të anuluar </w:t>
      </w:r>
    </w:p>
    <w:p w:rsidR="009C05F8" w:rsidRPr="00ED71F1" w:rsidRDefault="009C05F8" w:rsidP="009C05F8">
      <w:pPr>
        <w:pStyle w:val="Paragrafi"/>
        <w:rPr>
          <w:sz w:val="21"/>
          <w:szCs w:val="21"/>
          <w:lang w:val="sq-AL"/>
        </w:rPr>
      </w:pPr>
      <w:r w:rsidRPr="00ED71F1">
        <w:rPr>
          <w:sz w:val="21"/>
          <w:szCs w:val="21"/>
          <w:lang w:val="sq-AL"/>
        </w:rPr>
        <w:t xml:space="preserve">Promovuesi në çdo kohë me anë të një njoftimi drejtuar Bankës, mund të anulojë, pjesërisht ose plotësisht dhe me efekt të menjëhershëm, pjesën e padisbursuar të kredisë. Megjithatë, njoftimi nuk ka efekt në lidhje me një transh, data e planifikuar e disbursimit të të cilit </w:t>
      </w:r>
      <w:r>
        <w:rPr>
          <w:sz w:val="21"/>
          <w:szCs w:val="21"/>
          <w:lang w:val="sq-AL"/>
        </w:rPr>
        <w:t xml:space="preserve">përkon brenda shtatë (7) ditëve </w:t>
      </w:r>
      <w:r w:rsidRPr="00ED71F1">
        <w:rPr>
          <w:sz w:val="21"/>
          <w:szCs w:val="21"/>
          <w:lang w:val="sq-AL"/>
        </w:rPr>
        <w:t xml:space="preserve">pune të Luksemburgut pas datës së njoftimit. </w:t>
      </w:r>
    </w:p>
    <w:p w:rsidR="009C05F8" w:rsidRPr="00ED71F1" w:rsidRDefault="009C05F8" w:rsidP="009C05F8">
      <w:pPr>
        <w:pStyle w:val="Paragrafi"/>
        <w:rPr>
          <w:sz w:val="21"/>
          <w:szCs w:val="21"/>
          <w:lang w:val="sq-AL"/>
        </w:rPr>
      </w:pPr>
      <w:r w:rsidRPr="00ED71F1">
        <w:rPr>
          <w:sz w:val="21"/>
          <w:szCs w:val="21"/>
          <w:lang w:val="sq-AL"/>
        </w:rPr>
        <w:t xml:space="preserve">1.06(2) E drejta e Bankës për të pezulluar dhe anuluar </w:t>
      </w:r>
    </w:p>
    <w:p w:rsidR="009C05F8" w:rsidRPr="00ED71F1" w:rsidRDefault="009C05F8" w:rsidP="009C05F8">
      <w:pPr>
        <w:pStyle w:val="Paragrafi"/>
        <w:rPr>
          <w:sz w:val="21"/>
          <w:szCs w:val="21"/>
          <w:lang w:val="sq-AL"/>
        </w:rPr>
      </w:pPr>
      <w:r w:rsidRPr="00ED71F1">
        <w:rPr>
          <w:sz w:val="21"/>
          <w:szCs w:val="21"/>
          <w:lang w:val="sq-AL"/>
        </w:rPr>
        <w:t>Banka, du</w:t>
      </w:r>
      <w:r>
        <w:rPr>
          <w:sz w:val="21"/>
          <w:szCs w:val="21"/>
          <w:lang w:val="sq-AL"/>
        </w:rPr>
        <w:t>ke njoftuar Promovuesin, mund ta</w:t>
      </w:r>
      <w:r w:rsidRPr="00ED71F1">
        <w:rPr>
          <w:sz w:val="21"/>
          <w:szCs w:val="21"/>
          <w:lang w:val="sq-AL"/>
        </w:rPr>
        <w:t xml:space="preserve"> pezullojë dhe/ose anulojë, pjesërisht ose plotësisht, pjesën e disbursuar të kredisë në çdo kohë, dhe me efekt të menjëhershëm: </w:t>
      </w:r>
    </w:p>
    <w:p w:rsidR="009C05F8" w:rsidRPr="00ED71F1" w:rsidRDefault="009C05F8" w:rsidP="009C05F8">
      <w:pPr>
        <w:pStyle w:val="Paragrafi"/>
        <w:rPr>
          <w:sz w:val="21"/>
          <w:szCs w:val="21"/>
          <w:lang w:val="sq-AL"/>
        </w:rPr>
      </w:pPr>
      <w:r w:rsidRPr="00ED71F1">
        <w:rPr>
          <w:sz w:val="21"/>
          <w:szCs w:val="21"/>
          <w:lang w:val="sq-AL"/>
        </w:rPr>
        <w:t xml:space="preserve">i) me rastin e një ngjarjeje të përmendur në nenin 10.01; dhe </w:t>
      </w:r>
    </w:p>
    <w:p w:rsidR="009C05F8" w:rsidRDefault="009C05F8" w:rsidP="009C05F8">
      <w:pPr>
        <w:pStyle w:val="Paragrafi"/>
        <w:rPr>
          <w:sz w:val="21"/>
          <w:szCs w:val="21"/>
          <w:lang w:val="sq-AL"/>
        </w:rPr>
      </w:pPr>
      <w:r w:rsidRPr="00ED71F1">
        <w:rPr>
          <w:sz w:val="21"/>
          <w:szCs w:val="21"/>
          <w:lang w:val="sq-AL"/>
        </w:rPr>
        <w:t xml:space="preserve">ii) në rrethana të veçanta që ndikojnë negativisht në hyrjen e Bankës në tregun e kapitaleve, përveç se sipas transhit të njoftuar. </w:t>
      </w:r>
    </w:p>
    <w:p w:rsidR="009C05F8" w:rsidRDefault="009C05F8" w:rsidP="009C05F8">
      <w:pPr>
        <w:pStyle w:val="Paragrafi"/>
        <w:rPr>
          <w:sz w:val="21"/>
          <w:szCs w:val="21"/>
          <w:lang w:val="sq-AL"/>
        </w:rPr>
      </w:pPr>
    </w:p>
    <w:p w:rsidR="009C05F8" w:rsidRDefault="009C05F8" w:rsidP="009C05F8">
      <w:pPr>
        <w:pStyle w:val="Paragrafi"/>
        <w:rPr>
          <w:sz w:val="21"/>
          <w:szCs w:val="21"/>
          <w:lang w:val="sq-AL"/>
        </w:rPr>
      </w:pPr>
    </w:p>
    <w:p w:rsidR="009C05F8" w:rsidRPr="00ED71F1" w:rsidRDefault="009C05F8" w:rsidP="009C05F8">
      <w:pPr>
        <w:pStyle w:val="Paragrafi"/>
        <w:rPr>
          <w:sz w:val="21"/>
          <w:szCs w:val="21"/>
          <w:lang w:val="sq-AL"/>
        </w:rPr>
      </w:pPr>
    </w:p>
    <w:p w:rsidR="009C05F8" w:rsidRPr="00ED71F1" w:rsidRDefault="009C05F8" w:rsidP="009C05F8">
      <w:pPr>
        <w:pStyle w:val="Paragrafi"/>
        <w:rPr>
          <w:sz w:val="21"/>
          <w:szCs w:val="21"/>
          <w:lang w:val="sq-AL"/>
        </w:rPr>
      </w:pPr>
      <w:r w:rsidRPr="00ED71F1">
        <w:rPr>
          <w:sz w:val="21"/>
          <w:szCs w:val="21"/>
          <w:lang w:val="sq-AL"/>
        </w:rPr>
        <w:t xml:space="preserve">Për më </w:t>
      </w:r>
      <w:r>
        <w:rPr>
          <w:sz w:val="21"/>
          <w:szCs w:val="21"/>
          <w:lang w:val="sq-AL"/>
        </w:rPr>
        <w:t>tepër, në masën që Banka mund ta</w:t>
      </w:r>
      <w:r w:rsidRPr="00ED71F1">
        <w:rPr>
          <w:sz w:val="21"/>
          <w:szCs w:val="21"/>
          <w:lang w:val="sq-AL"/>
        </w:rPr>
        <w:t xml:space="preserve"> anulojë kredinë në bazë të nenit 4.03(1), Banka mund ta anulojë atë. Çdo anulim vazhdon derisa Banka përfundon pezullimin ose anulon shumën e pezulluar.</w:t>
      </w:r>
    </w:p>
    <w:p w:rsidR="009C05F8" w:rsidRPr="00ED71F1" w:rsidRDefault="009C05F8" w:rsidP="009C05F8">
      <w:pPr>
        <w:pStyle w:val="Paragrafi"/>
        <w:rPr>
          <w:sz w:val="21"/>
          <w:szCs w:val="21"/>
          <w:lang w:val="sq-AL"/>
        </w:rPr>
      </w:pPr>
      <w:r w:rsidRPr="00ED71F1">
        <w:rPr>
          <w:sz w:val="21"/>
          <w:szCs w:val="21"/>
          <w:lang w:val="sq-AL"/>
        </w:rPr>
        <w:t xml:space="preserve"> 1.06(3) Garancia për pezullimin dhe anulimin e një transhi </w:t>
      </w:r>
    </w:p>
    <w:p w:rsidR="009C05F8" w:rsidRPr="00ED71F1" w:rsidRDefault="009C05F8" w:rsidP="009C05F8">
      <w:pPr>
        <w:pStyle w:val="Paragrafi"/>
        <w:rPr>
          <w:sz w:val="21"/>
          <w:szCs w:val="21"/>
          <w:lang w:val="sq-AL"/>
        </w:rPr>
      </w:pPr>
      <w:r w:rsidRPr="00ED71F1">
        <w:rPr>
          <w:sz w:val="21"/>
          <w:szCs w:val="21"/>
          <w:lang w:val="sq-AL"/>
        </w:rPr>
        <w:t xml:space="preserve">1.06(3)(i) Pezullimi </w:t>
      </w:r>
    </w:p>
    <w:p w:rsidR="009C05F8" w:rsidRPr="00ED71F1" w:rsidRDefault="009C05F8" w:rsidP="009C05F8">
      <w:pPr>
        <w:pStyle w:val="Paragrafi"/>
        <w:rPr>
          <w:sz w:val="21"/>
          <w:szCs w:val="21"/>
          <w:lang w:val="sq-AL"/>
        </w:rPr>
      </w:pPr>
      <w:r w:rsidRPr="00ED71F1">
        <w:rPr>
          <w:sz w:val="21"/>
          <w:szCs w:val="21"/>
          <w:lang w:val="sq-AL"/>
        </w:rPr>
        <w:t xml:space="preserve">Nëse Banka pezullon një transh të njoftuar në një ngjarje të përmendur në nenin 10.01, por jo ndryshe, Huamarrësi zhdëmton Bankën në bazë të nenit 1,05(2). </w:t>
      </w:r>
    </w:p>
    <w:p w:rsidR="009C05F8" w:rsidRPr="00ED71F1" w:rsidRDefault="009C05F8" w:rsidP="009C05F8">
      <w:pPr>
        <w:pStyle w:val="Paragrafi"/>
        <w:rPr>
          <w:sz w:val="21"/>
          <w:szCs w:val="21"/>
          <w:lang w:val="sq-AL"/>
        </w:rPr>
      </w:pPr>
      <w:r w:rsidRPr="00ED71F1">
        <w:rPr>
          <w:sz w:val="21"/>
          <w:szCs w:val="21"/>
          <w:lang w:val="sq-AL"/>
        </w:rPr>
        <w:t xml:space="preserve">1.06(3)(ii) Anulimi </w:t>
      </w:r>
    </w:p>
    <w:p w:rsidR="009C05F8" w:rsidRPr="00ED71F1" w:rsidRDefault="009C05F8" w:rsidP="009C05F8">
      <w:pPr>
        <w:pStyle w:val="Paragrafi"/>
        <w:rPr>
          <w:sz w:val="21"/>
          <w:szCs w:val="21"/>
          <w:lang w:val="sq-AL"/>
        </w:rPr>
      </w:pPr>
      <w:r w:rsidRPr="00ED71F1">
        <w:rPr>
          <w:sz w:val="21"/>
          <w:szCs w:val="21"/>
          <w:lang w:val="sq-AL"/>
        </w:rPr>
        <w:lastRenderedPageBreak/>
        <w:t xml:space="preserve">Nëse një transh i njoftuar me një normë fikse anulohet nga Promovuesi, në pajtim me nenin 1.06(1) të mësipërm, Huamarrësi zhdëmton Bankën në bazë të nenit 4.02(2)(i). Nëse një pjesë e kredisë e ndryshme nga transhi i njoftuar i normës fikse anulohet nga Promovuesi në pajtim me nenin 1.06(1) të mësipërm, nuk paguhet asnjë garanci. </w:t>
      </w:r>
    </w:p>
    <w:p w:rsidR="009C05F8" w:rsidRPr="00ED71F1" w:rsidRDefault="009C05F8" w:rsidP="009C05F8">
      <w:pPr>
        <w:pStyle w:val="Paragrafi"/>
        <w:rPr>
          <w:sz w:val="21"/>
          <w:szCs w:val="21"/>
          <w:lang w:val="sq-AL"/>
        </w:rPr>
      </w:pPr>
      <w:r w:rsidRPr="00ED71F1">
        <w:rPr>
          <w:sz w:val="21"/>
          <w:szCs w:val="21"/>
          <w:lang w:val="sq-AL"/>
        </w:rPr>
        <w:t xml:space="preserve">Nëse Banka anulon një disbursim të transhit me normë fikse, në pajtim me nenin 1.05(3), Huamarrësi zhdëmton Bankën në pajtim me nenin 4.02(2)(i). Nëse Banka anulon një transh të njoftuar me rastin e një ngjarjeje të përmendur në nenin 10.01, Huamarrësi zhdëmton Bankën në bazë të nenit 10.03. Përveç këtyre rasteve, asnjë garanci nuk paguhet me anulimin nga Banka. </w:t>
      </w:r>
    </w:p>
    <w:p w:rsidR="009C05F8" w:rsidRPr="00ED71F1" w:rsidRDefault="009C05F8" w:rsidP="009C05F8">
      <w:pPr>
        <w:pStyle w:val="Paragrafi"/>
        <w:rPr>
          <w:sz w:val="21"/>
          <w:szCs w:val="21"/>
          <w:lang w:val="sq-AL"/>
        </w:rPr>
      </w:pPr>
      <w:r w:rsidRPr="00ED71F1">
        <w:rPr>
          <w:sz w:val="21"/>
          <w:szCs w:val="21"/>
          <w:lang w:val="sq-AL"/>
        </w:rPr>
        <w:t xml:space="preserve">Një garanci llogaritet mbi bazën që shuma e anuluar konsiderohet të jetë disbursuar dhe shlyer në datën e planifikuar të disbursimit ose, në masën që disbursimi i transhit tashmë shtyhet ose pezullohet, në datën e njoftimit të anulimit. </w:t>
      </w:r>
    </w:p>
    <w:p w:rsidR="009C05F8" w:rsidRPr="00ED71F1" w:rsidRDefault="009C05F8" w:rsidP="009C05F8">
      <w:pPr>
        <w:pStyle w:val="Paragrafi"/>
        <w:rPr>
          <w:sz w:val="21"/>
          <w:szCs w:val="21"/>
          <w:lang w:val="sq-AL"/>
        </w:rPr>
      </w:pPr>
      <w:r w:rsidRPr="00ED71F1">
        <w:rPr>
          <w:sz w:val="21"/>
          <w:szCs w:val="21"/>
          <w:lang w:val="sq-AL"/>
        </w:rPr>
        <w:t xml:space="preserve">1.06(4) Anulimi pas skadimit të kredisë </w:t>
      </w:r>
    </w:p>
    <w:p w:rsidR="009C05F8" w:rsidRPr="00ED71F1" w:rsidRDefault="009C05F8" w:rsidP="009C05F8">
      <w:pPr>
        <w:pStyle w:val="Paragrafi"/>
        <w:rPr>
          <w:sz w:val="21"/>
          <w:szCs w:val="21"/>
          <w:lang w:val="sq-AL"/>
        </w:rPr>
      </w:pPr>
      <w:r w:rsidRPr="00ED71F1">
        <w:rPr>
          <w:sz w:val="21"/>
          <w:szCs w:val="21"/>
          <w:lang w:val="sq-AL"/>
        </w:rPr>
        <w:t xml:space="preserve">Në çdo kohë pas afatit të fundit të Promovuesit për paraqitjen e kërkesës së disbursimit, Banka, duke njoftuar Promovuesin, dhe pa pasur detyrim nga ana e asnjë pale, mund të anulojë çdo pjesë të kredisë të ndryshme nga transhi i njoftuar. </w:t>
      </w:r>
    </w:p>
    <w:p w:rsidR="009C05F8" w:rsidRPr="00ED71F1" w:rsidRDefault="009C05F8" w:rsidP="009C05F8">
      <w:pPr>
        <w:pStyle w:val="Paragrafi"/>
        <w:rPr>
          <w:sz w:val="21"/>
          <w:szCs w:val="21"/>
          <w:lang w:val="sq-AL"/>
        </w:rPr>
      </w:pPr>
      <w:r w:rsidRPr="00ED71F1">
        <w:rPr>
          <w:sz w:val="21"/>
          <w:szCs w:val="21"/>
          <w:lang w:val="sq-AL"/>
        </w:rPr>
        <w:t xml:space="preserve">1.07 Shumat e kërkueshme sipas nenit 1 </w:t>
      </w:r>
    </w:p>
    <w:p w:rsidR="009C05F8" w:rsidRPr="00ED71F1" w:rsidRDefault="009C05F8" w:rsidP="009C05F8">
      <w:pPr>
        <w:pStyle w:val="Paragrafi"/>
        <w:rPr>
          <w:sz w:val="21"/>
          <w:szCs w:val="21"/>
          <w:lang w:val="sq-AL"/>
        </w:rPr>
      </w:pPr>
      <w:r w:rsidRPr="00ED71F1">
        <w:rPr>
          <w:sz w:val="21"/>
          <w:szCs w:val="21"/>
          <w:lang w:val="sq-AL"/>
        </w:rPr>
        <w:t>Shumat e kërkueshme, sipas neneve 1.05 dhe 1.06</w:t>
      </w:r>
      <w:r>
        <w:rPr>
          <w:sz w:val="21"/>
          <w:szCs w:val="21"/>
          <w:lang w:val="sq-AL"/>
        </w:rPr>
        <w:t>,</w:t>
      </w:r>
      <w:r w:rsidRPr="00ED71F1">
        <w:rPr>
          <w:sz w:val="21"/>
          <w:szCs w:val="21"/>
          <w:lang w:val="sq-AL"/>
        </w:rPr>
        <w:t xml:space="preserve"> janë të pagueshme në monedhën e transhit përkatës. Ato paguhen brenda (7) ditëve nga marrja nga Promovuesi të kërkesës së Bankës ose brenda një afati tjetër të përcaktuar nga njoftimi i Bankës për kërkesën. </w:t>
      </w:r>
    </w:p>
    <w:p w:rsidR="009C05F8" w:rsidRPr="00ED71F1" w:rsidRDefault="009C05F8" w:rsidP="009C05F8">
      <w:pPr>
        <w:pStyle w:val="Paragrafi"/>
        <w:rPr>
          <w:sz w:val="21"/>
          <w:szCs w:val="21"/>
          <w:lang w:val="sq-AL"/>
        </w:rPr>
      </w:pPr>
    </w:p>
    <w:p w:rsidR="009C05F8" w:rsidRPr="00ED71F1" w:rsidRDefault="009C05F8" w:rsidP="009C05F8">
      <w:pPr>
        <w:pStyle w:val="NeniNr"/>
        <w:rPr>
          <w:sz w:val="21"/>
          <w:szCs w:val="21"/>
        </w:rPr>
      </w:pPr>
      <w:r w:rsidRPr="00ED71F1">
        <w:rPr>
          <w:sz w:val="21"/>
          <w:szCs w:val="21"/>
        </w:rPr>
        <w:t>Neni 2</w:t>
      </w:r>
    </w:p>
    <w:p w:rsidR="009C05F8" w:rsidRPr="00ED71F1" w:rsidRDefault="009C05F8" w:rsidP="009C05F8">
      <w:pPr>
        <w:pStyle w:val="NeniTitull"/>
        <w:rPr>
          <w:sz w:val="21"/>
          <w:szCs w:val="21"/>
        </w:rPr>
      </w:pPr>
      <w:r w:rsidRPr="00ED71F1">
        <w:rPr>
          <w:sz w:val="21"/>
          <w:szCs w:val="21"/>
        </w:rPr>
        <w:t>Huaja</w:t>
      </w:r>
    </w:p>
    <w:p w:rsidR="009C05F8" w:rsidRPr="00ED71F1" w:rsidRDefault="009C05F8" w:rsidP="009C05F8">
      <w:pPr>
        <w:pStyle w:val="Paragrafi"/>
        <w:jc w:val="center"/>
        <w:rPr>
          <w:sz w:val="21"/>
          <w:szCs w:val="21"/>
        </w:rPr>
      </w:pPr>
    </w:p>
    <w:p w:rsidR="009C05F8" w:rsidRPr="00ED71F1" w:rsidRDefault="009C05F8" w:rsidP="009C05F8">
      <w:pPr>
        <w:pStyle w:val="Paragrafi"/>
        <w:rPr>
          <w:sz w:val="21"/>
          <w:szCs w:val="21"/>
          <w:lang w:val="sq-AL"/>
        </w:rPr>
      </w:pPr>
      <w:r w:rsidRPr="00ED71F1">
        <w:rPr>
          <w:sz w:val="21"/>
          <w:szCs w:val="21"/>
          <w:lang w:val="sq-AL"/>
        </w:rPr>
        <w:t xml:space="preserve">2.01 Shuma e huasë </w:t>
      </w:r>
    </w:p>
    <w:p w:rsidR="009C05F8" w:rsidRPr="00ED71F1" w:rsidRDefault="009C05F8" w:rsidP="009C05F8">
      <w:pPr>
        <w:pStyle w:val="Paragrafi"/>
        <w:rPr>
          <w:sz w:val="21"/>
          <w:szCs w:val="21"/>
          <w:lang w:val="sq-AL"/>
        </w:rPr>
      </w:pPr>
      <w:r w:rsidRPr="00ED71F1">
        <w:rPr>
          <w:sz w:val="21"/>
          <w:szCs w:val="21"/>
          <w:lang w:val="sq-AL"/>
        </w:rPr>
        <w:t xml:space="preserve">Huaja e marrë sipas kredisë (këtu e tutje referuar si “Huaja”), përbëhet nga totali i shumave të disbursuara nga Banka në monedhën e disbursimeve, sipas njoftimit të Bankës me rastin e disbursimit të secilit transh. </w:t>
      </w:r>
    </w:p>
    <w:p w:rsidR="009C05F8" w:rsidRPr="00ED71F1" w:rsidRDefault="009C05F8" w:rsidP="009C05F8">
      <w:pPr>
        <w:pStyle w:val="Paragrafi"/>
        <w:rPr>
          <w:sz w:val="21"/>
          <w:szCs w:val="21"/>
          <w:lang w:val="sq-AL"/>
        </w:rPr>
      </w:pPr>
      <w:r w:rsidRPr="00ED71F1">
        <w:rPr>
          <w:sz w:val="21"/>
          <w:szCs w:val="21"/>
          <w:lang w:val="sq-AL"/>
        </w:rPr>
        <w:t xml:space="preserve">2.02 Monedha e shlyerjeve </w:t>
      </w:r>
    </w:p>
    <w:p w:rsidR="009C05F8" w:rsidRPr="00ED71F1" w:rsidRDefault="009C05F8" w:rsidP="009C05F8">
      <w:pPr>
        <w:pStyle w:val="Paragrafi"/>
        <w:rPr>
          <w:sz w:val="21"/>
          <w:szCs w:val="21"/>
          <w:lang w:val="sq-AL"/>
        </w:rPr>
      </w:pPr>
      <w:r w:rsidRPr="00ED71F1">
        <w:rPr>
          <w:sz w:val="21"/>
          <w:szCs w:val="21"/>
          <w:lang w:val="sq-AL"/>
        </w:rPr>
        <w:t xml:space="preserve">Çdo shlyerje transhi në bazë të nenit 4, ose sipas rastit, nenit 10, është në monedhën e transhit. </w:t>
      </w:r>
    </w:p>
    <w:p w:rsidR="009C05F8" w:rsidRPr="00ED71F1" w:rsidRDefault="009C05F8" w:rsidP="009C05F8">
      <w:pPr>
        <w:pStyle w:val="Paragrafi"/>
        <w:rPr>
          <w:sz w:val="21"/>
          <w:szCs w:val="21"/>
          <w:lang w:val="sq-AL"/>
        </w:rPr>
      </w:pPr>
      <w:r w:rsidRPr="00ED71F1">
        <w:rPr>
          <w:sz w:val="21"/>
          <w:szCs w:val="21"/>
          <w:lang w:val="sq-AL"/>
        </w:rPr>
        <w:t xml:space="preserve">2.03 Monedha e interesit dhe e pagesave të tjera </w:t>
      </w:r>
    </w:p>
    <w:p w:rsidR="009C05F8" w:rsidRPr="00ED71F1" w:rsidRDefault="009C05F8" w:rsidP="009C05F8">
      <w:pPr>
        <w:pStyle w:val="Paragrafi"/>
        <w:rPr>
          <w:sz w:val="21"/>
          <w:szCs w:val="21"/>
          <w:lang w:val="sq-AL"/>
        </w:rPr>
      </w:pPr>
      <w:r w:rsidRPr="00ED71F1">
        <w:rPr>
          <w:sz w:val="21"/>
          <w:szCs w:val="21"/>
          <w:lang w:val="sq-AL"/>
        </w:rPr>
        <w:t>Interesi dhe çdo pagesë tjetër e zbatueshme</w:t>
      </w:r>
      <w:r>
        <w:rPr>
          <w:sz w:val="21"/>
          <w:szCs w:val="21"/>
          <w:lang w:val="sq-AL"/>
        </w:rPr>
        <w:t>,</w:t>
      </w:r>
      <w:r w:rsidRPr="00ED71F1">
        <w:rPr>
          <w:sz w:val="21"/>
          <w:szCs w:val="21"/>
          <w:lang w:val="sq-AL"/>
        </w:rPr>
        <w:t xml:space="preserve"> e pagueshme nga Huamarrësi në bazë të neneve 3, 4 dhe, sipas rastit, 10, llogaritet dhe është e pagueshme në lidhje me çdo transh në monedhën e transhit. </w:t>
      </w:r>
    </w:p>
    <w:p w:rsidR="009C05F8" w:rsidRPr="00ED71F1" w:rsidRDefault="009C05F8" w:rsidP="009C05F8">
      <w:pPr>
        <w:pStyle w:val="Paragrafi"/>
        <w:rPr>
          <w:sz w:val="21"/>
          <w:szCs w:val="21"/>
          <w:lang w:val="sq-AL"/>
        </w:rPr>
      </w:pPr>
      <w:r w:rsidRPr="00ED71F1">
        <w:rPr>
          <w:sz w:val="21"/>
          <w:szCs w:val="21"/>
          <w:lang w:val="sq-AL"/>
        </w:rPr>
        <w:t xml:space="preserve">Çdo pagesë tjetër bëhet në monedhën e përcaktuar nga Banka, duke pasur parasysh monedhën e shpenzimit që rimbursohet me anë të asaj pagese. </w:t>
      </w:r>
    </w:p>
    <w:p w:rsidR="009C05F8" w:rsidRPr="00ED71F1" w:rsidRDefault="009C05F8" w:rsidP="009C05F8">
      <w:pPr>
        <w:pStyle w:val="Paragrafi"/>
        <w:rPr>
          <w:sz w:val="21"/>
          <w:szCs w:val="21"/>
          <w:lang w:val="sq-AL"/>
        </w:rPr>
      </w:pPr>
      <w:r w:rsidRPr="00ED71F1">
        <w:rPr>
          <w:sz w:val="21"/>
          <w:szCs w:val="21"/>
          <w:lang w:val="sq-AL"/>
        </w:rPr>
        <w:t xml:space="preserve">2.04 Konfirmimi nga Banka </w:t>
      </w:r>
    </w:p>
    <w:p w:rsidR="009C05F8" w:rsidRPr="00ED71F1" w:rsidRDefault="009C05F8" w:rsidP="009C05F8">
      <w:pPr>
        <w:pStyle w:val="Paragrafi"/>
        <w:rPr>
          <w:sz w:val="21"/>
          <w:szCs w:val="21"/>
          <w:lang w:val="sq-AL"/>
        </w:rPr>
      </w:pPr>
      <w:r w:rsidRPr="00ED71F1">
        <w:rPr>
          <w:sz w:val="21"/>
          <w:szCs w:val="21"/>
          <w:lang w:val="sq-AL"/>
        </w:rPr>
        <w:t xml:space="preserve">Pas çdo disbursimi të një transhi, Banka i paraqet Huamarrësit dhe Promovuesit një deklarim përmbledhës që tregon datën e disbursimit, monedhën dhe shumën, termat e shlyerjes dhe shkallën e interesit të dhe për atë transh. Një konfirmim i tillë përfshin tabelën e amortizimit. </w:t>
      </w:r>
    </w:p>
    <w:p w:rsidR="009C05F8" w:rsidRPr="00ED71F1" w:rsidRDefault="009C05F8" w:rsidP="009C05F8">
      <w:pPr>
        <w:pStyle w:val="Paragrafi"/>
        <w:rPr>
          <w:sz w:val="21"/>
          <w:szCs w:val="21"/>
          <w:lang w:val="sq-AL"/>
        </w:rPr>
      </w:pPr>
    </w:p>
    <w:p w:rsidR="009C05F8" w:rsidRPr="00ED71F1" w:rsidRDefault="009C05F8" w:rsidP="009C05F8">
      <w:pPr>
        <w:pStyle w:val="NeniNr"/>
        <w:rPr>
          <w:sz w:val="21"/>
          <w:szCs w:val="21"/>
        </w:rPr>
      </w:pPr>
      <w:r w:rsidRPr="00ED71F1">
        <w:rPr>
          <w:sz w:val="21"/>
          <w:szCs w:val="21"/>
        </w:rPr>
        <w:t>Neni 3</w:t>
      </w:r>
    </w:p>
    <w:p w:rsidR="009C05F8" w:rsidRPr="00ED71F1" w:rsidRDefault="009C05F8" w:rsidP="009C05F8">
      <w:pPr>
        <w:pStyle w:val="NeniTitull"/>
        <w:rPr>
          <w:sz w:val="21"/>
          <w:szCs w:val="21"/>
        </w:rPr>
      </w:pPr>
      <w:r w:rsidRPr="00ED71F1">
        <w:rPr>
          <w:sz w:val="21"/>
          <w:szCs w:val="21"/>
        </w:rPr>
        <w:t>Interesi</w:t>
      </w:r>
    </w:p>
    <w:p w:rsidR="009C05F8" w:rsidRPr="00ED71F1" w:rsidRDefault="009C05F8" w:rsidP="009C05F8">
      <w:pPr>
        <w:pStyle w:val="Paragrafi"/>
        <w:rPr>
          <w:sz w:val="21"/>
          <w:szCs w:val="21"/>
          <w:lang w:val="sq-AL"/>
        </w:rPr>
      </w:pPr>
    </w:p>
    <w:p w:rsidR="009C05F8" w:rsidRPr="00ED71F1" w:rsidRDefault="009C05F8" w:rsidP="009C05F8">
      <w:pPr>
        <w:pStyle w:val="Paragrafi"/>
        <w:rPr>
          <w:sz w:val="21"/>
          <w:szCs w:val="21"/>
          <w:lang w:val="sq-AL"/>
        </w:rPr>
      </w:pPr>
      <w:r w:rsidRPr="00ED71F1">
        <w:rPr>
          <w:sz w:val="21"/>
          <w:szCs w:val="21"/>
          <w:lang w:val="sq-AL"/>
        </w:rPr>
        <w:t xml:space="preserve">3.01 Norma e interesit </w:t>
      </w:r>
    </w:p>
    <w:p w:rsidR="009C05F8" w:rsidRPr="00ED71F1" w:rsidRDefault="009C05F8" w:rsidP="009C05F8">
      <w:pPr>
        <w:pStyle w:val="Paragrafi"/>
        <w:rPr>
          <w:sz w:val="21"/>
          <w:szCs w:val="21"/>
          <w:lang w:val="sq-AL"/>
        </w:rPr>
      </w:pPr>
      <w:r w:rsidRPr="00ED71F1">
        <w:rPr>
          <w:sz w:val="21"/>
          <w:szCs w:val="21"/>
          <w:lang w:val="sq-AL"/>
        </w:rPr>
        <w:t>3.01(1) Transhet me normë fikse</w:t>
      </w:r>
    </w:p>
    <w:p w:rsidR="009C05F8" w:rsidRPr="00ED71F1" w:rsidRDefault="009C05F8" w:rsidP="009C05F8">
      <w:pPr>
        <w:pStyle w:val="Paragrafi"/>
        <w:rPr>
          <w:sz w:val="21"/>
          <w:szCs w:val="21"/>
          <w:lang w:val="sq-AL"/>
        </w:rPr>
      </w:pPr>
      <w:r w:rsidRPr="00ED71F1">
        <w:rPr>
          <w:sz w:val="21"/>
          <w:szCs w:val="21"/>
          <w:lang w:val="sq-AL"/>
        </w:rPr>
        <w:t xml:space="preserve">Huamarrësi paguan interes për balancën e mbetur të çdo transhi me normë fikse në çdo gjysmë viti në shumat për datat përkatëse të pagesave, sipas parashikimit të njoftimit përkatës të disbursimit, duke filluar në datën e parë të pagesave të tilla pas datës së disbursimit të transhit. </w:t>
      </w:r>
    </w:p>
    <w:p w:rsidR="009C05F8" w:rsidRDefault="009C05F8" w:rsidP="009C05F8">
      <w:pPr>
        <w:pStyle w:val="Paragrafi"/>
        <w:rPr>
          <w:sz w:val="21"/>
          <w:szCs w:val="21"/>
          <w:lang w:val="sq-AL"/>
        </w:rPr>
      </w:pPr>
      <w:r w:rsidRPr="00ED71F1">
        <w:rPr>
          <w:sz w:val="21"/>
          <w:szCs w:val="21"/>
          <w:lang w:val="sq-AL"/>
        </w:rPr>
        <w:t xml:space="preserve">Interesi llogaritet mbi bazën e nenit 5.02(i) me bazë vjetore që është norma fikse. </w:t>
      </w:r>
    </w:p>
    <w:p w:rsidR="009C05F8" w:rsidRPr="00ED71F1" w:rsidRDefault="009C05F8" w:rsidP="009C05F8">
      <w:pPr>
        <w:pStyle w:val="Paragrafi"/>
        <w:rPr>
          <w:sz w:val="21"/>
          <w:szCs w:val="21"/>
          <w:lang w:val="sq-AL"/>
        </w:rPr>
      </w:pPr>
      <w:r w:rsidRPr="00ED71F1">
        <w:rPr>
          <w:sz w:val="21"/>
          <w:szCs w:val="21"/>
          <w:lang w:val="sq-AL"/>
        </w:rPr>
        <w:t>Në këtë kontratë, norma fikse është norma vjetore e interesit e përcaktuar nga Banka</w:t>
      </w:r>
      <w:r>
        <w:rPr>
          <w:sz w:val="21"/>
          <w:szCs w:val="21"/>
          <w:lang w:val="sq-AL"/>
        </w:rPr>
        <w:t>,</w:t>
      </w:r>
      <w:r w:rsidRPr="00ED71F1">
        <w:rPr>
          <w:sz w:val="21"/>
          <w:szCs w:val="21"/>
          <w:lang w:val="sq-AL"/>
        </w:rPr>
        <w:t xml:space="preserve"> në pajtim me parimet e zbatueshme</w:t>
      </w:r>
      <w:r>
        <w:rPr>
          <w:sz w:val="21"/>
          <w:szCs w:val="21"/>
          <w:lang w:val="sq-AL"/>
        </w:rPr>
        <w:t>,</w:t>
      </w:r>
      <w:r w:rsidRPr="00ED71F1">
        <w:rPr>
          <w:sz w:val="21"/>
          <w:szCs w:val="21"/>
          <w:lang w:val="sq-AL"/>
        </w:rPr>
        <w:t xml:space="preserve"> herë pas here të përcaktuara nga organet e Bankës për huatë e përcaktuara me një normë të fiksuar interesi, të emërtuara në monedhën e transhit dhe që ka terma të barasvlefshme për shlyerjen e kapitalit dhe pagesën e interesit. </w:t>
      </w:r>
    </w:p>
    <w:p w:rsidR="009C05F8" w:rsidRPr="00ED71F1" w:rsidRDefault="009C05F8" w:rsidP="009C05F8">
      <w:pPr>
        <w:pStyle w:val="Paragrafi"/>
        <w:rPr>
          <w:sz w:val="21"/>
          <w:szCs w:val="21"/>
          <w:lang w:val="sq-AL"/>
        </w:rPr>
      </w:pPr>
      <w:r w:rsidRPr="00ED71F1">
        <w:rPr>
          <w:sz w:val="21"/>
          <w:szCs w:val="21"/>
          <w:lang w:val="sq-AL"/>
        </w:rPr>
        <w:t xml:space="preserve">3.01(2) Transhet me normë të ndryshueshme me shtrirje fikse </w:t>
      </w:r>
    </w:p>
    <w:p w:rsidR="009C05F8" w:rsidRPr="00ED71F1" w:rsidRDefault="009C05F8" w:rsidP="009C05F8">
      <w:pPr>
        <w:pStyle w:val="Paragrafi"/>
        <w:rPr>
          <w:sz w:val="21"/>
          <w:szCs w:val="21"/>
          <w:lang w:val="sq-AL"/>
        </w:rPr>
      </w:pPr>
      <w:r w:rsidRPr="00ED71F1">
        <w:rPr>
          <w:sz w:val="21"/>
          <w:szCs w:val="21"/>
          <w:lang w:val="sq-AL"/>
        </w:rPr>
        <w:t xml:space="preserve">Huamarrësi paguan interes për balancën e mbetur për çdo transh FSFR në FSFR (siç përcaktohet më poshtë) çdo gjysmë viti për shumat e datave përkatëse të pagesës, sipas përcaktimit në njoftimin përkatës të disbursimit. </w:t>
      </w:r>
    </w:p>
    <w:p w:rsidR="009C05F8" w:rsidRPr="00ED71F1" w:rsidRDefault="009C05F8" w:rsidP="009C05F8">
      <w:pPr>
        <w:pStyle w:val="Paragrafi"/>
        <w:rPr>
          <w:sz w:val="21"/>
          <w:szCs w:val="21"/>
          <w:lang w:val="sq-AL"/>
        </w:rPr>
      </w:pPr>
      <w:r>
        <w:rPr>
          <w:sz w:val="21"/>
          <w:szCs w:val="21"/>
          <w:lang w:val="sq-AL"/>
        </w:rPr>
        <w:t>Banka e</w:t>
      </w:r>
      <w:r w:rsidRPr="00ED71F1">
        <w:rPr>
          <w:sz w:val="21"/>
          <w:szCs w:val="21"/>
          <w:lang w:val="sq-AL"/>
        </w:rPr>
        <w:t xml:space="preserve"> njofton FSFR-në, Huamarrësin brenda dhjetë (10) ditëve pas fillimit të çdo afati reference të FSFR-së. </w:t>
      </w:r>
    </w:p>
    <w:p w:rsidR="009C05F8" w:rsidRPr="00ED71F1" w:rsidRDefault="009C05F8" w:rsidP="009C05F8">
      <w:pPr>
        <w:pStyle w:val="Paragrafi"/>
        <w:rPr>
          <w:sz w:val="21"/>
          <w:szCs w:val="21"/>
          <w:lang w:val="sq-AL"/>
        </w:rPr>
      </w:pPr>
      <w:r w:rsidRPr="00ED71F1">
        <w:rPr>
          <w:sz w:val="21"/>
          <w:szCs w:val="21"/>
          <w:lang w:val="sq-AL"/>
        </w:rPr>
        <w:t xml:space="preserve">Interesi llogaritet në lidhje me çdo periudhë reference të  FSFR-së, në bazë të nenit 5.02(ii). </w:t>
      </w:r>
    </w:p>
    <w:p w:rsidR="009C05F8" w:rsidRPr="00ED71F1" w:rsidRDefault="009C05F8" w:rsidP="009C05F8">
      <w:pPr>
        <w:pStyle w:val="Paragrafi"/>
        <w:rPr>
          <w:sz w:val="21"/>
          <w:szCs w:val="21"/>
          <w:lang w:val="sq-AL"/>
        </w:rPr>
      </w:pPr>
      <w:r w:rsidRPr="00ED71F1">
        <w:rPr>
          <w:sz w:val="21"/>
          <w:szCs w:val="21"/>
          <w:lang w:val="sq-AL"/>
        </w:rPr>
        <w:t xml:space="preserve">Në këtë kontratë: </w:t>
      </w:r>
    </w:p>
    <w:p w:rsidR="009C05F8" w:rsidRPr="00ED71F1" w:rsidRDefault="009C05F8" w:rsidP="009C05F8">
      <w:pPr>
        <w:pStyle w:val="Paragrafi"/>
        <w:rPr>
          <w:sz w:val="21"/>
          <w:szCs w:val="21"/>
          <w:lang w:val="sq-AL"/>
        </w:rPr>
      </w:pPr>
      <w:r w:rsidRPr="00ED71F1">
        <w:rPr>
          <w:sz w:val="21"/>
          <w:szCs w:val="21"/>
          <w:lang w:val="sq-AL"/>
        </w:rPr>
        <w:t>“FSF</w:t>
      </w:r>
      <w:r>
        <w:rPr>
          <w:sz w:val="21"/>
          <w:szCs w:val="21"/>
          <w:lang w:val="sq-AL"/>
        </w:rPr>
        <w:t>R-ja” është një normë interesi e ndryshueshme</w:t>
      </w:r>
      <w:r w:rsidRPr="00ED71F1">
        <w:rPr>
          <w:sz w:val="21"/>
          <w:szCs w:val="21"/>
          <w:lang w:val="sq-AL"/>
        </w:rPr>
        <w:t xml:space="preserve"> me shtrirje fikse, që është një normë vjetore interesi e barabartë me normën përkatëse ndërbankare ose minus shtrirjen, e përcaktuar nga Banka për çdo afat reference të FSFR-së. </w:t>
      </w:r>
    </w:p>
    <w:p w:rsidR="009C05F8" w:rsidRPr="00ED71F1" w:rsidRDefault="009C05F8" w:rsidP="009C05F8">
      <w:pPr>
        <w:pStyle w:val="Paragrafi"/>
        <w:rPr>
          <w:sz w:val="21"/>
          <w:szCs w:val="21"/>
          <w:lang w:val="sq-AL"/>
        </w:rPr>
      </w:pPr>
      <w:r w:rsidRPr="00ED71F1">
        <w:rPr>
          <w:sz w:val="21"/>
          <w:szCs w:val="21"/>
          <w:lang w:val="sq-AL"/>
        </w:rPr>
        <w:t xml:space="preserve"> “Afat reference i FSFR-së” është çdo afat prej (6) muajsh</w:t>
      </w:r>
      <w:r>
        <w:rPr>
          <w:sz w:val="21"/>
          <w:szCs w:val="21"/>
          <w:lang w:val="sq-AL"/>
        </w:rPr>
        <w:t>,</w:t>
      </w:r>
      <w:r w:rsidRPr="00ED71F1">
        <w:rPr>
          <w:sz w:val="21"/>
          <w:szCs w:val="21"/>
          <w:lang w:val="sq-AL"/>
        </w:rPr>
        <w:t xml:space="preserve"> nga një datë pagese në datën tjetër përkatëse të pagesës, me kusht që afati i parë i referencës së FSFR-së t</w:t>
      </w:r>
      <w:r>
        <w:rPr>
          <w:sz w:val="21"/>
          <w:szCs w:val="21"/>
          <w:lang w:val="sq-AL"/>
        </w:rPr>
        <w:t>ë fillojë në datën e disbursimit</w:t>
      </w:r>
      <w:r w:rsidRPr="00ED71F1">
        <w:rPr>
          <w:sz w:val="21"/>
          <w:szCs w:val="21"/>
          <w:lang w:val="sq-AL"/>
        </w:rPr>
        <w:t xml:space="preserve"> të transhit. </w:t>
      </w:r>
    </w:p>
    <w:p w:rsidR="009C05F8" w:rsidRPr="00ED71F1" w:rsidRDefault="009C05F8" w:rsidP="009C05F8">
      <w:pPr>
        <w:pStyle w:val="Paragrafi"/>
        <w:rPr>
          <w:sz w:val="21"/>
          <w:szCs w:val="21"/>
          <w:lang w:val="sq-AL"/>
        </w:rPr>
      </w:pPr>
      <w:r w:rsidRPr="00ED71F1">
        <w:rPr>
          <w:sz w:val="21"/>
          <w:szCs w:val="21"/>
          <w:lang w:val="sq-AL"/>
        </w:rPr>
        <w:t xml:space="preserve"> “Shtrirje” është ajo shtrirje e përcaktuar në shkallën përkatëse ndërbankare (qoftë minus ose plus), e përcaktuar nga Banka dhe i njoftohet Huamarrësit në njoftimin përkatës të disbursimit. </w:t>
      </w:r>
    </w:p>
    <w:p w:rsidR="009C05F8" w:rsidRPr="00ED71F1" w:rsidRDefault="009C05F8" w:rsidP="009C05F8">
      <w:pPr>
        <w:pStyle w:val="Paragrafi"/>
        <w:rPr>
          <w:sz w:val="21"/>
          <w:szCs w:val="21"/>
          <w:lang w:val="sq-AL"/>
        </w:rPr>
      </w:pPr>
      <w:r w:rsidRPr="00ED71F1">
        <w:rPr>
          <w:sz w:val="21"/>
          <w:szCs w:val="21"/>
          <w:lang w:val="sq-AL"/>
        </w:rPr>
        <w:t xml:space="preserve">3.02 Interesi për shumat e papaguara </w:t>
      </w:r>
    </w:p>
    <w:p w:rsidR="009C05F8" w:rsidRPr="00ED71F1" w:rsidRDefault="009C05F8" w:rsidP="009C05F8">
      <w:pPr>
        <w:pStyle w:val="Paragrafi"/>
        <w:rPr>
          <w:sz w:val="21"/>
          <w:szCs w:val="21"/>
          <w:lang w:val="sq-AL"/>
        </w:rPr>
      </w:pPr>
      <w:r w:rsidRPr="00ED71F1">
        <w:rPr>
          <w:sz w:val="21"/>
          <w:szCs w:val="21"/>
          <w:lang w:val="sq-AL"/>
        </w:rPr>
        <w:t>Pa cenuar nenin 10 dhe nëpërmjet përjashtimit të nenit 3.0, interesi mblidhet për çdo shumë të papaguar, që paguhet në pajtim me kushtet e kësaj kontrate nga data e kërkueshme në datën e pagesës, në një normë vjetore të barabartë me normën përkatëse ndërbankare, plus 2% (200 pikë bazë) dhe është e pagueshme në pajtim me kërkesën e Bankës. Për qëllimin e përcaktimit të normës përkatëse ndërbankare në lidhje me këtë nen 3.02, afatet përkatëse brenda kuptimit të planit kohor II janë afate pasuese prej një (1) muaj</w:t>
      </w:r>
      <w:r>
        <w:rPr>
          <w:sz w:val="21"/>
          <w:szCs w:val="21"/>
          <w:lang w:val="sq-AL"/>
        </w:rPr>
        <w:t>i</w:t>
      </w:r>
      <w:r w:rsidRPr="00ED71F1">
        <w:rPr>
          <w:sz w:val="21"/>
          <w:szCs w:val="21"/>
          <w:lang w:val="sq-AL"/>
        </w:rPr>
        <w:t xml:space="preserve"> që fillon në datën e kërkueshme. </w:t>
      </w:r>
    </w:p>
    <w:p w:rsidR="009C05F8" w:rsidRPr="00ED71F1" w:rsidRDefault="009C05F8" w:rsidP="009C05F8">
      <w:pPr>
        <w:pStyle w:val="Paragrafi"/>
        <w:rPr>
          <w:sz w:val="21"/>
          <w:szCs w:val="21"/>
          <w:lang w:val="sq-AL"/>
        </w:rPr>
      </w:pPr>
      <w:r w:rsidRPr="00ED71F1">
        <w:rPr>
          <w:sz w:val="21"/>
          <w:szCs w:val="21"/>
          <w:lang w:val="sq-AL"/>
        </w:rPr>
        <w:t xml:space="preserve">Megjithatë transhi me normë të përcaktuar vendoset në një normë vjetore, që është shuma e normës së interesit të përcaktuar në pajtim me nenin 3.01(1) plus 0.25% (25 pikë bazë), nëse kjo normë vjetore tejkalon në një afat të caktuar shkallën e përcaktuar në paragrafin e mësipërm. </w:t>
      </w:r>
    </w:p>
    <w:p w:rsidR="009C05F8" w:rsidRPr="00ED71F1" w:rsidRDefault="009C05F8" w:rsidP="009C05F8">
      <w:pPr>
        <w:pStyle w:val="Paragrafi"/>
        <w:rPr>
          <w:sz w:val="21"/>
          <w:szCs w:val="21"/>
          <w:lang w:val="sq-AL"/>
        </w:rPr>
      </w:pPr>
      <w:r w:rsidRPr="00ED71F1">
        <w:rPr>
          <w:sz w:val="21"/>
          <w:szCs w:val="21"/>
          <w:lang w:val="sq-AL"/>
        </w:rPr>
        <w:t>Nëse shuma e</w:t>
      </w:r>
      <w:r>
        <w:rPr>
          <w:sz w:val="21"/>
          <w:szCs w:val="21"/>
          <w:lang w:val="sq-AL"/>
        </w:rPr>
        <w:t xml:space="preserve"> kërkueshme është në një monedhë</w:t>
      </w:r>
      <w:r w:rsidRPr="00ED71F1">
        <w:rPr>
          <w:sz w:val="21"/>
          <w:szCs w:val="21"/>
          <w:lang w:val="sq-AL"/>
        </w:rPr>
        <w:t xml:space="preserve"> tjetër nga monedha e transhit, zbatohet norma e mëposhtme për vit, kryesisht norma përkatëse ndërbankare që përgjithësisht mbahet nga Banka për transaksionet në atë monedhë plus 2% (200 pikë bazë), të llogaritura në pajtim me praktikën për këtë qëllim. </w:t>
      </w:r>
    </w:p>
    <w:p w:rsidR="009C05F8" w:rsidRPr="00ED71F1" w:rsidRDefault="009C05F8" w:rsidP="009C05F8">
      <w:pPr>
        <w:pStyle w:val="Paragrafi"/>
        <w:rPr>
          <w:sz w:val="21"/>
          <w:szCs w:val="21"/>
          <w:lang w:val="sq-AL"/>
        </w:rPr>
      </w:pPr>
    </w:p>
    <w:p w:rsidR="009C05F8" w:rsidRPr="00ED71F1" w:rsidRDefault="009C05F8" w:rsidP="009C05F8">
      <w:pPr>
        <w:pStyle w:val="NeniNr"/>
        <w:rPr>
          <w:sz w:val="21"/>
          <w:szCs w:val="21"/>
        </w:rPr>
      </w:pPr>
      <w:r w:rsidRPr="00ED71F1">
        <w:rPr>
          <w:sz w:val="21"/>
          <w:szCs w:val="21"/>
        </w:rPr>
        <w:t>Neni 4</w:t>
      </w:r>
    </w:p>
    <w:p w:rsidR="009C05F8" w:rsidRPr="00ED71F1" w:rsidRDefault="009C05F8" w:rsidP="009C05F8">
      <w:pPr>
        <w:pStyle w:val="NeniTitull"/>
        <w:rPr>
          <w:sz w:val="21"/>
          <w:szCs w:val="21"/>
        </w:rPr>
      </w:pPr>
      <w:r w:rsidRPr="00ED71F1">
        <w:rPr>
          <w:sz w:val="21"/>
          <w:szCs w:val="21"/>
        </w:rPr>
        <w:t>Shlyerja</w:t>
      </w:r>
    </w:p>
    <w:p w:rsidR="009C05F8" w:rsidRPr="00ED71F1" w:rsidRDefault="009C05F8" w:rsidP="009C05F8">
      <w:pPr>
        <w:pStyle w:val="Paragrafi"/>
        <w:rPr>
          <w:sz w:val="21"/>
          <w:szCs w:val="21"/>
          <w:lang w:val="sq-AL"/>
        </w:rPr>
      </w:pPr>
    </w:p>
    <w:p w:rsidR="009C05F8" w:rsidRPr="00ED71F1" w:rsidRDefault="009C05F8" w:rsidP="009C05F8">
      <w:pPr>
        <w:pStyle w:val="Paragrafi"/>
        <w:rPr>
          <w:sz w:val="21"/>
          <w:szCs w:val="21"/>
          <w:lang w:val="sq-AL"/>
        </w:rPr>
      </w:pPr>
      <w:r w:rsidRPr="00ED71F1">
        <w:rPr>
          <w:sz w:val="21"/>
          <w:szCs w:val="21"/>
          <w:lang w:val="sq-AL"/>
        </w:rPr>
        <w:t xml:space="preserve">4.01 Shlyerja normale </w:t>
      </w:r>
    </w:p>
    <w:p w:rsidR="009C05F8" w:rsidRPr="00ED71F1" w:rsidRDefault="009C05F8" w:rsidP="009C05F8">
      <w:pPr>
        <w:pStyle w:val="Paragrafi"/>
        <w:rPr>
          <w:sz w:val="21"/>
          <w:szCs w:val="21"/>
          <w:lang w:val="sq-AL"/>
        </w:rPr>
      </w:pPr>
      <w:r w:rsidRPr="00ED71F1">
        <w:rPr>
          <w:sz w:val="21"/>
          <w:szCs w:val="21"/>
          <w:lang w:val="sq-AL"/>
        </w:rPr>
        <w:t xml:space="preserve">Huamarrësi shlyen çdo transh me këste në datat e pagesës, sipas përcaktimit në bazë të nenit 5.01, dhe përcaktuar në njoftimin përkatës të disbursimit, në pajtim me kushtet e tabelës së amortizimit të nxjerrë në pajtim me nenin 2.04. </w:t>
      </w:r>
    </w:p>
    <w:p w:rsidR="009C05F8" w:rsidRPr="00ED71F1" w:rsidRDefault="009C05F8" w:rsidP="009C05F8">
      <w:pPr>
        <w:pStyle w:val="Paragrafi"/>
        <w:rPr>
          <w:sz w:val="21"/>
          <w:szCs w:val="21"/>
          <w:lang w:val="sq-AL"/>
        </w:rPr>
      </w:pPr>
      <w:r w:rsidRPr="00ED71F1">
        <w:rPr>
          <w:sz w:val="21"/>
          <w:szCs w:val="21"/>
          <w:lang w:val="sq-AL"/>
        </w:rPr>
        <w:t xml:space="preserve">Çdo tabelë amortizimi hartohet mbi bazën që: </w:t>
      </w:r>
    </w:p>
    <w:p w:rsidR="009C05F8" w:rsidRPr="00ED71F1" w:rsidRDefault="009C05F8" w:rsidP="009C05F8">
      <w:pPr>
        <w:pStyle w:val="Paragrafi"/>
        <w:rPr>
          <w:sz w:val="21"/>
          <w:szCs w:val="21"/>
          <w:lang w:val="sq-AL"/>
        </w:rPr>
      </w:pPr>
      <w:r w:rsidRPr="00ED71F1">
        <w:rPr>
          <w:sz w:val="21"/>
          <w:szCs w:val="21"/>
          <w:lang w:val="sq-AL"/>
        </w:rPr>
        <w:t>i) të bëhet shlyerja e një transhi;</w:t>
      </w:r>
    </w:p>
    <w:p w:rsidR="009C05F8" w:rsidRPr="00ED71F1" w:rsidRDefault="009C05F8" w:rsidP="009C05F8">
      <w:pPr>
        <w:pStyle w:val="Paragrafi"/>
        <w:rPr>
          <w:sz w:val="21"/>
          <w:szCs w:val="21"/>
          <w:lang w:val="sq-AL"/>
        </w:rPr>
      </w:pPr>
      <w:r w:rsidRPr="00ED71F1">
        <w:rPr>
          <w:sz w:val="21"/>
          <w:szCs w:val="21"/>
          <w:lang w:val="sq-AL"/>
        </w:rPr>
        <w:t>a) në rastin e një transhi me normë fikse çdo gjysmë viti</w:t>
      </w:r>
      <w:r>
        <w:rPr>
          <w:sz w:val="21"/>
          <w:szCs w:val="21"/>
          <w:lang w:val="sq-AL"/>
        </w:rPr>
        <w:t>;</w:t>
      </w:r>
      <w:r w:rsidRPr="00ED71F1">
        <w:rPr>
          <w:sz w:val="21"/>
          <w:szCs w:val="21"/>
          <w:lang w:val="sq-AL"/>
        </w:rPr>
        <w:t xml:space="preserve"> (i) në këste të barabarta të principalit ose (ii) mbi nja bazë konstante vjetore, që shuma e përgjithshme e totalit dhe interesi i kërkueshëm në lidhje me transhin të jetë afërsisht sa më i njëjtë në çdo datë pagese; dhe </w:t>
      </w:r>
    </w:p>
    <w:p w:rsidR="009C05F8" w:rsidRPr="00ED71F1" w:rsidRDefault="009C05F8" w:rsidP="009C05F8">
      <w:pPr>
        <w:pStyle w:val="Paragrafi"/>
        <w:rPr>
          <w:sz w:val="21"/>
          <w:szCs w:val="21"/>
          <w:lang w:val="sq-AL"/>
        </w:rPr>
      </w:pPr>
      <w:r w:rsidRPr="00ED71F1">
        <w:rPr>
          <w:sz w:val="21"/>
          <w:szCs w:val="21"/>
          <w:lang w:val="sq-AL"/>
        </w:rPr>
        <w:t xml:space="preserve">b) në rastin e një transhi FSFR-ja çdo gjysmë viti në këste të barabarta të principalit; dhe </w:t>
      </w:r>
    </w:p>
    <w:p w:rsidR="009C05F8" w:rsidRPr="00ED71F1" w:rsidRDefault="009C05F8" w:rsidP="009C05F8">
      <w:pPr>
        <w:pStyle w:val="Paragrafi"/>
        <w:rPr>
          <w:sz w:val="21"/>
          <w:szCs w:val="21"/>
          <w:lang w:val="sq-AL"/>
        </w:rPr>
      </w:pPr>
      <w:r w:rsidRPr="00ED71F1">
        <w:rPr>
          <w:sz w:val="21"/>
          <w:szCs w:val="21"/>
          <w:lang w:val="sq-AL"/>
        </w:rPr>
        <w:t xml:space="preserve">ii) data e parë e shlyerjes së çdo transhi është një datë pagese që bie më ose jo më vonë se data e parë e pagesës, menjëherë pas përvjetorit të pestë të datës së planifikuar të disbursimit të transhit dhe data e fundit e pagesës është data e pagesës që bie jo më parë se katër (4) vjet dhe jo më vonë se njëzet (20) vjet nga data e planifikuar e disbursimit. </w:t>
      </w:r>
    </w:p>
    <w:p w:rsidR="009C05F8" w:rsidRPr="00ED71F1" w:rsidRDefault="009C05F8" w:rsidP="009C05F8">
      <w:pPr>
        <w:pStyle w:val="Paragrafi"/>
        <w:rPr>
          <w:sz w:val="21"/>
          <w:szCs w:val="21"/>
          <w:lang w:val="sq-AL"/>
        </w:rPr>
      </w:pPr>
      <w:r w:rsidRPr="00ED71F1">
        <w:rPr>
          <w:sz w:val="21"/>
          <w:szCs w:val="21"/>
          <w:lang w:val="sq-AL"/>
        </w:rPr>
        <w:t>Data e fundit e shlyerjes</w:t>
      </w:r>
      <w:r>
        <w:rPr>
          <w:sz w:val="21"/>
          <w:szCs w:val="21"/>
          <w:lang w:val="sq-AL"/>
        </w:rPr>
        <w:t>,</w:t>
      </w:r>
      <w:r w:rsidRPr="00ED71F1">
        <w:rPr>
          <w:sz w:val="21"/>
          <w:szCs w:val="21"/>
          <w:lang w:val="sq-AL"/>
        </w:rPr>
        <w:t xml:space="preserve"> e përcaktuar në pajtim me nenin 4.01, këtu referohet si datë maturimi. </w:t>
      </w:r>
    </w:p>
    <w:p w:rsidR="009C05F8" w:rsidRPr="00ED71F1" w:rsidRDefault="009C05F8" w:rsidP="009C05F8">
      <w:pPr>
        <w:pStyle w:val="Paragrafi"/>
        <w:rPr>
          <w:sz w:val="21"/>
          <w:szCs w:val="21"/>
          <w:lang w:val="sq-AL"/>
        </w:rPr>
      </w:pPr>
      <w:r w:rsidRPr="00ED71F1">
        <w:rPr>
          <w:sz w:val="21"/>
          <w:szCs w:val="21"/>
          <w:lang w:val="sq-AL"/>
        </w:rPr>
        <w:t xml:space="preserve">4.02 Parapagimi vullnetar </w:t>
      </w:r>
    </w:p>
    <w:p w:rsidR="009C05F8" w:rsidRDefault="009C05F8" w:rsidP="009C05F8">
      <w:pPr>
        <w:pStyle w:val="Paragrafi"/>
        <w:rPr>
          <w:sz w:val="21"/>
          <w:szCs w:val="21"/>
          <w:lang w:val="sq-AL"/>
        </w:rPr>
      </w:pPr>
      <w:r w:rsidRPr="00ED71F1">
        <w:rPr>
          <w:sz w:val="21"/>
          <w:szCs w:val="21"/>
          <w:lang w:val="sq-AL"/>
        </w:rPr>
        <w:t xml:space="preserve">4.02(1) Opsioni i parapagimit </w:t>
      </w:r>
    </w:p>
    <w:p w:rsidR="009C05F8" w:rsidRPr="00ED71F1" w:rsidRDefault="009C05F8" w:rsidP="009C05F8">
      <w:pPr>
        <w:pStyle w:val="Paragrafi"/>
        <w:rPr>
          <w:sz w:val="21"/>
          <w:szCs w:val="21"/>
          <w:lang w:val="sq-AL"/>
        </w:rPr>
      </w:pPr>
    </w:p>
    <w:p w:rsidR="009C05F8" w:rsidRPr="00ED71F1" w:rsidRDefault="009C05F8" w:rsidP="009C05F8">
      <w:pPr>
        <w:pStyle w:val="Paragrafi"/>
        <w:rPr>
          <w:sz w:val="21"/>
          <w:szCs w:val="21"/>
          <w:lang w:val="sq-AL"/>
        </w:rPr>
      </w:pPr>
      <w:r w:rsidRPr="00ED71F1">
        <w:rPr>
          <w:sz w:val="21"/>
          <w:szCs w:val="21"/>
          <w:lang w:val="sq-AL"/>
        </w:rPr>
        <w:t xml:space="preserve">Në pajtim me nenet 4.02(2) dhe 4.03(3), Huamarrësi mund të ripaguajë të gjithë ose një pjesë të një transhi, së bashku me interesin e mbledhur, duke dhënë një (1) muaj njoftim paraprak (këtu quhet “Njoftimi i parapagimit”), duke përcaktuar shumën e saj për t’u parapaguar (“Shuma e parapagimit”) dhe datën në të cilën Huamarrësi propozon për kryerjen e parapagimit (“Data e parapagimit”), datë që është data e pagimit për atë transh. </w:t>
      </w:r>
    </w:p>
    <w:p w:rsidR="009C05F8" w:rsidRPr="00ED71F1" w:rsidRDefault="009C05F8" w:rsidP="009C05F8">
      <w:pPr>
        <w:pStyle w:val="Paragrafi"/>
        <w:rPr>
          <w:sz w:val="21"/>
          <w:szCs w:val="21"/>
          <w:lang w:val="sq-AL"/>
        </w:rPr>
      </w:pPr>
      <w:r w:rsidRPr="00ED71F1">
        <w:rPr>
          <w:sz w:val="21"/>
          <w:szCs w:val="21"/>
          <w:lang w:val="sq-AL"/>
        </w:rPr>
        <w:t xml:space="preserve">4.02(2) Garancia e parapagimit </w:t>
      </w:r>
    </w:p>
    <w:p w:rsidR="009C05F8" w:rsidRPr="00ED71F1" w:rsidRDefault="009C05F8" w:rsidP="009C05F8">
      <w:pPr>
        <w:pStyle w:val="Paragrafi"/>
        <w:rPr>
          <w:sz w:val="21"/>
          <w:szCs w:val="21"/>
          <w:lang w:val="sq-AL"/>
        </w:rPr>
      </w:pPr>
      <w:r w:rsidRPr="00ED71F1">
        <w:rPr>
          <w:sz w:val="21"/>
          <w:szCs w:val="21"/>
          <w:lang w:val="sq-AL"/>
        </w:rPr>
        <w:t xml:space="preserve">4.02(2)(i) Transhi me normë fikse </w:t>
      </w:r>
    </w:p>
    <w:p w:rsidR="009C05F8" w:rsidRPr="00ED71F1" w:rsidRDefault="009C05F8" w:rsidP="009C05F8">
      <w:pPr>
        <w:pStyle w:val="Paragrafi"/>
        <w:rPr>
          <w:sz w:val="21"/>
          <w:szCs w:val="21"/>
          <w:lang w:val="sq-AL"/>
        </w:rPr>
      </w:pPr>
      <w:r w:rsidRPr="00ED71F1">
        <w:rPr>
          <w:sz w:val="21"/>
          <w:szCs w:val="21"/>
          <w:lang w:val="sq-AL"/>
        </w:rPr>
        <w:t xml:space="preserve">Në lidhje me çdo shumë të parapagimit të një transhi me normë fikse, Huamarrësi i paguan Bankës në datën e parapagimit një garanci të barabartë me vlerën e tashme (sa të datës së parapagimit) të shtesës, nëse ka: </w:t>
      </w:r>
    </w:p>
    <w:p w:rsidR="009C05F8" w:rsidRPr="00ED71F1" w:rsidRDefault="009C05F8" w:rsidP="009C05F8">
      <w:pPr>
        <w:pStyle w:val="Paragrafi"/>
        <w:rPr>
          <w:sz w:val="21"/>
          <w:szCs w:val="21"/>
          <w:lang w:val="sq-AL"/>
        </w:rPr>
      </w:pPr>
      <w:r w:rsidRPr="00ED71F1">
        <w:rPr>
          <w:sz w:val="21"/>
          <w:szCs w:val="21"/>
          <w:lang w:val="sq-AL"/>
        </w:rPr>
        <w:t xml:space="preserve">i) për interesin që do të mblidhej pas kësaj për shumën e parapagimit gjatë periudhës nga data e parapagimit në datën e maturimit, nëse nuk ishte parapaguar; </w:t>
      </w:r>
    </w:p>
    <w:p w:rsidR="009C05F8" w:rsidRPr="00ED71F1" w:rsidRDefault="009C05F8" w:rsidP="009C05F8">
      <w:pPr>
        <w:pStyle w:val="Paragrafi"/>
        <w:rPr>
          <w:sz w:val="21"/>
          <w:szCs w:val="21"/>
          <w:lang w:val="sq-AL"/>
        </w:rPr>
      </w:pPr>
      <w:r w:rsidRPr="00ED71F1">
        <w:rPr>
          <w:sz w:val="21"/>
          <w:szCs w:val="21"/>
          <w:lang w:val="sq-AL"/>
        </w:rPr>
        <w:t>ii) për interesin që do të mblidhej për atë periudhë, nëse ai llogaritej në datën e rishpërndarjes së EIB-s</w:t>
      </w:r>
      <w:r>
        <w:rPr>
          <w:sz w:val="21"/>
          <w:szCs w:val="21"/>
          <w:lang w:val="sq-AL"/>
        </w:rPr>
        <w:t>ë (sipas përcaktimit më poshtë)</w:t>
      </w:r>
      <w:r w:rsidRPr="00ED71F1">
        <w:rPr>
          <w:sz w:val="21"/>
          <w:szCs w:val="21"/>
          <w:lang w:val="sq-AL"/>
        </w:rPr>
        <w:t xml:space="preserve"> minus 15 pikë bazë. </w:t>
      </w:r>
    </w:p>
    <w:p w:rsidR="009C05F8" w:rsidRPr="00ED71F1" w:rsidRDefault="009C05F8" w:rsidP="009C05F8">
      <w:pPr>
        <w:pStyle w:val="Paragrafi"/>
        <w:rPr>
          <w:sz w:val="21"/>
          <w:szCs w:val="21"/>
          <w:lang w:val="sq-AL"/>
        </w:rPr>
      </w:pPr>
      <w:r w:rsidRPr="00ED71F1">
        <w:rPr>
          <w:sz w:val="21"/>
          <w:szCs w:val="21"/>
          <w:lang w:val="sq-AL"/>
        </w:rPr>
        <w:t xml:space="preserve">Kjo vlerë e tashme llogaritet si një shkallë kontoje të barabartë me gjysmën e normës së rishpërndarjes, të zbatuar në çdo datë përkatëse të pagesës. </w:t>
      </w:r>
    </w:p>
    <w:p w:rsidR="009C05F8" w:rsidRPr="00ED71F1" w:rsidRDefault="009C05F8" w:rsidP="009C05F8">
      <w:pPr>
        <w:pStyle w:val="Paragrafi"/>
        <w:rPr>
          <w:sz w:val="21"/>
          <w:szCs w:val="21"/>
          <w:lang w:val="sq-AL"/>
        </w:rPr>
      </w:pPr>
      <w:r w:rsidRPr="00ED71F1">
        <w:rPr>
          <w:sz w:val="21"/>
          <w:szCs w:val="21"/>
          <w:lang w:val="sq-AL"/>
        </w:rPr>
        <w:t xml:space="preserve">Në këtë kontratë, “Norma e rishpërndarjes EIB” është norma fikse në fuqi një (1) muaj para datës së shlyerjes dhe që ka një afat të njëjtë për pagesën e interesit dhe të njëjtin profil shlyerjeje për datën e maturimit si shuma e parapagimit. </w:t>
      </w:r>
    </w:p>
    <w:p w:rsidR="009C05F8" w:rsidRPr="00ED71F1" w:rsidRDefault="009C05F8" w:rsidP="009C05F8">
      <w:pPr>
        <w:pStyle w:val="Paragrafi"/>
        <w:rPr>
          <w:sz w:val="21"/>
          <w:szCs w:val="21"/>
          <w:lang w:val="sq-AL"/>
        </w:rPr>
      </w:pPr>
      <w:r w:rsidRPr="00ED71F1">
        <w:rPr>
          <w:sz w:val="21"/>
          <w:szCs w:val="21"/>
          <w:lang w:val="sq-AL"/>
        </w:rPr>
        <w:t xml:space="preserve">4.02(2)(ii) Transhi </w:t>
      </w:r>
      <w:r>
        <w:rPr>
          <w:sz w:val="21"/>
          <w:szCs w:val="21"/>
          <w:lang w:val="sq-AL"/>
        </w:rPr>
        <w:t xml:space="preserve">i </w:t>
      </w:r>
      <w:r w:rsidRPr="00ED71F1">
        <w:rPr>
          <w:sz w:val="21"/>
          <w:szCs w:val="21"/>
          <w:lang w:val="sq-AL"/>
        </w:rPr>
        <w:t xml:space="preserve">FSFR-së </w:t>
      </w:r>
    </w:p>
    <w:p w:rsidR="009C05F8" w:rsidRPr="00ED71F1" w:rsidRDefault="009C05F8" w:rsidP="009C05F8">
      <w:pPr>
        <w:pStyle w:val="Paragrafi"/>
        <w:rPr>
          <w:sz w:val="21"/>
          <w:szCs w:val="21"/>
          <w:lang w:val="sq-AL"/>
        </w:rPr>
      </w:pPr>
      <w:r w:rsidRPr="00ED71F1">
        <w:rPr>
          <w:sz w:val="21"/>
          <w:szCs w:val="21"/>
          <w:lang w:val="sq-AL"/>
        </w:rPr>
        <w:t xml:space="preserve">Huamarrësi mund të përgatitë një transh FSFR-je me garanci në çdo datë pagese përkatëse. </w:t>
      </w:r>
    </w:p>
    <w:p w:rsidR="009C05F8" w:rsidRPr="00ED71F1" w:rsidRDefault="009C05F8" w:rsidP="009C05F8">
      <w:pPr>
        <w:pStyle w:val="Paragrafi"/>
        <w:rPr>
          <w:sz w:val="21"/>
          <w:szCs w:val="21"/>
          <w:lang w:val="sq-AL"/>
        </w:rPr>
      </w:pPr>
      <w:r w:rsidRPr="00ED71F1">
        <w:rPr>
          <w:sz w:val="21"/>
          <w:szCs w:val="21"/>
          <w:lang w:val="sq-AL"/>
        </w:rPr>
        <w:t xml:space="preserve">4.02(3) Mekanizmi i parapagimit </w:t>
      </w:r>
    </w:p>
    <w:p w:rsidR="009C05F8" w:rsidRPr="00ED71F1" w:rsidRDefault="009C05F8" w:rsidP="009C05F8">
      <w:pPr>
        <w:pStyle w:val="Paragrafi"/>
        <w:rPr>
          <w:sz w:val="21"/>
          <w:szCs w:val="21"/>
          <w:lang w:val="sq-AL"/>
        </w:rPr>
      </w:pPr>
      <w:r w:rsidRPr="00ED71F1">
        <w:rPr>
          <w:sz w:val="21"/>
          <w:szCs w:val="21"/>
          <w:lang w:val="sq-AL"/>
        </w:rPr>
        <w:t xml:space="preserve">Banka njofton Huamarrësin, jo më vonë se pesëmbëdhjetë (15) ditë para datës së parapagimit, për shumën e parapagimit, për interesin e akumuluar, dhe, në rastin e parapagesës së një transhi me normë fikse, për garancitë e pagueshme në bazë të nenit 4.02(2) ose, sipas rastit, nuk është e kërkueshme asnjë garanci. </w:t>
      </w:r>
    </w:p>
    <w:p w:rsidR="009C05F8" w:rsidRPr="00ED71F1" w:rsidRDefault="009C05F8" w:rsidP="009C05F8">
      <w:pPr>
        <w:pStyle w:val="Paragrafi"/>
        <w:rPr>
          <w:sz w:val="21"/>
          <w:szCs w:val="21"/>
          <w:lang w:val="sq-AL"/>
        </w:rPr>
      </w:pPr>
      <w:r w:rsidRPr="00ED71F1">
        <w:rPr>
          <w:sz w:val="21"/>
          <w:szCs w:val="21"/>
          <w:lang w:val="sq-AL"/>
        </w:rPr>
        <w:t xml:space="preserve">Jo më vonë se afati i fundit (siç përcaktohet më poshtë), Huamarrësi njofton Bankën: </w:t>
      </w:r>
    </w:p>
    <w:p w:rsidR="009C05F8" w:rsidRPr="00ED71F1" w:rsidRDefault="009C05F8" w:rsidP="009C05F8">
      <w:pPr>
        <w:pStyle w:val="Paragrafi"/>
        <w:rPr>
          <w:sz w:val="21"/>
          <w:szCs w:val="21"/>
          <w:lang w:val="sq-AL"/>
        </w:rPr>
      </w:pPr>
      <w:r w:rsidRPr="00ED71F1">
        <w:rPr>
          <w:sz w:val="21"/>
          <w:szCs w:val="21"/>
          <w:lang w:val="sq-AL"/>
        </w:rPr>
        <w:t xml:space="preserve">i) që konfirmon njoftimin e parapagimit me kushtet e përcaktuara nga Banka; ose </w:t>
      </w:r>
    </w:p>
    <w:p w:rsidR="009C05F8" w:rsidRPr="00ED71F1" w:rsidRDefault="009C05F8" w:rsidP="009C05F8">
      <w:pPr>
        <w:pStyle w:val="Paragrafi"/>
        <w:rPr>
          <w:sz w:val="21"/>
          <w:szCs w:val="21"/>
          <w:lang w:val="sq-AL"/>
        </w:rPr>
      </w:pPr>
      <w:r w:rsidRPr="00ED71F1">
        <w:rPr>
          <w:sz w:val="21"/>
          <w:szCs w:val="21"/>
          <w:lang w:val="sq-AL"/>
        </w:rPr>
        <w:t xml:space="preserve">ii) që tërheq njoftimin e parapagimit. </w:t>
      </w:r>
    </w:p>
    <w:p w:rsidR="009C05F8" w:rsidRPr="00ED71F1" w:rsidRDefault="009C05F8" w:rsidP="009C05F8">
      <w:pPr>
        <w:pStyle w:val="Paragrafi"/>
        <w:rPr>
          <w:sz w:val="21"/>
          <w:szCs w:val="21"/>
          <w:lang w:val="sq-AL"/>
        </w:rPr>
      </w:pPr>
      <w:r w:rsidRPr="00ED71F1">
        <w:rPr>
          <w:sz w:val="21"/>
          <w:szCs w:val="21"/>
          <w:lang w:val="sq-AL"/>
        </w:rPr>
        <w:t xml:space="preserve">Nëse Huamarrësi jep konfirmim në bazë të (i), ai kryen parapagimin. Nëse Huamarrësi tërheq njoftimin e parapagimit apo nuk e konfirmon atë në kohën e duhur, ai nuk mund ta bëjë parapagimin. Përveçse sa më sipër, njoftimi i parapagimit është detyrues dhe i parevokueshëm. </w:t>
      </w:r>
    </w:p>
    <w:p w:rsidR="009C05F8" w:rsidRPr="00ED71F1" w:rsidRDefault="009C05F8" w:rsidP="009C05F8">
      <w:pPr>
        <w:pStyle w:val="Paragrafi"/>
        <w:rPr>
          <w:sz w:val="21"/>
          <w:szCs w:val="21"/>
          <w:lang w:val="sq-AL"/>
        </w:rPr>
      </w:pPr>
      <w:r w:rsidRPr="00ED71F1">
        <w:rPr>
          <w:sz w:val="21"/>
          <w:szCs w:val="21"/>
          <w:lang w:val="sq-AL"/>
        </w:rPr>
        <w:t xml:space="preserve">Huamarrësi shoqëron parapagimin me pagesën e interesit të akumuluar dhe garancinë, sipas rastit, të kërkueshme mbi shumën e parapagimit. </w:t>
      </w:r>
    </w:p>
    <w:p w:rsidR="009C05F8" w:rsidRPr="00ED71F1" w:rsidRDefault="009C05F8" w:rsidP="009C05F8">
      <w:pPr>
        <w:pStyle w:val="Paragrafi"/>
        <w:rPr>
          <w:sz w:val="21"/>
          <w:szCs w:val="21"/>
          <w:lang w:val="sq-AL"/>
        </w:rPr>
      </w:pPr>
      <w:r w:rsidRPr="00ED71F1">
        <w:rPr>
          <w:sz w:val="21"/>
          <w:szCs w:val="21"/>
          <w:lang w:val="sq-AL"/>
        </w:rPr>
        <w:t xml:space="preserve">Për qëllim të këtij neni 4.02, “Afati i pranueshmërisë” për një njoftim është: </w:t>
      </w:r>
    </w:p>
    <w:p w:rsidR="009C05F8" w:rsidRPr="00ED71F1" w:rsidRDefault="009C05F8" w:rsidP="009C05F8">
      <w:pPr>
        <w:pStyle w:val="Paragrafi"/>
        <w:rPr>
          <w:sz w:val="21"/>
          <w:szCs w:val="21"/>
          <w:lang w:val="sq-AL"/>
        </w:rPr>
      </w:pPr>
      <w:r w:rsidRPr="00ED71F1">
        <w:rPr>
          <w:sz w:val="21"/>
          <w:szCs w:val="21"/>
          <w:lang w:val="sq-AL"/>
        </w:rPr>
        <w:t>i) 16h00 ora e Luksemburgut në ditën e dorëzimit, nëse njoftimi është bërë në 14h00 n</w:t>
      </w:r>
      <w:r>
        <w:rPr>
          <w:sz w:val="21"/>
          <w:szCs w:val="21"/>
          <w:lang w:val="sq-AL"/>
        </w:rPr>
        <w:t xml:space="preserve">ë një ditë </w:t>
      </w:r>
      <w:r w:rsidRPr="00ED71F1">
        <w:rPr>
          <w:sz w:val="21"/>
          <w:szCs w:val="21"/>
          <w:lang w:val="sq-AL"/>
        </w:rPr>
        <w:t xml:space="preserve">pune të Luksemburgut; ose </w:t>
      </w:r>
    </w:p>
    <w:p w:rsidR="009C05F8" w:rsidRPr="00ED71F1" w:rsidRDefault="009C05F8" w:rsidP="009C05F8">
      <w:pPr>
        <w:pStyle w:val="Paragrafi"/>
        <w:rPr>
          <w:sz w:val="21"/>
          <w:szCs w:val="21"/>
          <w:lang w:val="sq-AL"/>
        </w:rPr>
      </w:pPr>
      <w:r w:rsidRPr="00ED71F1">
        <w:rPr>
          <w:sz w:val="21"/>
          <w:szCs w:val="21"/>
          <w:lang w:val="sq-AL"/>
        </w:rPr>
        <w:t xml:space="preserve">ii) 11h00 në </w:t>
      </w:r>
      <w:r>
        <w:rPr>
          <w:sz w:val="21"/>
          <w:szCs w:val="21"/>
          <w:lang w:val="sq-AL"/>
        </w:rPr>
        <w:t xml:space="preserve">ditën pasuese që është një ditë </w:t>
      </w:r>
      <w:r w:rsidRPr="00ED71F1">
        <w:rPr>
          <w:sz w:val="21"/>
          <w:szCs w:val="21"/>
          <w:lang w:val="sq-AL"/>
        </w:rPr>
        <w:t xml:space="preserve">pune e Luksemburgut, nëse njoftimi jepet pas 14h00, sipas orës së Luksemburgut në një ditë të tillë ose jepet në një ditë, e cila nuk është një ditë pune e Luksemburgut. </w:t>
      </w:r>
    </w:p>
    <w:p w:rsidR="009C05F8" w:rsidRPr="00ED71F1" w:rsidRDefault="009C05F8" w:rsidP="009C05F8">
      <w:pPr>
        <w:pStyle w:val="Paragrafi"/>
        <w:rPr>
          <w:sz w:val="21"/>
          <w:szCs w:val="21"/>
          <w:lang w:val="sq-AL"/>
        </w:rPr>
      </w:pPr>
      <w:r w:rsidRPr="00ED71F1">
        <w:rPr>
          <w:sz w:val="21"/>
          <w:szCs w:val="21"/>
          <w:lang w:val="sq-AL"/>
        </w:rPr>
        <w:t xml:space="preserve">4.03 Parapagimi detyrues </w:t>
      </w:r>
    </w:p>
    <w:p w:rsidR="009C05F8" w:rsidRPr="00ED71F1" w:rsidRDefault="009C05F8" w:rsidP="009C05F8">
      <w:pPr>
        <w:pStyle w:val="Paragrafi"/>
        <w:rPr>
          <w:sz w:val="21"/>
          <w:szCs w:val="21"/>
          <w:lang w:val="sq-AL"/>
        </w:rPr>
      </w:pPr>
      <w:r w:rsidRPr="00ED71F1">
        <w:rPr>
          <w:sz w:val="21"/>
          <w:szCs w:val="21"/>
          <w:lang w:val="sq-AL"/>
        </w:rPr>
        <w:t xml:space="preserve">4.03(1) Shkaqet për parapagim </w:t>
      </w:r>
    </w:p>
    <w:p w:rsidR="009C05F8" w:rsidRPr="00ED71F1" w:rsidRDefault="009C05F8" w:rsidP="009C05F8">
      <w:pPr>
        <w:pStyle w:val="Paragrafi"/>
        <w:rPr>
          <w:sz w:val="21"/>
          <w:szCs w:val="21"/>
          <w:lang w:val="sq-AL"/>
        </w:rPr>
      </w:pPr>
      <w:r w:rsidRPr="00ED71F1">
        <w:rPr>
          <w:sz w:val="21"/>
          <w:szCs w:val="21"/>
          <w:lang w:val="sq-AL"/>
        </w:rPr>
        <w:t xml:space="preserve">4.03(1)(i) Reduktimi i shpenzimeve të projektit </w:t>
      </w:r>
    </w:p>
    <w:p w:rsidR="009C05F8" w:rsidRPr="00ED71F1" w:rsidRDefault="009C05F8" w:rsidP="009C05F8">
      <w:pPr>
        <w:pStyle w:val="Paragrafi"/>
        <w:rPr>
          <w:sz w:val="21"/>
          <w:szCs w:val="21"/>
          <w:lang w:val="sq-AL"/>
        </w:rPr>
      </w:pPr>
      <w:r w:rsidRPr="00ED71F1">
        <w:rPr>
          <w:sz w:val="21"/>
          <w:szCs w:val="21"/>
          <w:lang w:val="sq-AL"/>
        </w:rPr>
        <w:t xml:space="preserve">Në rast se shpenzimet e përgjithshme të projektit duhet të pakësohen nga shifra e përcaktuar në pikën (2) në një nivel në të cilin shuma e kredisë kalon 50% të një shpenzimi të tillë të përgjithshëm, Banka, nëse dhe në masën që ajo nuk mund të rivendosë një maksimum të tillë përqindjeje duke anuluar një shumë proporcionale të kredisë, mund të kërkojë parapagim të një pjese të tillë të huasë, siç kërkohet për të rivendosur një maksimum të tillë, duke njoftuar Huamarrësin. </w:t>
      </w:r>
    </w:p>
    <w:p w:rsidR="009C05F8" w:rsidRPr="00ED71F1" w:rsidRDefault="009C05F8" w:rsidP="009C05F8">
      <w:pPr>
        <w:pStyle w:val="Paragrafi"/>
        <w:rPr>
          <w:sz w:val="21"/>
          <w:szCs w:val="21"/>
          <w:lang w:val="sq-AL"/>
        </w:rPr>
      </w:pPr>
      <w:r w:rsidRPr="00ED71F1">
        <w:rPr>
          <w:sz w:val="21"/>
          <w:szCs w:val="21"/>
          <w:lang w:val="sq-AL"/>
        </w:rPr>
        <w:t xml:space="preserve">4.03(1)(ii) </w:t>
      </w:r>
      <w:r w:rsidRPr="00ED71F1">
        <w:rPr>
          <w:i/>
          <w:sz w:val="21"/>
          <w:szCs w:val="21"/>
          <w:lang w:val="sq-AL"/>
        </w:rPr>
        <w:t>Pari Passu</w:t>
      </w:r>
      <w:r w:rsidRPr="00ED71F1">
        <w:rPr>
          <w:sz w:val="21"/>
          <w:szCs w:val="21"/>
          <w:lang w:val="sq-AL"/>
        </w:rPr>
        <w:t xml:space="preserve"> për shlyerjen e një huaje tjetër me afat </w:t>
      </w:r>
    </w:p>
    <w:p w:rsidR="009C05F8" w:rsidRDefault="009C05F8" w:rsidP="009C05F8">
      <w:pPr>
        <w:pStyle w:val="Paragrafi"/>
        <w:rPr>
          <w:sz w:val="21"/>
          <w:szCs w:val="21"/>
          <w:lang w:val="sq-AL"/>
        </w:rPr>
      </w:pPr>
      <w:r w:rsidRPr="00ED71F1">
        <w:rPr>
          <w:sz w:val="21"/>
          <w:szCs w:val="21"/>
          <w:lang w:val="sq-AL"/>
        </w:rPr>
        <w:t xml:space="preserve">Nëse Huamarrësi parapaguan vullnetarisht një pjesë ose të tërën nga një hua tjetër, apo një borxh ose kredi tjetër, me një përmbajtje që mbetet, në momentin e parapagimit, për më shumë se pesë (5) vjet (këtu quhet “Huaja me afat”), ndryshe nga të ardhurat e huasë që ka një afat të paktën të barabartë me afatin e paskaduar të parapagimit të huasë, Banka, duke njoftuar Huamarrësin, mund të anulojë kredinë ose të kërkojë parapagimin e huasë në proporcion të tillë që shuma e riparuar e huasë me afat ka me shumën totale të mbetur të huave me afat. </w:t>
      </w:r>
    </w:p>
    <w:p w:rsidR="009C05F8" w:rsidRPr="00ED71F1" w:rsidRDefault="009C05F8" w:rsidP="009C05F8">
      <w:pPr>
        <w:pStyle w:val="Paragrafi"/>
        <w:rPr>
          <w:sz w:val="21"/>
          <w:szCs w:val="21"/>
          <w:lang w:val="sq-AL"/>
        </w:rPr>
      </w:pPr>
    </w:p>
    <w:p w:rsidR="009C05F8" w:rsidRPr="00ED71F1" w:rsidRDefault="009C05F8" w:rsidP="009C05F8">
      <w:pPr>
        <w:pStyle w:val="Paragrafi"/>
        <w:rPr>
          <w:sz w:val="21"/>
          <w:szCs w:val="21"/>
          <w:lang w:val="sq-AL"/>
        </w:rPr>
      </w:pPr>
      <w:r w:rsidRPr="00ED71F1">
        <w:rPr>
          <w:sz w:val="21"/>
          <w:szCs w:val="21"/>
          <w:lang w:val="sq-AL"/>
        </w:rPr>
        <w:t xml:space="preserve">Banka ia drejton njoftimin e saj Huamarrësit brenda tridhjetë (30) ditëve nga marrja e njoftimit, sipas nenit 8.02(ii). </w:t>
      </w:r>
    </w:p>
    <w:p w:rsidR="009C05F8" w:rsidRPr="00ED71F1" w:rsidRDefault="009C05F8" w:rsidP="009C05F8">
      <w:pPr>
        <w:pStyle w:val="Paragrafi"/>
        <w:rPr>
          <w:sz w:val="21"/>
          <w:szCs w:val="21"/>
          <w:lang w:val="sq-AL"/>
        </w:rPr>
      </w:pPr>
      <w:r w:rsidRPr="00ED71F1">
        <w:rPr>
          <w:sz w:val="21"/>
          <w:szCs w:val="21"/>
          <w:lang w:val="sq-AL"/>
        </w:rPr>
        <w:t xml:space="preserve">4.03(2) Mekanizmi i parapagimit </w:t>
      </w:r>
    </w:p>
    <w:p w:rsidR="009C05F8" w:rsidRPr="00ED71F1" w:rsidRDefault="009C05F8" w:rsidP="009C05F8">
      <w:pPr>
        <w:pStyle w:val="Paragrafi"/>
        <w:rPr>
          <w:sz w:val="21"/>
          <w:szCs w:val="21"/>
          <w:lang w:val="sq-AL"/>
        </w:rPr>
      </w:pPr>
      <w:r w:rsidRPr="00ED71F1">
        <w:rPr>
          <w:sz w:val="21"/>
          <w:szCs w:val="21"/>
          <w:lang w:val="sq-AL"/>
        </w:rPr>
        <w:t xml:space="preserve">Çdo shumë që kërkohet nga Banka në pajtim me nenin 4.03(1), së bashku me çdo interes të akumuluar, paguhet në datën e treguar nga Banka, datë e cila nuk është më pak se tridhjetë (30) ditë nga data e njoftimit të Bankës për kërkesën. </w:t>
      </w:r>
    </w:p>
    <w:p w:rsidR="009C05F8" w:rsidRPr="00ED71F1" w:rsidRDefault="009C05F8" w:rsidP="009C05F8">
      <w:pPr>
        <w:pStyle w:val="Paragrafi"/>
        <w:rPr>
          <w:sz w:val="21"/>
          <w:szCs w:val="21"/>
          <w:lang w:val="sq-AL"/>
        </w:rPr>
      </w:pPr>
      <w:r w:rsidRPr="00ED71F1">
        <w:rPr>
          <w:sz w:val="21"/>
          <w:szCs w:val="21"/>
          <w:lang w:val="sq-AL"/>
        </w:rPr>
        <w:t xml:space="preserve">Nëse, për më tepër, Huamarrësi parapaguan një transh në datën e ndryshme nga data përkatëse e pagimit, Huamarrësi kompenson Bankën në shuma të tilla që Banka vërteton se duhet për të kompensuar për marrjen e fondeve në një datë të ndryshme nga data e pagimit. </w:t>
      </w:r>
    </w:p>
    <w:p w:rsidR="009C05F8" w:rsidRPr="00ED71F1" w:rsidRDefault="009C05F8" w:rsidP="009C05F8">
      <w:pPr>
        <w:pStyle w:val="Paragrafi"/>
        <w:rPr>
          <w:sz w:val="21"/>
          <w:szCs w:val="21"/>
          <w:lang w:val="sq-AL"/>
        </w:rPr>
      </w:pPr>
      <w:r w:rsidRPr="00ED71F1">
        <w:rPr>
          <w:sz w:val="21"/>
          <w:szCs w:val="21"/>
          <w:lang w:val="sq-AL"/>
        </w:rPr>
        <w:t xml:space="preserve">4.03(3) Kërkesa për parapagesa të pjesshme </w:t>
      </w:r>
    </w:p>
    <w:p w:rsidR="009C05F8" w:rsidRPr="00ED71F1" w:rsidRDefault="009C05F8" w:rsidP="009C05F8">
      <w:pPr>
        <w:pStyle w:val="Paragrafi"/>
        <w:rPr>
          <w:sz w:val="21"/>
          <w:szCs w:val="21"/>
          <w:lang w:val="sq-AL"/>
        </w:rPr>
      </w:pPr>
      <w:r w:rsidRPr="00ED71F1">
        <w:rPr>
          <w:sz w:val="21"/>
          <w:szCs w:val="21"/>
          <w:lang w:val="sq-AL"/>
        </w:rPr>
        <w:t>Nëse Huamarrësi parapaguan pjesërisht një transh, shuma e parapagimit zbatohet për normë ose sipas zgjedh</w:t>
      </w:r>
      <w:r>
        <w:rPr>
          <w:sz w:val="21"/>
          <w:szCs w:val="21"/>
          <w:lang w:val="sq-AL"/>
        </w:rPr>
        <w:t>jes së tij, me rend të anasjell</w:t>
      </w:r>
      <w:r w:rsidRPr="00ED71F1">
        <w:rPr>
          <w:sz w:val="21"/>
          <w:szCs w:val="21"/>
          <w:lang w:val="sq-AL"/>
        </w:rPr>
        <w:t xml:space="preserve">ë të maturitetit të çdo kësti të mbetur. </w:t>
      </w:r>
    </w:p>
    <w:p w:rsidR="009C05F8" w:rsidRPr="00ED71F1" w:rsidRDefault="009C05F8" w:rsidP="009C05F8">
      <w:pPr>
        <w:pStyle w:val="Paragrafi"/>
        <w:rPr>
          <w:sz w:val="21"/>
          <w:szCs w:val="21"/>
          <w:lang w:val="sq-AL"/>
        </w:rPr>
      </w:pPr>
      <w:r w:rsidRPr="00ED71F1">
        <w:rPr>
          <w:sz w:val="21"/>
          <w:szCs w:val="21"/>
          <w:lang w:val="sq-AL"/>
        </w:rPr>
        <w:t>Nëse Banka kërkon një parapagim të pjesshëm të huasë, Huamarrësi, në përmbushje të kërkesës, duke njoftuar</w:t>
      </w:r>
      <w:r>
        <w:rPr>
          <w:sz w:val="21"/>
          <w:szCs w:val="21"/>
          <w:lang w:val="sq-AL"/>
        </w:rPr>
        <w:t xml:space="preserve"> Bankën, brenda pesë (5) ditëve </w:t>
      </w:r>
      <w:r w:rsidRPr="00ED71F1">
        <w:rPr>
          <w:sz w:val="21"/>
          <w:szCs w:val="21"/>
          <w:lang w:val="sq-AL"/>
        </w:rPr>
        <w:t xml:space="preserve">pune të Luksemburgut për marrjen e kërkesës së Bankës, mund të zgjedhë transhet që duhen parapaguar dhe e ushtron këtë opsion për zbatimin e shumave të pjesshme. </w:t>
      </w:r>
    </w:p>
    <w:p w:rsidR="009C05F8" w:rsidRPr="00ED71F1" w:rsidRDefault="009C05F8" w:rsidP="009C05F8">
      <w:pPr>
        <w:pStyle w:val="Paragrafi"/>
        <w:rPr>
          <w:sz w:val="21"/>
          <w:szCs w:val="21"/>
          <w:lang w:val="sq-AL"/>
        </w:rPr>
      </w:pPr>
      <w:r w:rsidRPr="00ED71F1">
        <w:rPr>
          <w:sz w:val="21"/>
          <w:szCs w:val="21"/>
          <w:lang w:val="sq-AL"/>
        </w:rPr>
        <w:t xml:space="preserve">Ky nen nuk cenon nenin 10. </w:t>
      </w:r>
    </w:p>
    <w:p w:rsidR="009C05F8" w:rsidRPr="00ED71F1" w:rsidRDefault="009C05F8" w:rsidP="009C05F8">
      <w:pPr>
        <w:pStyle w:val="Paragrafi"/>
        <w:rPr>
          <w:sz w:val="21"/>
          <w:szCs w:val="21"/>
          <w:lang w:val="sq-AL"/>
        </w:rPr>
      </w:pPr>
    </w:p>
    <w:p w:rsidR="009C05F8" w:rsidRPr="00ED71F1" w:rsidRDefault="009C05F8" w:rsidP="009C05F8">
      <w:pPr>
        <w:pStyle w:val="NeniNr"/>
        <w:rPr>
          <w:sz w:val="21"/>
          <w:szCs w:val="21"/>
        </w:rPr>
      </w:pPr>
      <w:r w:rsidRPr="00ED71F1">
        <w:rPr>
          <w:sz w:val="21"/>
          <w:szCs w:val="21"/>
        </w:rPr>
        <w:t>Neni 5</w:t>
      </w:r>
    </w:p>
    <w:p w:rsidR="009C05F8" w:rsidRPr="00ED71F1" w:rsidRDefault="009C05F8" w:rsidP="009C05F8">
      <w:pPr>
        <w:pStyle w:val="NeniTitull"/>
        <w:rPr>
          <w:sz w:val="21"/>
          <w:szCs w:val="21"/>
        </w:rPr>
      </w:pPr>
      <w:r w:rsidRPr="00ED71F1">
        <w:rPr>
          <w:sz w:val="21"/>
          <w:szCs w:val="21"/>
        </w:rPr>
        <w:t>Pagesat</w:t>
      </w:r>
    </w:p>
    <w:p w:rsidR="009C05F8" w:rsidRPr="00ED71F1" w:rsidRDefault="009C05F8" w:rsidP="009C05F8">
      <w:pPr>
        <w:pStyle w:val="Paragrafi"/>
        <w:jc w:val="center"/>
        <w:rPr>
          <w:sz w:val="21"/>
          <w:szCs w:val="21"/>
          <w:lang w:val="sq-AL"/>
        </w:rPr>
      </w:pPr>
    </w:p>
    <w:p w:rsidR="009C05F8" w:rsidRPr="00ED71F1" w:rsidRDefault="009C05F8" w:rsidP="009C05F8">
      <w:pPr>
        <w:pStyle w:val="Paragrafi"/>
        <w:rPr>
          <w:sz w:val="21"/>
          <w:szCs w:val="21"/>
          <w:lang w:val="sq-AL"/>
        </w:rPr>
      </w:pPr>
      <w:r w:rsidRPr="00ED71F1">
        <w:rPr>
          <w:sz w:val="21"/>
          <w:szCs w:val="21"/>
          <w:lang w:val="sq-AL"/>
        </w:rPr>
        <w:t>5.01 Përcaktimi i datës së pagesës</w:t>
      </w:r>
    </w:p>
    <w:p w:rsidR="009C05F8" w:rsidRPr="00ED71F1" w:rsidRDefault="009C05F8" w:rsidP="009C05F8">
      <w:pPr>
        <w:pStyle w:val="Paragrafi"/>
        <w:rPr>
          <w:sz w:val="21"/>
          <w:szCs w:val="21"/>
          <w:lang w:val="sq-AL"/>
        </w:rPr>
      </w:pPr>
      <w:r w:rsidRPr="00ED71F1">
        <w:rPr>
          <w:sz w:val="21"/>
          <w:szCs w:val="21"/>
          <w:lang w:val="sq-AL"/>
        </w:rPr>
        <w:t>Në këtë kontratë, “Data e pagesës” nënkupton:</w:t>
      </w:r>
    </w:p>
    <w:p w:rsidR="009C05F8" w:rsidRPr="00ED71F1" w:rsidRDefault="009C05F8" w:rsidP="009C05F8">
      <w:pPr>
        <w:pStyle w:val="Paragrafi"/>
        <w:rPr>
          <w:sz w:val="21"/>
          <w:szCs w:val="21"/>
          <w:lang w:val="sq-AL"/>
        </w:rPr>
      </w:pPr>
      <w:r w:rsidRPr="00ED71F1">
        <w:rPr>
          <w:sz w:val="21"/>
          <w:szCs w:val="21"/>
          <w:lang w:val="sq-AL"/>
        </w:rPr>
        <w:t>i) për një transh me normë fikse, datat gjashtëmujore të specifikuara në njoftimin e disbursimit çdo vit; dhe</w:t>
      </w:r>
    </w:p>
    <w:p w:rsidR="009C05F8" w:rsidRPr="00ED71F1" w:rsidRDefault="009C05F8" w:rsidP="009C05F8">
      <w:pPr>
        <w:pStyle w:val="Paragrafi"/>
        <w:rPr>
          <w:sz w:val="21"/>
          <w:szCs w:val="21"/>
          <w:lang w:val="sq-AL"/>
        </w:rPr>
      </w:pPr>
      <w:r>
        <w:rPr>
          <w:sz w:val="21"/>
          <w:szCs w:val="21"/>
          <w:lang w:val="sq-AL"/>
        </w:rPr>
        <w:t>ii) për një transh FSFR-je</w:t>
      </w:r>
      <w:r w:rsidRPr="00ED71F1">
        <w:rPr>
          <w:sz w:val="21"/>
          <w:szCs w:val="21"/>
          <w:lang w:val="sq-AL"/>
        </w:rPr>
        <w:t>, datat që hyjnë në intervalet gjashtëmujore</w:t>
      </w:r>
      <w:r>
        <w:rPr>
          <w:sz w:val="21"/>
          <w:szCs w:val="21"/>
          <w:lang w:val="sq-AL"/>
        </w:rPr>
        <w:t>,</w:t>
      </w:r>
      <w:r w:rsidRPr="00ED71F1">
        <w:rPr>
          <w:sz w:val="21"/>
          <w:szCs w:val="21"/>
          <w:lang w:val="sq-AL"/>
        </w:rPr>
        <w:t xml:space="preserve"> nga d</w:t>
      </w:r>
      <w:r>
        <w:rPr>
          <w:sz w:val="21"/>
          <w:szCs w:val="21"/>
          <w:lang w:val="sq-AL"/>
        </w:rPr>
        <w:t xml:space="preserve">ata e planifikuar e disbursimit </w:t>
      </w:r>
      <w:r w:rsidRPr="00ED71F1">
        <w:rPr>
          <w:sz w:val="21"/>
          <w:szCs w:val="21"/>
          <w:lang w:val="sq-AL"/>
        </w:rPr>
        <w:t>deri në datën e maturitetit, përveç rastit kur kjo datë nuk është ditë përkatëse pune, nënkupton:</w:t>
      </w:r>
    </w:p>
    <w:p w:rsidR="009C05F8" w:rsidRPr="00ED71F1" w:rsidRDefault="009C05F8" w:rsidP="009C05F8">
      <w:pPr>
        <w:pStyle w:val="Paragrafi"/>
        <w:rPr>
          <w:sz w:val="21"/>
          <w:szCs w:val="21"/>
          <w:lang w:val="sq-AL"/>
        </w:rPr>
      </w:pPr>
      <w:r w:rsidRPr="00ED71F1">
        <w:rPr>
          <w:sz w:val="21"/>
          <w:szCs w:val="21"/>
          <w:lang w:val="sq-AL"/>
        </w:rPr>
        <w:t>iii) për një transh me normë fikse, ditën e ardhshme përkatëse të punës, pa përshtatje ndaj interesit të pagueshëm sipas nenit 3.01;</w:t>
      </w:r>
    </w:p>
    <w:p w:rsidR="009C05F8" w:rsidRPr="00ED71F1" w:rsidRDefault="009C05F8" w:rsidP="009C05F8">
      <w:pPr>
        <w:pStyle w:val="Paragrafi"/>
        <w:rPr>
          <w:sz w:val="21"/>
          <w:szCs w:val="21"/>
          <w:lang w:val="sq-AL"/>
        </w:rPr>
      </w:pPr>
      <w:r w:rsidRPr="00ED71F1">
        <w:rPr>
          <w:sz w:val="21"/>
          <w:szCs w:val="21"/>
          <w:lang w:val="sq-AL"/>
        </w:rPr>
        <w:t>iv) për një transh FSFR-je, ditën pasuese, nëse ka, të atij muaji kalendarik, që është ditë përkatëse pune ose në pamundësi të kësaj, ditën më të afërt paraprirëse që është ditë përkatëse pune, me përshtatje që i korrespondon interesit të pagueshëm, sipas nenit 3.01; dhe</w:t>
      </w:r>
    </w:p>
    <w:p w:rsidR="009C05F8" w:rsidRPr="00ED71F1" w:rsidRDefault="009C05F8" w:rsidP="009C05F8">
      <w:pPr>
        <w:pStyle w:val="Paragrafi"/>
        <w:rPr>
          <w:sz w:val="21"/>
          <w:szCs w:val="21"/>
          <w:lang w:val="sq-AL"/>
        </w:rPr>
      </w:pPr>
      <w:r w:rsidRPr="00ED71F1">
        <w:rPr>
          <w:sz w:val="21"/>
          <w:szCs w:val="21"/>
          <w:lang w:val="sq-AL"/>
        </w:rPr>
        <w:t>“Ditë përkatëse pune” nënkupton:</w:t>
      </w:r>
    </w:p>
    <w:p w:rsidR="009C05F8" w:rsidRPr="00ED71F1" w:rsidRDefault="009C05F8" w:rsidP="009C05F8">
      <w:pPr>
        <w:pStyle w:val="Paragrafi"/>
        <w:rPr>
          <w:sz w:val="21"/>
          <w:szCs w:val="21"/>
          <w:lang w:val="sq-AL"/>
        </w:rPr>
      </w:pPr>
      <w:r w:rsidRPr="00ED71F1">
        <w:rPr>
          <w:sz w:val="21"/>
          <w:szCs w:val="21"/>
          <w:lang w:val="sq-AL"/>
        </w:rPr>
        <w:t>i) për euro, një ditë në të cilën operon sistemi i pagesës mbi transferimin e shpejtë automatik në kohë reale të shlyerjes bruto (Target); dhe</w:t>
      </w:r>
    </w:p>
    <w:p w:rsidR="009C05F8" w:rsidRPr="00ED71F1" w:rsidRDefault="009C05F8" w:rsidP="009C05F8">
      <w:pPr>
        <w:pStyle w:val="Paragrafi"/>
        <w:rPr>
          <w:sz w:val="21"/>
          <w:szCs w:val="21"/>
          <w:lang w:val="sq-AL"/>
        </w:rPr>
      </w:pPr>
      <w:r w:rsidRPr="00ED71F1">
        <w:rPr>
          <w:sz w:val="21"/>
          <w:szCs w:val="21"/>
          <w:lang w:val="sq-AL"/>
        </w:rPr>
        <w:t xml:space="preserve">ii) për çdo monedhë tjetër, një ditë në të cilën bankat janë të hapura për gjendje normale pune në qendrën e brendshme kryesore të monedhës përkatëse. </w:t>
      </w:r>
    </w:p>
    <w:p w:rsidR="009C05F8" w:rsidRPr="00ED71F1" w:rsidRDefault="009C05F8" w:rsidP="009C05F8">
      <w:pPr>
        <w:pStyle w:val="Paragrafi"/>
        <w:rPr>
          <w:sz w:val="21"/>
          <w:szCs w:val="21"/>
          <w:lang w:val="sq-AL"/>
        </w:rPr>
      </w:pPr>
      <w:r w:rsidRPr="00ED71F1">
        <w:rPr>
          <w:sz w:val="21"/>
          <w:szCs w:val="21"/>
          <w:lang w:val="sq-AL"/>
        </w:rPr>
        <w:t>5.02 Marrëveshja e numërimit të ditëve</w:t>
      </w:r>
    </w:p>
    <w:p w:rsidR="009C05F8" w:rsidRPr="00ED71F1" w:rsidRDefault="009C05F8" w:rsidP="009C05F8">
      <w:pPr>
        <w:pStyle w:val="Paragrafi"/>
        <w:rPr>
          <w:sz w:val="21"/>
          <w:szCs w:val="21"/>
          <w:lang w:val="sq-AL"/>
        </w:rPr>
      </w:pPr>
      <w:r w:rsidRPr="00ED71F1">
        <w:rPr>
          <w:sz w:val="21"/>
          <w:szCs w:val="21"/>
          <w:lang w:val="sq-AL"/>
        </w:rPr>
        <w:t>Çdo shumë e pagueshme me anë të interesit, dëmshpërblimit ose tarifës nga Huamarrësi, sipas kësaj kontrate, dhe e llogaritur në lidhje me një ndarje të një viti, do të përcaktohet në marrëveshjet e mëposhtme:</w:t>
      </w:r>
    </w:p>
    <w:p w:rsidR="009C05F8" w:rsidRPr="00ED71F1" w:rsidRDefault="009C05F8" w:rsidP="009C05F8">
      <w:pPr>
        <w:pStyle w:val="Paragrafi"/>
        <w:rPr>
          <w:sz w:val="21"/>
          <w:szCs w:val="21"/>
          <w:lang w:val="sq-AL"/>
        </w:rPr>
      </w:pPr>
      <w:r w:rsidRPr="00ED71F1">
        <w:rPr>
          <w:sz w:val="21"/>
          <w:szCs w:val="21"/>
          <w:lang w:val="sq-AL"/>
        </w:rPr>
        <w:t>i) për një transh me normë fikse, një vit prej treqind e gjashtëdhjetë ( 360) ditësh dhe një muaj prej tridhjetë (30) ditësh; dhe</w:t>
      </w:r>
    </w:p>
    <w:p w:rsidR="009C05F8" w:rsidRPr="00ED71F1" w:rsidRDefault="009C05F8" w:rsidP="009C05F8">
      <w:pPr>
        <w:pStyle w:val="Paragrafi"/>
        <w:rPr>
          <w:sz w:val="21"/>
          <w:szCs w:val="21"/>
          <w:lang w:val="sq-AL"/>
        </w:rPr>
      </w:pPr>
      <w:r w:rsidRPr="00ED71F1">
        <w:rPr>
          <w:sz w:val="21"/>
          <w:szCs w:val="21"/>
          <w:lang w:val="sq-AL"/>
        </w:rPr>
        <w:t>ii) për një transh FSFR-je, një vit prej treqind e gjashtëdhjetë (360) ditësh, (por treqind e gjashtëdhjetë e pesë (365) ditë ( e pandryshueshme) për GBP) dhe numrin e ditëve të kaluara.</w:t>
      </w:r>
    </w:p>
    <w:p w:rsidR="009C05F8" w:rsidRPr="00ED71F1" w:rsidRDefault="009C05F8" w:rsidP="009C05F8">
      <w:pPr>
        <w:pStyle w:val="Paragrafi"/>
        <w:rPr>
          <w:sz w:val="21"/>
          <w:szCs w:val="21"/>
          <w:lang w:val="sq-AL"/>
        </w:rPr>
      </w:pPr>
      <w:r w:rsidRPr="00ED71F1">
        <w:rPr>
          <w:sz w:val="21"/>
          <w:szCs w:val="21"/>
          <w:lang w:val="sq-AL"/>
        </w:rPr>
        <w:t>5.03 Koha dhe vendi i pagesës</w:t>
      </w:r>
    </w:p>
    <w:p w:rsidR="009C05F8" w:rsidRPr="00ED71F1" w:rsidRDefault="009C05F8" w:rsidP="009C05F8">
      <w:pPr>
        <w:pStyle w:val="Paragrafi"/>
        <w:rPr>
          <w:sz w:val="21"/>
          <w:szCs w:val="21"/>
          <w:lang w:val="sq-AL"/>
        </w:rPr>
      </w:pPr>
      <w:r w:rsidRPr="00ED71F1">
        <w:rPr>
          <w:sz w:val="21"/>
          <w:szCs w:val="21"/>
          <w:lang w:val="sq-AL"/>
        </w:rPr>
        <w:t>Shumat që s’janë shuma interesi, të dëmshpërblimit dhe principalit, janë të pagueshme brenda shtatë (7) ditëve nga marrja e kërkesës së Bankës nga Huamarrësi.</w:t>
      </w:r>
    </w:p>
    <w:p w:rsidR="009C05F8" w:rsidRPr="00ED71F1" w:rsidRDefault="009C05F8" w:rsidP="009C05F8">
      <w:pPr>
        <w:pStyle w:val="Paragrafi"/>
        <w:rPr>
          <w:sz w:val="21"/>
          <w:szCs w:val="21"/>
          <w:lang w:val="sq-AL"/>
        </w:rPr>
      </w:pPr>
      <w:r>
        <w:rPr>
          <w:sz w:val="21"/>
          <w:szCs w:val="21"/>
          <w:lang w:val="sq-AL"/>
        </w:rPr>
        <w:t>Çdo s</w:t>
      </w:r>
      <w:r w:rsidRPr="00ED71F1">
        <w:rPr>
          <w:sz w:val="21"/>
          <w:szCs w:val="21"/>
          <w:lang w:val="sq-AL"/>
        </w:rPr>
        <w:t>humë e pagueshme nga Huamarrësi, në bazë të kësaj kontrate, paguhet në llogarinë përkatëse, e cila i njoftohet Huamarrësit nga Banka. Banka e tregon llogarinë jo më pak se pesëmbëdhjetë (15) ditë para datës së mbarimit të afatit për pagesën e parë nga Huamarrësi dhe njofton për çdo ndryshim llogarie jo më pak se pesëmbëdhjetë (15) ditë para datës së pagesës së parë, e cila ka pësuar ndryshimin. Kjo periudhë njoftimi nuk vlen në rastin e pagesës në bazë të nenit 10.</w:t>
      </w:r>
    </w:p>
    <w:p w:rsidR="009C05F8" w:rsidRPr="00ED71F1" w:rsidRDefault="009C05F8" w:rsidP="009C05F8">
      <w:pPr>
        <w:pStyle w:val="Paragrafi"/>
        <w:rPr>
          <w:sz w:val="21"/>
          <w:szCs w:val="21"/>
          <w:lang w:val="sq-AL"/>
        </w:rPr>
      </w:pPr>
      <w:r w:rsidRPr="00ED71F1">
        <w:rPr>
          <w:sz w:val="21"/>
          <w:szCs w:val="21"/>
          <w:lang w:val="sq-AL"/>
        </w:rPr>
        <w:t>Shuma për t’u paguar nga Huamarrësi konsiderohet e paguar në momentin e marrjes së kësaj shume nga Banka.</w:t>
      </w:r>
    </w:p>
    <w:p w:rsidR="009C05F8" w:rsidRPr="00ED71F1" w:rsidRDefault="009C05F8" w:rsidP="009C05F8">
      <w:pPr>
        <w:pStyle w:val="NeniNr"/>
        <w:rPr>
          <w:sz w:val="21"/>
          <w:szCs w:val="21"/>
        </w:rPr>
      </w:pPr>
      <w:r w:rsidRPr="00ED71F1">
        <w:rPr>
          <w:sz w:val="21"/>
          <w:szCs w:val="21"/>
        </w:rPr>
        <w:t>Neni 6</w:t>
      </w:r>
    </w:p>
    <w:p w:rsidR="009C05F8" w:rsidRPr="00ED71F1" w:rsidRDefault="009C05F8" w:rsidP="009C05F8">
      <w:pPr>
        <w:pStyle w:val="NeniTitull"/>
        <w:rPr>
          <w:sz w:val="21"/>
          <w:szCs w:val="21"/>
        </w:rPr>
      </w:pPr>
      <w:r w:rsidRPr="00ED71F1">
        <w:rPr>
          <w:sz w:val="21"/>
          <w:szCs w:val="21"/>
        </w:rPr>
        <w:t>Zotimet</w:t>
      </w:r>
    </w:p>
    <w:p w:rsidR="009C05F8" w:rsidRPr="00ED71F1" w:rsidRDefault="009C05F8" w:rsidP="009C05F8">
      <w:pPr>
        <w:pStyle w:val="Paragrafi"/>
        <w:rPr>
          <w:sz w:val="21"/>
          <w:szCs w:val="21"/>
          <w:lang w:val="sq-AL"/>
        </w:rPr>
      </w:pPr>
    </w:p>
    <w:p w:rsidR="009C05F8" w:rsidRPr="00ED71F1" w:rsidRDefault="009C05F8" w:rsidP="009C05F8">
      <w:pPr>
        <w:pStyle w:val="Paragrafi"/>
        <w:rPr>
          <w:sz w:val="21"/>
          <w:szCs w:val="21"/>
          <w:lang w:val="sq-AL"/>
        </w:rPr>
      </w:pPr>
      <w:r w:rsidRPr="00ED71F1">
        <w:rPr>
          <w:sz w:val="21"/>
          <w:szCs w:val="21"/>
          <w:lang w:val="sq-AL"/>
        </w:rPr>
        <w:t>6.01 Përdorimi i huasë dhe fonde të tjera të disponueshme</w:t>
      </w:r>
    </w:p>
    <w:p w:rsidR="009C05F8" w:rsidRPr="00ED71F1" w:rsidRDefault="009C05F8" w:rsidP="009C05F8">
      <w:pPr>
        <w:pStyle w:val="Paragrafi"/>
        <w:rPr>
          <w:sz w:val="21"/>
          <w:szCs w:val="21"/>
          <w:lang w:val="sq-AL"/>
        </w:rPr>
      </w:pPr>
      <w:r w:rsidRPr="00ED71F1">
        <w:rPr>
          <w:sz w:val="21"/>
          <w:szCs w:val="21"/>
          <w:lang w:val="sq-AL"/>
        </w:rPr>
        <w:t xml:space="preserve">Financuesi i përdor fitimet e nxjerra nga huaja vetëm për zbatimin e projektit. </w:t>
      </w:r>
    </w:p>
    <w:p w:rsidR="009C05F8" w:rsidRPr="00ED71F1" w:rsidRDefault="009C05F8" w:rsidP="009C05F8">
      <w:pPr>
        <w:pStyle w:val="Paragrafi"/>
        <w:rPr>
          <w:sz w:val="21"/>
          <w:szCs w:val="21"/>
          <w:lang w:val="sq-AL"/>
        </w:rPr>
      </w:pPr>
      <w:r w:rsidRPr="00ED71F1">
        <w:rPr>
          <w:sz w:val="21"/>
          <w:szCs w:val="21"/>
          <w:lang w:val="sq-AL"/>
        </w:rPr>
        <w:t>Financuesi merr masa të sigurojë që Përfituesi të ketë në dispozicionin e tij fondet e tjera të renditura në të dhënat faktike (2) dhe që fonde të tilla të përdoren, në masën e kërkuar, për financimin e projektit.</w:t>
      </w:r>
    </w:p>
    <w:p w:rsidR="009C05F8" w:rsidRPr="00ED71F1" w:rsidRDefault="009C05F8" w:rsidP="009C05F8">
      <w:pPr>
        <w:pStyle w:val="Paragrafi"/>
        <w:rPr>
          <w:sz w:val="21"/>
          <w:szCs w:val="21"/>
          <w:lang w:val="sq-AL"/>
        </w:rPr>
      </w:pPr>
      <w:r w:rsidRPr="00ED71F1">
        <w:rPr>
          <w:sz w:val="21"/>
          <w:szCs w:val="21"/>
          <w:lang w:val="sq-AL"/>
        </w:rPr>
        <w:t>6.02 Zbatimi dhe përfundimi i projektit</w:t>
      </w:r>
    </w:p>
    <w:p w:rsidR="009C05F8" w:rsidRPr="00ED71F1" w:rsidRDefault="009C05F8" w:rsidP="009C05F8">
      <w:pPr>
        <w:pStyle w:val="Paragrafi"/>
        <w:rPr>
          <w:sz w:val="21"/>
          <w:szCs w:val="21"/>
          <w:lang w:val="sq-AL"/>
        </w:rPr>
      </w:pPr>
      <w:r w:rsidRPr="00ED71F1">
        <w:rPr>
          <w:sz w:val="21"/>
          <w:szCs w:val="21"/>
          <w:lang w:val="sq-AL"/>
        </w:rPr>
        <w:t>Financuesi dhe Përfituesi i nxitur prej tij realizojnë projektin, në përputhje me përshkrimin teknik, me ndryshimet e reflektuara që mund të bëhen herë pas here me miratimin e Bankës dhe e përfundojnë atë në afatin e caktuar aty.</w:t>
      </w:r>
    </w:p>
    <w:p w:rsidR="009C05F8" w:rsidRPr="00ED71F1" w:rsidRDefault="009C05F8" w:rsidP="009C05F8">
      <w:pPr>
        <w:pStyle w:val="Paragrafi"/>
        <w:rPr>
          <w:sz w:val="21"/>
          <w:szCs w:val="21"/>
          <w:lang w:val="sq-AL"/>
        </w:rPr>
      </w:pPr>
      <w:r w:rsidRPr="00ED71F1">
        <w:rPr>
          <w:sz w:val="21"/>
          <w:szCs w:val="21"/>
          <w:lang w:val="sq-AL"/>
        </w:rPr>
        <w:t>Financuesi e shtyn Përfituesin që llogaritë e tij t’i nënshtrohen auditimit të përvitshëm, duke u bazuar në standardet ndërkombëtare të kontabilitetit duke filluar nga viti 2006 në vazhdim.</w:t>
      </w:r>
    </w:p>
    <w:p w:rsidR="009C05F8" w:rsidRPr="00ED71F1" w:rsidRDefault="009C05F8" w:rsidP="009C05F8">
      <w:pPr>
        <w:pStyle w:val="Paragrafi"/>
        <w:rPr>
          <w:sz w:val="21"/>
          <w:szCs w:val="21"/>
          <w:lang w:val="sq-AL"/>
        </w:rPr>
      </w:pPr>
      <w:r w:rsidRPr="00ED71F1">
        <w:rPr>
          <w:sz w:val="21"/>
          <w:szCs w:val="21"/>
          <w:lang w:val="sq-AL"/>
        </w:rPr>
        <w:t>Financuesi njofton dhe konsultohet rregullisht me Bankën, lidhur me hartimin e masterplanit të përditësuar për portin e Durrësit dhe privatizimin e mundshëm të disa shërbimeve që ofrohen nga Përfituesi.</w:t>
      </w:r>
    </w:p>
    <w:p w:rsidR="009C05F8" w:rsidRPr="00ED71F1" w:rsidRDefault="009C05F8" w:rsidP="009C05F8">
      <w:pPr>
        <w:pStyle w:val="Paragrafi"/>
        <w:rPr>
          <w:sz w:val="21"/>
          <w:szCs w:val="21"/>
          <w:lang w:val="sq-AL"/>
        </w:rPr>
      </w:pPr>
      <w:r w:rsidRPr="00ED71F1">
        <w:rPr>
          <w:sz w:val="21"/>
          <w:szCs w:val="21"/>
          <w:lang w:val="sq-AL"/>
        </w:rPr>
        <w:t>6.03 Kostoja shtesë e projektit</w:t>
      </w:r>
    </w:p>
    <w:p w:rsidR="009C05F8" w:rsidRPr="00ED71F1" w:rsidRDefault="009C05F8" w:rsidP="009C05F8">
      <w:pPr>
        <w:pStyle w:val="Paragrafi"/>
        <w:rPr>
          <w:sz w:val="21"/>
          <w:szCs w:val="21"/>
          <w:lang w:val="sq-AL"/>
        </w:rPr>
      </w:pPr>
      <w:r w:rsidRPr="00ED71F1">
        <w:rPr>
          <w:sz w:val="21"/>
          <w:szCs w:val="21"/>
          <w:lang w:val="sq-AL"/>
        </w:rPr>
        <w:t>Në rast se kostoja e përgjithshme e projektit e kalon shifrën e llogaritur që jepet në të dhënat faktike (2), Huamarrësi dhe/ose Financuesi e sigurojnë financimin për të mbuluar koston shtesë pa qenë nevoja  t’i drejtohen Bankës, në mënyrë që të sigurohen që projekti të përfundojë në përputhje me përshkrimin teknik. Planet e Huamarrësit dhe/ose të Financuesit për financimin e kostos shtesë i paraqiten në kohë Bankës për miratim.</w:t>
      </w:r>
    </w:p>
    <w:p w:rsidR="009C05F8" w:rsidRPr="00ED71F1" w:rsidRDefault="009C05F8" w:rsidP="009C05F8">
      <w:pPr>
        <w:pStyle w:val="Paragrafi"/>
        <w:rPr>
          <w:sz w:val="21"/>
          <w:szCs w:val="21"/>
          <w:lang w:val="sq-AL"/>
        </w:rPr>
      </w:pPr>
      <w:r w:rsidRPr="00ED71F1">
        <w:rPr>
          <w:sz w:val="21"/>
          <w:szCs w:val="21"/>
          <w:lang w:val="sq-AL"/>
        </w:rPr>
        <w:t xml:space="preserve">6.04 Procedura e prokurimeve </w:t>
      </w:r>
    </w:p>
    <w:p w:rsidR="009C05F8" w:rsidRPr="00ED71F1" w:rsidRDefault="009C05F8" w:rsidP="009C05F8">
      <w:pPr>
        <w:pStyle w:val="Paragrafi"/>
        <w:rPr>
          <w:sz w:val="21"/>
          <w:szCs w:val="21"/>
          <w:lang w:val="sq-AL"/>
        </w:rPr>
      </w:pPr>
      <w:r w:rsidRPr="00ED71F1">
        <w:rPr>
          <w:sz w:val="21"/>
          <w:szCs w:val="21"/>
          <w:lang w:val="sq-AL"/>
        </w:rPr>
        <w:t xml:space="preserve">Financuesi i garanton Bankës dhe merr përsipër që të gjitha punimet, mallrat dhe shërbimet për projektin janë porositur dhe do të </w:t>
      </w:r>
      <w:r>
        <w:rPr>
          <w:sz w:val="21"/>
          <w:szCs w:val="21"/>
          <w:lang w:val="sq-AL"/>
        </w:rPr>
        <w:t>porositen, blihen dhe sigurohen</w:t>
      </w:r>
      <w:r w:rsidRPr="00ED71F1">
        <w:rPr>
          <w:sz w:val="21"/>
          <w:szCs w:val="21"/>
          <w:lang w:val="sq-AL"/>
        </w:rPr>
        <w:t xml:space="preserve"> me tender të hapur ndërkombëtar ose procedura të tjera të pranueshme prokurimi, në pajtim me politikën e saj, siç përshkruhet në udhëzuesin e saj të prokurimit e që hyn në fuqi datën që lidhet kjo kontratë, ashtu siç e kërkon Banka. </w:t>
      </w:r>
    </w:p>
    <w:p w:rsidR="009C05F8" w:rsidRPr="00ED71F1" w:rsidRDefault="009C05F8" w:rsidP="009C05F8">
      <w:pPr>
        <w:pStyle w:val="Paragrafi"/>
        <w:rPr>
          <w:sz w:val="21"/>
          <w:szCs w:val="21"/>
          <w:lang w:val="sq-AL"/>
        </w:rPr>
      </w:pPr>
      <w:r w:rsidRPr="00ED71F1">
        <w:rPr>
          <w:sz w:val="21"/>
          <w:szCs w:val="21"/>
          <w:lang w:val="sq-AL"/>
        </w:rPr>
        <w:t>6.05 Zotimet e vazhdueshme të projektit</w:t>
      </w:r>
    </w:p>
    <w:p w:rsidR="009C05F8" w:rsidRPr="00ED71F1" w:rsidRDefault="009C05F8" w:rsidP="009C05F8">
      <w:pPr>
        <w:pStyle w:val="Paragrafi"/>
        <w:rPr>
          <w:sz w:val="21"/>
          <w:szCs w:val="21"/>
          <w:lang w:val="sq-AL"/>
        </w:rPr>
      </w:pPr>
      <w:r w:rsidRPr="00ED71F1">
        <w:rPr>
          <w:sz w:val="21"/>
          <w:szCs w:val="21"/>
          <w:lang w:val="sq-AL"/>
        </w:rPr>
        <w:t>Për sa kohë që huaja nuk është kthyer, Financuesi dhe Përfituesi i nxitur prej tij, sipas rastit:</w:t>
      </w:r>
    </w:p>
    <w:p w:rsidR="009C05F8" w:rsidRPr="00ED71F1" w:rsidRDefault="009C05F8" w:rsidP="009C05F8">
      <w:pPr>
        <w:pStyle w:val="Paragrafi"/>
        <w:rPr>
          <w:sz w:val="21"/>
          <w:szCs w:val="21"/>
          <w:lang w:val="sq-AL"/>
        </w:rPr>
      </w:pPr>
      <w:r w:rsidRPr="00ED71F1">
        <w:rPr>
          <w:sz w:val="21"/>
          <w:szCs w:val="21"/>
          <w:lang w:val="sq-AL"/>
        </w:rPr>
        <w:t>i) Mirëmbajtja: mirëmbajnë, riparojnë, bëjnë kontrolle dhe zëvendësojnë me të reja të gjitha punimet dhe objektet në pronësi, që janë pjesë përbërëse e projektit, siç kërkohet për ta mbajtur në gjendje të mirë pune dhe sigurojnë fonde të mjaftueshme për qëllimet e përmendura;</w:t>
      </w:r>
    </w:p>
    <w:p w:rsidR="009C05F8" w:rsidRPr="00ED71F1" w:rsidRDefault="009C05F8" w:rsidP="009C05F8">
      <w:pPr>
        <w:pStyle w:val="Paragrafi"/>
        <w:rPr>
          <w:sz w:val="21"/>
          <w:szCs w:val="21"/>
          <w:lang w:val="sq-AL"/>
        </w:rPr>
      </w:pPr>
      <w:r w:rsidRPr="00ED71F1">
        <w:rPr>
          <w:sz w:val="21"/>
          <w:szCs w:val="21"/>
          <w:lang w:val="sq-AL"/>
        </w:rPr>
        <w:t>ii) Asetet e projektit: në qoftë se Banka nuk e ka dhënë miratimin e saj paraprak me shkrim, kanë të drejtë pronësie dhe zotërojnë të gjitha ose thuajse të gjitha asetet që përbëjnë projektin ose, aty ku shihet e arsyeshme, zëvendësojnë dhe përtërijnë mjete të tilla dhe mbajnë projektin në punë të vazhdueshme në përputhje me qëllimin e tij fillestar; me kusht që Banka mund të mos e japë pëlqimin vetëm ku veprimi i propozuar  do të cenonte interesat e Bankës si huadhënës</w:t>
      </w:r>
      <w:r>
        <w:rPr>
          <w:sz w:val="21"/>
          <w:szCs w:val="21"/>
          <w:lang w:val="sq-AL"/>
        </w:rPr>
        <w:t>e</w:t>
      </w:r>
      <w:r w:rsidRPr="00ED71F1">
        <w:rPr>
          <w:sz w:val="21"/>
          <w:szCs w:val="21"/>
          <w:lang w:val="sq-AL"/>
        </w:rPr>
        <w:t xml:space="preserve"> për Huamarrësin ose do ta bënte projektin të papranueshëm për financim nga Banka</w:t>
      </w:r>
      <w:r>
        <w:rPr>
          <w:sz w:val="21"/>
          <w:szCs w:val="21"/>
          <w:lang w:val="sq-AL"/>
        </w:rPr>
        <w:t>,</w:t>
      </w:r>
      <w:r w:rsidRPr="00ED71F1">
        <w:rPr>
          <w:sz w:val="21"/>
          <w:szCs w:val="21"/>
          <w:lang w:val="sq-AL"/>
        </w:rPr>
        <w:t xml:space="preserve"> në bazë të statutit apo nenit 267 të Traktatit të Romës; </w:t>
      </w:r>
    </w:p>
    <w:p w:rsidR="009C05F8" w:rsidRPr="00ED71F1" w:rsidRDefault="009C05F8" w:rsidP="009C05F8">
      <w:pPr>
        <w:pStyle w:val="Paragrafi"/>
        <w:rPr>
          <w:sz w:val="21"/>
          <w:szCs w:val="21"/>
          <w:lang w:val="sq-AL"/>
        </w:rPr>
      </w:pPr>
      <w:r w:rsidRPr="00ED71F1">
        <w:rPr>
          <w:sz w:val="21"/>
          <w:szCs w:val="21"/>
          <w:lang w:val="sq-AL"/>
        </w:rPr>
        <w:t>iii) Sigurimi:  sigurojnë të gjitha punimet dhe pasuria që është pjesë përbërëse e projektit te shoqëritë më të mira të sigurimit, në përputhje me praktikën më gjithëpërfshirëse përkatëse të industrisë;</w:t>
      </w:r>
    </w:p>
    <w:p w:rsidR="009C05F8" w:rsidRPr="00ED71F1" w:rsidRDefault="009C05F8" w:rsidP="009C05F8">
      <w:pPr>
        <w:pStyle w:val="Paragrafi"/>
        <w:rPr>
          <w:sz w:val="21"/>
          <w:szCs w:val="21"/>
          <w:lang w:val="sq-AL"/>
        </w:rPr>
      </w:pPr>
      <w:r w:rsidRPr="00ED71F1">
        <w:rPr>
          <w:sz w:val="21"/>
          <w:szCs w:val="21"/>
          <w:lang w:val="sq-AL"/>
        </w:rPr>
        <w:t xml:space="preserve">iv) Të drejtat dhe lejet: mbajnë në fuqi të gjitha të drejtat për kalim apo përdorimin dhe të gjitha lejet e nevojshme për zbatimin dhe funksionimin e projektit; </w:t>
      </w:r>
    </w:p>
    <w:p w:rsidR="009C05F8" w:rsidRPr="00ED71F1" w:rsidRDefault="009C05F8" w:rsidP="009C05F8">
      <w:pPr>
        <w:pStyle w:val="Paragrafi"/>
        <w:rPr>
          <w:sz w:val="21"/>
          <w:szCs w:val="21"/>
          <w:lang w:val="sq-AL"/>
        </w:rPr>
      </w:pPr>
      <w:r w:rsidRPr="00ED71F1">
        <w:rPr>
          <w:sz w:val="21"/>
          <w:szCs w:val="21"/>
          <w:lang w:val="sq-AL"/>
        </w:rPr>
        <w:t>v) Mjedisi: zbatojnë dhe realizojnë projektin në përputhje me ato ligje të Bashkimi</w:t>
      </w:r>
      <w:r>
        <w:rPr>
          <w:sz w:val="21"/>
          <w:szCs w:val="21"/>
          <w:lang w:val="sq-AL"/>
        </w:rPr>
        <w:t>t Europian, në masën që zbatohet</w:t>
      </w:r>
      <w:r w:rsidRPr="00ED71F1">
        <w:rPr>
          <w:sz w:val="21"/>
          <w:szCs w:val="21"/>
          <w:lang w:val="sq-AL"/>
        </w:rPr>
        <w:t xml:space="preserve"> nga ligjet e Republikës së Shqipërisë ose të përcaktuara nga Banka para datës së kësaj kontrate, si edhe traktate të zbatueshme ndërkombëtare, nga të cilat objektiv kryesor është ruajtja, mbrojtja apo përmirësimi i mjedisit; për këtë qëllim ‘‘Mjedisi’’ nënkupton si vijon: (a) kushtet ku jetojnë njerëzit; (b) fauna dhe flora; (c) toka, uji, ajri, klima dhe peizazhet; dhe (d) trashëgimia kulturore dhe mjedisi i ndërtuar nga dora e njeriut; dhe përfshin kushtet e punës së punëtorëve të punësuar në këtë projekt dhe efektet e tij shoqërore; dhe</w:t>
      </w:r>
    </w:p>
    <w:p w:rsidR="009C05F8" w:rsidRDefault="009C05F8" w:rsidP="009C05F8">
      <w:pPr>
        <w:pStyle w:val="Paragrafi"/>
        <w:rPr>
          <w:sz w:val="21"/>
          <w:szCs w:val="21"/>
          <w:lang w:val="sq-AL"/>
        </w:rPr>
      </w:pPr>
      <w:r w:rsidRPr="00ED71F1">
        <w:rPr>
          <w:sz w:val="21"/>
          <w:szCs w:val="21"/>
          <w:lang w:val="sq-AL"/>
        </w:rPr>
        <w:t>vi) Ligji i përgjithshëm: ekzekutojnë dhe zbatojnë projektin me qëllim që të veprohet në përputhje me parimet e ligjit të BE-së, që është drejtpërdrejt i zbatueshëm te Finan</w:t>
      </w:r>
      <w:r>
        <w:rPr>
          <w:sz w:val="21"/>
          <w:szCs w:val="21"/>
          <w:lang w:val="sq-AL"/>
        </w:rPr>
        <w:t>cuesi dhe projekti, siç zbatohet</w:t>
      </w:r>
      <w:r w:rsidRPr="00ED71F1">
        <w:rPr>
          <w:sz w:val="21"/>
          <w:szCs w:val="21"/>
          <w:lang w:val="sq-AL"/>
        </w:rPr>
        <w:t xml:space="preserve"> nga ligjet e Republikës së Shqipërisë.</w:t>
      </w:r>
    </w:p>
    <w:p w:rsidR="009C05F8" w:rsidRDefault="009C05F8" w:rsidP="009C05F8">
      <w:pPr>
        <w:pStyle w:val="Paragrafi"/>
        <w:rPr>
          <w:sz w:val="21"/>
          <w:szCs w:val="21"/>
          <w:lang w:val="sq-AL"/>
        </w:rPr>
      </w:pPr>
    </w:p>
    <w:p w:rsidR="009C05F8" w:rsidRPr="00ED71F1" w:rsidRDefault="009C05F8" w:rsidP="009C05F8">
      <w:pPr>
        <w:pStyle w:val="Paragrafi"/>
        <w:rPr>
          <w:sz w:val="21"/>
          <w:szCs w:val="21"/>
          <w:lang w:val="sq-AL"/>
        </w:rPr>
      </w:pPr>
    </w:p>
    <w:p w:rsidR="009C05F8" w:rsidRPr="00ED71F1" w:rsidRDefault="009C05F8" w:rsidP="009C05F8">
      <w:pPr>
        <w:pStyle w:val="Paragrafi"/>
        <w:rPr>
          <w:sz w:val="21"/>
          <w:szCs w:val="21"/>
          <w:lang w:val="sq-AL"/>
        </w:rPr>
      </w:pPr>
      <w:r w:rsidRPr="00ED71F1">
        <w:rPr>
          <w:sz w:val="21"/>
          <w:szCs w:val="21"/>
          <w:lang w:val="sq-AL"/>
        </w:rPr>
        <w:t>6.06 Njësia e zbatimit të projekteve</w:t>
      </w:r>
    </w:p>
    <w:p w:rsidR="009C05F8" w:rsidRPr="00ED71F1" w:rsidRDefault="009C05F8" w:rsidP="009C05F8">
      <w:pPr>
        <w:pStyle w:val="Paragrafi"/>
        <w:rPr>
          <w:sz w:val="21"/>
          <w:szCs w:val="21"/>
          <w:lang w:val="sq-AL"/>
        </w:rPr>
      </w:pPr>
      <w:r w:rsidRPr="00ED71F1">
        <w:rPr>
          <w:sz w:val="21"/>
          <w:szCs w:val="21"/>
          <w:lang w:val="sq-AL"/>
        </w:rPr>
        <w:t>Fin</w:t>
      </w:r>
      <w:r>
        <w:rPr>
          <w:sz w:val="21"/>
          <w:szCs w:val="21"/>
          <w:lang w:val="sq-AL"/>
        </w:rPr>
        <w:t>ancuesi mban NJZP-në ekzistuese</w:t>
      </w:r>
      <w:r w:rsidRPr="00ED71F1">
        <w:rPr>
          <w:sz w:val="21"/>
          <w:szCs w:val="21"/>
          <w:lang w:val="sq-AL"/>
        </w:rPr>
        <w:t xml:space="preserve"> ose një organizatë tjetër me funksion të njëjtë të pranueshëm nga Banka, me një nivel të mjaftueshëm të punësimit të një personeli kompetent dhe e përforcon atë, sipas nevojës, me konsulentë me përvojë.</w:t>
      </w:r>
    </w:p>
    <w:p w:rsidR="009C05F8" w:rsidRPr="00ED71F1" w:rsidRDefault="009C05F8" w:rsidP="009C05F8">
      <w:pPr>
        <w:pStyle w:val="Paragrafi"/>
        <w:rPr>
          <w:sz w:val="21"/>
          <w:szCs w:val="21"/>
          <w:lang w:val="sq-AL"/>
        </w:rPr>
      </w:pPr>
      <w:r w:rsidRPr="00ED71F1">
        <w:rPr>
          <w:sz w:val="21"/>
          <w:szCs w:val="21"/>
          <w:lang w:val="sq-AL"/>
        </w:rPr>
        <w:t>6.07 Angazhimi për integritet</w:t>
      </w:r>
    </w:p>
    <w:p w:rsidR="009C05F8" w:rsidRPr="00ED71F1" w:rsidRDefault="009C05F8" w:rsidP="009C05F8">
      <w:pPr>
        <w:pStyle w:val="Paragrafi"/>
        <w:rPr>
          <w:sz w:val="21"/>
          <w:szCs w:val="21"/>
          <w:lang w:val="sq-AL"/>
        </w:rPr>
      </w:pPr>
      <w:r w:rsidRPr="00ED71F1">
        <w:rPr>
          <w:sz w:val="21"/>
          <w:szCs w:val="21"/>
          <w:lang w:val="sq-AL"/>
        </w:rPr>
        <w:t xml:space="preserve">Huamarrësi dhe Financuesi, garantojnë dhe marrin përsipër se as ata dhe asnjë individ për sa janë në dijeni, nuk ka kryer asnjë nga veprimet e mëposhtme dhe se as ata e asnjë individ tjetër, me pëlqimin apo me dijeninë e tyre, nuk do të kryejnë akte të tilla si vijojnë: </w:t>
      </w:r>
    </w:p>
    <w:p w:rsidR="009C05F8" w:rsidRPr="00ED71F1" w:rsidRDefault="009C05F8" w:rsidP="009C05F8">
      <w:pPr>
        <w:pStyle w:val="Paragrafi"/>
        <w:rPr>
          <w:sz w:val="21"/>
          <w:szCs w:val="21"/>
          <w:lang w:val="sq-AL"/>
        </w:rPr>
      </w:pPr>
      <w:r w:rsidRPr="00ED71F1">
        <w:rPr>
          <w:sz w:val="21"/>
          <w:szCs w:val="21"/>
          <w:lang w:val="sq-AL"/>
        </w:rPr>
        <w:t>i) ofrim, dhënie, marrje apo kërkesë për favorizim të pandershëm për të ndikuar në veprimin e personave që kanë një post a funksion zyrtar ose të një drejtori apo nëpunësi të një autoriteti publik apo ndërmarrjeje publike, ose një drejtori apo zyrtari të një organizate publike ndërkombëtare, në lidhje me procesin e prokurimit ose në zbatimin e kont</w:t>
      </w:r>
      <w:r>
        <w:rPr>
          <w:sz w:val="21"/>
          <w:szCs w:val="21"/>
          <w:lang w:val="sq-AL"/>
        </w:rPr>
        <w:t>ratave në lidhje me ato elemente</w:t>
      </w:r>
      <w:r w:rsidRPr="00ED71F1">
        <w:rPr>
          <w:sz w:val="21"/>
          <w:szCs w:val="21"/>
          <w:lang w:val="sq-AL"/>
        </w:rPr>
        <w:t xml:space="preserve"> të projektit që përshkruhen në përshkrimin teknik; ose </w:t>
      </w:r>
    </w:p>
    <w:p w:rsidR="009C05F8" w:rsidRPr="00ED71F1" w:rsidRDefault="009C05F8" w:rsidP="009C05F8">
      <w:pPr>
        <w:pStyle w:val="Paragrafi"/>
        <w:rPr>
          <w:sz w:val="21"/>
          <w:szCs w:val="21"/>
          <w:lang w:val="sq-AL"/>
        </w:rPr>
      </w:pPr>
      <w:r w:rsidRPr="00ED71F1">
        <w:rPr>
          <w:sz w:val="21"/>
          <w:szCs w:val="21"/>
          <w:lang w:val="sq-AL"/>
        </w:rPr>
        <w:t>ii) veprime që ndikojnë pandershmërisht ose synojnë pandershmërisht të ndikojnë në procesin e prokurimit apo në zbatimin e projektit në dëm të Huamarrësit dhe/ose Financuesit, përfshirë marrëveshjet e fshehta të pandershme mes tenderuesve.</w:t>
      </w:r>
    </w:p>
    <w:p w:rsidR="009C05F8" w:rsidRPr="00ED71F1" w:rsidRDefault="009C05F8" w:rsidP="009C05F8">
      <w:pPr>
        <w:pStyle w:val="Paragrafi"/>
        <w:rPr>
          <w:sz w:val="21"/>
          <w:szCs w:val="21"/>
          <w:lang w:val="sq-AL"/>
        </w:rPr>
      </w:pPr>
      <w:r w:rsidRPr="00ED71F1">
        <w:rPr>
          <w:sz w:val="21"/>
          <w:szCs w:val="21"/>
          <w:lang w:val="sq-AL"/>
        </w:rPr>
        <w:t xml:space="preserve">Për këtë qëllim, informacioni që disponon një ministër, zëvendësministri, ndihmësministri, këshilltar ministri, drejtuesi ose </w:t>
      </w:r>
      <w:r>
        <w:rPr>
          <w:sz w:val="21"/>
          <w:szCs w:val="21"/>
          <w:lang w:val="sq-AL"/>
        </w:rPr>
        <w:t>pjesëtari i</w:t>
      </w:r>
      <w:r w:rsidRPr="00ED71F1">
        <w:rPr>
          <w:sz w:val="21"/>
          <w:szCs w:val="21"/>
          <w:lang w:val="sq-AL"/>
        </w:rPr>
        <w:t xml:space="preserve"> personelit të NJZP-së konsiderohet si informacion që e disponon edhe Huamarrësi apo Financuesi. Huamarrësi dhe Financuesi marrin përsipër ta njoftojnë Bankën në rast se janë në dijeni për fakte apo të dhëna që sugjerojnë se janë kryer veprime të tilla.</w:t>
      </w:r>
    </w:p>
    <w:p w:rsidR="009C05F8" w:rsidRPr="00ED71F1" w:rsidRDefault="009C05F8" w:rsidP="009C05F8">
      <w:pPr>
        <w:pStyle w:val="Paragrafi"/>
        <w:rPr>
          <w:sz w:val="21"/>
          <w:szCs w:val="21"/>
          <w:lang w:val="sq-AL"/>
        </w:rPr>
      </w:pPr>
    </w:p>
    <w:p w:rsidR="009C05F8" w:rsidRPr="00ED71F1" w:rsidRDefault="009C05F8" w:rsidP="009C05F8">
      <w:pPr>
        <w:pStyle w:val="NeniNr"/>
        <w:rPr>
          <w:sz w:val="21"/>
          <w:szCs w:val="21"/>
        </w:rPr>
      </w:pPr>
      <w:r w:rsidRPr="00ED71F1">
        <w:rPr>
          <w:sz w:val="21"/>
          <w:szCs w:val="21"/>
        </w:rPr>
        <w:t>Neni 7</w:t>
      </w:r>
    </w:p>
    <w:p w:rsidR="009C05F8" w:rsidRPr="00ED71F1" w:rsidRDefault="009C05F8" w:rsidP="009C05F8">
      <w:pPr>
        <w:pStyle w:val="NeniTitull"/>
        <w:rPr>
          <w:sz w:val="21"/>
          <w:szCs w:val="21"/>
        </w:rPr>
      </w:pPr>
      <w:r w:rsidRPr="00ED71F1">
        <w:rPr>
          <w:sz w:val="21"/>
          <w:szCs w:val="21"/>
        </w:rPr>
        <w:t>Pari Passu</w:t>
      </w:r>
    </w:p>
    <w:p w:rsidR="009C05F8" w:rsidRPr="00ED71F1" w:rsidRDefault="009C05F8" w:rsidP="009C05F8">
      <w:pPr>
        <w:pStyle w:val="Paragrafi"/>
        <w:rPr>
          <w:sz w:val="21"/>
          <w:szCs w:val="21"/>
          <w:lang w:val="sq-AL"/>
        </w:rPr>
      </w:pPr>
    </w:p>
    <w:p w:rsidR="009C05F8" w:rsidRPr="00ED71F1" w:rsidRDefault="009C05F8" w:rsidP="009C05F8">
      <w:pPr>
        <w:pStyle w:val="Paragrafi"/>
        <w:rPr>
          <w:sz w:val="21"/>
          <w:szCs w:val="21"/>
          <w:lang w:val="sq-AL"/>
        </w:rPr>
      </w:pPr>
      <w:r>
        <w:rPr>
          <w:sz w:val="21"/>
          <w:szCs w:val="21"/>
          <w:lang w:val="sq-AL"/>
        </w:rPr>
        <w:t>Nëse H</w:t>
      </w:r>
      <w:r w:rsidRPr="00ED71F1">
        <w:rPr>
          <w:sz w:val="21"/>
          <w:szCs w:val="21"/>
          <w:lang w:val="sq-AL"/>
        </w:rPr>
        <w:t xml:space="preserve">uamarrësi më tej i ofron garanci një pale të tretë për shlyerjen e detyrimeve të jashtme të tij apo favorizon a jep prioritet në lidhje me të, Huamarrësi njofton Bankën dhe, nëse këtë ia kërkon Banka, i ofron Bankës siguri/garanci të njëjtë për shlyerjen e detyrimeve të tij, siç parashikohet nga ky dokument, ose  favorizon apo i jep prioritet të njëjtë Bankës. Huamarrësi pohon se aktualisht nuk ekziston një garanci/siguri, favorizim a prioritet i tillë. </w:t>
      </w:r>
    </w:p>
    <w:p w:rsidR="009C05F8" w:rsidRPr="00ED71F1" w:rsidRDefault="009C05F8" w:rsidP="009C05F8">
      <w:pPr>
        <w:pStyle w:val="Paragrafi"/>
        <w:rPr>
          <w:sz w:val="21"/>
          <w:szCs w:val="21"/>
          <w:lang w:val="sq-AL"/>
        </w:rPr>
      </w:pPr>
      <w:r w:rsidRPr="00ED71F1">
        <w:rPr>
          <w:sz w:val="21"/>
          <w:szCs w:val="21"/>
          <w:lang w:val="sq-AL"/>
        </w:rPr>
        <w:t>Asgjë nga paragrafi i mësipërm nuk është i zbatueshëm: (i) për garancitë e pagesës së shitësit ose garancive të tjera mbi tokën dhe asete të tjera, ku garanci të tilla sigurojnë vetëm çmimin e blerjes apo kredi, me një afat jo më shumë se dymbëdhjetë (12) muaj, e fituar për  financimin e tij ose për (ii) lënien peng të aksioneve të krijuara për të siguruar kredi afatshkurtra.</w:t>
      </w:r>
    </w:p>
    <w:p w:rsidR="009C05F8" w:rsidRPr="00ED71F1" w:rsidRDefault="009C05F8" w:rsidP="009C05F8">
      <w:pPr>
        <w:pStyle w:val="Paragrafi"/>
        <w:rPr>
          <w:sz w:val="21"/>
          <w:szCs w:val="21"/>
          <w:lang w:val="sq-AL"/>
        </w:rPr>
      </w:pPr>
    </w:p>
    <w:p w:rsidR="009C05F8" w:rsidRPr="00ED71F1" w:rsidRDefault="009C05F8" w:rsidP="009C05F8">
      <w:pPr>
        <w:pStyle w:val="NeniNr"/>
        <w:rPr>
          <w:sz w:val="21"/>
          <w:szCs w:val="21"/>
        </w:rPr>
      </w:pPr>
      <w:r w:rsidRPr="00ED71F1">
        <w:rPr>
          <w:sz w:val="21"/>
          <w:szCs w:val="21"/>
        </w:rPr>
        <w:t>Neni 8</w:t>
      </w:r>
    </w:p>
    <w:p w:rsidR="009C05F8" w:rsidRPr="00ED71F1" w:rsidRDefault="009C05F8" w:rsidP="009C05F8">
      <w:pPr>
        <w:pStyle w:val="NeniTitull"/>
        <w:rPr>
          <w:sz w:val="21"/>
          <w:szCs w:val="21"/>
        </w:rPr>
      </w:pPr>
      <w:r w:rsidRPr="00ED71F1">
        <w:rPr>
          <w:sz w:val="21"/>
          <w:szCs w:val="21"/>
        </w:rPr>
        <w:t>Informacione dhe vizita</w:t>
      </w:r>
    </w:p>
    <w:p w:rsidR="009C05F8" w:rsidRPr="00ED71F1" w:rsidRDefault="009C05F8" w:rsidP="009C05F8">
      <w:pPr>
        <w:pStyle w:val="Paragrafi"/>
        <w:rPr>
          <w:sz w:val="21"/>
          <w:szCs w:val="21"/>
          <w:lang w:val="sq-AL"/>
        </w:rPr>
      </w:pPr>
    </w:p>
    <w:p w:rsidR="009C05F8" w:rsidRPr="00ED71F1" w:rsidRDefault="009C05F8" w:rsidP="009C05F8">
      <w:pPr>
        <w:pStyle w:val="Paragrafi"/>
        <w:rPr>
          <w:sz w:val="21"/>
          <w:szCs w:val="21"/>
          <w:lang w:val="sq-AL"/>
        </w:rPr>
      </w:pPr>
      <w:r w:rsidRPr="00ED71F1">
        <w:rPr>
          <w:sz w:val="21"/>
          <w:szCs w:val="21"/>
          <w:lang w:val="sq-AL"/>
        </w:rPr>
        <w:t xml:space="preserve">8.01 Informacione në lidhje me projektin </w:t>
      </w:r>
    </w:p>
    <w:p w:rsidR="009C05F8" w:rsidRPr="00ED71F1" w:rsidRDefault="009C05F8" w:rsidP="009C05F8">
      <w:pPr>
        <w:pStyle w:val="Paragrafi"/>
        <w:rPr>
          <w:sz w:val="21"/>
          <w:szCs w:val="21"/>
          <w:lang w:val="sq-AL"/>
        </w:rPr>
      </w:pPr>
      <w:r w:rsidRPr="00ED71F1">
        <w:rPr>
          <w:sz w:val="21"/>
          <w:szCs w:val="21"/>
          <w:lang w:val="sq-AL"/>
        </w:rPr>
        <w:t>Financuesi:</w:t>
      </w:r>
    </w:p>
    <w:p w:rsidR="009C05F8" w:rsidRPr="00ED71F1" w:rsidRDefault="009C05F8" w:rsidP="009C05F8">
      <w:pPr>
        <w:pStyle w:val="Paragrafi"/>
        <w:rPr>
          <w:sz w:val="21"/>
          <w:szCs w:val="21"/>
          <w:lang w:val="sq-AL"/>
        </w:rPr>
      </w:pPr>
      <w:r w:rsidRPr="00ED71F1">
        <w:rPr>
          <w:sz w:val="21"/>
          <w:szCs w:val="21"/>
          <w:lang w:val="sq-AL"/>
        </w:rPr>
        <w:t>i) i dorëzon Bankës (a) informacionin në përmbajtje dhe formë dhe në periudhat kohore të përcaktuara në shtojcën A.2 ose përndryshe siç është rënë dakord herë pas here nga palët nënshkruese të kësaj kontrate</w:t>
      </w:r>
      <w:r>
        <w:rPr>
          <w:sz w:val="21"/>
          <w:szCs w:val="21"/>
          <w:lang w:val="sq-AL"/>
        </w:rPr>
        <w:t>;</w:t>
      </w:r>
      <w:r w:rsidRPr="00ED71F1">
        <w:rPr>
          <w:sz w:val="21"/>
          <w:szCs w:val="21"/>
          <w:lang w:val="sq-AL"/>
        </w:rPr>
        <w:t xml:space="preserve"> dhe (b) informacione të tilla apo dokumente të tjera në lidhje me financimin, prokurimin, zbatimin, vënien në funksionim dhe efektin mbi mjedisin e ose për projektin siç mund ta kërkojë Banka;</w:t>
      </w:r>
    </w:p>
    <w:p w:rsidR="009C05F8" w:rsidRPr="00ED71F1" w:rsidRDefault="009C05F8" w:rsidP="009C05F8">
      <w:pPr>
        <w:pStyle w:val="Paragrafi"/>
        <w:rPr>
          <w:sz w:val="21"/>
          <w:szCs w:val="21"/>
          <w:lang w:val="sq-AL"/>
        </w:rPr>
      </w:pPr>
      <w:r w:rsidRPr="00ED71F1">
        <w:rPr>
          <w:sz w:val="21"/>
          <w:szCs w:val="21"/>
          <w:lang w:val="sq-AL"/>
        </w:rPr>
        <w:t xml:space="preserve">ii) paraqet për miratim nga Banka pa vonesë çdo ndryshim material në çmim, projekt, plane, afatin kohor apo programin e shpenzimeve për projektin, në lidhje me dhënien e informacionit të nxjerrë Bankës përpara nënshkrimit të kësaj kontrate; </w:t>
      </w:r>
    </w:p>
    <w:p w:rsidR="009C05F8" w:rsidRPr="00ED71F1" w:rsidRDefault="009C05F8" w:rsidP="009C05F8">
      <w:pPr>
        <w:pStyle w:val="Paragrafi"/>
        <w:rPr>
          <w:sz w:val="21"/>
          <w:szCs w:val="21"/>
          <w:lang w:val="sq-AL"/>
        </w:rPr>
      </w:pPr>
      <w:r w:rsidRPr="00ED71F1">
        <w:rPr>
          <w:sz w:val="21"/>
          <w:szCs w:val="21"/>
          <w:lang w:val="sq-AL"/>
        </w:rPr>
        <w:t>iii) i jep Bankës, nëse një gjë e tillë kërkohet, (a) një dëshmi të siguruesve të tij ku tregohet plotësimi i kërkesave të nenit 6.05 (iii) dhe (b) çdo vit, një listë me policat në fuqi që mbulojnë pronën e siguruar që është pjesë përbërëse e projektit, së bashku me konfirmimin e pagesës së primeve aktuale;</w:t>
      </w:r>
    </w:p>
    <w:p w:rsidR="009C05F8" w:rsidRPr="00ED71F1" w:rsidRDefault="009C05F8" w:rsidP="009C05F8">
      <w:pPr>
        <w:pStyle w:val="Paragrafi"/>
        <w:rPr>
          <w:sz w:val="21"/>
          <w:szCs w:val="21"/>
          <w:lang w:val="sq-AL"/>
        </w:rPr>
      </w:pPr>
      <w:r w:rsidRPr="00ED71F1">
        <w:rPr>
          <w:sz w:val="21"/>
          <w:szCs w:val="21"/>
          <w:lang w:val="sq-AL"/>
        </w:rPr>
        <w:t>iv) njofton menjëherë Bankën lidhur me (a) çështje gjyqësore të rëndësishme që kanë filluar apo i kanosen për sa i përket çështjeve të mjedisit apo të tjera që prekin projektin; ose (b) fakte apo ngjarje për të cilat ka dijeni Financuesi, të cilat mund të cenojnë në mënyrë të konsiderueshme apo të prekin kushtet e zbatimit apo funksionimit të projektit;</w:t>
      </w:r>
    </w:p>
    <w:p w:rsidR="009C05F8" w:rsidRDefault="009C05F8" w:rsidP="009C05F8">
      <w:pPr>
        <w:pStyle w:val="Paragrafi"/>
        <w:rPr>
          <w:sz w:val="21"/>
          <w:szCs w:val="21"/>
          <w:lang w:val="sq-AL"/>
        </w:rPr>
      </w:pPr>
      <w:r w:rsidRPr="00ED71F1">
        <w:rPr>
          <w:sz w:val="21"/>
          <w:szCs w:val="21"/>
          <w:lang w:val="sq-AL"/>
        </w:rPr>
        <w:t>v) duke filluar nga viti 2007, i paraqet çdo vit Bankës llogaritë e Përfituesit të audituar mbi bazën e standardeve ndërkombëtare të kontabilitetit, duke filluar nga viti 2006.</w:t>
      </w:r>
    </w:p>
    <w:p w:rsidR="009C05F8" w:rsidRPr="00ED71F1" w:rsidRDefault="009C05F8" w:rsidP="009C05F8">
      <w:pPr>
        <w:pStyle w:val="Paragrafi"/>
        <w:rPr>
          <w:sz w:val="21"/>
          <w:szCs w:val="21"/>
          <w:lang w:val="sq-AL"/>
        </w:rPr>
      </w:pPr>
    </w:p>
    <w:p w:rsidR="009C05F8" w:rsidRPr="00ED71F1" w:rsidRDefault="009C05F8" w:rsidP="009C05F8">
      <w:pPr>
        <w:pStyle w:val="Paragrafi"/>
        <w:rPr>
          <w:sz w:val="21"/>
          <w:szCs w:val="21"/>
          <w:lang w:val="sq-AL"/>
        </w:rPr>
      </w:pPr>
      <w:r w:rsidRPr="00ED71F1">
        <w:rPr>
          <w:sz w:val="21"/>
          <w:szCs w:val="21"/>
          <w:lang w:val="sq-AL"/>
        </w:rPr>
        <w:t xml:space="preserve">8.02 Informacione në lidhje me Huamarrësin </w:t>
      </w:r>
    </w:p>
    <w:p w:rsidR="009C05F8" w:rsidRPr="00ED71F1" w:rsidRDefault="009C05F8" w:rsidP="009C05F8">
      <w:pPr>
        <w:pStyle w:val="Paragrafi"/>
        <w:rPr>
          <w:sz w:val="21"/>
          <w:szCs w:val="21"/>
          <w:lang w:val="sq-AL"/>
        </w:rPr>
      </w:pPr>
      <w:r w:rsidRPr="00ED71F1">
        <w:rPr>
          <w:sz w:val="21"/>
          <w:szCs w:val="21"/>
          <w:lang w:val="sq-AL"/>
        </w:rPr>
        <w:t>Huamarrësi njofton Bankën për sa më poshtë:</w:t>
      </w:r>
    </w:p>
    <w:p w:rsidR="009C05F8" w:rsidRPr="00ED71F1" w:rsidRDefault="009C05F8" w:rsidP="009C05F8">
      <w:pPr>
        <w:pStyle w:val="Paragrafi"/>
        <w:rPr>
          <w:sz w:val="21"/>
          <w:szCs w:val="21"/>
          <w:lang w:val="sq-AL"/>
        </w:rPr>
      </w:pPr>
      <w:r>
        <w:rPr>
          <w:sz w:val="21"/>
          <w:szCs w:val="21"/>
          <w:lang w:val="sq-AL"/>
        </w:rPr>
        <w:t>i) m</w:t>
      </w:r>
      <w:r w:rsidRPr="00ED71F1">
        <w:rPr>
          <w:sz w:val="21"/>
          <w:szCs w:val="21"/>
          <w:lang w:val="sq-AL"/>
        </w:rPr>
        <w:t>enjëherë lidhur me qëllimet nga ana e tij për të krijuar interesa sigurimi nga asetet e tij në favor të një pale të tretë dhe/ose ngjarje që mund ta pengojnë Huamarrësin të përmbushë detyrimet e tij, në bazë të nenit 7;</w:t>
      </w:r>
    </w:p>
    <w:p w:rsidR="009C05F8" w:rsidRPr="00ED71F1" w:rsidRDefault="009C05F8" w:rsidP="009C05F8">
      <w:pPr>
        <w:pStyle w:val="Paragrafi"/>
        <w:rPr>
          <w:sz w:val="21"/>
          <w:szCs w:val="21"/>
          <w:lang w:val="sq-AL"/>
        </w:rPr>
      </w:pPr>
      <w:r>
        <w:rPr>
          <w:sz w:val="21"/>
          <w:szCs w:val="21"/>
          <w:lang w:val="sq-AL"/>
        </w:rPr>
        <w:t>ii) v</w:t>
      </w:r>
      <w:r w:rsidRPr="00ED71F1">
        <w:rPr>
          <w:sz w:val="21"/>
          <w:szCs w:val="21"/>
          <w:lang w:val="sq-AL"/>
        </w:rPr>
        <w:t>endimet që merr për të bërë një parapagesë të një huaje me afat;</w:t>
      </w:r>
    </w:p>
    <w:p w:rsidR="009C05F8" w:rsidRPr="00ED71F1" w:rsidRDefault="009C05F8" w:rsidP="009C05F8">
      <w:pPr>
        <w:pStyle w:val="Paragrafi"/>
        <w:rPr>
          <w:sz w:val="21"/>
          <w:szCs w:val="21"/>
          <w:lang w:val="sq-AL"/>
        </w:rPr>
      </w:pPr>
      <w:r w:rsidRPr="00ED71F1">
        <w:rPr>
          <w:sz w:val="21"/>
          <w:szCs w:val="21"/>
          <w:lang w:val="sq-AL"/>
        </w:rPr>
        <w:t>iii) menjëherë, lidhur me fakte që e detyrojnë atë dhe me kërkesa që i bëhen atij ose për të parapaguar për shkak mospërmbushje</w:t>
      </w:r>
      <w:r>
        <w:rPr>
          <w:sz w:val="21"/>
          <w:szCs w:val="21"/>
          <w:lang w:val="sq-AL"/>
        </w:rPr>
        <w:t>je</w:t>
      </w:r>
      <w:r w:rsidRPr="00ED71F1">
        <w:rPr>
          <w:sz w:val="21"/>
          <w:szCs w:val="21"/>
          <w:lang w:val="sq-AL"/>
        </w:rPr>
        <w:t xml:space="preserve"> detyrimi, plotësisht  ose pjesërisht, me huatë që i jepen nga një palë e tretë ose të shlyejë për një arsye të tillë përpara maturimit borxhet/detyrimet financiare që rrjedhin nga transaksione financiare apo pjesë të tyre; dhe</w:t>
      </w:r>
    </w:p>
    <w:p w:rsidR="009C05F8" w:rsidRPr="00ED71F1" w:rsidRDefault="009C05F8" w:rsidP="009C05F8">
      <w:pPr>
        <w:pStyle w:val="Paragrafi"/>
        <w:rPr>
          <w:sz w:val="21"/>
          <w:szCs w:val="21"/>
          <w:lang w:val="sq-AL"/>
        </w:rPr>
      </w:pPr>
      <w:r w:rsidRPr="00ED71F1">
        <w:rPr>
          <w:sz w:val="21"/>
          <w:szCs w:val="21"/>
          <w:lang w:val="sq-AL"/>
        </w:rPr>
        <w:t>iv) përgjithësisht lidhur me</w:t>
      </w:r>
      <w:r>
        <w:rPr>
          <w:sz w:val="21"/>
          <w:szCs w:val="21"/>
          <w:lang w:val="sq-AL"/>
        </w:rPr>
        <w:t xml:space="preserve"> çdo fakt apo ngjarje që mund ta</w:t>
      </w:r>
      <w:r w:rsidRPr="00ED71F1">
        <w:rPr>
          <w:sz w:val="21"/>
          <w:szCs w:val="21"/>
          <w:lang w:val="sq-AL"/>
        </w:rPr>
        <w:t xml:space="preserve"> pengojë përmbushjen e detyrimeve të Huamarrësit dhe/ose Financuesit në bazë të kësaj kontrate.</w:t>
      </w:r>
    </w:p>
    <w:p w:rsidR="009C05F8" w:rsidRPr="00ED71F1" w:rsidRDefault="009C05F8" w:rsidP="009C05F8">
      <w:pPr>
        <w:pStyle w:val="Paragrafi"/>
        <w:rPr>
          <w:sz w:val="21"/>
          <w:szCs w:val="21"/>
          <w:lang w:val="sq-AL"/>
        </w:rPr>
      </w:pPr>
      <w:r w:rsidRPr="00ED71F1">
        <w:rPr>
          <w:sz w:val="21"/>
          <w:szCs w:val="21"/>
          <w:lang w:val="sq-AL"/>
        </w:rPr>
        <w:t>8.03 Vizita nga Banka</w:t>
      </w:r>
    </w:p>
    <w:p w:rsidR="009C05F8" w:rsidRPr="00ED71F1" w:rsidRDefault="009C05F8" w:rsidP="009C05F8">
      <w:pPr>
        <w:pStyle w:val="Paragrafi"/>
        <w:rPr>
          <w:sz w:val="21"/>
          <w:szCs w:val="21"/>
          <w:lang w:val="sq-AL"/>
        </w:rPr>
      </w:pPr>
      <w:r w:rsidRPr="00ED71F1">
        <w:rPr>
          <w:sz w:val="21"/>
          <w:szCs w:val="21"/>
          <w:lang w:val="sq-AL"/>
        </w:rPr>
        <w:t>Për sa kohë që huaja nuk është shlyer, Huamarrësi dhe Financuesi marrin masa që personat e caktuar nga Banka, të cilët mund të shoqërohen nga përfaqësues të Gjykatës së Audituesve të Komuniteteve Europiane, të lejohen të bëjnë vizita në kantiere/terren</w:t>
      </w:r>
      <w:r>
        <w:rPr>
          <w:sz w:val="21"/>
          <w:szCs w:val="21"/>
          <w:lang w:val="sq-AL"/>
        </w:rPr>
        <w:t>e</w:t>
      </w:r>
      <w:r w:rsidRPr="00ED71F1">
        <w:rPr>
          <w:sz w:val="21"/>
          <w:szCs w:val="21"/>
          <w:lang w:val="sq-AL"/>
        </w:rPr>
        <w:t xml:space="preserve"> dhe të kryejnë kontrolle që kanë dëshirë. Për këtë qëllim Huamarrësi dhe Financuesi u ofrojnë këtyre personave dhe përfaqësuesve ose merr masa që t’u jepet gjithë ndihma e nevojshme.</w:t>
      </w:r>
    </w:p>
    <w:p w:rsidR="009C05F8" w:rsidRPr="00ED71F1" w:rsidRDefault="009C05F8" w:rsidP="009C05F8">
      <w:pPr>
        <w:pStyle w:val="Paragrafi"/>
        <w:rPr>
          <w:sz w:val="21"/>
          <w:szCs w:val="21"/>
          <w:lang w:val="sq-AL"/>
        </w:rPr>
      </w:pPr>
      <w:r w:rsidRPr="00ED71F1">
        <w:rPr>
          <w:sz w:val="21"/>
          <w:szCs w:val="21"/>
          <w:lang w:val="sq-AL"/>
        </w:rPr>
        <w:t>8.04 Hetimet dhe informacionet</w:t>
      </w:r>
    </w:p>
    <w:p w:rsidR="009C05F8" w:rsidRPr="00ED71F1" w:rsidRDefault="009C05F8" w:rsidP="009C05F8">
      <w:pPr>
        <w:pStyle w:val="Paragrafi"/>
        <w:rPr>
          <w:sz w:val="21"/>
          <w:szCs w:val="21"/>
          <w:lang w:val="sq-AL"/>
        </w:rPr>
      </w:pPr>
      <w:r w:rsidRPr="00ED71F1">
        <w:rPr>
          <w:sz w:val="21"/>
          <w:szCs w:val="21"/>
          <w:lang w:val="sq-AL"/>
        </w:rPr>
        <w:t>Huamarrësi dhe Financuesi marrin përsipër:</w:t>
      </w:r>
    </w:p>
    <w:p w:rsidR="009C05F8" w:rsidRPr="00ED71F1" w:rsidRDefault="009C05F8" w:rsidP="009C05F8">
      <w:pPr>
        <w:pStyle w:val="Paragrafi"/>
        <w:rPr>
          <w:sz w:val="21"/>
          <w:szCs w:val="21"/>
          <w:lang w:val="sq-AL"/>
        </w:rPr>
      </w:pPr>
      <w:r w:rsidRPr="00ED71F1">
        <w:rPr>
          <w:sz w:val="21"/>
          <w:szCs w:val="21"/>
          <w:lang w:val="sq-AL"/>
        </w:rPr>
        <w:t>i) të ndërmarrin veprimet që i kërkon  Banka për të hetuar dhe/ose ndërpresë akte të supozuara apo dyshuara të natyrës që përshkruhet  në nenin 6.07;</w:t>
      </w:r>
    </w:p>
    <w:p w:rsidR="009C05F8" w:rsidRPr="00ED71F1" w:rsidRDefault="009C05F8" w:rsidP="009C05F8">
      <w:pPr>
        <w:pStyle w:val="Paragrafi"/>
        <w:rPr>
          <w:sz w:val="21"/>
          <w:szCs w:val="21"/>
          <w:lang w:val="sq-AL"/>
        </w:rPr>
      </w:pPr>
      <w:r w:rsidRPr="00ED71F1">
        <w:rPr>
          <w:sz w:val="21"/>
          <w:szCs w:val="21"/>
          <w:lang w:val="sq-AL"/>
        </w:rPr>
        <w:t>ii) të njoftojë Bankën lidhur me masat e marra për të kërkuar dëmshpërblim nga personat përgjegjës për humbjet e shkaktuara nga aktet të tilla; dhe</w:t>
      </w:r>
    </w:p>
    <w:p w:rsidR="009C05F8" w:rsidRPr="00ED71F1" w:rsidRDefault="009C05F8" w:rsidP="009C05F8">
      <w:pPr>
        <w:pStyle w:val="Paragrafi"/>
        <w:rPr>
          <w:sz w:val="21"/>
          <w:szCs w:val="21"/>
          <w:lang w:val="sq-AL"/>
        </w:rPr>
      </w:pPr>
      <w:r w:rsidRPr="00ED71F1">
        <w:rPr>
          <w:sz w:val="21"/>
          <w:szCs w:val="21"/>
          <w:lang w:val="sq-AL"/>
        </w:rPr>
        <w:t>iii) të lehtësojë hetimet që mund të bëjë Banka në lidhje me akte të tilla.</w:t>
      </w:r>
    </w:p>
    <w:p w:rsidR="009C05F8" w:rsidRPr="00ED71F1" w:rsidRDefault="009C05F8" w:rsidP="009C05F8">
      <w:pPr>
        <w:pStyle w:val="Paragrafi"/>
        <w:rPr>
          <w:sz w:val="21"/>
          <w:szCs w:val="21"/>
          <w:lang w:val="sq-AL"/>
        </w:rPr>
      </w:pPr>
      <w:r w:rsidRPr="00ED71F1">
        <w:rPr>
          <w:sz w:val="21"/>
          <w:szCs w:val="21"/>
          <w:lang w:val="sq-AL"/>
        </w:rPr>
        <w:t>Në rast se Huamarrësi nuk e specifikon ndryshe me shkrim drejtuar Bankës, Huamarrësi është përgjegjës për kontaktet me Bankën për  qëllime të nenit 6.07.</w:t>
      </w:r>
    </w:p>
    <w:p w:rsidR="009C05F8" w:rsidRPr="00ED71F1" w:rsidRDefault="009C05F8" w:rsidP="009C05F8">
      <w:pPr>
        <w:pStyle w:val="Paragrafi"/>
        <w:rPr>
          <w:sz w:val="21"/>
          <w:szCs w:val="21"/>
          <w:lang w:val="sq-AL"/>
        </w:rPr>
      </w:pPr>
    </w:p>
    <w:p w:rsidR="009C05F8" w:rsidRPr="00ED71F1" w:rsidRDefault="009C05F8" w:rsidP="009C05F8">
      <w:pPr>
        <w:pStyle w:val="NeniNr"/>
        <w:rPr>
          <w:sz w:val="21"/>
          <w:szCs w:val="21"/>
        </w:rPr>
      </w:pPr>
      <w:r w:rsidRPr="00ED71F1">
        <w:rPr>
          <w:sz w:val="21"/>
          <w:szCs w:val="21"/>
        </w:rPr>
        <w:t>Neni 9</w:t>
      </w:r>
    </w:p>
    <w:p w:rsidR="009C05F8" w:rsidRPr="00ED71F1" w:rsidRDefault="009C05F8" w:rsidP="009C05F8">
      <w:pPr>
        <w:pStyle w:val="NeniTitull"/>
        <w:rPr>
          <w:sz w:val="21"/>
          <w:szCs w:val="21"/>
        </w:rPr>
      </w:pPr>
      <w:r w:rsidRPr="00ED71F1">
        <w:rPr>
          <w:sz w:val="21"/>
          <w:szCs w:val="21"/>
        </w:rPr>
        <w:t>Detyrimet për t’u paguar dhe shpenzimet</w:t>
      </w:r>
    </w:p>
    <w:p w:rsidR="009C05F8" w:rsidRPr="00ED71F1" w:rsidRDefault="009C05F8" w:rsidP="009C05F8">
      <w:pPr>
        <w:pStyle w:val="Paragrafi"/>
        <w:rPr>
          <w:sz w:val="21"/>
          <w:szCs w:val="21"/>
          <w:lang w:val="sq-AL"/>
        </w:rPr>
      </w:pPr>
    </w:p>
    <w:p w:rsidR="009C05F8" w:rsidRPr="00ED71F1" w:rsidRDefault="009C05F8" w:rsidP="009C05F8">
      <w:pPr>
        <w:pStyle w:val="Paragrafi"/>
        <w:rPr>
          <w:sz w:val="21"/>
          <w:szCs w:val="21"/>
          <w:lang w:val="sq-AL"/>
        </w:rPr>
      </w:pPr>
      <w:r w:rsidRPr="00ED71F1">
        <w:rPr>
          <w:sz w:val="21"/>
          <w:szCs w:val="21"/>
          <w:lang w:val="sq-AL"/>
        </w:rPr>
        <w:t>9.01 Taksat, tatimet dhe tarifat</w:t>
      </w:r>
    </w:p>
    <w:p w:rsidR="009C05F8" w:rsidRPr="00ED71F1" w:rsidRDefault="009C05F8" w:rsidP="009C05F8">
      <w:pPr>
        <w:pStyle w:val="Paragrafi"/>
        <w:rPr>
          <w:sz w:val="21"/>
          <w:szCs w:val="21"/>
          <w:lang w:val="sq-AL"/>
        </w:rPr>
      </w:pPr>
      <w:r w:rsidRPr="00ED71F1">
        <w:rPr>
          <w:sz w:val="21"/>
          <w:szCs w:val="21"/>
          <w:lang w:val="sq-AL"/>
        </w:rPr>
        <w:t>Huamarrësi paguan të gjitha taksat, tatimet, tarifat dhe detyrimet e tjera të çfarëdolloj natyre qofshin, përfshirë taksën për vulën dhe tarifat e regjistrimit, që janë pasojë e realizimit apo zbatimit të kësaj kontrate apo dokumenteve të tjera të lidhura me këtë dhe në krijimin e garancive për huanë në masën që është e zbatueshme.</w:t>
      </w:r>
    </w:p>
    <w:p w:rsidR="009C05F8" w:rsidRPr="00ED71F1" w:rsidRDefault="009C05F8" w:rsidP="009C05F8">
      <w:pPr>
        <w:pStyle w:val="Paragrafi"/>
        <w:rPr>
          <w:sz w:val="21"/>
          <w:szCs w:val="21"/>
          <w:lang w:val="sq-AL"/>
        </w:rPr>
      </w:pPr>
      <w:r w:rsidRPr="00ED71F1">
        <w:rPr>
          <w:sz w:val="21"/>
          <w:szCs w:val="21"/>
          <w:lang w:val="sq-AL"/>
        </w:rPr>
        <w:t>Huamarrësi paguan të gjithë principalin, interesat, dëmshpërblimin dhe shuma të tjera që janë për t’u paguar, në bazë të kësaj kontrate bruto pa asnjë zbritje të taksave kombëtare apo lokale; me kusht që, në qoftë se Huamarrësi është i detyruar të bëjë një zbritje të tillë, do t’ia shtojë këtë zbrit</w:t>
      </w:r>
      <w:r>
        <w:rPr>
          <w:sz w:val="21"/>
          <w:szCs w:val="21"/>
          <w:lang w:val="sq-AL"/>
        </w:rPr>
        <w:t>je/taksë pagesës bërë për B</w:t>
      </w:r>
      <w:r w:rsidRPr="00ED71F1">
        <w:rPr>
          <w:sz w:val="21"/>
          <w:szCs w:val="21"/>
          <w:lang w:val="sq-AL"/>
        </w:rPr>
        <w:t>ankën në mënyrë që pa</w:t>
      </w:r>
      <w:r>
        <w:rPr>
          <w:sz w:val="21"/>
          <w:szCs w:val="21"/>
          <w:lang w:val="sq-AL"/>
        </w:rPr>
        <w:t>s zbritjes, shuma neto që merr B</w:t>
      </w:r>
      <w:r w:rsidRPr="00ED71F1">
        <w:rPr>
          <w:sz w:val="21"/>
          <w:szCs w:val="21"/>
          <w:lang w:val="sq-AL"/>
        </w:rPr>
        <w:t>anka të jetë e njëjtë me shumën që duhet paguar.</w:t>
      </w:r>
    </w:p>
    <w:p w:rsidR="009C05F8" w:rsidRPr="00ED71F1" w:rsidRDefault="009C05F8" w:rsidP="009C05F8">
      <w:pPr>
        <w:pStyle w:val="Paragrafi"/>
        <w:rPr>
          <w:sz w:val="21"/>
          <w:szCs w:val="21"/>
          <w:lang w:val="sq-AL"/>
        </w:rPr>
      </w:pPr>
      <w:r w:rsidRPr="00ED71F1">
        <w:rPr>
          <w:sz w:val="21"/>
          <w:szCs w:val="21"/>
          <w:lang w:val="sq-AL"/>
        </w:rPr>
        <w:t>9.02 Detyrime të tjera</w:t>
      </w:r>
    </w:p>
    <w:p w:rsidR="009C05F8" w:rsidRPr="00ED71F1" w:rsidRDefault="009C05F8" w:rsidP="009C05F8">
      <w:pPr>
        <w:pStyle w:val="Paragrafi"/>
        <w:rPr>
          <w:sz w:val="21"/>
          <w:szCs w:val="21"/>
          <w:lang w:val="sq-AL"/>
        </w:rPr>
      </w:pPr>
      <w:r w:rsidRPr="00ED71F1">
        <w:rPr>
          <w:sz w:val="21"/>
          <w:szCs w:val="21"/>
          <w:lang w:val="sq-AL"/>
        </w:rPr>
        <w:t>Huamarrësi mbulon të gjitha shpenzimet, përfshirë tarifat profesionale, komisionet bankare apo komisionet e këmbimit valutor që rrjedhin në lidhje me zbatimin e kësaj kontrate apo dokumenteve që kanë lidhje me të, përfshirë ndryshimet në të, dhe në krijimin, administrimin dhe realizimin e çdolloj sigurie/garancie për huanë, nëse ka, si edhe shpenzime të Bankës në bazë të nenit 8.03.</w:t>
      </w:r>
    </w:p>
    <w:p w:rsidR="009C05F8" w:rsidRPr="00ED71F1" w:rsidRDefault="009C05F8" w:rsidP="009C05F8">
      <w:pPr>
        <w:pStyle w:val="Paragrafi"/>
        <w:rPr>
          <w:sz w:val="21"/>
          <w:szCs w:val="21"/>
          <w:lang w:val="sq-AL"/>
        </w:rPr>
      </w:pPr>
      <w:r w:rsidRPr="00ED71F1">
        <w:rPr>
          <w:sz w:val="21"/>
          <w:szCs w:val="21"/>
          <w:lang w:val="sq-AL"/>
        </w:rPr>
        <w:t>Banka siguron mbështetje me dokumente për pagesa të tilla apo shpenzime shtatë (7) ditë përpara se kërkesës për pagesë t’i vijë afati i shlyerjes.</w:t>
      </w:r>
    </w:p>
    <w:p w:rsidR="009C05F8" w:rsidRPr="00ED71F1" w:rsidRDefault="009C05F8" w:rsidP="009C05F8">
      <w:pPr>
        <w:pStyle w:val="Paragrafi"/>
        <w:rPr>
          <w:sz w:val="21"/>
          <w:szCs w:val="21"/>
          <w:lang w:val="sq-AL"/>
        </w:rPr>
      </w:pPr>
    </w:p>
    <w:p w:rsidR="009C05F8" w:rsidRPr="00ED71F1" w:rsidRDefault="009C05F8" w:rsidP="009C05F8">
      <w:pPr>
        <w:pStyle w:val="NeniNr"/>
        <w:rPr>
          <w:sz w:val="21"/>
          <w:szCs w:val="21"/>
        </w:rPr>
      </w:pPr>
      <w:r w:rsidRPr="00ED71F1">
        <w:rPr>
          <w:sz w:val="21"/>
          <w:szCs w:val="21"/>
        </w:rPr>
        <w:t>Neni 10</w:t>
      </w:r>
    </w:p>
    <w:p w:rsidR="009C05F8" w:rsidRPr="00ED71F1" w:rsidRDefault="009C05F8" w:rsidP="009C05F8">
      <w:pPr>
        <w:pStyle w:val="NeniTitull"/>
        <w:rPr>
          <w:sz w:val="21"/>
          <w:szCs w:val="21"/>
        </w:rPr>
      </w:pPr>
      <w:r w:rsidRPr="00ED71F1">
        <w:rPr>
          <w:sz w:val="21"/>
          <w:szCs w:val="21"/>
        </w:rPr>
        <w:t>Parapagesa në rast mospërmbushje</w:t>
      </w:r>
      <w:r>
        <w:rPr>
          <w:sz w:val="21"/>
          <w:szCs w:val="21"/>
        </w:rPr>
        <w:t>je</w:t>
      </w:r>
      <w:r w:rsidRPr="00ED71F1">
        <w:rPr>
          <w:sz w:val="21"/>
          <w:szCs w:val="21"/>
        </w:rPr>
        <w:t xml:space="preserve"> detyrimi</w:t>
      </w:r>
    </w:p>
    <w:p w:rsidR="009C05F8" w:rsidRPr="00ED71F1" w:rsidRDefault="009C05F8" w:rsidP="009C05F8">
      <w:pPr>
        <w:pStyle w:val="Paragrafi"/>
        <w:rPr>
          <w:sz w:val="21"/>
          <w:szCs w:val="21"/>
          <w:lang w:val="sq-AL"/>
        </w:rPr>
      </w:pPr>
    </w:p>
    <w:p w:rsidR="009C05F8" w:rsidRPr="00ED71F1" w:rsidRDefault="009C05F8" w:rsidP="009C05F8">
      <w:pPr>
        <w:pStyle w:val="Paragrafi"/>
        <w:rPr>
          <w:sz w:val="21"/>
          <w:szCs w:val="21"/>
          <w:lang w:val="sq-AL"/>
        </w:rPr>
      </w:pPr>
      <w:r w:rsidRPr="00ED71F1">
        <w:rPr>
          <w:sz w:val="21"/>
          <w:szCs w:val="21"/>
          <w:lang w:val="sq-AL"/>
        </w:rPr>
        <w:t>10.01 E drejta për të kërkuar parapagesë</w:t>
      </w:r>
    </w:p>
    <w:p w:rsidR="009C05F8" w:rsidRDefault="009C05F8" w:rsidP="009C05F8">
      <w:pPr>
        <w:pStyle w:val="Paragrafi"/>
        <w:rPr>
          <w:sz w:val="21"/>
          <w:szCs w:val="21"/>
          <w:lang w:val="sq-AL"/>
        </w:rPr>
      </w:pPr>
      <w:r w:rsidRPr="00ED71F1">
        <w:rPr>
          <w:sz w:val="21"/>
          <w:szCs w:val="21"/>
          <w:lang w:val="sq-AL"/>
        </w:rPr>
        <w:t>Huamarrësi e kthen huanë ose pjesë të saj menjëherë, së bashku me interesin e shtuar, me të marrë kërkesën me shkrim nga Banka, në përputhje me dispozitat e mëposhtme.</w:t>
      </w:r>
    </w:p>
    <w:p w:rsidR="009C05F8" w:rsidRPr="00ED71F1" w:rsidRDefault="009C05F8" w:rsidP="009C05F8">
      <w:pPr>
        <w:pStyle w:val="Paragrafi"/>
        <w:rPr>
          <w:sz w:val="21"/>
          <w:szCs w:val="21"/>
          <w:lang w:val="sq-AL"/>
        </w:rPr>
      </w:pPr>
    </w:p>
    <w:p w:rsidR="009C05F8" w:rsidRPr="00ED71F1" w:rsidRDefault="009C05F8" w:rsidP="009C05F8">
      <w:pPr>
        <w:pStyle w:val="Paragrafi"/>
        <w:rPr>
          <w:sz w:val="21"/>
          <w:szCs w:val="21"/>
          <w:lang w:val="sq-AL"/>
        </w:rPr>
      </w:pPr>
      <w:r w:rsidRPr="00ED71F1">
        <w:rPr>
          <w:sz w:val="21"/>
          <w:szCs w:val="21"/>
          <w:lang w:val="sq-AL"/>
        </w:rPr>
        <w:t>10.01(1) Kërkesa e menjëhershme</w:t>
      </w:r>
    </w:p>
    <w:p w:rsidR="009C05F8" w:rsidRPr="00ED71F1" w:rsidRDefault="009C05F8" w:rsidP="009C05F8">
      <w:pPr>
        <w:pStyle w:val="Paragrafi"/>
        <w:rPr>
          <w:sz w:val="21"/>
          <w:szCs w:val="21"/>
          <w:lang w:val="sq-AL"/>
        </w:rPr>
      </w:pPr>
      <w:r w:rsidRPr="00ED71F1">
        <w:rPr>
          <w:sz w:val="21"/>
          <w:szCs w:val="21"/>
          <w:lang w:val="sq-AL"/>
        </w:rPr>
        <w:t>Banka mund ta bëjë një kërkesë të tillë menjëherë:</w:t>
      </w:r>
    </w:p>
    <w:p w:rsidR="009C05F8" w:rsidRPr="00ED71F1" w:rsidRDefault="009C05F8" w:rsidP="009C05F8">
      <w:pPr>
        <w:pStyle w:val="Paragrafi"/>
        <w:rPr>
          <w:sz w:val="21"/>
          <w:szCs w:val="21"/>
          <w:lang w:val="sq-AL"/>
        </w:rPr>
      </w:pPr>
      <w:r w:rsidRPr="00ED71F1">
        <w:rPr>
          <w:sz w:val="21"/>
          <w:szCs w:val="21"/>
          <w:lang w:val="sq-AL"/>
        </w:rPr>
        <w:t>i) Në qoftë se Huamarrësi nuk arrin të kthejë në afat pjesë të huasë, të paguajë interes mbi të ose t’i bëjë Bankës pagesa të tjera siç parashikohet në këtë dokument;</w:t>
      </w:r>
    </w:p>
    <w:p w:rsidR="009C05F8" w:rsidRPr="00ED71F1" w:rsidRDefault="009C05F8" w:rsidP="009C05F8">
      <w:pPr>
        <w:pStyle w:val="Paragrafi"/>
        <w:rPr>
          <w:sz w:val="21"/>
          <w:szCs w:val="21"/>
          <w:lang w:val="sq-AL"/>
        </w:rPr>
      </w:pPr>
      <w:r w:rsidRPr="00ED71F1">
        <w:rPr>
          <w:sz w:val="21"/>
          <w:szCs w:val="21"/>
          <w:lang w:val="sq-AL"/>
        </w:rPr>
        <w:t>ii) Në qoftë se Huamarrësi nuk arrin të shlyejë detyrimet financiare në lidhje me hua të tjera,  (përveç huasë) që i janë dhënë nga Banka dhe në qoftë se pas mospërmbushjes së detyrimeve në lidhje me këtë, Huamarrësit i kërkohet  të parapaguajë huatë e tjera ose të shlyejë përpara maturimit detyrimet që janë pasojë e një transaksioni financiar;</w:t>
      </w:r>
    </w:p>
    <w:p w:rsidR="009C05F8" w:rsidRPr="00ED71F1" w:rsidRDefault="009C05F8" w:rsidP="009C05F8">
      <w:pPr>
        <w:pStyle w:val="Paragrafi"/>
        <w:rPr>
          <w:sz w:val="21"/>
          <w:szCs w:val="21"/>
          <w:lang w:val="sq-AL"/>
        </w:rPr>
      </w:pPr>
      <w:r w:rsidRPr="00ED71F1">
        <w:rPr>
          <w:sz w:val="21"/>
          <w:szCs w:val="21"/>
          <w:lang w:val="sq-AL"/>
        </w:rPr>
        <w:t>iii) Në qoftë se, pas mospërmbushjes nga ana e Huamarrësit dhe/ose Financuesit të detyrimeve për sa i përket huave që referohen në të dhënat faktike (2) ose grante dhënë nga Bashkimi Europian, e drejta e Huamarrësit dhe/ose Financuesit për të përdorur të ardhurat nga ajo hua ose grante të tilla, plotësisht ose pjesërisht, janë anuluar apo ndërprerë, ose në qoftë se ajo hua apo grant i tillë është bërë i shlyeshëm sipas kushteve të tij;</w:t>
      </w:r>
    </w:p>
    <w:p w:rsidR="009C05F8" w:rsidRPr="00ED71F1" w:rsidRDefault="009C05F8" w:rsidP="009C05F8">
      <w:pPr>
        <w:pStyle w:val="Paragrafi"/>
        <w:rPr>
          <w:sz w:val="21"/>
          <w:szCs w:val="21"/>
          <w:lang w:val="sq-AL"/>
        </w:rPr>
      </w:pPr>
      <w:r w:rsidRPr="00ED71F1">
        <w:rPr>
          <w:sz w:val="21"/>
          <w:szCs w:val="21"/>
          <w:lang w:val="sq-AL"/>
        </w:rPr>
        <w:t>iv) Në qoftë se informacionet ose dokumentet e dhëna Bankës nga ose në emër të Huamarrësit ose Financuesit në lidhje me bisedimet për këtë kontratë, ose gjatë kohëzgjatjes së saj vërtetohet se ka qenë e pasaktë  në mënyrë të veçantë në materiale; ose</w:t>
      </w:r>
    </w:p>
    <w:p w:rsidR="009C05F8" w:rsidRPr="00ED71F1" w:rsidRDefault="009C05F8" w:rsidP="009C05F8">
      <w:pPr>
        <w:pStyle w:val="Paragrafi"/>
        <w:rPr>
          <w:sz w:val="21"/>
          <w:szCs w:val="21"/>
          <w:lang w:val="sq-AL"/>
        </w:rPr>
      </w:pPr>
      <w:r w:rsidRPr="00ED71F1">
        <w:rPr>
          <w:sz w:val="21"/>
          <w:szCs w:val="21"/>
          <w:lang w:val="sq-AL"/>
        </w:rPr>
        <w:t>v) Në përgjithësi, në qoftë se një ngjarje apo situatë ndodh që ka mundësi të rrezikojë pagesën e interesit mbi huanë, ose të ndikojë negativisht në sigurinë/garancinë për atë qëllim.</w:t>
      </w:r>
    </w:p>
    <w:p w:rsidR="009C05F8" w:rsidRPr="00ED71F1" w:rsidRDefault="009C05F8" w:rsidP="009C05F8">
      <w:pPr>
        <w:pStyle w:val="Paragrafi"/>
        <w:rPr>
          <w:sz w:val="21"/>
          <w:szCs w:val="21"/>
          <w:lang w:val="sq-AL"/>
        </w:rPr>
      </w:pPr>
      <w:r w:rsidRPr="00ED71F1">
        <w:rPr>
          <w:sz w:val="21"/>
          <w:szCs w:val="21"/>
          <w:lang w:val="sq-AL"/>
        </w:rPr>
        <w:t>10.01(2) Kërkesa pas njoftimit për dëmshpërblim</w:t>
      </w:r>
    </w:p>
    <w:p w:rsidR="009C05F8" w:rsidRPr="00ED71F1" w:rsidRDefault="009C05F8" w:rsidP="009C05F8">
      <w:pPr>
        <w:pStyle w:val="Paragrafi"/>
        <w:rPr>
          <w:sz w:val="21"/>
          <w:szCs w:val="21"/>
          <w:lang w:val="sq-AL"/>
        </w:rPr>
      </w:pPr>
      <w:r w:rsidRPr="00ED71F1">
        <w:rPr>
          <w:sz w:val="21"/>
          <w:szCs w:val="21"/>
          <w:lang w:val="sq-AL"/>
        </w:rPr>
        <w:t>Banka mund ta bëjë një kërkesë të tillë për çështjen që nuk po zgjidhet brenda një periudhe të arsyeshme kohe e përcaktuar në një njoftim për huamarrësit nga Banka:</w:t>
      </w:r>
    </w:p>
    <w:p w:rsidR="009C05F8" w:rsidRPr="00ED71F1" w:rsidRDefault="009C05F8" w:rsidP="009C05F8">
      <w:pPr>
        <w:pStyle w:val="Paragrafi"/>
        <w:rPr>
          <w:sz w:val="21"/>
          <w:szCs w:val="21"/>
          <w:lang w:val="sq-AL"/>
        </w:rPr>
      </w:pPr>
      <w:r w:rsidRPr="00ED71F1">
        <w:rPr>
          <w:sz w:val="21"/>
          <w:szCs w:val="21"/>
          <w:lang w:val="sq-AL"/>
        </w:rPr>
        <w:t xml:space="preserve">i) Në qoftë se Huamarrësi dhe/ose Financuesi nuk arrin të përmbushë detyrimet materiale në bazë të kësaj kontrate duke mos qenë detyrim i përmendur në nenin 10.01(1)(i); </w:t>
      </w:r>
    </w:p>
    <w:p w:rsidR="009C05F8" w:rsidRPr="00ED71F1" w:rsidRDefault="009C05F8" w:rsidP="009C05F8">
      <w:pPr>
        <w:pStyle w:val="Paragrafi"/>
        <w:rPr>
          <w:sz w:val="21"/>
          <w:szCs w:val="21"/>
          <w:lang w:val="sq-AL"/>
        </w:rPr>
      </w:pPr>
      <w:r w:rsidRPr="00ED71F1">
        <w:rPr>
          <w:sz w:val="21"/>
          <w:szCs w:val="21"/>
          <w:lang w:val="sq-AL"/>
        </w:rPr>
        <w:t>ii) Në qoftë se faktet që përmenden në të dhënat faktike ndryshohen materialisht dhe nuk kthehen materialisht dhe në qoftë se ndryshimi ose cenon interesat e Bankës si huadhënës</w:t>
      </w:r>
      <w:r>
        <w:rPr>
          <w:sz w:val="21"/>
          <w:szCs w:val="21"/>
          <w:lang w:val="sq-AL"/>
        </w:rPr>
        <w:t>e</w:t>
      </w:r>
      <w:r w:rsidRPr="00ED71F1">
        <w:rPr>
          <w:sz w:val="21"/>
          <w:szCs w:val="21"/>
          <w:lang w:val="sq-AL"/>
        </w:rPr>
        <w:t xml:space="preserve"> në raport me Huamarrësin ose ndikon negativisht në zbatimin apo funksionimin e projektit; ose</w:t>
      </w:r>
    </w:p>
    <w:p w:rsidR="009C05F8" w:rsidRPr="00ED71F1" w:rsidRDefault="009C05F8" w:rsidP="009C05F8">
      <w:pPr>
        <w:pStyle w:val="Paragrafi"/>
        <w:rPr>
          <w:sz w:val="21"/>
          <w:szCs w:val="21"/>
          <w:lang w:val="sq-AL"/>
        </w:rPr>
      </w:pPr>
      <w:r w:rsidRPr="00ED71F1">
        <w:rPr>
          <w:sz w:val="21"/>
          <w:szCs w:val="21"/>
          <w:lang w:val="sq-AL"/>
        </w:rPr>
        <w:t>iii) Në qoftë se ka shkelje të detyrimeve që ka Huamarrësi dhe/ose Financuesi sipas neneve 6, 7 ose 8 të kësaj kontrate, përveç parashtrimit të gabuar të fakteve parashikuar në nenin 10.01(1)(iv).</w:t>
      </w:r>
    </w:p>
    <w:p w:rsidR="009C05F8" w:rsidRPr="00ED71F1" w:rsidRDefault="009C05F8" w:rsidP="009C05F8">
      <w:pPr>
        <w:pStyle w:val="Paragrafi"/>
        <w:rPr>
          <w:sz w:val="21"/>
          <w:szCs w:val="21"/>
          <w:lang w:val="sq-AL"/>
        </w:rPr>
      </w:pPr>
      <w:r w:rsidRPr="00ED71F1">
        <w:rPr>
          <w:sz w:val="21"/>
          <w:szCs w:val="21"/>
          <w:lang w:val="sq-AL"/>
        </w:rPr>
        <w:t>10.02 Të drejta të tjera me ligj</w:t>
      </w:r>
    </w:p>
    <w:p w:rsidR="009C05F8" w:rsidRPr="00ED71F1" w:rsidRDefault="009C05F8" w:rsidP="009C05F8">
      <w:pPr>
        <w:pStyle w:val="Paragrafi"/>
        <w:rPr>
          <w:sz w:val="21"/>
          <w:szCs w:val="21"/>
          <w:lang w:val="sq-AL"/>
        </w:rPr>
      </w:pPr>
      <w:r w:rsidRPr="00ED71F1">
        <w:rPr>
          <w:sz w:val="21"/>
          <w:szCs w:val="21"/>
          <w:lang w:val="sq-AL"/>
        </w:rPr>
        <w:t>Neni 10.01 nuk kufizon të drejta të tjera të Bankës që i jep ligji për të kërkuar parapagesën e huasë.</w:t>
      </w:r>
    </w:p>
    <w:p w:rsidR="009C05F8" w:rsidRPr="00ED71F1" w:rsidRDefault="009C05F8" w:rsidP="009C05F8">
      <w:pPr>
        <w:pStyle w:val="Paragrafi"/>
        <w:rPr>
          <w:sz w:val="21"/>
          <w:szCs w:val="21"/>
          <w:lang w:val="sq-AL"/>
        </w:rPr>
      </w:pPr>
      <w:r w:rsidRPr="00ED71F1">
        <w:rPr>
          <w:sz w:val="21"/>
          <w:szCs w:val="21"/>
          <w:lang w:val="sq-AL"/>
        </w:rPr>
        <w:t>10.03 Dëmshpërblimi</w:t>
      </w:r>
    </w:p>
    <w:p w:rsidR="009C05F8" w:rsidRPr="00ED71F1" w:rsidRDefault="009C05F8" w:rsidP="009C05F8">
      <w:pPr>
        <w:pStyle w:val="Paragrafi"/>
        <w:rPr>
          <w:sz w:val="21"/>
          <w:szCs w:val="21"/>
          <w:lang w:val="sq-AL"/>
        </w:rPr>
      </w:pPr>
      <w:r w:rsidRPr="00ED71F1">
        <w:rPr>
          <w:sz w:val="21"/>
          <w:szCs w:val="21"/>
          <w:lang w:val="sq-AL"/>
        </w:rPr>
        <w:t>10.03(1) Transhe me normë fikse</w:t>
      </w:r>
    </w:p>
    <w:p w:rsidR="009C05F8" w:rsidRPr="00ED71F1" w:rsidRDefault="009C05F8" w:rsidP="009C05F8">
      <w:pPr>
        <w:pStyle w:val="Paragrafi"/>
        <w:rPr>
          <w:sz w:val="21"/>
          <w:szCs w:val="21"/>
          <w:lang w:val="sq-AL"/>
        </w:rPr>
      </w:pPr>
      <w:r w:rsidRPr="00ED71F1">
        <w:rPr>
          <w:sz w:val="21"/>
          <w:szCs w:val="21"/>
          <w:lang w:val="sq-AL"/>
        </w:rPr>
        <w:t>Në rast kërkese, sipas nenit 10.01, në lidhje me normën fikse, Huamarrësi i paguan Bankës shumën e kërkuar së bashku me një shumë të llogaritur në përputhje me nenin 4.02(2)(i) për çdo shumë që i ka ardhur koha të paguhet. Një shumë e tillë do të rritet nga afati i pagesës e specifikuar kjo në njoftimin e Bankës për kërkesën dhe do të llogaritet mbi bazën që  parapagesa hyn në fuqi datën e caktuar.</w:t>
      </w:r>
    </w:p>
    <w:p w:rsidR="009C05F8" w:rsidRPr="00ED71F1" w:rsidRDefault="009C05F8" w:rsidP="009C05F8">
      <w:pPr>
        <w:pStyle w:val="Paragrafi"/>
        <w:rPr>
          <w:sz w:val="21"/>
          <w:szCs w:val="21"/>
          <w:lang w:val="sq-AL"/>
        </w:rPr>
      </w:pPr>
      <w:r w:rsidRPr="00ED71F1">
        <w:rPr>
          <w:sz w:val="21"/>
          <w:szCs w:val="21"/>
          <w:lang w:val="sq-AL"/>
        </w:rPr>
        <w:t>10.03(2) Transhe FSFR</w:t>
      </w:r>
    </w:p>
    <w:p w:rsidR="009C05F8" w:rsidRPr="00ED71F1" w:rsidRDefault="009C05F8" w:rsidP="009C05F8">
      <w:pPr>
        <w:pStyle w:val="Paragrafi"/>
        <w:rPr>
          <w:sz w:val="21"/>
          <w:szCs w:val="21"/>
          <w:lang w:val="sq-AL"/>
        </w:rPr>
      </w:pPr>
      <w:r w:rsidRPr="00ED71F1">
        <w:rPr>
          <w:sz w:val="21"/>
          <w:szCs w:val="21"/>
          <w:lang w:val="sq-AL"/>
        </w:rPr>
        <w:t>Në rast kërkese sipas nenit 10.01 në lidhje me një transh FSFR-je, Huamarrësi i paguan Bankës shumën e kërkuar së bashku me një shumë të barabartë me vlerën aktuale të 0.15% (15 pika baze=.01%) në vit të llogaritur dhe mbledhur nga shuma që është për t’u parapaguar në të njëjtën mënyrë si do të ishte llogaritur e shtuar interesi, në qoftë se ajo shumë do të kishte mbetur e pashlyer sipas programit fillestar të shlyerjes së transhit.</w:t>
      </w:r>
    </w:p>
    <w:p w:rsidR="009C05F8" w:rsidRPr="00ED71F1" w:rsidRDefault="009C05F8" w:rsidP="009C05F8">
      <w:pPr>
        <w:pStyle w:val="Paragrafi"/>
        <w:rPr>
          <w:sz w:val="21"/>
          <w:szCs w:val="21"/>
          <w:lang w:val="sq-AL"/>
        </w:rPr>
      </w:pPr>
      <w:r w:rsidRPr="00ED71F1">
        <w:rPr>
          <w:sz w:val="21"/>
          <w:szCs w:val="21"/>
          <w:lang w:val="sq-AL"/>
        </w:rPr>
        <w:t>Një vlerë e tillë aktuale do të përcaktohet duke përdorur një normë uljeje, zbatuar duke nisur nga secila datë përkatëse për pagesën. Norma e uljes është norma fikse e zbatueshme një (1) muaj përpara datës se parapagesës  me të njëjtat mënyra/kushte pagese të interesit dhe të njëjtin afat për datën e maturimit.</w:t>
      </w:r>
    </w:p>
    <w:p w:rsidR="009C05F8" w:rsidRPr="00ED71F1" w:rsidRDefault="009C05F8" w:rsidP="009C05F8">
      <w:pPr>
        <w:pStyle w:val="Paragrafi"/>
        <w:rPr>
          <w:sz w:val="21"/>
          <w:szCs w:val="21"/>
          <w:lang w:val="sq-AL"/>
        </w:rPr>
      </w:pPr>
      <w:r w:rsidRPr="00ED71F1">
        <w:rPr>
          <w:sz w:val="21"/>
          <w:szCs w:val="21"/>
          <w:lang w:val="sq-AL"/>
        </w:rPr>
        <w:t>10.03(3) Të përgjithshme</w:t>
      </w:r>
    </w:p>
    <w:p w:rsidR="009C05F8" w:rsidRPr="00ED71F1" w:rsidRDefault="009C05F8" w:rsidP="009C05F8">
      <w:pPr>
        <w:pStyle w:val="Paragrafi"/>
        <w:rPr>
          <w:sz w:val="21"/>
          <w:szCs w:val="21"/>
          <w:lang w:val="sq-AL"/>
        </w:rPr>
      </w:pPr>
      <w:r w:rsidRPr="00ED71F1">
        <w:rPr>
          <w:sz w:val="21"/>
          <w:szCs w:val="21"/>
          <w:lang w:val="sq-AL"/>
        </w:rPr>
        <w:t>Shumat që duhet të paguhen nga Huamarrësi, sipas këtij neni 10.03, janë të pagueshme ditën e parapagesës përcaktuar në kërkesën e Bankës.</w:t>
      </w:r>
    </w:p>
    <w:p w:rsidR="009C05F8" w:rsidRPr="00ED71F1" w:rsidRDefault="009C05F8" w:rsidP="009C05F8">
      <w:pPr>
        <w:pStyle w:val="Paragrafi"/>
        <w:rPr>
          <w:sz w:val="21"/>
          <w:szCs w:val="21"/>
          <w:lang w:val="sq-AL"/>
        </w:rPr>
      </w:pPr>
      <w:r w:rsidRPr="00ED71F1">
        <w:rPr>
          <w:sz w:val="21"/>
          <w:szCs w:val="21"/>
          <w:lang w:val="sq-AL"/>
        </w:rPr>
        <w:t>10.04 Mosheqje dorë nga një e drejtë</w:t>
      </w:r>
    </w:p>
    <w:p w:rsidR="009C05F8" w:rsidRDefault="009C05F8" w:rsidP="009C05F8">
      <w:pPr>
        <w:pStyle w:val="Paragrafi"/>
        <w:rPr>
          <w:sz w:val="21"/>
          <w:szCs w:val="21"/>
          <w:lang w:val="sq-AL"/>
        </w:rPr>
      </w:pPr>
      <w:r w:rsidRPr="00ED71F1">
        <w:rPr>
          <w:sz w:val="21"/>
          <w:szCs w:val="21"/>
          <w:lang w:val="sq-AL"/>
        </w:rPr>
        <w:t>Asnjë mungesë ushtrimi të drej</w:t>
      </w:r>
      <w:r>
        <w:rPr>
          <w:sz w:val="21"/>
          <w:szCs w:val="21"/>
          <w:lang w:val="sq-AL"/>
        </w:rPr>
        <w:t>te apo vonese</w:t>
      </w:r>
      <w:r w:rsidRPr="00ED71F1">
        <w:rPr>
          <w:sz w:val="21"/>
          <w:szCs w:val="21"/>
          <w:lang w:val="sq-AL"/>
        </w:rPr>
        <w:t xml:space="preserve"> nga ana e Bankës në ushtrimin e të drejtave të saj, në bazë të nenit 10, nuk interpretohet si heqje dorë nga një e drejtë e tillë.</w:t>
      </w:r>
    </w:p>
    <w:p w:rsidR="009C05F8" w:rsidRDefault="009C05F8" w:rsidP="009C05F8">
      <w:pPr>
        <w:pStyle w:val="Paragrafi"/>
        <w:rPr>
          <w:sz w:val="21"/>
          <w:szCs w:val="21"/>
          <w:lang w:val="sq-AL"/>
        </w:rPr>
      </w:pPr>
    </w:p>
    <w:p w:rsidR="009C05F8" w:rsidRPr="00ED71F1" w:rsidRDefault="009C05F8" w:rsidP="009C05F8">
      <w:pPr>
        <w:pStyle w:val="Paragrafi"/>
        <w:rPr>
          <w:sz w:val="21"/>
          <w:szCs w:val="21"/>
          <w:lang w:val="sq-AL"/>
        </w:rPr>
      </w:pPr>
    </w:p>
    <w:p w:rsidR="009C05F8" w:rsidRPr="00ED71F1" w:rsidRDefault="009C05F8" w:rsidP="009C05F8">
      <w:pPr>
        <w:pStyle w:val="Paragrafi"/>
        <w:rPr>
          <w:sz w:val="21"/>
          <w:szCs w:val="21"/>
          <w:lang w:val="sq-AL"/>
        </w:rPr>
      </w:pPr>
      <w:r w:rsidRPr="00ED71F1">
        <w:rPr>
          <w:sz w:val="21"/>
          <w:szCs w:val="21"/>
          <w:lang w:val="sq-AL"/>
        </w:rPr>
        <w:t>10.05 Vënia në përdorim e shumave të marra</w:t>
      </w:r>
    </w:p>
    <w:p w:rsidR="009C05F8" w:rsidRPr="00ED71F1" w:rsidRDefault="009C05F8" w:rsidP="009C05F8">
      <w:pPr>
        <w:pStyle w:val="Paragrafi"/>
        <w:rPr>
          <w:sz w:val="21"/>
          <w:szCs w:val="21"/>
          <w:lang w:val="sq-AL"/>
        </w:rPr>
      </w:pPr>
      <w:r w:rsidRPr="00ED71F1">
        <w:rPr>
          <w:sz w:val="21"/>
          <w:szCs w:val="21"/>
          <w:lang w:val="sq-AL"/>
        </w:rPr>
        <w:t>Shumat e marra nga Banka pas kërkesës së bërë në bazë të nenit 10.01 përdoren së pari për pagesën e shpenzimeve (nëse ka), interesit dhe dëmshpërblimeve dhe së dyti për pakësimin e kësteve të pashlyera në rend të a</w:t>
      </w:r>
      <w:r>
        <w:rPr>
          <w:sz w:val="21"/>
          <w:szCs w:val="21"/>
          <w:lang w:val="sq-AL"/>
        </w:rPr>
        <w:t>nasjellë maturimi. Banka mund t’i</w:t>
      </w:r>
      <w:r w:rsidRPr="00ED71F1">
        <w:rPr>
          <w:sz w:val="21"/>
          <w:szCs w:val="21"/>
          <w:lang w:val="sq-AL"/>
        </w:rPr>
        <w:t xml:space="preserve"> përdorë shumat e marra mes transheve si të dojë.</w:t>
      </w:r>
    </w:p>
    <w:p w:rsidR="009C05F8" w:rsidRPr="00ED71F1" w:rsidRDefault="009C05F8" w:rsidP="009C05F8">
      <w:pPr>
        <w:pStyle w:val="Paragrafi"/>
        <w:rPr>
          <w:sz w:val="21"/>
          <w:szCs w:val="21"/>
          <w:lang w:val="sq-AL"/>
        </w:rPr>
      </w:pPr>
    </w:p>
    <w:p w:rsidR="009C05F8" w:rsidRPr="00ED71F1" w:rsidRDefault="009C05F8" w:rsidP="009C05F8">
      <w:pPr>
        <w:pStyle w:val="NeniNr"/>
        <w:rPr>
          <w:sz w:val="21"/>
          <w:szCs w:val="21"/>
        </w:rPr>
      </w:pPr>
      <w:r w:rsidRPr="00ED71F1">
        <w:rPr>
          <w:sz w:val="21"/>
          <w:szCs w:val="21"/>
        </w:rPr>
        <w:t>Neni 11</w:t>
      </w:r>
    </w:p>
    <w:p w:rsidR="009C05F8" w:rsidRPr="00ED71F1" w:rsidRDefault="009C05F8" w:rsidP="009C05F8">
      <w:pPr>
        <w:pStyle w:val="NeniTitull"/>
        <w:rPr>
          <w:sz w:val="21"/>
          <w:szCs w:val="21"/>
        </w:rPr>
      </w:pPr>
      <w:r w:rsidRPr="00ED71F1">
        <w:rPr>
          <w:sz w:val="21"/>
          <w:szCs w:val="21"/>
        </w:rPr>
        <w:t>Gjuha, ligji dhe juridiksioni</w:t>
      </w:r>
    </w:p>
    <w:p w:rsidR="009C05F8" w:rsidRPr="00ED71F1" w:rsidRDefault="009C05F8" w:rsidP="009C05F8">
      <w:pPr>
        <w:pStyle w:val="Paragrafi"/>
        <w:rPr>
          <w:sz w:val="21"/>
          <w:szCs w:val="21"/>
          <w:lang w:val="sq-AL"/>
        </w:rPr>
      </w:pPr>
    </w:p>
    <w:p w:rsidR="009C05F8" w:rsidRPr="00ED71F1" w:rsidRDefault="009C05F8" w:rsidP="009C05F8">
      <w:pPr>
        <w:pStyle w:val="Paragrafi"/>
        <w:rPr>
          <w:sz w:val="21"/>
          <w:szCs w:val="21"/>
          <w:lang w:val="sq-AL"/>
        </w:rPr>
      </w:pPr>
      <w:r w:rsidRPr="00ED71F1">
        <w:rPr>
          <w:sz w:val="21"/>
          <w:szCs w:val="21"/>
          <w:lang w:val="sq-AL"/>
        </w:rPr>
        <w:t xml:space="preserve">11.01 Gjuha </w:t>
      </w:r>
    </w:p>
    <w:p w:rsidR="009C05F8" w:rsidRPr="00ED71F1" w:rsidRDefault="009C05F8" w:rsidP="009C05F8">
      <w:pPr>
        <w:pStyle w:val="Paragrafi"/>
        <w:rPr>
          <w:sz w:val="21"/>
          <w:szCs w:val="21"/>
          <w:lang w:val="sq-AL"/>
        </w:rPr>
      </w:pPr>
      <w:r w:rsidRPr="00ED71F1">
        <w:rPr>
          <w:sz w:val="21"/>
          <w:szCs w:val="21"/>
          <w:lang w:val="sq-AL"/>
        </w:rPr>
        <w:t>Çdo dokument, njoftim apo komunikim i kryer mes palëve të parashikuara në këtë kontratë bëhet në gjuhën angleze ose do të shoqërohet me një përkthim zyrtar në anglisht.</w:t>
      </w:r>
    </w:p>
    <w:p w:rsidR="009C05F8" w:rsidRPr="00ED71F1" w:rsidRDefault="009C05F8" w:rsidP="009C05F8">
      <w:pPr>
        <w:pStyle w:val="Paragrafi"/>
        <w:rPr>
          <w:sz w:val="21"/>
          <w:szCs w:val="21"/>
          <w:lang w:val="sq-AL"/>
        </w:rPr>
      </w:pPr>
      <w:r w:rsidRPr="00ED71F1">
        <w:rPr>
          <w:sz w:val="21"/>
          <w:szCs w:val="21"/>
          <w:lang w:val="sq-AL"/>
        </w:rPr>
        <w:t>11.02 Ligji i zbatueshëm</w:t>
      </w:r>
    </w:p>
    <w:p w:rsidR="009C05F8" w:rsidRPr="00ED71F1" w:rsidRDefault="009C05F8" w:rsidP="009C05F8">
      <w:pPr>
        <w:pStyle w:val="Paragrafi"/>
        <w:rPr>
          <w:sz w:val="21"/>
          <w:szCs w:val="21"/>
          <w:lang w:val="sq-AL"/>
        </w:rPr>
      </w:pPr>
      <w:r w:rsidRPr="00ED71F1">
        <w:rPr>
          <w:sz w:val="21"/>
          <w:szCs w:val="21"/>
          <w:lang w:val="sq-AL"/>
        </w:rPr>
        <w:t>Kjo kontratë i nënshtrohet ligjeve të Dukatit të Madh të Luksemburgut.</w:t>
      </w:r>
    </w:p>
    <w:p w:rsidR="009C05F8" w:rsidRPr="00ED71F1" w:rsidRDefault="009C05F8" w:rsidP="009C05F8">
      <w:pPr>
        <w:pStyle w:val="Paragrafi"/>
        <w:rPr>
          <w:sz w:val="21"/>
          <w:szCs w:val="21"/>
          <w:lang w:val="sq-AL"/>
        </w:rPr>
      </w:pPr>
      <w:r w:rsidRPr="00ED71F1">
        <w:rPr>
          <w:sz w:val="21"/>
          <w:szCs w:val="21"/>
          <w:lang w:val="sq-AL"/>
        </w:rPr>
        <w:t>11.03 Juridiksioni</w:t>
      </w:r>
    </w:p>
    <w:p w:rsidR="009C05F8" w:rsidRPr="00ED71F1" w:rsidRDefault="009C05F8" w:rsidP="009C05F8">
      <w:pPr>
        <w:pStyle w:val="Paragrafi"/>
        <w:rPr>
          <w:sz w:val="21"/>
          <w:szCs w:val="21"/>
          <w:lang w:val="sq-AL"/>
        </w:rPr>
      </w:pPr>
      <w:r w:rsidRPr="00ED71F1">
        <w:rPr>
          <w:sz w:val="21"/>
          <w:szCs w:val="21"/>
          <w:lang w:val="sq-AL"/>
        </w:rPr>
        <w:t xml:space="preserve">Mosmarrëveshjet, si rezultat i kësaj kontrate, i referohen Gjykatës së Komuniteteve Europiane. </w:t>
      </w:r>
    </w:p>
    <w:p w:rsidR="009C05F8" w:rsidRPr="00ED71F1" w:rsidRDefault="009C05F8" w:rsidP="009C05F8">
      <w:pPr>
        <w:pStyle w:val="Paragrafi"/>
        <w:rPr>
          <w:sz w:val="21"/>
          <w:szCs w:val="21"/>
          <w:lang w:val="sq-AL"/>
        </w:rPr>
      </w:pPr>
      <w:r w:rsidRPr="00ED71F1">
        <w:rPr>
          <w:sz w:val="21"/>
          <w:szCs w:val="21"/>
          <w:lang w:val="sq-AL"/>
        </w:rPr>
        <w:t xml:space="preserve">Palët pjesëmarrëse në këtë kontratë, si pasojë, heqin dorë nga imuniteti apo e drejta për të kundërshtuar juridiksionin e asaj Gjykate. Çdo vendim gjykate, i dhënë në bazë të nenit 11.03, është përfundimtar dhe detyrues me ligj për palët, pa kufizime apo rezerva. </w:t>
      </w:r>
    </w:p>
    <w:p w:rsidR="009C05F8" w:rsidRPr="00ED71F1" w:rsidRDefault="009C05F8" w:rsidP="009C05F8">
      <w:pPr>
        <w:pStyle w:val="Paragrafi"/>
        <w:rPr>
          <w:sz w:val="21"/>
          <w:szCs w:val="21"/>
          <w:lang w:val="sq-AL"/>
        </w:rPr>
      </w:pPr>
      <w:r w:rsidRPr="00ED71F1">
        <w:rPr>
          <w:sz w:val="21"/>
          <w:szCs w:val="21"/>
          <w:lang w:val="sq-AL"/>
        </w:rPr>
        <w:t>11.04 Prova për shumat që duhen paguar</w:t>
      </w:r>
    </w:p>
    <w:p w:rsidR="009C05F8" w:rsidRPr="00ED71F1" w:rsidRDefault="009C05F8" w:rsidP="009C05F8">
      <w:pPr>
        <w:pStyle w:val="Paragrafi"/>
        <w:rPr>
          <w:sz w:val="21"/>
          <w:szCs w:val="21"/>
          <w:lang w:val="sq-AL"/>
        </w:rPr>
      </w:pPr>
      <w:r w:rsidRPr="00ED71F1">
        <w:rPr>
          <w:sz w:val="21"/>
          <w:szCs w:val="21"/>
          <w:lang w:val="sq-AL"/>
        </w:rPr>
        <w:t xml:space="preserve">Në çdo padi që ngrihet si pasojë e kësaj kontrate  dëshmia e Bankës për sa i përket shumës që i detyrohet Bankës në bazë të kësaj kontrate është provë </w:t>
      </w:r>
      <w:r w:rsidRPr="00ED71F1">
        <w:rPr>
          <w:i/>
          <w:sz w:val="21"/>
          <w:szCs w:val="21"/>
          <w:lang w:val="sq-AL"/>
        </w:rPr>
        <w:t>prima facie</w:t>
      </w:r>
      <w:r w:rsidRPr="00ED71F1">
        <w:rPr>
          <w:sz w:val="21"/>
          <w:szCs w:val="21"/>
          <w:lang w:val="sq-AL"/>
        </w:rPr>
        <w:t xml:space="preserve"> e një shume të tillë.</w:t>
      </w:r>
    </w:p>
    <w:p w:rsidR="009C05F8" w:rsidRPr="00ED71F1" w:rsidRDefault="009C05F8" w:rsidP="009C05F8">
      <w:pPr>
        <w:pStyle w:val="Paragrafi"/>
        <w:ind w:firstLine="0"/>
        <w:rPr>
          <w:sz w:val="21"/>
          <w:szCs w:val="21"/>
          <w:lang w:val="sq-AL"/>
        </w:rPr>
      </w:pPr>
    </w:p>
    <w:p w:rsidR="009C05F8" w:rsidRPr="00ED71F1" w:rsidRDefault="009C05F8" w:rsidP="009C05F8">
      <w:pPr>
        <w:pStyle w:val="NeniNr"/>
        <w:rPr>
          <w:sz w:val="21"/>
          <w:szCs w:val="21"/>
        </w:rPr>
      </w:pPr>
      <w:r w:rsidRPr="00ED71F1">
        <w:rPr>
          <w:sz w:val="21"/>
          <w:szCs w:val="21"/>
        </w:rPr>
        <w:t>Neni 12</w:t>
      </w:r>
    </w:p>
    <w:p w:rsidR="009C05F8" w:rsidRPr="00ED71F1" w:rsidRDefault="009C05F8" w:rsidP="009C05F8">
      <w:pPr>
        <w:pStyle w:val="NeniTitull"/>
        <w:rPr>
          <w:sz w:val="21"/>
          <w:szCs w:val="21"/>
        </w:rPr>
      </w:pPr>
      <w:r w:rsidRPr="00ED71F1">
        <w:rPr>
          <w:sz w:val="21"/>
          <w:szCs w:val="21"/>
        </w:rPr>
        <w:t>Dispozitat përfundimtare</w:t>
      </w:r>
    </w:p>
    <w:p w:rsidR="009C05F8" w:rsidRPr="00ED71F1" w:rsidRDefault="009C05F8" w:rsidP="009C05F8">
      <w:pPr>
        <w:pStyle w:val="Paragrafi"/>
        <w:rPr>
          <w:sz w:val="21"/>
          <w:szCs w:val="21"/>
          <w:lang w:val="sq-AL"/>
        </w:rPr>
      </w:pPr>
    </w:p>
    <w:p w:rsidR="009C05F8" w:rsidRPr="00ED71F1" w:rsidRDefault="009C05F8" w:rsidP="009C05F8">
      <w:pPr>
        <w:pStyle w:val="Paragrafi"/>
        <w:rPr>
          <w:sz w:val="21"/>
          <w:szCs w:val="21"/>
          <w:lang w:val="sq-AL"/>
        </w:rPr>
      </w:pPr>
      <w:r w:rsidRPr="00ED71F1">
        <w:rPr>
          <w:sz w:val="21"/>
          <w:szCs w:val="21"/>
          <w:lang w:val="sq-AL"/>
        </w:rPr>
        <w:t xml:space="preserve">12.01 Njoftimet drejtuar secilës palë </w:t>
      </w:r>
    </w:p>
    <w:p w:rsidR="009C05F8" w:rsidRPr="00ED71F1" w:rsidRDefault="009C05F8" w:rsidP="009C05F8">
      <w:pPr>
        <w:pStyle w:val="Paragrafi"/>
        <w:rPr>
          <w:sz w:val="21"/>
          <w:szCs w:val="21"/>
          <w:lang w:val="sq-AL"/>
        </w:rPr>
      </w:pPr>
      <w:r w:rsidRPr="00ED71F1">
        <w:rPr>
          <w:sz w:val="21"/>
          <w:szCs w:val="21"/>
          <w:lang w:val="sq-AL"/>
        </w:rPr>
        <w:t>Njoftimet dhe komunikimet e tjera, të parashikuara në këtë kontratë, drejtuar secilës palë nën</w:t>
      </w:r>
      <w:r>
        <w:rPr>
          <w:sz w:val="21"/>
          <w:szCs w:val="21"/>
          <w:lang w:val="sq-AL"/>
        </w:rPr>
        <w:t>shkruese të kësaj kontrate bëhen me shkrim dhe dërgohen</w:t>
      </w:r>
      <w:r w:rsidRPr="00ED71F1">
        <w:rPr>
          <w:sz w:val="21"/>
          <w:szCs w:val="21"/>
          <w:lang w:val="sq-AL"/>
        </w:rPr>
        <w:t xml:space="preserve"> në adresën e secilës</w:t>
      </w:r>
      <w:r>
        <w:rPr>
          <w:sz w:val="21"/>
          <w:szCs w:val="21"/>
          <w:lang w:val="sq-AL"/>
        </w:rPr>
        <w:t>, të dhënë më poshtë</w:t>
      </w:r>
      <w:r w:rsidRPr="00ED71F1">
        <w:rPr>
          <w:sz w:val="21"/>
          <w:szCs w:val="21"/>
          <w:lang w:val="sq-AL"/>
        </w:rPr>
        <w:t xml:space="preserve"> ose në adresë tjetër që ia njofton tjetrit me shkrim më parë: </w:t>
      </w:r>
    </w:p>
    <w:p w:rsidR="009C05F8" w:rsidRPr="00ED71F1" w:rsidRDefault="009C05F8" w:rsidP="009C05F8">
      <w:pPr>
        <w:pStyle w:val="Paragrafi"/>
        <w:ind w:firstLine="0"/>
        <w:rPr>
          <w:sz w:val="21"/>
          <w:szCs w:val="21"/>
          <w:lang w:val="sq-AL"/>
        </w:rPr>
      </w:pPr>
    </w:p>
    <w:tbl>
      <w:tblPr>
        <w:tblW w:w="6480" w:type="dxa"/>
        <w:tblInd w:w="108" w:type="dxa"/>
        <w:tblLayout w:type="fixed"/>
        <w:tblLook w:val="0000" w:firstRow="0" w:lastRow="0" w:firstColumn="0" w:lastColumn="0" w:noHBand="0" w:noVBand="0"/>
      </w:tblPr>
      <w:tblGrid>
        <w:gridCol w:w="2520"/>
        <w:gridCol w:w="3960"/>
      </w:tblGrid>
      <w:tr w:rsidR="009C05F8" w:rsidRPr="00ED71F1">
        <w:tblPrEx>
          <w:tblCellMar>
            <w:top w:w="0" w:type="dxa"/>
            <w:bottom w:w="0" w:type="dxa"/>
          </w:tblCellMar>
        </w:tblPrEx>
        <w:tc>
          <w:tcPr>
            <w:tcW w:w="2520" w:type="dxa"/>
          </w:tcPr>
          <w:p w:rsidR="009C05F8" w:rsidRPr="00ED71F1" w:rsidRDefault="009C05F8" w:rsidP="00ED66EA">
            <w:pPr>
              <w:pStyle w:val="Paragrafi"/>
              <w:ind w:firstLine="0"/>
              <w:rPr>
                <w:sz w:val="21"/>
                <w:szCs w:val="21"/>
                <w:lang w:val="sq-AL"/>
              </w:rPr>
            </w:pPr>
            <w:r w:rsidRPr="00ED71F1">
              <w:rPr>
                <w:sz w:val="21"/>
                <w:szCs w:val="21"/>
                <w:lang w:val="sq-AL"/>
              </w:rPr>
              <w:t>Për Bankën</w:t>
            </w:r>
          </w:p>
        </w:tc>
        <w:tc>
          <w:tcPr>
            <w:tcW w:w="3960" w:type="dxa"/>
          </w:tcPr>
          <w:p w:rsidR="009C05F8" w:rsidRPr="00ED71F1" w:rsidRDefault="009C05F8" w:rsidP="00ED66EA">
            <w:pPr>
              <w:pStyle w:val="Paragrafi"/>
              <w:ind w:firstLine="0"/>
              <w:jc w:val="left"/>
              <w:rPr>
                <w:sz w:val="21"/>
                <w:szCs w:val="21"/>
                <w:lang w:val="sq-AL"/>
              </w:rPr>
            </w:pPr>
            <w:r w:rsidRPr="00ED71F1">
              <w:rPr>
                <w:sz w:val="21"/>
                <w:szCs w:val="21"/>
                <w:lang w:val="sq-AL"/>
              </w:rPr>
              <w:t>100 Boulevard Konrad Adenauer</w:t>
            </w:r>
            <w:r w:rsidRPr="00ED71F1">
              <w:rPr>
                <w:sz w:val="21"/>
                <w:szCs w:val="21"/>
                <w:lang w:val="sq-AL"/>
              </w:rPr>
              <w:br/>
              <w:t>L-2950 Luxembourg</w:t>
            </w:r>
          </w:p>
        </w:tc>
      </w:tr>
      <w:tr w:rsidR="009C05F8" w:rsidRPr="00ED71F1">
        <w:tblPrEx>
          <w:tblCellMar>
            <w:top w:w="0" w:type="dxa"/>
            <w:bottom w:w="0" w:type="dxa"/>
          </w:tblCellMar>
        </w:tblPrEx>
        <w:trPr>
          <w:trHeight w:val="962"/>
        </w:trPr>
        <w:tc>
          <w:tcPr>
            <w:tcW w:w="2520" w:type="dxa"/>
          </w:tcPr>
          <w:p w:rsidR="009C05F8" w:rsidRPr="00ED71F1" w:rsidRDefault="009C05F8" w:rsidP="00ED66EA">
            <w:pPr>
              <w:pStyle w:val="Paragrafi"/>
              <w:ind w:firstLine="0"/>
              <w:rPr>
                <w:sz w:val="21"/>
                <w:szCs w:val="21"/>
                <w:lang w:val="sq-AL"/>
              </w:rPr>
            </w:pPr>
            <w:r w:rsidRPr="00ED71F1">
              <w:rPr>
                <w:sz w:val="21"/>
                <w:szCs w:val="21"/>
                <w:lang w:val="sq-AL"/>
              </w:rPr>
              <w:t>Për Huamarrësin</w:t>
            </w:r>
          </w:p>
        </w:tc>
        <w:tc>
          <w:tcPr>
            <w:tcW w:w="3960" w:type="dxa"/>
          </w:tcPr>
          <w:p w:rsidR="009C05F8" w:rsidRPr="00ED71F1" w:rsidRDefault="009C05F8" w:rsidP="00ED66EA">
            <w:pPr>
              <w:pStyle w:val="Paragrafi"/>
              <w:ind w:firstLine="0"/>
              <w:rPr>
                <w:sz w:val="21"/>
                <w:szCs w:val="21"/>
                <w:lang w:val="sq-AL"/>
              </w:rPr>
            </w:pPr>
            <w:r w:rsidRPr="00ED71F1">
              <w:rPr>
                <w:sz w:val="21"/>
                <w:szCs w:val="21"/>
                <w:lang w:val="sq-AL"/>
              </w:rPr>
              <w:t>Bulevardi “Dëshmorët e Kombit” n°1</w:t>
            </w:r>
          </w:p>
          <w:p w:rsidR="009C05F8" w:rsidRPr="00ED71F1" w:rsidRDefault="009C05F8" w:rsidP="00ED66EA">
            <w:pPr>
              <w:pStyle w:val="Paragrafi"/>
              <w:ind w:firstLine="0"/>
              <w:rPr>
                <w:sz w:val="21"/>
                <w:szCs w:val="21"/>
                <w:lang w:val="sq-AL"/>
              </w:rPr>
            </w:pPr>
            <w:r w:rsidRPr="00ED71F1">
              <w:rPr>
                <w:sz w:val="21"/>
                <w:szCs w:val="21"/>
                <w:lang w:val="sq-AL"/>
              </w:rPr>
              <w:t>Tirana</w:t>
            </w:r>
          </w:p>
          <w:p w:rsidR="009C05F8" w:rsidRPr="00ED71F1" w:rsidRDefault="009C05F8" w:rsidP="00ED66EA">
            <w:pPr>
              <w:pStyle w:val="Paragrafi"/>
              <w:ind w:firstLine="0"/>
              <w:rPr>
                <w:sz w:val="21"/>
                <w:szCs w:val="21"/>
                <w:lang w:val="sq-AL"/>
              </w:rPr>
            </w:pPr>
            <w:r w:rsidRPr="00ED71F1">
              <w:rPr>
                <w:sz w:val="21"/>
                <w:szCs w:val="21"/>
                <w:lang w:val="sq-AL"/>
              </w:rPr>
              <w:t>Albania</w:t>
            </w:r>
          </w:p>
          <w:p w:rsidR="009C05F8" w:rsidRPr="00ED71F1" w:rsidRDefault="009C05F8" w:rsidP="00ED66EA">
            <w:pPr>
              <w:pStyle w:val="Paragrafi"/>
              <w:ind w:firstLine="0"/>
              <w:rPr>
                <w:sz w:val="21"/>
                <w:szCs w:val="21"/>
                <w:lang w:val="sq-AL"/>
              </w:rPr>
            </w:pPr>
            <w:r w:rsidRPr="00ED71F1">
              <w:rPr>
                <w:sz w:val="21"/>
                <w:szCs w:val="21"/>
                <w:lang w:val="sq-AL"/>
              </w:rPr>
              <w:t>Fax.: +355 4 25 84 35&gt;</w:t>
            </w:r>
          </w:p>
        </w:tc>
      </w:tr>
      <w:tr w:rsidR="009C05F8" w:rsidRPr="00ED71F1">
        <w:tblPrEx>
          <w:tblCellMar>
            <w:top w:w="0" w:type="dxa"/>
            <w:bottom w:w="0" w:type="dxa"/>
          </w:tblCellMar>
        </w:tblPrEx>
        <w:trPr>
          <w:trHeight w:val="757"/>
        </w:trPr>
        <w:tc>
          <w:tcPr>
            <w:tcW w:w="2520" w:type="dxa"/>
          </w:tcPr>
          <w:p w:rsidR="009C05F8" w:rsidRPr="00ED71F1" w:rsidRDefault="009C05F8" w:rsidP="00ED66EA">
            <w:pPr>
              <w:pStyle w:val="Paragrafi"/>
              <w:ind w:firstLine="0"/>
              <w:rPr>
                <w:sz w:val="21"/>
                <w:szCs w:val="21"/>
                <w:lang w:val="sq-AL"/>
              </w:rPr>
            </w:pPr>
            <w:r w:rsidRPr="00ED71F1">
              <w:rPr>
                <w:sz w:val="21"/>
                <w:szCs w:val="21"/>
                <w:lang w:val="sq-AL"/>
              </w:rPr>
              <w:t>Për Financuesin</w:t>
            </w:r>
          </w:p>
        </w:tc>
        <w:tc>
          <w:tcPr>
            <w:tcW w:w="3960" w:type="dxa"/>
          </w:tcPr>
          <w:p w:rsidR="009C05F8" w:rsidRPr="00ED71F1" w:rsidRDefault="009C05F8" w:rsidP="00ED66EA">
            <w:pPr>
              <w:pStyle w:val="Paragrafi"/>
              <w:ind w:firstLine="0"/>
              <w:rPr>
                <w:sz w:val="21"/>
                <w:szCs w:val="21"/>
                <w:lang w:val="sq-AL"/>
              </w:rPr>
            </w:pPr>
            <w:r w:rsidRPr="00ED71F1">
              <w:rPr>
                <w:sz w:val="21"/>
                <w:szCs w:val="21"/>
                <w:lang w:val="sq-AL"/>
              </w:rPr>
              <w:t>Blvd. Dëshmorët e Kombit, nr.5</w:t>
            </w:r>
          </w:p>
          <w:p w:rsidR="009C05F8" w:rsidRPr="00ED71F1" w:rsidRDefault="009C05F8" w:rsidP="00ED66EA">
            <w:pPr>
              <w:pStyle w:val="Paragrafi"/>
              <w:ind w:firstLine="0"/>
              <w:rPr>
                <w:sz w:val="21"/>
                <w:szCs w:val="21"/>
                <w:lang w:val="sq-AL"/>
              </w:rPr>
            </w:pPr>
            <w:r w:rsidRPr="00ED71F1">
              <w:rPr>
                <w:sz w:val="21"/>
                <w:szCs w:val="21"/>
                <w:lang w:val="sq-AL"/>
              </w:rPr>
              <w:t>Tirana</w:t>
            </w:r>
          </w:p>
          <w:p w:rsidR="009C05F8" w:rsidRPr="00ED71F1" w:rsidRDefault="009C05F8" w:rsidP="00ED66EA">
            <w:pPr>
              <w:pStyle w:val="Paragrafi"/>
              <w:ind w:firstLine="0"/>
              <w:rPr>
                <w:sz w:val="21"/>
                <w:szCs w:val="21"/>
                <w:lang w:val="sq-AL"/>
              </w:rPr>
            </w:pPr>
            <w:r w:rsidRPr="00ED71F1">
              <w:rPr>
                <w:sz w:val="21"/>
                <w:szCs w:val="21"/>
                <w:lang w:val="sq-AL"/>
              </w:rPr>
              <w:t>Albania</w:t>
            </w:r>
          </w:p>
        </w:tc>
      </w:tr>
      <w:tr w:rsidR="009C05F8" w:rsidRPr="00ED71F1">
        <w:tblPrEx>
          <w:tblCellMar>
            <w:top w:w="0" w:type="dxa"/>
            <w:bottom w:w="0" w:type="dxa"/>
          </w:tblCellMar>
        </w:tblPrEx>
        <w:tc>
          <w:tcPr>
            <w:tcW w:w="2520" w:type="dxa"/>
          </w:tcPr>
          <w:p w:rsidR="009C05F8" w:rsidRPr="00ED71F1" w:rsidRDefault="009C05F8" w:rsidP="00ED66EA">
            <w:pPr>
              <w:pStyle w:val="Paragrafi"/>
              <w:ind w:firstLine="0"/>
              <w:rPr>
                <w:sz w:val="21"/>
                <w:szCs w:val="21"/>
                <w:lang w:val="sq-AL"/>
              </w:rPr>
            </w:pPr>
            <w:r w:rsidRPr="00ED71F1">
              <w:rPr>
                <w:sz w:val="21"/>
                <w:szCs w:val="21"/>
                <w:lang w:val="sq-AL"/>
              </w:rPr>
              <w:t>Për Përfituesin</w:t>
            </w:r>
          </w:p>
        </w:tc>
        <w:tc>
          <w:tcPr>
            <w:tcW w:w="3960" w:type="dxa"/>
          </w:tcPr>
          <w:p w:rsidR="009C05F8" w:rsidRPr="00ED71F1" w:rsidRDefault="009C05F8" w:rsidP="00ED66EA">
            <w:pPr>
              <w:pStyle w:val="Paragrafi"/>
              <w:ind w:firstLine="0"/>
              <w:jc w:val="left"/>
              <w:rPr>
                <w:sz w:val="21"/>
                <w:szCs w:val="21"/>
                <w:lang w:val="sq-AL"/>
              </w:rPr>
            </w:pPr>
            <w:r w:rsidRPr="00ED71F1">
              <w:rPr>
                <w:sz w:val="21"/>
                <w:szCs w:val="21"/>
                <w:lang w:val="sq-AL"/>
              </w:rPr>
              <w:t>Lagja nr. 1, Rruga Tregtare</w:t>
            </w:r>
          </w:p>
          <w:p w:rsidR="009C05F8" w:rsidRPr="00ED71F1" w:rsidRDefault="009C05F8" w:rsidP="00ED66EA">
            <w:pPr>
              <w:pStyle w:val="Paragrafi"/>
              <w:ind w:firstLine="0"/>
              <w:jc w:val="left"/>
              <w:rPr>
                <w:sz w:val="21"/>
                <w:szCs w:val="21"/>
                <w:lang w:val="sq-AL"/>
              </w:rPr>
            </w:pPr>
            <w:r w:rsidRPr="00ED71F1">
              <w:rPr>
                <w:sz w:val="21"/>
                <w:szCs w:val="21"/>
                <w:lang w:val="sq-AL"/>
              </w:rPr>
              <w:t xml:space="preserve">Durrës </w:t>
            </w:r>
          </w:p>
          <w:p w:rsidR="009C05F8" w:rsidRPr="00ED71F1" w:rsidRDefault="009C05F8" w:rsidP="00ED66EA">
            <w:pPr>
              <w:pStyle w:val="Paragrafi"/>
              <w:ind w:firstLine="0"/>
              <w:jc w:val="left"/>
              <w:rPr>
                <w:sz w:val="21"/>
                <w:szCs w:val="21"/>
                <w:lang w:val="sq-AL"/>
              </w:rPr>
            </w:pPr>
            <w:r w:rsidRPr="00ED71F1">
              <w:rPr>
                <w:sz w:val="21"/>
                <w:szCs w:val="21"/>
                <w:lang w:val="sq-AL"/>
              </w:rPr>
              <w:t>Albania</w:t>
            </w:r>
          </w:p>
        </w:tc>
      </w:tr>
    </w:tbl>
    <w:p w:rsidR="009C05F8" w:rsidRPr="00ED71F1" w:rsidRDefault="009C05F8" w:rsidP="009C05F8">
      <w:pPr>
        <w:pStyle w:val="Paragrafi"/>
        <w:rPr>
          <w:sz w:val="21"/>
          <w:szCs w:val="21"/>
          <w:lang w:val="sq-AL"/>
        </w:rPr>
      </w:pPr>
    </w:p>
    <w:p w:rsidR="009C05F8" w:rsidRPr="00ED71F1" w:rsidRDefault="009C05F8" w:rsidP="009C05F8">
      <w:pPr>
        <w:pStyle w:val="Paragrafi"/>
        <w:rPr>
          <w:sz w:val="21"/>
          <w:szCs w:val="21"/>
          <w:lang w:val="sq-AL"/>
        </w:rPr>
      </w:pPr>
      <w:r w:rsidRPr="00ED71F1">
        <w:rPr>
          <w:sz w:val="21"/>
          <w:szCs w:val="21"/>
          <w:lang w:val="sq-AL"/>
        </w:rPr>
        <w:t>12.02 Mënyra e njoftimit</w:t>
      </w:r>
    </w:p>
    <w:p w:rsidR="009C05F8" w:rsidRPr="00ED71F1" w:rsidRDefault="009C05F8" w:rsidP="009C05F8">
      <w:pPr>
        <w:pStyle w:val="Paragrafi"/>
        <w:rPr>
          <w:sz w:val="21"/>
          <w:szCs w:val="21"/>
          <w:lang w:val="sq-AL"/>
        </w:rPr>
      </w:pPr>
      <w:r w:rsidRPr="00ED71F1">
        <w:rPr>
          <w:sz w:val="21"/>
          <w:szCs w:val="21"/>
          <w:lang w:val="sq-AL"/>
        </w:rPr>
        <w:t>Njoftimet dhe komunikimet e tjera, për të cilat janë vendosur periudha fikse në këtë kontratë ose që vetë caktojnë periudha kohe detyruese me ligj për të adresuarin, bëhen me dorëzim në dorë, letër rekomande, faks ose mënyra të tjera transmetimi që ofron provë që e ke marrë nga i adresuari. Data e regjistrimit ose, në varësi të rastit, data e shprehur e marrjes së transmetimit është përfundimtare për llogaritjen/përcaktimin e një periudhe.</w:t>
      </w:r>
    </w:p>
    <w:p w:rsidR="009C05F8" w:rsidRDefault="009C05F8" w:rsidP="009C05F8">
      <w:pPr>
        <w:pStyle w:val="Paragrafi"/>
        <w:rPr>
          <w:sz w:val="21"/>
          <w:szCs w:val="21"/>
          <w:lang w:val="sq-AL"/>
        </w:rPr>
      </w:pPr>
      <w:r w:rsidRPr="00ED71F1">
        <w:rPr>
          <w:sz w:val="21"/>
          <w:szCs w:val="21"/>
          <w:lang w:val="sq-AL"/>
        </w:rPr>
        <w:t>Njoftimet e nxjerra nga Huamarrësi dhe/ose Financuesi, në bazë të dispozitave të kësaj kontrate, kur kërkohet nga Banka, i dërgohen/dorëzohen Bankës së bashku me prova të pranueshme të autoritetit të personit apo personave të autorizuar për të nënshkruar një njoftim të tillë në emër të Huamarrësit dhe/ose financuesit dhe firmën e vërtetuar origjinale të një personi a personave të tillë.</w:t>
      </w:r>
    </w:p>
    <w:p w:rsidR="009C05F8" w:rsidRDefault="009C05F8" w:rsidP="009C05F8">
      <w:pPr>
        <w:pStyle w:val="Paragrafi"/>
        <w:rPr>
          <w:sz w:val="21"/>
          <w:szCs w:val="21"/>
          <w:lang w:val="sq-AL"/>
        </w:rPr>
      </w:pPr>
    </w:p>
    <w:p w:rsidR="009C05F8" w:rsidRPr="00ED71F1" w:rsidRDefault="009C05F8" w:rsidP="009C05F8">
      <w:pPr>
        <w:pStyle w:val="Paragrafi"/>
        <w:rPr>
          <w:sz w:val="21"/>
          <w:szCs w:val="21"/>
          <w:lang w:val="sq-AL"/>
        </w:rPr>
      </w:pPr>
    </w:p>
    <w:p w:rsidR="009C05F8" w:rsidRPr="00ED71F1" w:rsidRDefault="009C05F8" w:rsidP="009C05F8">
      <w:pPr>
        <w:pStyle w:val="Paragrafi"/>
        <w:rPr>
          <w:sz w:val="21"/>
          <w:szCs w:val="21"/>
          <w:lang w:val="sq-AL"/>
        </w:rPr>
      </w:pPr>
      <w:r w:rsidRPr="00ED71F1">
        <w:rPr>
          <w:sz w:val="21"/>
          <w:szCs w:val="21"/>
          <w:lang w:val="sq-AL"/>
        </w:rPr>
        <w:t>12.03 Të dhënat faktike dhe shtojcat</w:t>
      </w:r>
    </w:p>
    <w:p w:rsidR="009C05F8" w:rsidRPr="00ED71F1" w:rsidRDefault="009C05F8" w:rsidP="009C05F8">
      <w:pPr>
        <w:pStyle w:val="Paragrafi"/>
        <w:rPr>
          <w:sz w:val="21"/>
          <w:szCs w:val="21"/>
          <w:lang w:val="sq-AL"/>
        </w:rPr>
      </w:pPr>
      <w:r w:rsidRPr="00ED71F1">
        <w:rPr>
          <w:sz w:val="21"/>
          <w:szCs w:val="21"/>
          <w:lang w:val="sq-AL"/>
        </w:rPr>
        <w:t>Të dhënat faktike dhe shtojcat e mëposhtme janë pjesë përbërëse e kësaj kontrate:</w:t>
      </w:r>
    </w:p>
    <w:p w:rsidR="009C05F8" w:rsidRPr="00ED71F1" w:rsidRDefault="009C05F8" w:rsidP="009C05F8">
      <w:pPr>
        <w:pStyle w:val="Paragrafi"/>
        <w:rPr>
          <w:sz w:val="21"/>
          <w:szCs w:val="21"/>
          <w:lang w:val="sq-AL"/>
        </w:rPr>
      </w:pPr>
    </w:p>
    <w:tbl>
      <w:tblPr>
        <w:tblW w:w="0" w:type="auto"/>
        <w:jc w:val="center"/>
        <w:tblLook w:val="0000" w:firstRow="0" w:lastRow="0" w:firstColumn="0" w:lastColumn="0" w:noHBand="0" w:noVBand="0"/>
      </w:tblPr>
      <w:tblGrid>
        <w:gridCol w:w="1923"/>
        <w:gridCol w:w="6105"/>
      </w:tblGrid>
      <w:tr w:rsidR="009C05F8" w:rsidRPr="00ED71F1">
        <w:tblPrEx>
          <w:tblCellMar>
            <w:top w:w="0" w:type="dxa"/>
            <w:bottom w:w="0" w:type="dxa"/>
          </w:tblCellMar>
        </w:tblPrEx>
        <w:trPr>
          <w:trHeight w:val="205"/>
          <w:jc w:val="center"/>
        </w:trPr>
        <w:tc>
          <w:tcPr>
            <w:tcW w:w="1923" w:type="dxa"/>
          </w:tcPr>
          <w:p w:rsidR="009C05F8" w:rsidRPr="00ED71F1" w:rsidRDefault="009C05F8" w:rsidP="00ED66EA">
            <w:pPr>
              <w:pStyle w:val="Paragrafi"/>
              <w:ind w:firstLine="0"/>
              <w:rPr>
                <w:sz w:val="21"/>
                <w:szCs w:val="21"/>
                <w:lang w:val="sq-AL"/>
              </w:rPr>
            </w:pPr>
            <w:r w:rsidRPr="00ED71F1">
              <w:rPr>
                <w:sz w:val="21"/>
                <w:szCs w:val="21"/>
                <w:lang w:val="sq-AL"/>
              </w:rPr>
              <w:t>Shtojca A.1</w:t>
            </w:r>
          </w:p>
        </w:tc>
        <w:tc>
          <w:tcPr>
            <w:tcW w:w="6105" w:type="dxa"/>
          </w:tcPr>
          <w:p w:rsidR="009C05F8" w:rsidRPr="00ED71F1" w:rsidRDefault="009C05F8" w:rsidP="00ED66EA">
            <w:pPr>
              <w:pStyle w:val="Paragrafi"/>
              <w:ind w:firstLine="0"/>
              <w:rPr>
                <w:sz w:val="21"/>
                <w:szCs w:val="21"/>
                <w:lang w:val="sq-AL"/>
              </w:rPr>
            </w:pPr>
            <w:r w:rsidRPr="00ED71F1">
              <w:rPr>
                <w:sz w:val="21"/>
                <w:szCs w:val="21"/>
                <w:lang w:val="sq-AL"/>
              </w:rPr>
              <w:t xml:space="preserve">Përshkrimi teknik </w:t>
            </w:r>
          </w:p>
        </w:tc>
      </w:tr>
      <w:tr w:rsidR="009C05F8" w:rsidRPr="00ED71F1">
        <w:tblPrEx>
          <w:tblCellMar>
            <w:top w:w="0" w:type="dxa"/>
            <w:bottom w:w="0" w:type="dxa"/>
          </w:tblCellMar>
        </w:tblPrEx>
        <w:trPr>
          <w:trHeight w:val="454"/>
          <w:jc w:val="center"/>
        </w:trPr>
        <w:tc>
          <w:tcPr>
            <w:tcW w:w="1923" w:type="dxa"/>
          </w:tcPr>
          <w:p w:rsidR="009C05F8" w:rsidRPr="00ED71F1" w:rsidRDefault="009C05F8" w:rsidP="00ED66EA">
            <w:pPr>
              <w:pStyle w:val="Paragrafi"/>
              <w:ind w:firstLine="0"/>
              <w:rPr>
                <w:sz w:val="21"/>
                <w:szCs w:val="21"/>
                <w:lang w:val="sq-AL"/>
              </w:rPr>
            </w:pPr>
            <w:r w:rsidRPr="00ED71F1">
              <w:rPr>
                <w:sz w:val="21"/>
                <w:szCs w:val="21"/>
                <w:lang w:val="sq-AL"/>
              </w:rPr>
              <w:t>Shtojca A.2</w:t>
            </w:r>
          </w:p>
        </w:tc>
        <w:tc>
          <w:tcPr>
            <w:tcW w:w="6105" w:type="dxa"/>
          </w:tcPr>
          <w:p w:rsidR="009C05F8" w:rsidRPr="00ED71F1" w:rsidRDefault="009C05F8" w:rsidP="00ED66EA">
            <w:pPr>
              <w:pStyle w:val="Paragrafi"/>
              <w:ind w:firstLine="0"/>
              <w:rPr>
                <w:sz w:val="21"/>
                <w:szCs w:val="21"/>
                <w:lang w:val="sq-AL"/>
              </w:rPr>
            </w:pPr>
            <w:r w:rsidRPr="00ED71F1">
              <w:rPr>
                <w:sz w:val="21"/>
                <w:szCs w:val="21"/>
                <w:lang w:val="sq-AL"/>
              </w:rPr>
              <w:t xml:space="preserve">Informacion mbi projektin për t’iu dërguar Bankës dhe metoda e transmetimit </w:t>
            </w:r>
          </w:p>
        </w:tc>
      </w:tr>
      <w:tr w:rsidR="009C05F8" w:rsidRPr="00ED71F1">
        <w:tblPrEx>
          <w:tblCellMar>
            <w:top w:w="0" w:type="dxa"/>
            <w:bottom w:w="0" w:type="dxa"/>
          </w:tblCellMar>
        </w:tblPrEx>
        <w:trPr>
          <w:trHeight w:val="169"/>
          <w:jc w:val="center"/>
        </w:trPr>
        <w:tc>
          <w:tcPr>
            <w:tcW w:w="1923" w:type="dxa"/>
          </w:tcPr>
          <w:p w:rsidR="009C05F8" w:rsidRPr="00ED71F1" w:rsidRDefault="009C05F8" w:rsidP="00ED66EA">
            <w:pPr>
              <w:pStyle w:val="Paragrafi"/>
              <w:ind w:firstLine="0"/>
              <w:rPr>
                <w:sz w:val="21"/>
                <w:szCs w:val="21"/>
                <w:lang w:val="sq-AL"/>
              </w:rPr>
            </w:pPr>
            <w:r w:rsidRPr="00ED71F1">
              <w:rPr>
                <w:sz w:val="21"/>
                <w:szCs w:val="21"/>
                <w:lang w:val="sq-AL"/>
              </w:rPr>
              <w:t>Shtojca B</w:t>
            </w:r>
          </w:p>
        </w:tc>
        <w:tc>
          <w:tcPr>
            <w:tcW w:w="6105" w:type="dxa"/>
          </w:tcPr>
          <w:p w:rsidR="009C05F8" w:rsidRPr="00ED71F1" w:rsidRDefault="009C05F8" w:rsidP="00ED66EA">
            <w:pPr>
              <w:pStyle w:val="Paragrafi"/>
              <w:ind w:firstLine="0"/>
              <w:rPr>
                <w:sz w:val="21"/>
                <w:szCs w:val="21"/>
                <w:lang w:val="sq-AL"/>
              </w:rPr>
            </w:pPr>
            <w:r w:rsidRPr="00ED71F1">
              <w:rPr>
                <w:sz w:val="21"/>
                <w:szCs w:val="21"/>
                <w:lang w:val="sq-AL"/>
              </w:rPr>
              <w:t>Përkufizimi i EURIBOR dhe LIBOR</w:t>
            </w:r>
          </w:p>
        </w:tc>
      </w:tr>
      <w:tr w:rsidR="009C05F8" w:rsidRPr="00ED71F1">
        <w:tblPrEx>
          <w:tblCellMar>
            <w:top w:w="0" w:type="dxa"/>
            <w:bottom w:w="0" w:type="dxa"/>
          </w:tblCellMar>
        </w:tblPrEx>
        <w:trPr>
          <w:trHeight w:val="291"/>
          <w:jc w:val="center"/>
        </w:trPr>
        <w:tc>
          <w:tcPr>
            <w:tcW w:w="1923" w:type="dxa"/>
          </w:tcPr>
          <w:p w:rsidR="009C05F8" w:rsidRPr="00ED71F1" w:rsidRDefault="009C05F8" w:rsidP="00ED66EA">
            <w:pPr>
              <w:pStyle w:val="Paragrafi"/>
              <w:ind w:firstLine="0"/>
              <w:rPr>
                <w:sz w:val="21"/>
                <w:szCs w:val="21"/>
                <w:lang w:val="sq-AL"/>
              </w:rPr>
            </w:pPr>
            <w:r w:rsidRPr="00ED71F1">
              <w:rPr>
                <w:sz w:val="21"/>
                <w:szCs w:val="21"/>
                <w:lang w:val="sq-AL"/>
              </w:rPr>
              <w:t>Shtojca C</w:t>
            </w:r>
          </w:p>
        </w:tc>
        <w:tc>
          <w:tcPr>
            <w:tcW w:w="6105" w:type="dxa"/>
          </w:tcPr>
          <w:p w:rsidR="009C05F8" w:rsidRPr="00ED71F1" w:rsidRDefault="009C05F8" w:rsidP="00ED66EA">
            <w:pPr>
              <w:pStyle w:val="Paragrafi"/>
              <w:ind w:firstLine="0"/>
              <w:rPr>
                <w:sz w:val="21"/>
                <w:szCs w:val="21"/>
                <w:lang w:val="sq-AL"/>
              </w:rPr>
            </w:pPr>
            <w:r w:rsidRPr="00ED71F1">
              <w:rPr>
                <w:sz w:val="21"/>
                <w:szCs w:val="21"/>
                <w:lang w:val="sq-AL"/>
              </w:rPr>
              <w:t>Formular për kërkesën e disbursimit</w:t>
            </w:r>
          </w:p>
        </w:tc>
      </w:tr>
    </w:tbl>
    <w:p w:rsidR="009C05F8" w:rsidRPr="00ED71F1" w:rsidRDefault="009C05F8" w:rsidP="009C05F8">
      <w:pPr>
        <w:pStyle w:val="Paragrafi"/>
        <w:rPr>
          <w:sz w:val="21"/>
          <w:szCs w:val="21"/>
          <w:lang w:val="sq-AL"/>
        </w:rPr>
      </w:pPr>
    </w:p>
    <w:p w:rsidR="009C05F8" w:rsidRPr="00ED71F1" w:rsidRDefault="009C05F8" w:rsidP="009C05F8">
      <w:pPr>
        <w:pStyle w:val="Paragrafi"/>
        <w:rPr>
          <w:sz w:val="21"/>
          <w:szCs w:val="21"/>
          <w:lang w:val="sq-AL"/>
        </w:rPr>
      </w:pPr>
      <w:r w:rsidRPr="00ED71F1">
        <w:rPr>
          <w:sz w:val="21"/>
          <w:szCs w:val="21"/>
          <w:lang w:val="sq-AL"/>
        </w:rPr>
        <w:t>Në dëshmi të kësaj, palët pjesëmarrëse kanë nënshkruar këtë kontratë në çdo faqe në emër të tyre dhe e kanë hartuar atë në katër (4) kopje në gjuhën angleze si më poshtë.</w:t>
      </w:r>
    </w:p>
    <w:p w:rsidR="009C05F8" w:rsidRPr="00ED71F1" w:rsidRDefault="009C05F8" w:rsidP="009C05F8">
      <w:pPr>
        <w:pStyle w:val="Paragrafi"/>
        <w:rPr>
          <w:sz w:val="21"/>
          <w:szCs w:val="21"/>
          <w:lang w:val="sq-AL"/>
        </w:rPr>
      </w:pPr>
      <w:r>
        <w:rPr>
          <w:sz w:val="21"/>
          <w:szCs w:val="21"/>
          <w:lang w:val="sq-AL"/>
        </w:rPr>
        <w:t>Tiranë</w:t>
      </w:r>
      <w:r w:rsidRPr="00ED71F1">
        <w:rPr>
          <w:sz w:val="21"/>
          <w:szCs w:val="21"/>
          <w:lang w:val="sq-AL"/>
        </w:rPr>
        <w:t>, 27 dhjetor 2006</w:t>
      </w:r>
    </w:p>
    <w:p w:rsidR="009C05F8" w:rsidRPr="00ED71F1" w:rsidRDefault="009C05F8" w:rsidP="009C05F8">
      <w:pPr>
        <w:pStyle w:val="Tabele"/>
        <w:widowControl w:val="0"/>
        <w:rPr>
          <w:sz w:val="21"/>
          <w:szCs w:val="21"/>
        </w:rPr>
      </w:pPr>
    </w:p>
    <w:tbl>
      <w:tblPr>
        <w:tblW w:w="8033" w:type="dxa"/>
        <w:jc w:val="center"/>
        <w:tblLayout w:type="fixed"/>
        <w:tblLook w:val="0000" w:firstRow="0" w:lastRow="0" w:firstColumn="0" w:lastColumn="0" w:noHBand="0" w:noVBand="0"/>
      </w:tblPr>
      <w:tblGrid>
        <w:gridCol w:w="3255"/>
        <w:gridCol w:w="2741"/>
        <w:gridCol w:w="2037"/>
      </w:tblGrid>
      <w:tr w:rsidR="009C05F8" w:rsidRPr="00ED71F1">
        <w:tblPrEx>
          <w:tblCellMar>
            <w:top w:w="0" w:type="dxa"/>
            <w:bottom w:w="0" w:type="dxa"/>
          </w:tblCellMar>
        </w:tblPrEx>
        <w:trPr>
          <w:jc w:val="center"/>
        </w:trPr>
        <w:tc>
          <w:tcPr>
            <w:tcW w:w="3255" w:type="dxa"/>
          </w:tcPr>
          <w:p w:rsidR="009C05F8" w:rsidRPr="00ED71F1" w:rsidRDefault="009C05F8" w:rsidP="00ED66EA">
            <w:pPr>
              <w:pStyle w:val="Paragrafi"/>
              <w:ind w:firstLine="0"/>
              <w:jc w:val="center"/>
              <w:rPr>
                <w:sz w:val="21"/>
                <w:szCs w:val="21"/>
                <w:lang w:val="sq-AL"/>
              </w:rPr>
            </w:pPr>
            <w:r w:rsidRPr="00ED71F1">
              <w:rPr>
                <w:sz w:val="21"/>
                <w:szCs w:val="21"/>
                <w:lang w:val="sq-AL"/>
              </w:rPr>
              <w:t xml:space="preserve">Nënshkruar për dhe në emër të </w:t>
            </w:r>
            <w:r w:rsidRPr="00ED71F1">
              <w:rPr>
                <w:sz w:val="21"/>
                <w:szCs w:val="21"/>
                <w:lang w:val="sq-AL"/>
              </w:rPr>
              <w:br/>
              <w:t>Republikës së Shqipërisë</w:t>
            </w:r>
          </w:p>
        </w:tc>
        <w:tc>
          <w:tcPr>
            <w:tcW w:w="4778" w:type="dxa"/>
            <w:gridSpan w:val="2"/>
          </w:tcPr>
          <w:p w:rsidR="009C05F8" w:rsidRPr="00ED71F1" w:rsidRDefault="009C05F8" w:rsidP="00ED66EA">
            <w:pPr>
              <w:pStyle w:val="Paragrafi"/>
              <w:ind w:firstLine="0"/>
              <w:jc w:val="center"/>
              <w:rPr>
                <w:sz w:val="21"/>
                <w:szCs w:val="21"/>
                <w:lang w:val="sq-AL"/>
              </w:rPr>
            </w:pPr>
            <w:r w:rsidRPr="00ED71F1">
              <w:rPr>
                <w:sz w:val="21"/>
                <w:szCs w:val="21"/>
                <w:lang w:val="sq-AL"/>
              </w:rPr>
              <w:t>Nëns</w:t>
            </w:r>
            <w:r>
              <w:rPr>
                <w:sz w:val="21"/>
                <w:szCs w:val="21"/>
                <w:lang w:val="sq-AL"/>
              </w:rPr>
              <w:t xml:space="preserve">hkruar për dhe në emër të </w:t>
            </w:r>
            <w:r>
              <w:rPr>
                <w:sz w:val="21"/>
                <w:szCs w:val="21"/>
                <w:lang w:val="sq-AL"/>
              </w:rPr>
              <w:br/>
              <w:t>Bankës Europiane të</w:t>
            </w:r>
            <w:r w:rsidRPr="00ED71F1">
              <w:rPr>
                <w:sz w:val="21"/>
                <w:szCs w:val="21"/>
                <w:lang w:val="sq-AL"/>
              </w:rPr>
              <w:t xml:space="preserve"> Investimeve</w:t>
            </w:r>
          </w:p>
        </w:tc>
      </w:tr>
      <w:tr w:rsidR="009C05F8" w:rsidRPr="00ED71F1">
        <w:tblPrEx>
          <w:tblCellMar>
            <w:top w:w="0" w:type="dxa"/>
            <w:bottom w:w="0" w:type="dxa"/>
          </w:tblCellMar>
        </w:tblPrEx>
        <w:trPr>
          <w:jc w:val="center"/>
        </w:trPr>
        <w:tc>
          <w:tcPr>
            <w:tcW w:w="3255" w:type="dxa"/>
          </w:tcPr>
          <w:p w:rsidR="009C05F8" w:rsidRPr="00ED71F1" w:rsidRDefault="009C05F8" w:rsidP="00ED66EA">
            <w:pPr>
              <w:pStyle w:val="Paragrafi"/>
              <w:ind w:firstLine="0"/>
              <w:rPr>
                <w:sz w:val="21"/>
                <w:szCs w:val="21"/>
                <w:lang w:val="sq-AL"/>
              </w:rPr>
            </w:pPr>
            <w:r w:rsidRPr="00ED71F1">
              <w:rPr>
                <w:sz w:val="21"/>
                <w:szCs w:val="21"/>
                <w:lang w:val="sq-AL"/>
              </w:rPr>
              <w:t>Kryeministri</w:t>
            </w:r>
          </w:p>
        </w:tc>
        <w:tc>
          <w:tcPr>
            <w:tcW w:w="2741" w:type="dxa"/>
            <w:shd w:val="clear" w:color="auto" w:fill="auto"/>
          </w:tcPr>
          <w:p w:rsidR="009C05F8" w:rsidRPr="00ED71F1" w:rsidRDefault="009C05F8" w:rsidP="00ED66EA">
            <w:pPr>
              <w:pStyle w:val="Paragrafi"/>
              <w:ind w:firstLine="0"/>
              <w:rPr>
                <w:sz w:val="21"/>
                <w:szCs w:val="21"/>
                <w:lang w:val="sq-AL"/>
              </w:rPr>
            </w:pPr>
            <w:r w:rsidRPr="00ED71F1">
              <w:rPr>
                <w:sz w:val="21"/>
                <w:szCs w:val="21"/>
                <w:lang w:val="sq-AL"/>
              </w:rPr>
              <w:t>Drejtori i Asociuar</w:t>
            </w:r>
          </w:p>
        </w:tc>
        <w:tc>
          <w:tcPr>
            <w:tcW w:w="2037" w:type="dxa"/>
            <w:shd w:val="clear" w:color="auto" w:fill="auto"/>
          </w:tcPr>
          <w:p w:rsidR="009C05F8" w:rsidRPr="00ED71F1" w:rsidRDefault="009C05F8" w:rsidP="00ED66EA">
            <w:pPr>
              <w:pStyle w:val="Paragrafi"/>
              <w:ind w:firstLine="0"/>
              <w:rPr>
                <w:sz w:val="21"/>
                <w:szCs w:val="21"/>
                <w:lang w:val="sq-AL"/>
              </w:rPr>
            </w:pPr>
            <w:r w:rsidRPr="00ED71F1">
              <w:rPr>
                <w:sz w:val="21"/>
                <w:szCs w:val="21"/>
                <w:lang w:val="sq-AL"/>
              </w:rPr>
              <w:t>Shefi i Divizionit</w:t>
            </w:r>
          </w:p>
        </w:tc>
      </w:tr>
      <w:tr w:rsidR="009C05F8" w:rsidRPr="00ED71F1">
        <w:tblPrEx>
          <w:tblCellMar>
            <w:top w:w="0" w:type="dxa"/>
            <w:bottom w:w="0" w:type="dxa"/>
          </w:tblCellMar>
        </w:tblPrEx>
        <w:trPr>
          <w:cantSplit/>
          <w:jc w:val="center"/>
        </w:trPr>
        <w:tc>
          <w:tcPr>
            <w:tcW w:w="3255" w:type="dxa"/>
          </w:tcPr>
          <w:p w:rsidR="009C05F8" w:rsidRPr="00ED71F1" w:rsidRDefault="009C05F8" w:rsidP="00ED66EA">
            <w:pPr>
              <w:pStyle w:val="Paragrafi"/>
              <w:ind w:firstLine="0"/>
              <w:jc w:val="center"/>
              <w:rPr>
                <w:sz w:val="21"/>
                <w:szCs w:val="21"/>
                <w:lang w:val="sq-AL"/>
              </w:rPr>
            </w:pPr>
            <w:r w:rsidRPr="00ED71F1">
              <w:rPr>
                <w:sz w:val="21"/>
                <w:szCs w:val="21"/>
                <w:lang w:val="sq-AL"/>
              </w:rPr>
              <w:t>……………………………</w:t>
            </w:r>
          </w:p>
          <w:p w:rsidR="009C05F8" w:rsidRPr="00ED71F1" w:rsidRDefault="009C05F8" w:rsidP="00ED66EA">
            <w:pPr>
              <w:pStyle w:val="Paragrafi"/>
              <w:ind w:firstLine="0"/>
              <w:rPr>
                <w:sz w:val="21"/>
                <w:szCs w:val="21"/>
                <w:lang w:val="sq-AL"/>
              </w:rPr>
            </w:pPr>
            <w:r w:rsidRPr="00ED71F1">
              <w:rPr>
                <w:sz w:val="21"/>
                <w:szCs w:val="21"/>
                <w:lang w:val="sq-AL"/>
              </w:rPr>
              <w:t>Prof. Dr. S. Berisha</w:t>
            </w:r>
          </w:p>
        </w:tc>
        <w:tc>
          <w:tcPr>
            <w:tcW w:w="2741" w:type="dxa"/>
            <w:shd w:val="clear" w:color="auto" w:fill="auto"/>
          </w:tcPr>
          <w:p w:rsidR="009C05F8" w:rsidRPr="00ED71F1" w:rsidRDefault="009C05F8" w:rsidP="00ED66EA">
            <w:pPr>
              <w:pStyle w:val="Paragrafi"/>
              <w:jc w:val="center"/>
              <w:rPr>
                <w:sz w:val="21"/>
                <w:szCs w:val="21"/>
                <w:lang w:val="sq-AL"/>
              </w:rPr>
            </w:pPr>
            <w:r w:rsidRPr="00ED71F1">
              <w:rPr>
                <w:sz w:val="21"/>
                <w:szCs w:val="21"/>
                <w:lang w:val="sq-AL"/>
              </w:rPr>
              <w:t>……………………</w:t>
            </w:r>
          </w:p>
          <w:p w:rsidR="009C05F8" w:rsidRPr="00ED71F1" w:rsidRDefault="009C05F8" w:rsidP="00ED66EA">
            <w:pPr>
              <w:pStyle w:val="Paragrafi"/>
              <w:ind w:firstLine="0"/>
              <w:rPr>
                <w:sz w:val="21"/>
                <w:szCs w:val="21"/>
                <w:lang w:val="sq-AL"/>
              </w:rPr>
            </w:pPr>
            <w:r w:rsidRPr="00ED71F1">
              <w:rPr>
                <w:sz w:val="21"/>
                <w:szCs w:val="21"/>
                <w:lang w:val="sq-AL"/>
              </w:rPr>
              <w:t>M. Tonci Ottieri</w:t>
            </w:r>
          </w:p>
        </w:tc>
        <w:tc>
          <w:tcPr>
            <w:tcW w:w="2037" w:type="dxa"/>
            <w:shd w:val="clear" w:color="auto" w:fill="auto"/>
          </w:tcPr>
          <w:p w:rsidR="009C05F8" w:rsidRPr="00ED71F1" w:rsidRDefault="009C05F8" w:rsidP="00ED66EA">
            <w:pPr>
              <w:pStyle w:val="Paragrafi"/>
              <w:ind w:firstLine="0"/>
              <w:jc w:val="center"/>
              <w:rPr>
                <w:sz w:val="21"/>
                <w:szCs w:val="21"/>
                <w:lang w:val="sq-AL"/>
              </w:rPr>
            </w:pPr>
            <w:r w:rsidRPr="00ED71F1">
              <w:rPr>
                <w:sz w:val="21"/>
                <w:szCs w:val="21"/>
                <w:lang w:val="sq-AL"/>
              </w:rPr>
              <w:t>………………</w:t>
            </w:r>
          </w:p>
          <w:p w:rsidR="009C05F8" w:rsidRPr="00ED71F1" w:rsidRDefault="009C05F8" w:rsidP="00ED66EA">
            <w:pPr>
              <w:pStyle w:val="Paragrafi"/>
              <w:ind w:firstLine="0"/>
              <w:rPr>
                <w:sz w:val="21"/>
                <w:szCs w:val="21"/>
                <w:lang w:val="sq-AL"/>
              </w:rPr>
            </w:pPr>
            <w:r w:rsidRPr="00ED71F1">
              <w:rPr>
                <w:sz w:val="21"/>
                <w:szCs w:val="21"/>
                <w:lang w:val="sq-AL"/>
              </w:rPr>
              <w:t>R. Massa Bernucci</w:t>
            </w:r>
          </w:p>
        </w:tc>
      </w:tr>
    </w:tbl>
    <w:p w:rsidR="009C05F8" w:rsidRDefault="009C05F8" w:rsidP="009C05F8">
      <w:pPr>
        <w:pStyle w:val="Paragrafi"/>
        <w:jc w:val="right"/>
        <w:rPr>
          <w:sz w:val="21"/>
          <w:szCs w:val="21"/>
          <w:lang w:val="sq-AL"/>
        </w:rPr>
      </w:pPr>
    </w:p>
    <w:p w:rsidR="009C05F8" w:rsidRPr="00ED71F1" w:rsidRDefault="009C05F8" w:rsidP="009C05F8">
      <w:pPr>
        <w:pStyle w:val="Paragrafi"/>
        <w:jc w:val="right"/>
        <w:rPr>
          <w:sz w:val="21"/>
          <w:szCs w:val="21"/>
          <w:lang w:val="sq-AL"/>
        </w:rPr>
      </w:pPr>
      <w:r w:rsidRPr="00ED71F1">
        <w:rPr>
          <w:sz w:val="21"/>
          <w:szCs w:val="21"/>
          <w:lang w:val="sq-AL"/>
        </w:rPr>
        <w:t>PROGRAMI A</w:t>
      </w:r>
    </w:p>
    <w:p w:rsidR="009C05F8" w:rsidRPr="00ED71F1" w:rsidRDefault="009C05F8" w:rsidP="009C05F8">
      <w:pPr>
        <w:pStyle w:val="Paragrafi"/>
        <w:rPr>
          <w:sz w:val="21"/>
          <w:szCs w:val="21"/>
          <w:lang w:val="sq-AL"/>
        </w:rPr>
      </w:pPr>
    </w:p>
    <w:p w:rsidR="009C05F8" w:rsidRPr="00ED71F1" w:rsidRDefault="009C05F8" w:rsidP="009C05F8">
      <w:pPr>
        <w:pStyle w:val="Paragrafi"/>
        <w:rPr>
          <w:sz w:val="21"/>
          <w:szCs w:val="21"/>
          <w:lang w:val="sq-AL"/>
        </w:rPr>
      </w:pPr>
      <w:r w:rsidRPr="00ED71F1">
        <w:rPr>
          <w:sz w:val="21"/>
          <w:szCs w:val="21"/>
          <w:lang w:val="sq-AL"/>
        </w:rPr>
        <w:t>A.1 PËRSHKRIM TEKNIK</w:t>
      </w:r>
    </w:p>
    <w:p w:rsidR="009C05F8" w:rsidRPr="00ED71F1" w:rsidRDefault="009C05F8" w:rsidP="009C05F8">
      <w:pPr>
        <w:pStyle w:val="Paragrafi"/>
        <w:rPr>
          <w:sz w:val="21"/>
          <w:szCs w:val="21"/>
          <w:lang w:val="sq-AL"/>
        </w:rPr>
      </w:pPr>
      <w:r w:rsidRPr="00ED71F1">
        <w:rPr>
          <w:sz w:val="21"/>
          <w:szCs w:val="21"/>
          <w:lang w:val="sq-AL"/>
        </w:rPr>
        <w:t>A.1.1  Qëllimi, vendndodhja</w:t>
      </w:r>
    </w:p>
    <w:p w:rsidR="009C05F8" w:rsidRPr="00ED71F1" w:rsidRDefault="009C05F8" w:rsidP="009C05F8">
      <w:pPr>
        <w:pStyle w:val="Paragrafi"/>
        <w:rPr>
          <w:sz w:val="21"/>
          <w:szCs w:val="21"/>
          <w:lang w:val="sq-AL"/>
        </w:rPr>
      </w:pPr>
      <w:r w:rsidRPr="00ED71F1">
        <w:rPr>
          <w:sz w:val="21"/>
          <w:szCs w:val="21"/>
          <w:lang w:val="sq-AL"/>
        </w:rPr>
        <w:t>Projekti ka lidhje me planifikimin, mbikëqyrjen dhe punimet për ndërtimin e një terminali të ri tragetesh dhe punimeve ndihmëse në vend të termin</w:t>
      </w:r>
      <w:r>
        <w:rPr>
          <w:sz w:val="21"/>
          <w:szCs w:val="21"/>
          <w:lang w:val="sq-AL"/>
        </w:rPr>
        <w:t>alit ekzistues të trageteve në p</w:t>
      </w:r>
      <w:r w:rsidRPr="00ED71F1">
        <w:rPr>
          <w:sz w:val="21"/>
          <w:szCs w:val="21"/>
          <w:lang w:val="sq-AL"/>
        </w:rPr>
        <w:t>ortin e Durrësit dhe duke përfshirë asistencën teknikë për njësinë e zbatimit të projektit.</w:t>
      </w:r>
    </w:p>
    <w:p w:rsidR="009C05F8" w:rsidRPr="00ED71F1" w:rsidRDefault="009C05F8" w:rsidP="009C05F8">
      <w:pPr>
        <w:pStyle w:val="Paragrafi"/>
        <w:rPr>
          <w:sz w:val="21"/>
          <w:szCs w:val="21"/>
          <w:lang w:val="sq-AL"/>
        </w:rPr>
      </w:pPr>
      <w:r w:rsidRPr="00ED71F1">
        <w:rPr>
          <w:sz w:val="21"/>
          <w:szCs w:val="21"/>
          <w:lang w:val="sq-AL"/>
        </w:rPr>
        <w:t>A.1.2  Përshkrimi</w:t>
      </w:r>
    </w:p>
    <w:p w:rsidR="009C05F8" w:rsidRPr="00ED71F1" w:rsidRDefault="009C05F8" w:rsidP="009C05F8">
      <w:pPr>
        <w:pStyle w:val="Paragrafi"/>
        <w:rPr>
          <w:sz w:val="21"/>
          <w:szCs w:val="21"/>
          <w:lang w:val="sq-AL"/>
        </w:rPr>
      </w:pPr>
      <w:r>
        <w:rPr>
          <w:sz w:val="21"/>
          <w:szCs w:val="21"/>
          <w:lang w:val="sq-AL"/>
        </w:rPr>
        <w:t xml:space="preserve">a) </w:t>
      </w:r>
      <w:r w:rsidRPr="00ED71F1">
        <w:rPr>
          <w:sz w:val="21"/>
          <w:szCs w:val="21"/>
          <w:lang w:val="sq-AL"/>
        </w:rPr>
        <w:t>Ndërtimi i një terminali tragetesh për pasagjerët dhe rehabilitimi i infrastrukturës shoqëruese, sigurimi i ele</w:t>
      </w:r>
      <w:r>
        <w:rPr>
          <w:sz w:val="21"/>
          <w:szCs w:val="21"/>
          <w:lang w:val="sq-AL"/>
        </w:rPr>
        <w:t>mente</w:t>
      </w:r>
      <w:r w:rsidRPr="00ED71F1">
        <w:rPr>
          <w:sz w:val="21"/>
          <w:szCs w:val="21"/>
          <w:lang w:val="sq-AL"/>
        </w:rPr>
        <w:t>ve të sigurisë për anijet e transportit midis dy brigjeve, duke përfshirë:</w:t>
      </w:r>
    </w:p>
    <w:p w:rsidR="009C05F8" w:rsidRPr="00ED71F1" w:rsidRDefault="009C05F8" w:rsidP="009C05F8">
      <w:pPr>
        <w:pStyle w:val="Paragrafi"/>
        <w:rPr>
          <w:sz w:val="21"/>
          <w:szCs w:val="21"/>
          <w:lang w:val="sq-AL"/>
        </w:rPr>
      </w:pPr>
      <w:r>
        <w:rPr>
          <w:sz w:val="21"/>
          <w:szCs w:val="21"/>
          <w:lang w:val="sq-AL"/>
        </w:rPr>
        <w:t xml:space="preserve">- </w:t>
      </w:r>
      <w:r w:rsidRPr="00ED71F1">
        <w:rPr>
          <w:sz w:val="21"/>
          <w:szCs w:val="21"/>
          <w:lang w:val="sq-AL"/>
        </w:rPr>
        <w:t>Ndërtesat e terminalit; punimet e ndërtimit përfshijnë:</w:t>
      </w:r>
    </w:p>
    <w:p w:rsidR="009C05F8" w:rsidRPr="00ED71F1" w:rsidRDefault="009C05F8" w:rsidP="009C05F8">
      <w:pPr>
        <w:pStyle w:val="Paragrafi"/>
        <w:rPr>
          <w:sz w:val="21"/>
          <w:szCs w:val="21"/>
          <w:lang w:val="sq-AL"/>
        </w:rPr>
      </w:pPr>
      <w:r w:rsidRPr="00ED71F1">
        <w:rPr>
          <w:sz w:val="21"/>
          <w:szCs w:val="21"/>
          <w:lang w:val="sq-AL"/>
        </w:rPr>
        <w:t>- një ndërtesë terminali (1 dysheme + çati);</w:t>
      </w:r>
    </w:p>
    <w:p w:rsidR="009C05F8" w:rsidRPr="00ED71F1" w:rsidRDefault="009C05F8" w:rsidP="009C05F8">
      <w:pPr>
        <w:pStyle w:val="Paragrafi"/>
        <w:rPr>
          <w:sz w:val="21"/>
          <w:szCs w:val="21"/>
          <w:lang w:val="sq-AL"/>
        </w:rPr>
      </w:pPr>
      <w:r w:rsidRPr="00ED71F1">
        <w:rPr>
          <w:sz w:val="21"/>
          <w:szCs w:val="21"/>
          <w:lang w:val="sq-AL"/>
        </w:rPr>
        <w:t>- një kalim mbitokësor që lidh ndërtesën e terminalit dhe stacionin hekurudhor më të afërt;</w:t>
      </w:r>
    </w:p>
    <w:p w:rsidR="009C05F8" w:rsidRPr="00ED71F1" w:rsidRDefault="009C05F8" w:rsidP="009C05F8">
      <w:pPr>
        <w:pStyle w:val="Paragrafi"/>
        <w:rPr>
          <w:sz w:val="21"/>
          <w:szCs w:val="21"/>
          <w:lang w:val="sq-AL"/>
        </w:rPr>
      </w:pPr>
      <w:r w:rsidRPr="00ED71F1">
        <w:rPr>
          <w:sz w:val="21"/>
          <w:szCs w:val="21"/>
          <w:lang w:val="sq-AL"/>
        </w:rPr>
        <w:t>- një mjedis inspektimi doganor (1 dysheme + çati), që përbëhet nga zyra përkatëse, mjediset e ngrënies dhe një tendë;</w:t>
      </w:r>
    </w:p>
    <w:p w:rsidR="009C05F8" w:rsidRPr="00ED71F1" w:rsidRDefault="009C05F8" w:rsidP="009C05F8">
      <w:pPr>
        <w:pStyle w:val="Paragrafi"/>
        <w:rPr>
          <w:sz w:val="21"/>
          <w:szCs w:val="21"/>
          <w:lang w:val="sq-AL"/>
        </w:rPr>
      </w:pPr>
      <w:r w:rsidRPr="00ED71F1">
        <w:rPr>
          <w:sz w:val="21"/>
          <w:szCs w:val="21"/>
          <w:lang w:val="sq-AL"/>
        </w:rPr>
        <w:t>- një ndërtesë për pritjen e shoferëve (1 dysheme), që përbëhet prej një kantine dhe mjediseve të ngrënies;</w:t>
      </w:r>
    </w:p>
    <w:p w:rsidR="009C05F8" w:rsidRPr="00ED71F1" w:rsidRDefault="009C05F8" w:rsidP="009C05F8">
      <w:pPr>
        <w:pStyle w:val="Paragrafi"/>
        <w:rPr>
          <w:sz w:val="21"/>
          <w:szCs w:val="21"/>
          <w:lang w:val="sq-AL"/>
        </w:rPr>
      </w:pPr>
      <w:r w:rsidRPr="00ED71F1">
        <w:rPr>
          <w:sz w:val="21"/>
          <w:szCs w:val="21"/>
          <w:lang w:val="sq-AL"/>
        </w:rPr>
        <w:t>- tena për kabinat e hyrjes dhe daljes.</w:t>
      </w:r>
    </w:p>
    <w:p w:rsidR="009C05F8" w:rsidRPr="00ED71F1" w:rsidRDefault="009C05F8" w:rsidP="009C05F8">
      <w:pPr>
        <w:pStyle w:val="Paragrafi"/>
        <w:rPr>
          <w:sz w:val="21"/>
          <w:szCs w:val="21"/>
          <w:lang w:val="sq-AL"/>
        </w:rPr>
      </w:pPr>
      <w:r>
        <w:rPr>
          <w:sz w:val="21"/>
          <w:szCs w:val="21"/>
          <w:lang w:val="sq-AL"/>
        </w:rPr>
        <w:t xml:space="preserve">- </w:t>
      </w:r>
      <w:r w:rsidRPr="00ED71F1">
        <w:rPr>
          <w:sz w:val="21"/>
          <w:szCs w:val="21"/>
          <w:lang w:val="sq-AL"/>
        </w:rPr>
        <w:t>Zonat e rrugëve dhe parkingut; punimet e rregullimit të sirenës përfshijnë:</w:t>
      </w:r>
    </w:p>
    <w:p w:rsidR="009C05F8" w:rsidRPr="00ED71F1" w:rsidRDefault="009C05F8" w:rsidP="009C05F8">
      <w:pPr>
        <w:pStyle w:val="Paragrafi"/>
        <w:rPr>
          <w:sz w:val="21"/>
          <w:szCs w:val="21"/>
          <w:lang w:val="sq-AL"/>
        </w:rPr>
      </w:pPr>
      <w:r w:rsidRPr="00ED71F1">
        <w:rPr>
          <w:sz w:val="21"/>
          <w:szCs w:val="21"/>
          <w:lang w:val="sq-AL"/>
        </w:rPr>
        <w:t>- shkatërrimin e të gjitha strukturave ekzistuese brenda kufijve të sirenës;</w:t>
      </w:r>
    </w:p>
    <w:p w:rsidR="009C05F8" w:rsidRPr="00ED71F1" w:rsidRDefault="009C05F8" w:rsidP="009C05F8">
      <w:pPr>
        <w:pStyle w:val="Paragrafi"/>
        <w:rPr>
          <w:sz w:val="21"/>
          <w:szCs w:val="21"/>
          <w:lang w:val="sq-AL"/>
        </w:rPr>
      </w:pPr>
      <w:r w:rsidRPr="00ED71F1">
        <w:rPr>
          <w:sz w:val="21"/>
          <w:szCs w:val="21"/>
          <w:lang w:val="sq-AL"/>
        </w:rPr>
        <w:t>- një trotuar betoni dhe rrugë hyrëse;</w:t>
      </w:r>
    </w:p>
    <w:p w:rsidR="009C05F8" w:rsidRPr="00ED71F1" w:rsidRDefault="009C05F8" w:rsidP="009C05F8">
      <w:pPr>
        <w:pStyle w:val="Paragrafi"/>
        <w:rPr>
          <w:sz w:val="21"/>
          <w:szCs w:val="21"/>
          <w:lang w:val="sq-AL"/>
        </w:rPr>
      </w:pPr>
      <w:r w:rsidRPr="00ED71F1">
        <w:rPr>
          <w:sz w:val="21"/>
          <w:szCs w:val="21"/>
          <w:lang w:val="sq-AL"/>
        </w:rPr>
        <w:t>- një seksion të ri të rrugës së portit ekzistues;</w:t>
      </w:r>
    </w:p>
    <w:p w:rsidR="009C05F8" w:rsidRPr="00ED71F1" w:rsidRDefault="009C05F8" w:rsidP="009C05F8">
      <w:pPr>
        <w:pStyle w:val="Paragrafi"/>
        <w:rPr>
          <w:sz w:val="21"/>
          <w:szCs w:val="21"/>
          <w:lang w:val="sq-AL"/>
        </w:rPr>
      </w:pPr>
      <w:r w:rsidRPr="00ED71F1">
        <w:rPr>
          <w:sz w:val="21"/>
          <w:szCs w:val="21"/>
          <w:lang w:val="sq-AL"/>
        </w:rPr>
        <w:t>- ndriçimin e oborrit dhe rrugës;</w:t>
      </w:r>
    </w:p>
    <w:p w:rsidR="009C05F8" w:rsidRPr="00ED71F1" w:rsidRDefault="009C05F8" w:rsidP="009C05F8">
      <w:pPr>
        <w:pStyle w:val="Paragrafi"/>
        <w:rPr>
          <w:sz w:val="21"/>
          <w:szCs w:val="21"/>
          <w:lang w:val="sq-AL"/>
        </w:rPr>
      </w:pPr>
      <w:r w:rsidRPr="00ED71F1">
        <w:rPr>
          <w:sz w:val="21"/>
          <w:szCs w:val="21"/>
          <w:lang w:val="sq-AL"/>
        </w:rPr>
        <w:t>- kabinat e daljes dhe hyrjes;</w:t>
      </w:r>
    </w:p>
    <w:p w:rsidR="009C05F8" w:rsidRPr="00ED71F1" w:rsidRDefault="009C05F8" w:rsidP="009C05F8">
      <w:pPr>
        <w:pStyle w:val="Paragrafi"/>
        <w:rPr>
          <w:sz w:val="21"/>
          <w:szCs w:val="21"/>
          <w:lang w:val="sq-AL"/>
        </w:rPr>
      </w:pPr>
      <w:r w:rsidRPr="00ED71F1">
        <w:rPr>
          <w:sz w:val="21"/>
          <w:szCs w:val="21"/>
          <w:lang w:val="sq-AL"/>
        </w:rPr>
        <w:t>- platforma peshimi të ngarkesave;</w:t>
      </w:r>
    </w:p>
    <w:p w:rsidR="009C05F8" w:rsidRPr="00ED71F1" w:rsidRDefault="009C05F8" w:rsidP="009C05F8">
      <w:pPr>
        <w:pStyle w:val="Paragrafi"/>
        <w:rPr>
          <w:sz w:val="21"/>
          <w:szCs w:val="21"/>
          <w:lang w:val="sq-AL"/>
        </w:rPr>
      </w:pPr>
      <w:r w:rsidRPr="00ED71F1">
        <w:rPr>
          <w:sz w:val="21"/>
          <w:szCs w:val="21"/>
          <w:lang w:val="sq-AL"/>
        </w:rPr>
        <w:t>- nënstacione terminali dhe gjeneratorë mbështetës;</w:t>
      </w:r>
    </w:p>
    <w:p w:rsidR="009C05F8" w:rsidRPr="00ED71F1" w:rsidRDefault="009C05F8" w:rsidP="009C05F8">
      <w:pPr>
        <w:pStyle w:val="Paragrafi"/>
        <w:rPr>
          <w:sz w:val="21"/>
          <w:szCs w:val="21"/>
          <w:lang w:val="sq-AL"/>
        </w:rPr>
      </w:pPr>
      <w:r w:rsidRPr="00ED71F1">
        <w:rPr>
          <w:sz w:val="21"/>
          <w:szCs w:val="21"/>
          <w:lang w:val="sq-AL"/>
        </w:rPr>
        <w:t>- drenim rruge dhe sirene;</w:t>
      </w:r>
    </w:p>
    <w:p w:rsidR="009C05F8" w:rsidRPr="00ED71F1" w:rsidRDefault="009C05F8" w:rsidP="009C05F8">
      <w:pPr>
        <w:pStyle w:val="Paragrafi"/>
        <w:rPr>
          <w:sz w:val="21"/>
          <w:szCs w:val="21"/>
          <w:lang w:val="sq-AL"/>
        </w:rPr>
      </w:pPr>
      <w:r w:rsidRPr="00ED71F1">
        <w:rPr>
          <w:sz w:val="21"/>
          <w:szCs w:val="21"/>
          <w:lang w:val="sq-AL"/>
        </w:rPr>
        <w:t>- gardh dhe porta sigurie;</w:t>
      </w:r>
    </w:p>
    <w:p w:rsidR="009C05F8" w:rsidRPr="00ED71F1" w:rsidRDefault="009C05F8" w:rsidP="009C05F8">
      <w:pPr>
        <w:pStyle w:val="Paragrafi"/>
        <w:rPr>
          <w:sz w:val="21"/>
          <w:szCs w:val="21"/>
          <w:lang w:val="sq-AL"/>
        </w:rPr>
      </w:pPr>
      <w:r w:rsidRPr="00ED71F1">
        <w:rPr>
          <w:sz w:val="21"/>
          <w:szCs w:val="21"/>
          <w:lang w:val="sq-AL"/>
        </w:rPr>
        <w:t>- grumbullimi dhe trajtimi i ujërave të zeza/të ndotura.</w:t>
      </w:r>
    </w:p>
    <w:p w:rsidR="009C05F8" w:rsidRPr="00ED71F1" w:rsidRDefault="009C05F8" w:rsidP="009C05F8">
      <w:pPr>
        <w:pStyle w:val="Paragrafi"/>
        <w:rPr>
          <w:sz w:val="21"/>
          <w:szCs w:val="21"/>
          <w:lang w:val="sq-AL"/>
        </w:rPr>
      </w:pPr>
      <w:r w:rsidRPr="00ED71F1">
        <w:rPr>
          <w:sz w:val="21"/>
          <w:szCs w:val="21"/>
          <w:lang w:val="sq-AL"/>
        </w:rPr>
        <w:t>b) Rehabilitimi i pjesshëm i moleve 7 &amp; 8, që përfshin:</w:t>
      </w:r>
    </w:p>
    <w:p w:rsidR="009C05F8" w:rsidRPr="00ED71F1" w:rsidRDefault="009C05F8" w:rsidP="009C05F8">
      <w:pPr>
        <w:pStyle w:val="Paragrafi"/>
        <w:rPr>
          <w:sz w:val="21"/>
          <w:szCs w:val="21"/>
          <w:lang w:val="sq-AL"/>
        </w:rPr>
      </w:pPr>
      <w:r>
        <w:rPr>
          <w:sz w:val="21"/>
          <w:szCs w:val="21"/>
          <w:lang w:val="sq-AL"/>
        </w:rPr>
        <w:t>- e</w:t>
      </w:r>
      <w:r w:rsidRPr="00ED71F1">
        <w:rPr>
          <w:sz w:val="21"/>
          <w:szCs w:val="21"/>
          <w:lang w:val="sq-AL"/>
        </w:rPr>
        <w:t>liminimin e pjesëve të zbrazëta nën mole;</w:t>
      </w:r>
    </w:p>
    <w:p w:rsidR="009C05F8" w:rsidRPr="00ED71F1" w:rsidRDefault="009C05F8" w:rsidP="009C05F8">
      <w:pPr>
        <w:pStyle w:val="Paragrafi"/>
        <w:rPr>
          <w:sz w:val="21"/>
          <w:szCs w:val="21"/>
          <w:lang w:val="sq-AL"/>
        </w:rPr>
      </w:pPr>
      <w:r>
        <w:rPr>
          <w:sz w:val="21"/>
          <w:szCs w:val="21"/>
          <w:lang w:val="sq-AL"/>
        </w:rPr>
        <w:t>- s</w:t>
      </w:r>
      <w:r w:rsidRPr="00ED71F1">
        <w:rPr>
          <w:sz w:val="21"/>
          <w:szCs w:val="21"/>
          <w:lang w:val="sq-AL"/>
        </w:rPr>
        <w:t>htrime të reja ballore;</w:t>
      </w:r>
    </w:p>
    <w:p w:rsidR="009C05F8" w:rsidRPr="00ED71F1" w:rsidRDefault="009C05F8" w:rsidP="009C05F8">
      <w:pPr>
        <w:pStyle w:val="Paragrafi"/>
        <w:rPr>
          <w:sz w:val="21"/>
          <w:szCs w:val="21"/>
          <w:lang w:val="sq-AL"/>
        </w:rPr>
      </w:pPr>
      <w:r>
        <w:rPr>
          <w:sz w:val="21"/>
          <w:szCs w:val="21"/>
          <w:lang w:val="sq-AL"/>
        </w:rPr>
        <w:t>- r</w:t>
      </w:r>
      <w:r w:rsidRPr="00ED71F1">
        <w:rPr>
          <w:sz w:val="21"/>
          <w:szCs w:val="21"/>
          <w:lang w:val="sq-AL"/>
        </w:rPr>
        <w:t>rjete inxhinierike, ndriçim, drenim dhe shtrim me beton;</w:t>
      </w:r>
    </w:p>
    <w:p w:rsidR="009C05F8" w:rsidRPr="00ED71F1" w:rsidRDefault="009C05F8" w:rsidP="009C05F8">
      <w:pPr>
        <w:pStyle w:val="Paragrafi"/>
        <w:rPr>
          <w:sz w:val="21"/>
          <w:szCs w:val="21"/>
          <w:lang w:val="sq-AL"/>
        </w:rPr>
      </w:pPr>
      <w:r>
        <w:rPr>
          <w:sz w:val="21"/>
          <w:szCs w:val="21"/>
          <w:lang w:val="sq-AL"/>
        </w:rPr>
        <w:t>- dis</w:t>
      </w:r>
      <w:r w:rsidRPr="00ED71F1">
        <w:rPr>
          <w:sz w:val="21"/>
          <w:szCs w:val="21"/>
          <w:lang w:val="sq-AL"/>
        </w:rPr>
        <w:t>enjo të munds</w:t>
      </w:r>
      <w:r>
        <w:rPr>
          <w:sz w:val="21"/>
          <w:szCs w:val="21"/>
          <w:lang w:val="sq-AL"/>
        </w:rPr>
        <w:t>hme dhe/ose mbikëqyrje të</w:t>
      </w:r>
      <w:r w:rsidRPr="00ED71F1">
        <w:rPr>
          <w:sz w:val="21"/>
          <w:szCs w:val="21"/>
          <w:lang w:val="sq-AL"/>
        </w:rPr>
        <w:t xml:space="preserve"> komponentëve të projektit.</w:t>
      </w:r>
    </w:p>
    <w:p w:rsidR="009C05F8" w:rsidRPr="00ED71F1" w:rsidRDefault="009C05F8" w:rsidP="009C05F8">
      <w:pPr>
        <w:pStyle w:val="Paragrafi"/>
        <w:rPr>
          <w:sz w:val="21"/>
          <w:szCs w:val="21"/>
          <w:lang w:val="sq-AL"/>
        </w:rPr>
      </w:pPr>
      <w:r w:rsidRPr="00ED71F1">
        <w:rPr>
          <w:sz w:val="21"/>
          <w:szCs w:val="21"/>
          <w:lang w:val="sq-AL"/>
        </w:rPr>
        <w:t>c) Punime ndihmëse, që përfshijnë:</w:t>
      </w:r>
    </w:p>
    <w:p w:rsidR="009C05F8" w:rsidRPr="00ED71F1" w:rsidRDefault="009C05F8" w:rsidP="009C05F8">
      <w:pPr>
        <w:pStyle w:val="Paragrafi"/>
        <w:rPr>
          <w:sz w:val="21"/>
          <w:szCs w:val="21"/>
          <w:lang w:val="sq-AL"/>
        </w:rPr>
      </w:pPr>
      <w:r>
        <w:rPr>
          <w:sz w:val="21"/>
          <w:szCs w:val="21"/>
          <w:lang w:val="sq-AL"/>
        </w:rPr>
        <w:t>- s</w:t>
      </w:r>
      <w:r w:rsidRPr="00ED71F1">
        <w:rPr>
          <w:sz w:val="21"/>
          <w:szCs w:val="21"/>
          <w:lang w:val="sq-AL"/>
        </w:rPr>
        <w:t>igurimin e rrugës hyrëse në terminalin e trageteve;</w:t>
      </w:r>
    </w:p>
    <w:p w:rsidR="009C05F8" w:rsidRPr="00ED71F1" w:rsidRDefault="009C05F8" w:rsidP="009C05F8">
      <w:pPr>
        <w:pStyle w:val="Paragrafi"/>
        <w:rPr>
          <w:sz w:val="21"/>
          <w:szCs w:val="21"/>
          <w:lang w:val="sq-AL"/>
        </w:rPr>
      </w:pPr>
      <w:r>
        <w:rPr>
          <w:sz w:val="21"/>
          <w:szCs w:val="21"/>
          <w:lang w:val="sq-AL"/>
        </w:rPr>
        <w:t>- p</w:t>
      </w:r>
      <w:r w:rsidRPr="00ED71F1">
        <w:rPr>
          <w:sz w:val="21"/>
          <w:szCs w:val="21"/>
          <w:lang w:val="sq-AL"/>
        </w:rPr>
        <w:t>ërshtatjen e kanalit të hyrjes dhe pastrimin e basenit;</w:t>
      </w:r>
    </w:p>
    <w:p w:rsidR="009C05F8" w:rsidRPr="00ED71F1" w:rsidRDefault="009C05F8" w:rsidP="009C05F8">
      <w:pPr>
        <w:pStyle w:val="Paragrafi"/>
        <w:rPr>
          <w:sz w:val="21"/>
          <w:szCs w:val="21"/>
          <w:lang w:val="sq-AL"/>
        </w:rPr>
      </w:pPr>
      <w:r>
        <w:rPr>
          <w:sz w:val="21"/>
          <w:szCs w:val="21"/>
          <w:lang w:val="sq-AL"/>
        </w:rPr>
        <w:t>- a</w:t>
      </w:r>
      <w:r w:rsidRPr="00ED71F1">
        <w:rPr>
          <w:sz w:val="21"/>
          <w:szCs w:val="21"/>
          <w:lang w:val="sq-AL"/>
        </w:rPr>
        <w:t xml:space="preserve">ktivitete të tjera investuese, që përfshijnë punime dhe shtrimin  e trasesë, punime hekurudhore dhe elektrike etj, në lidhje me ngritjen e zonave të moleve 10 &amp; 11, me qëllim transferimin e operacioneve të ngarkesave në molet lindore; </w:t>
      </w:r>
    </w:p>
    <w:p w:rsidR="009C05F8" w:rsidRPr="00ED71F1" w:rsidRDefault="009C05F8" w:rsidP="009C05F8">
      <w:pPr>
        <w:pStyle w:val="Paragrafi"/>
        <w:rPr>
          <w:sz w:val="21"/>
          <w:szCs w:val="21"/>
          <w:lang w:val="sq-AL"/>
        </w:rPr>
      </w:pPr>
      <w:r>
        <w:rPr>
          <w:sz w:val="21"/>
          <w:szCs w:val="21"/>
          <w:lang w:val="sq-AL"/>
        </w:rPr>
        <w:t>- dis</w:t>
      </w:r>
      <w:r w:rsidRPr="00ED71F1">
        <w:rPr>
          <w:sz w:val="21"/>
          <w:szCs w:val="21"/>
          <w:lang w:val="sq-AL"/>
        </w:rPr>
        <w:t>enjon e mundshme dhe/ose mbikëqyrjen e komponentëve të projektit.</w:t>
      </w:r>
    </w:p>
    <w:p w:rsidR="009C05F8" w:rsidRPr="00ED71F1" w:rsidRDefault="009C05F8" w:rsidP="009C05F8">
      <w:pPr>
        <w:pStyle w:val="Paragrafi"/>
        <w:rPr>
          <w:sz w:val="21"/>
          <w:szCs w:val="21"/>
          <w:lang w:val="sq-AL"/>
        </w:rPr>
      </w:pPr>
      <w:r w:rsidRPr="00ED71F1">
        <w:rPr>
          <w:sz w:val="21"/>
          <w:szCs w:val="21"/>
          <w:lang w:val="sq-AL"/>
        </w:rPr>
        <w:t>d) Aktivitete të tjera investuese siç mund të përcaktohen gjatë planifikimit të detajuar të projektit dhe që i nënshtrohen buxhetit të mbetur, si dhe zërave të ndryshëm specifikë ndaj bankës si shërbime në lidhje me këto aktivitete.</w:t>
      </w:r>
    </w:p>
    <w:p w:rsidR="009C05F8" w:rsidRPr="00ED71F1" w:rsidRDefault="009C05F8" w:rsidP="009C05F8">
      <w:pPr>
        <w:pStyle w:val="Paragrafi"/>
        <w:rPr>
          <w:sz w:val="21"/>
          <w:szCs w:val="21"/>
          <w:lang w:val="sq-AL"/>
        </w:rPr>
      </w:pPr>
      <w:r w:rsidRPr="00ED71F1">
        <w:rPr>
          <w:sz w:val="21"/>
          <w:szCs w:val="21"/>
          <w:lang w:val="sq-AL"/>
        </w:rPr>
        <w:t>A.1.3  Asistenca teknike</w:t>
      </w:r>
    </w:p>
    <w:p w:rsidR="009C05F8" w:rsidRPr="00ED71F1" w:rsidRDefault="009C05F8" w:rsidP="009C05F8">
      <w:pPr>
        <w:pStyle w:val="Paragrafi"/>
        <w:rPr>
          <w:sz w:val="21"/>
          <w:szCs w:val="21"/>
          <w:lang w:val="sq-AL"/>
        </w:rPr>
      </w:pPr>
      <w:r w:rsidRPr="00ED71F1">
        <w:rPr>
          <w:sz w:val="21"/>
          <w:szCs w:val="21"/>
          <w:lang w:val="sq-AL"/>
        </w:rPr>
        <w:t>Asistenca teknike (AT) për njësinë e zbatimit të projektit, për menaxhimin e projektit: kjo përfshin analizën dhe justifikimin e punimeve, asistencën në procedurat monitor</w:t>
      </w:r>
      <w:r>
        <w:rPr>
          <w:sz w:val="21"/>
          <w:szCs w:val="21"/>
          <w:lang w:val="sq-AL"/>
        </w:rPr>
        <w:t>uese mjedisore, rishikimin e dis</w:t>
      </w:r>
      <w:r w:rsidRPr="00ED71F1">
        <w:rPr>
          <w:sz w:val="21"/>
          <w:szCs w:val="21"/>
          <w:lang w:val="sq-AL"/>
        </w:rPr>
        <w:t>enjos (nëse është e nevojshme) dhe të dokumenteve të tenderit, asistencën në vlerësimin e tenderit, kontrollin e cilësisë së punimeve dhe asistencën për kontratën e konsulencës mbikëqyrëse.</w:t>
      </w:r>
    </w:p>
    <w:p w:rsidR="009C05F8" w:rsidRPr="00ED71F1" w:rsidRDefault="009C05F8" w:rsidP="009C05F8">
      <w:pPr>
        <w:pStyle w:val="Paragrafi"/>
        <w:rPr>
          <w:sz w:val="21"/>
          <w:szCs w:val="21"/>
          <w:lang w:val="sq-AL"/>
        </w:rPr>
      </w:pPr>
      <w:r w:rsidRPr="00ED71F1">
        <w:rPr>
          <w:sz w:val="21"/>
          <w:szCs w:val="21"/>
          <w:lang w:val="sq-AL"/>
        </w:rPr>
        <w:t>A.1.4 Kalendari</w:t>
      </w:r>
    </w:p>
    <w:p w:rsidR="009C05F8" w:rsidRPr="00ED71F1" w:rsidRDefault="009C05F8" w:rsidP="009C05F8">
      <w:pPr>
        <w:pStyle w:val="Paragrafi"/>
        <w:rPr>
          <w:sz w:val="21"/>
          <w:szCs w:val="21"/>
          <w:lang w:val="sq-AL"/>
        </w:rPr>
      </w:pPr>
      <w:r>
        <w:rPr>
          <w:sz w:val="21"/>
          <w:szCs w:val="21"/>
          <w:lang w:val="sq-AL"/>
        </w:rPr>
        <w:t>Dis</w:t>
      </w:r>
      <w:r w:rsidRPr="00ED71F1">
        <w:rPr>
          <w:sz w:val="21"/>
          <w:szCs w:val="21"/>
          <w:lang w:val="sq-AL"/>
        </w:rPr>
        <w:t>enjoja e detajuar është përgatitur gjatë periudhës 2002-2004 nga një konsulent ndërkombëtar; përgatitja përfundimtare e dokumenteve të tenderit do të ndërmerret afërsisht nga mesi i vitit 2006 dhe fillimi i vitit 2007. Lidhja e kontratave të punimeve planifikohet për në fillim të vitit 2007, me përfundim të pritshëm në fillim të vitit 2011.</w:t>
      </w:r>
    </w:p>
    <w:p w:rsidR="009C05F8" w:rsidRPr="00ED71F1" w:rsidRDefault="009C05F8" w:rsidP="009C05F8">
      <w:pPr>
        <w:pStyle w:val="Paragrafi"/>
        <w:rPr>
          <w:sz w:val="21"/>
          <w:szCs w:val="21"/>
          <w:lang w:val="sq-AL"/>
        </w:rPr>
      </w:pPr>
      <w:r w:rsidRPr="00ED71F1">
        <w:rPr>
          <w:sz w:val="21"/>
          <w:szCs w:val="21"/>
          <w:lang w:val="sq-AL"/>
        </w:rPr>
        <w:t>Rehabilitimi i moleve 10 &amp; 11 dhe transferimi i operacioneve të ngarkesave të portit po kryhet gjatë vitit 2006.</w:t>
      </w:r>
    </w:p>
    <w:p w:rsidR="009C05F8" w:rsidRPr="00ED71F1" w:rsidRDefault="009C05F8" w:rsidP="009C05F8">
      <w:pPr>
        <w:pStyle w:val="Paragrafi"/>
        <w:rPr>
          <w:sz w:val="21"/>
          <w:szCs w:val="21"/>
          <w:lang w:val="sq-AL"/>
        </w:rPr>
      </w:pPr>
      <w:r w:rsidRPr="00ED71F1">
        <w:rPr>
          <w:sz w:val="21"/>
          <w:szCs w:val="21"/>
          <w:lang w:val="sq-AL"/>
        </w:rPr>
        <w:t>A.1.5  Kostot e investimeve dhe skema e financimit</w:t>
      </w:r>
    </w:p>
    <w:p w:rsidR="009C05F8" w:rsidRPr="00ED71F1" w:rsidRDefault="009C05F8" w:rsidP="009C05F8">
      <w:pPr>
        <w:pStyle w:val="Paragrafi"/>
        <w:rPr>
          <w:sz w:val="21"/>
          <w:szCs w:val="21"/>
          <w:lang w:val="sq-AL"/>
        </w:rPr>
      </w:pPr>
    </w:p>
    <w:tbl>
      <w:tblPr>
        <w:tblW w:w="50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683"/>
        <w:gridCol w:w="563"/>
        <w:gridCol w:w="1998"/>
        <w:gridCol w:w="628"/>
        <w:gridCol w:w="628"/>
        <w:gridCol w:w="821"/>
        <w:gridCol w:w="880"/>
      </w:tblGrid>
      <w:tr w:rsidR="009C05F8" w:rsidRPr="00ED71F1">
        <w:trPr>
          <w:trHeight w:val="510"/>
          <w:jc w:val="center"/>
        </w:trPr>
        <w:tc>
          <w:tcPr>
            <w:tcW w:w="2002" w:type="pct"/>
          </w:tcPr>
          <w:p w:rsidR="009C05F8" w:rsidRPr="00ED71F1" w:rsidRDefault="009C05F8" w:rsidP="00ED66EA">
            <w:pPr>
              <w:pStyle w:val="Tabele"/>
              <w:widowControl w:val="0"/>
              <w:jc w:val="center"/>
              <w:rPr>
                <w:sz w:val="21"/>
                <w:szCs w:val="21"/>
              </w:rPr>
            </w:pPr>
            <w:r w:rsidRPr="00ED71F1">
              <w:rPr>
                <w:sz w:val="21"/>
                <w:szCs w:val="21"/>
              </w:rPr>
              <w:t>Përshkrimi</w:t>
            </w:r>
          </w:p>
        </w:tc>
        <w:tc>
          <w:tcPr>
            <w:tcW w:w="306" w:type="pct"/>
          </w:tcPr>
          <w:p w:rsidR="009C05F8" w:rsidRPr="00ED71F1" w:rsidRDefault="009C05F8" w:rsidP="00ED66EA">
            <w:pPr>
              <w:pStyle w:val="Tabele"/>
              <w:widowControl w:val="0"/>
              <w:jc w:val="center"/>
              <w:rPr>
                <w:sz w:val="21"/>
                <w:szCs w:val="21"/>
              </w:rPr>
            </w:pPr>
            <w:r w:rsidRPr="00ED71F1">
              <w:rPr>
                <w:sz w:val="21"/>
                <w:szCs w:val="21"/>
              </w:rPr>
              <w:t>EUR</w:t>
            </w:r>
          </w:p>
        </w:tc>
        <w:tc>
          <w:tcPr>
            <w:tcW w:w="1086" w:type="pct"/>
          </w:tcPr>
          <w:p w:rsidR="009C05F8" w:rsidRPr="00ED71F1" w:rsidRDefault="009C05F8" w:rsidP="00ED66EA">
            <w:pPr>
              <w:pStyle w:val="Tabele"/>
              <w:widowControl w:val="0"/>
              <w:jc w:val="center"/>
              <w:rPr>
                <w:sz w:val="21"/>
                <w:szCs w:val="21"/>
              </w:rPr>
            </w:pPr>
            <w:r w:rsidRPr="00ED71F1">
              <w:rPr>
                <w:sz w:val="21"/>
                <w:szCs w:val="21"/>
              </w:rPr>
              <w:t>Përqindja e kostove bazë</w:t>
            </w:r>
          </w:p>
        </w:tc>
        <w:tc>
          <w:tcPr>
            <w:tcW w:w="1607" w:type="pct"/>
            <w:gridSpan w:val="4"/>
            <w:vAlign w:val="center"/>
          </w:tcPr>
          <w:p w:rsidR="009C05F8" w:rsidRPr="00ED71F1" w:rsidRDefault="009C05F8" w:rsidP="00ED66EA">
            <w:pPr>
              <w:pStyle w:val="Tabele"/>
              <w:widowControl w:val="0"/>
              <w:jc w:val="center"/>
              <w:rPr>
                <w:sz w:val="21"/>
                <w:szCs w:val="21"/>
              </w:rPr>
            </w:pPr>
            <w:r w:rsidRPr="00ED71F1">
              <w:rPr>
                <w:sz w:val="21"/>
                <w:szCs w:val="21"/>
              </w:rPr>
              <w:t>Skema e financimit</w:t>
            </w:r>
          </w:p>
        </w:tc>
      </w:tr>
      <w:tr w:rsidR="009C05F8" w:rsidRPr="00ED71F1">
        <w:trPr>
          <w:trHeight w:val="300"/>
          <w:jc w:val="center"/>
        </w:trPr>
        <w:tc>
          <w:tcPr>
            <w:tcW w:w="2002" w:type="pct"/>
          </w:tcPr>
          <w:p w:rsidR="009C05F8" w:rsidRPr="00ED71F1" w:rsidRDefault="009C05F8" w:rsidP="00ED66EA">
            <w:pPr>
              <w:pStyle w:val="Tabele"/>
              <w:widowControl w:val="0"/>
              <w:rPr>
                <w:sz w:val="21"/>
                <w:szCs w:val="21"/>
              </w:rPr>
            </w:pPr>
          </w:p>
        </w:tc>
        <w:tc>
          <w:tcPr>
            <w:tcW w:w="306" w:type="pct"/>
          </w:tcPr>
          <w:p w:rsidR="009C05F8" w:rsidRPr="00ED71F1" w:rsidRDefault="009C05F8" w:rsidP="00ED66EA">
            <w:pPr>
              <w:pStyle w:val="Tabele"/>
              <w:widowControl w:val="0"/>
              <w:rPr>
                <w:sz w:val="21"/>
                <w:szCs w:val="21"/>
              </w:rPr>
            </w:pPr>
          </w:p>
        </w:tc>
        <w:tc>
          <w:tcPr>
            <w:tcW w:w="1086" w:type="pct"/>
          </w:tcPr>
          <w:p w:rsidR="009C05F8" w:rsidRPr="00ED71F1" w:rsidRDefault="009C05F8" w:rsidP="00ED66EA">
            <w:pPr>
              <w:pStyle w:val="Tabele"/>
              <w:widowControl w:val="0"/>
              <w:rPr>
                <w:sz w:val="21"/>
                <w:szCs w:val="21"/>
              </w:rPr>
            </w:pPr>
          </w:p>
        </w:tc>
        <w:tc>
          <w:tcPr>
            <w:tcW w:w="341" w:type="pct"/>
          </w:tcPr>
          <w:p w:rsidR="009C05F8" w:rsidRPr="00ED71F1" w:rsidRDefault="009C05F8" w:rsidP="00ED66EA">
            <w:pPr>
              <w:pStyle w:val="Tabele"/>
              <w:widowControl w:val="0"/>
              <w:rPr>
                <w:sz w:val="21"/>
                <w:szCs w:val="21"/>
              </w:rPr>
            </w:pPr>
            <w:r w:rsidRPr="00ED71F1">
              <w:rPr>
                <w:sz w:val="21"/>
                <w:szCs w:val="21"/>
              </w:rPr>
              <w:t>EIB</w:t>
            </w:r>
          </w:p>
        </w:tc>
        <w:tc>
          <w:tcPr>
            <w:tcW w:w="341" w:type="pct"/>
          </w:tcPr>
          <w:p w:rsidR="009C05F8" w:rsidRPr="00ED71F1" w:rsidRDefault="009C05F8" w:rsidP="00ED66EA">
            <w:pPr>
              <w:pStyle w:val="Tabele"/>
              <w:widowControl w:val="0"/>
              <w:rPr>
                <w:sz w:val="21"/>
                <w:szCs w:val="21"/>
              </w:rPr>
            </w:pPr>
            <w:r w:rsidRPr="00ED71F1">
              <w:rPr>
                <w:sz w:val="21"/>
                <w:szCs w:val="21"/>
              </w:rPr>
              <w:t>EBRD</w:t>
            </w:r>
          </w:p>
        </w:tc>
        <w:tc>
          <w:tcPr>
            <w:tcW w:w="446" w:type="pct"/>
          </w:tcPr>
          <w:p w:rsidR="009C05F8" w:rsidRPr="00ED71F1" w:rsidRDefault="009C05F8" w:rsidP="00ED66EA">
            <w:pPr>
              <w:pStyle w:val="Tabele"/>
              <w:widowControl w:val="0"/>
              <w:rPr>
                <w:sz w:val="21"/>
                <w:szCs w:val="21"/>
              </w:rPr>
            </w:pPr>
            <w:r w:rsidRPr="00ED71F1">
              <w:rPr>
                <w:sz w:val="21"/>
                <w:szCs w:val="21"/>
              </w:rPr>
              <w:t>CARDS/</w:t>
            </w:r>
          </w:p>
          <w:p w:rsidR="009C05F8" w:rsidRPr="00ED71F1" w:rsidRDefault="009C05F8" w:rsidP="00ED66EA">
            <w:pPr>
              <w:pStyle w:val="Tabele"/>
              <w:widowControl w:val="0"/>
              <w:rPr>
                <w:sz w:val="21"/>
                <w:szCs w:val="21"/>
              </w:rPr>
            </w:pPr>
            <w:r w:rsidRPr="00ED71F1">
              <w:rPr>
                <w:sz w:val="21"/>
                <w:szCs w:val="21"/>
              </w:rPr>
              <w:t>PHARE</w:t>
            </w:r>
          </w:p>
        </w:tc>
        <w:tc>
          <w:tcPr>
            <w:tcW w:w="478" w:type="pct"/>
          </w:tcPr>
          <w:p w:rsidR="009C05F8" w:rsidRPr="00ED71F1" w:rsidRDefault="009C05F8" w:rsidP="00ED66EA">
            <w:pPr>
              <w:pStyle w:val="Tabele"/>
              <w:widowControl w:val="0"/>
              <w:rPr>
                <w:sz w:val="21"/>
                <w:szCs w:val="21"/>
              </w:rPr>
            </w:pPr>
            <w:r w:rsidRPr="00ED71F1">
              <w:rPr>
                <w:sz w:val="21"/>
                <w:szCs w:val="21"/>
              </w:rPr>
              <w:t>Shqipëria</w:t>
            </w:r>
          </w:p>
        </w:tc>
      </w:tr>
      <w:tr w:rsidR="009C05F8" w:rsidRPr="00ED71F1">
        <w:trPr>
          <w:trHeight w:val="271"/>
          <w:jc w:val="center"/>
        </w:trPr>
        <w:tc>
          <w:tcPr>
            <w:tcW w:w="2002" w:type="pct"/>
            <w:vAlign w:val="center"/>
          </w:tcPr>
          <w:p w:rsidR="009C05F8" w:rsidRPr="00ED71F1" w:rsidRDefault="009C05F8" w:rsidP="00ED66EA">
            <w:pPr>
              <w:pStyle w:val="Tabele"/>
              <w:widowControl w:val="0"/>
              <w:rPr>
                <w:sz w:val="21"/>
                <w:szCs w:val="21"/>
              </w:rPr>
            </w:pPr>
            <w:r w:rsidRPr="00ED71F1">
              <w:rPr>
                <w:sz w:val="21"/>
                <w:szCs w:val="21"/>
              </w:rPr>
              <w:t>Përvetësimi i tokës</w:t>
            </w:r>
          </w:p>
        </w:tc>
        <w:tc>
          <w:tcPr>
            <w:tcW w:w="306" w:type="pct"/>
            <w:vAlign w:val="center"/>
          </w:tcPr>
          <w:p w:rsidR="009C05F8" w:rsidRPr="00ED71F1" w:rsidRDefault="009C05F8" w:rsidP="00ED66EA">
            <w:pPr>
              <w:pStyle w:val="Tabele"/>
              <w:widowControl w:val="0"/>
              <w:jc w:val="center"/>
              <w:rPr>
                <w:sz w:val="21"/>
                <w:szCs w:val="21"/>
              </w:rPr>
            </w:pPr>
            <w:r w:rsidRPr="00ED71F1">
              <w:rPr>
                <w:sz w:val="21"/>
                <w:szCs w:val="21"/>
              </w:rPr>
              <w:t>nil</w:t>
            </w:r>
          </w:p>
        </w:tc>
        <w:tc>
          <w:tcPr>
            <w:tcW w:w="1086" w:type="pct"/>
            <w:vAlign w:val="center"/>
          </w:tcPr>
          <w:p w:rsidR="009C05F8" w:rsidRPr="00ED71F1" w:rsidRDefault="009C05F8" w:rsidP="00ED66EA">
            <w:pPr>
              <w:pStyle w:val="Tabele"/>
              <w:widowControl w:val="0"/>
              <w:jc w:val="center"/>
              <w:rPr>
                <w:sz w:val="21"/>
                <w:szCs w:val="21"/>
              </w:rPr>
            </w:pPr>
          </w:p>
        </w:tc>
        <w:tc>
          <w:tcPr>
            <w:tcW w:w="341" w:type="pct"/>
            <w:vAlign w:val="center"/>
          </w:tcPr>
          <w:p w:rsidR="009C05F8" w:rsidRPr="00ED71F1" w:rsidRDefault="009C05F8" w:rsidP="00ED66EA">
            <w:pPr>
              <w:pStyle w:val="Tabele"/>
              <w:widowControl w:val="0"/>
              <w:jc w:val="center"/>
              <w:rPr>
                <w:sz w:val="21"/>
                <w:szCs w:val="21"/>
              </w:rPr>
            </w:pPr>
          </w:p>
        </w:tc>
        <w:tc>
          <w:tcPr>
            <w:tcW w:w="341" w:type="pct"/>
            <w:vAlign w:val="center"/>
          </w:tcPr>
          <w:p w:rsidR="009C05F8" w:rsidRPr="00ED71F1" w:rsidRDefault="009C05F8" w:rsidP="00ED66EA">
            <w:pPr>
              <w:pStyle w:val="Tabele"/>
              <w:widowControl w:val="0"/>
              <w:jc w:val="center"/>
              <w:rPr>
                <w:sz w:val="21"/>
                <w:szCs w:val="21"/>
              </w:rPr>
            </w:pPr>
          </w:p>
        </w:tc>
        <w:tc>
          <w:tcPr>
            <w:tcW w:w="446" w:type="pct"/>
            <w:vAlign w:val="center"/>
          </w:tcPr>
          <w:p w:rsidR="009C05F8" w:rsidRPr="00ED71F1" w:rsidRDefault="009C05F8" w:rsidP="00ED66EA">
            <w:pPr>
              <w:pStyle w:val="Tabele"/>
              <w:widowControl w:val="0"/>
              <w:jc w:val="center"/>
              <w:rPr>
                <w:sz w:val="21"/>
                <w:szCs w:val="21"/>
              </w:rPr>
            </w:pPr>
          </w:p>
        </w:tc>
        <w:tc>
          <w:tcPr>
            <w:tcW w:w="478" w:type="pct"/>
            <w:vAlign w:val="center"/>
          </w:tcPr>
          <w:p w:rsidR="009C05F8" w:rsidRPr="00ED71F1" w:rsidRDefault="009C05F8" w:rsidP="00ED66EA">
            <w:pPr>
              <w:pStyle w:val="Tabele"/>
              <w:widowControl w:val="0"/>
              <w:jc w:val="center"/>
              <w:rPr>
                <w:sz w:val="21"/>
                <w:szCs w:val="21"/>
              </w:rPr>
            </w:pPr>
          </w:p>
        </w:tc>
      </w:tr>
      <w:tr w:rsidR="009C05F8" w:rsidRPr="00ED71F1">
        <w:trPr>
          <w:trHeight w:val="337"/>
          <w:jc w:val="center"/>
        </w:trPr>
        <w:tc>
          <w:tcPr>
            <w:tcW w:w="2002" w:type="pct"/>
            <w:vAlign w:val="center"/>
          </w:tcPr>
          <w:p w:rsidR="009C05F8" w:rsidRPr="00ED71F1" w:rsidRDefault="009C05F8" w:rsidP="00ED66EA">
            <w:pPr>
              <w:pStyle w:val="Tabele"/>
              <w:widowControl w:val="0"/>
              <w:rPr>
                <w:sz w:val="21"/>
                <w:szCs w:val="21"/>
              </w:rPr>
            </w:pPr>
            <w:r w:rsidRPr="00ED71F1">
              <w:rPr>
                <w:sz w:val="21"/>
                <w:szCs w:val="21"/>
              </w:rPr>
              <w:t>Dizenjoja dhe mbikëqyrja</w:t>
            </w:r>
          </w:p>
        </w:tc>
        <w:tc>
          <w:tcPr>
            <w:tcW w:w="306" w:type="pct"/>
            <w:vAlign w:val="center"/>
          </w:tcPr>
          <w:p w:rsidR="009C05F8" w:rsidRPr="00ED71F1" w:rsidRDefault="009C05F8" w:rsidP="00ED66EA">
            <w:pPr>
              <w:pStyle w:val="Tabele"/>
              <w:widowControl w:val="0"/>
              <w:jc w:val="center"/>
              <w:rPr>
                <w:sz w:val="21"/>
                <w:szCs w:val="21"/>
              </w:rPr>
            </w:pPr>
            <w:r w:rsidRPr="00ED71F1">
              <w:rPr>
                <w:sz w:val="21"/>
                <w:szCs w:val="21"/>
              </w:rPr>
              <w:t>2.12</w:t>
            </w:r>
          </w:p>
        </w:tc>
        <w:tc>
          <w:tcPr>
            <w:tcW w:w="1086" w:type="pct"/>
            <w:vAlign w:val="center"/>
          </w:tcPr>
          <w:p w:rsidR="009C05F8" w:rsidRPr="00ED71F1" w:rsidRDefault="009C05F8" w:rsidP="00ED66EA">
            <w:pPr>
              <w:pStyle w:val="Tabele"/>
              <w:widowControl w:val="0"/>
              <w:jc w:val="center"/>
              <w:rPr>
                <w:sz w:val="21"/>
                <w:szCs w:val="21"/>
              </w:rPr>
            </w:pPr>
            <w:r w:rsidRPr="00ED71F1">
              <w:rPr>
                <w:sz w:val="21"/>
                <w:szCs w:val="21"/>
              </w:rPr>
              <w:t>5.50%</w:t>
            </w:r>
          </w:p>
        </w:tc>
        <w:tc>
          <w:tcPr>
            <w:tcW w:w="341" w:type="pct"/>
            <w:vAlign w:val="center"/>
          </w:tcPr>
          <w:p w:rsidR="009C05F8" w:rsidRPr="00ED71F1" w:rsidRDefault="009C05F8" w:rsidP="00ED66EA">
            <w:pPr>
              <w:pStyle w:val="Tabele"/>
              <w:widowControl w:val="0"/>
              <w:jc w:val="center"/>
              <w:rPr>
                <w:sz w:val="21"/>
                <w:szCs w:val="21"/>
              </w:rPr>
            </w:pPr>
          </w:p>
        </w:tc>
        <w:tc>
          <w:tcPr>
            <w:tcW w:w="341" w:type="pct"/>
            <w:vAlign w:val="center"/>
          </w:tcPr>
          <w:p w:rsidR="009C05F8" w:rsidRPr="00ED71F1" w:rsidRDefault="009C05F8" w:rsidP="00ED66EA">
            <w:pPr>
              <w:pStyle w:val="Tabele"/>
              <w:widowControl w:val="0"/>
              <w:jc w:val="center"/>
              <w:rPr>
                <w:sz w:val="21"/>
                <w:szCs w:val="21"/>
              </w:rPr>
            </w:pPr>
          </w:p>
        </w:tc>
        <w:tc>
          <w:tcPr>
            <w:tcW w:w="446" w:type="pct"/>
            <w:vAlign w:val="center"/>
          </w:tcPr>
          <w:p w:rsidR="009C05F8" w:rsidRPr="00ED71F1" w:rsidRDefault="009C05F8" w:rsidP="00ED66EA">
            <w:pPr>
              <w:pStyle w:val="Tabele"/>
              <w:widowControl w:val="0"/>
              <w:jc w:val="center"/>
              <w:rPr>
                <w:sz w:val="21"/>
                <w:szCs w:val="21"/>
              </w:rPr>
            </w:pPr>
            <w:r w:rsidRPr="00ED71F1">
              <w:rPr>
                <w:sz w:val="21"/>
                <w:szCs w:val="21"/>
              </w:rPr>
              <w:t>100%</w:t>
            </w:r>
          </w:p>
        </w:tc>
        <w:tc>
          <w:tcPr>
            <w:tcW w:w="478" w:type="pct"/>
            <w:vAlign w:val="center"/>
          </w:tcPr>
          <w:p w:rsidR="009C05F8" w:rsidRPr="00ED71F1" w:rsidRDefault="009C05F8" w:rsidP="00ED66EA">
            <w:pPr>
              <w:pStyle w:val="Tabele"/>
              <w:widowControl w:val="0"/>
              <w:jc w:val="center"/>
              <w:rPr>
                <w:sz w:val="21"/>
                <w:szCs w:val="21"/>
              </w:rPr>
            </w:pPr>
          </w:p>
        </w:tc>
      </w:tr>
      <w:tr w:rsidR="009C05F8" w:rsidRPr="00ED71F1">
        <w:trPr>
          <w:trHeight w:val="347"/>
          <w:jc w:val="center"/>
        </w:trPr>
        <w:tc>
          <w:tcPr>
            <w:tcW w:w="2002" w:type="pct"/>
            <w:vAlign w:val="center"/>
          </w:tcPr>
          <w:p w:rsidR="009C05F8" w:rsidRPr="00ED71F1" w:rsidRDefault="009C05F8" w:rsidP="00ED66EA">
            <w:pPr>
              <w:pStyle w:val="Tabele"/>
              <w:widowControl w:val="0"/>
              <w:rPr>
                <w:sz w:val="21"/>
                <w:szCs w:val="21"/>
              </w:rPr>
            </w:pPr>
            <w:r w:rsidRPr="00ED71F1">
              <w:rPr>
                <w:sz w:val="21"/>
                <w:szCs w:val="21"/>
              </w:rPr>
              <w:t>Terminali i trageteve</w:t>
            </w:r>
          </w:p>
        </w:tc>
        <w:tc>
          <w:tcPr>
            <w:tcW w:w="306" w:type="pct"/>
            <w:vAlign w:val="center"/>
          </w:tcPr>
          <w:p w:rsidR="009C05F8" w:rsidRPr="00ED71F1" w:rsidRDefault="009C05F8" w:rsidP="00ED66EA">
            <w:pPr>
              <w:pStyle w:val="Tabele"/>
              <w:widowControl w:val="0"/>
              <w:jc w:val="center"/>
              <w:rPr>
                <w:sz w:val="21"/>
                <w:szCs w:val="21"/>
              </w:rPr>
            </w:pPr>
            <w:r w:rsidRPr="00ED71F1">
              <w:rPr>
                <w:sz w:val="21"/>
                <w:szCs w:val="21"/>
              </w:rPr>
              <w:t>20.12</w:t>
            </w:r>
          </w:p>
        </w:tc>
        <w:tc>
          <w:tcPr>
            <w:tcW w:w="1086" w:type="pct"/>
            <w:vAlign w:val="center"/>
          </w:tcPr>
          <w:p w:rsidR="009C05F8" w:rsidRPr="00ED71F1" w:rsidRDefault="009C05F8" w:rsidP="00ED66EA">
            <w:pPr>
              <w:pStyle w:val="Tabele"/>
              <w:widowControl w:val="0"/>
              <w:jc w:val="center"/>
              <w:rPr>
                <w:sz w:val="21"/>
                <w:szCs w:val="21"/>
              </w:rPr>
            </w:pPr>
            <w:r w:rsidRPr="00ED71F1">
              <w:rPr>
                <w:sz w:val="21"/>
                <w:szCs w:val="21"/>
              </w:rPr>
              <w:t>52.70%</w:t>
            </w:r>
          </w:p>
        </w:tc>
        <w:tc>
          <w:tcPr>
            <w:tcW w:w="341" w:type="pct"/>
            <w:vAlign w:val="center"/>
          </w:tcPr>
          <w:p w:rsidR="009C05F8" w:rsidRPr="00ED71F1" w:rsidRDefault="009C05F8" w:rsidP="00ED66EA">
            <w:pPr>
              <w:pStyle w:val="Tabele"/>
              <w:widowControl w:val="0"/>
              <w:jc w:val="center"/>
              <w:rPr>
                <w:sz w:val="21"/>
                <w:szCs w:val="21"/>
              </w:rPr>
            </w:pPr>
            <w:r w:rsidRPr="00ED71F1">
              <w:rPr>
                <w:sz w:val="21"/>
                <w:szCs w:val="21"/>
              </w:rPr>
              <w:t>50%</w:t>
            </w:r>
          </w:p>
        </w:tc>
        <w:tc>
          <w:tcPr>
            <w:tcW w:w="341" w:type="pct"/>
            <w:vAlign w:val="center"/>
          </w:tcPr>
          <w:p w:rsidR="009C05F8" w:rsidRPr="00ED71F1" w:rsidRDefault="009C05F8" w:rsidP="00ED66EA">
            <w:pPr>
              <w:pStyle w:val="Tabele"/>
              <w:widowControl w:val="0"/>
              <w:jc w:val="center"/>
              <w:rPr>
                <w:sz w:val="21"/>
                <w:szCs w:val="21"/>
              </w:rPr>
            </w:pPr>
            <w:r w:rsidRPr="00ED71F1">
              <w:rPr>
                <w:sz w:val="21"/>
                <w:szCs w:val="21"/>
              </w:rPr>
              <w:t>50%</w:t>
            </w:r>
          </w:p>
        </w:tc>
        <w:tc>
          <w:tcPr>
            <w:tcW w:w="446" w:type="pct"/>
            <w:vAlign w:val="center"/>
          </w:tcPr>
          <w:p w:rsidR="009C05F8" w:rsidRPr="00ED71F1" w:rsidRDefault="009C05F8" w:rsidP="00ED66EA">
            <w:pPr>
              <w:pStyle w:val="Tabele"/>
              <w:widowControl w:val="0"/>
              <w:jc w:val="center"/>
              <w:rPr>
                <w:sz w:val="21"/>
                <w:szCs w:val="21"/>
              </w:rPr>
            </w:pPr>
          </w:p>
        </w:tc>
        <w:tc>
          <w:tcPr>
            <w:tcW w:w="478" w:type="pct"/>
            <w:vAlign w:val="center"/>
          </w:tcPr>
          <w:p w:rsidR="009C05F8" w:rsidRPr="00ED71F1" w:rsidRDefault="009C05F8" w:rsidP="00ED66EA">
            <w:pPr>
              <w:pStyle w:val="Tabele"/>
              <w:widowControl w:val="0"/>
              <w:jc w:val="center"/>
              <w:rPr>
                <w:sz w:val="21"/>
                <w:szCs w:val="21"/>
              </w:rPr>
            </w:pPr>
          </w:p>
        </w:tc>
      </w:tr>
      <w:tr w:rsidR="009C05F8" w:rsidRPr="00ED71F1">
        <w:trPr>
          <w:trHeight w:val="480"/>
          <w:jc w:val="center"/>
        </w:trPr>
        <w:tc>
          <w:tcPr>
            <w:tcW w:w="2002" w:type="pct"/>
            <w:vAlign w:val="center"/>
          </w:tcPr>
          <w:p w:rsidR="009C05F8" w:rsidRPr="00ED71F1" w:rsidRDefault="009C05F8" w:rsidP="00ED66EA">
            <w:pPr>
              <w:pStyle w:val="Tabele"/>
              <w:widowControl w:val="0"/>
              <w:rPr>
                <w:sz w:val="21"/>
                <w:szCs w:val="21"/>
                <w:lang w:val="it-IT"/>
              </w:rPr>
            </w:pPr>
            <w:r w:rsidRPr="00ED71F1">
              <w:rPr>
                <w:sz w:val="21"/>
                <w:szCs w:val="21"/>
                <w:lang w:val="it-IT"/>
              </w:rPr>
              <w:t>Zëra ndihmës dhe rehabilitimi i moleve 7&amp; 8</w:t>
            </w:r>
          </w:p>
        </w:tc>
        <w:tc>
          <w:tcPr>
            <w:tcW w:w="306" w:type="pct"/>
            <w:vAlign w:val="center"/>
          </w:tcPr>
          <w:p w:rsidR="009C05F8" w:rsidRPr="00ED71F1" w:rsidRDefault="009C05F8" w:rsidP="00ED66EA">
            <w:pPr>
              <w:pStyle w:val="Tabele"/>
              <w:widowControl w:val="0"/>
              <w:jc w:val="center"/>
              <w:rPr>
                <w:sz w:val="21"/>
                <w:szCs w:val="21"/>
              </w:rPr>
            </w:pPr>
            <w:r w:rsidRPr="00ED71F1">
              <w:rPr>
                <w:sz w:val="21"/>
                <w:szCs w:val="21"/>
              </w:rPr>
              <w:t>14.37</w:t>
            </w:r>
          </w:p>
        </w:tc>
        <w:tc>
          <w:tcPr>
            <w:tcW w:w="1086" w:type="pct"/>
            <w:vAlign w:val="center"/>
          </w:tcPr>
          <w:p w:rsidR="009C05F8" w:rsidRPr="00ED71F1" w:rsidRDefault="009C05F8" w:rsidP="00ED66EA">
            <w:pPr>
              <w:pStyle w:val="Tabele"/>
              <w:widowControl w:val="0"/>
              <w:jc w:val="center"/>
              <w:rPr>
                <w:sz w:val="21"/>
                <w:szCs w:val="21"/>
              </w:rPr>
            </w:pPr>
            <w:r w:rsidRPr="00ED71F1">
              <w:rPr>
                <w:sz w:val="21"/>
                <w:szCs w:val="21"/>
              </w:rPr>
              <w:t>37.60%</w:t>
            </w:r>
          </w:p>
        </w:tc>
        <w:tc>
          <w:tcPr>
            <w:tcW w:w="341" w:type="pct"/>
            <w:vAlign w:val="center"/>
          </w:tcPr>
          <w:p w:rsidR="009C05F8" w:rsidRPr="00ED71F1" w:rsidRDefault="009C05F8" w:rsidP="00ED66EA">
            <w:pPr>
              <w:pStyle w:val="Tabele"/>
              <w:widowControl w:val="0"/>
              <w:jc w:val="center"/>
              <w:rPr>
                <w:sz w:val="21"/>
                <w:szCs w:val="21"/>
              </w:rPr>
            </w:pPr>
            <w:r w:rsidRPr="00ED71F1">
              <w:rPr>
                <w:sz w:val="21"/>
                <w:szCs w:val="21"/>
              </w:rPr>
              <w:t>42%</w:t>
            </w:r>
          </w:p>
        </w:tc>
        <w:tc>
          <w:tcPr>
            <w:tcW w:w="341" w:type="pct"/>
            <w:vAlign w:val="center"/>
          </w:tcPr>
          <w:p w:rsidR="009C05F8" w:rsidRPr="00ED71F1" w:rsidRDefault="009C05F8" w:rsidP="00ED66EA">
            <w:pPr>
              <w:pStyle w:val="Tabele"/>
              <w:widowControl w:val="0"/>
              <w:jc w:val="center"/>
              <w:rPr>
                <w:sz w:val="21"/>
                <w:szCs w:val="21"/>
              </w:rPr>
            </w:pPr>
            <w:r w:rsidRPr="00ED71F1">
              <w:rPr>
                <w:sz w:val="21"/>
                <w:szCs w:val="21"/>
              </w:rPr>
              <w:t>19%</w:t>
            </w:r>
          </w:p>
        </w:tc>
        <w:tc>
          <w:tcPr>
            <w:tcW w:w="446" w:type="pct"/>
            <w:vAlign w:val="center"/>
          </w:tcPr>
          <w:p w:rsidR="009C05F8" w:rsidRPr="00ED71F1" w:rsidRDefault="009C05F8" w:rsidP="00ED66EA">
            <w:pPr>
              <w:pStyle w:val="Tabele"/>
              <w:widowControl w:val="0"/>
              <w:jc w:val="center"/>
              <w:rPr>
                <w:sz w:val="21"/>
                <w:szCs w:val="21"/>
              </w:rPr>
            </w:pPr>
          </w:p>
        </w:tc>
        <w:tc>
          <w:tcPr>
            <w:tcW w:w="478" w:type="pct"/>
            <w:vAlign w:val="center"/>
          </w:tcPr>
          <w:p w:rsidR="009C05F8" w:rsidRPr="00ED71F1" w:rsidRDefault="009C05F8" w:rsidP="00ED66EA">
            <w:pPr>
              <w:pStyle w:val="Tabele"/>
              <w:widowControl w:val="0"/>
              <w:jc w:val="center"/>
              <w:rPr>
                <w:sz w:val="21"/>
                <w:szCs w:val="21"/>
              </w:rPr>
            </w:pPr>
            <w:r w:rsidRPr="00ED71F1">
              <w:rPr>
                <w:sz w:val="21"/>
                <w:szCs w:val="21"/>
              </w:rPr>
              <w:t>39%</w:t>
            </w:r>
          </w:p>
        </w:tc>
      </w:tr>
      <w:tr w:rsidR="009C05F8" w:rsidRPr="00ED71F1">
        <w:trPr>
          <w:trHeight w:val="379"/>
          <w:jc w:val="center"/>
        </w:trPr>
        <w:tc>
          <w:tcPr>
            <w:tcW w:w="2002" w:type="pct"/>
            <w:vAlign w:val="center"/>
          </w:tcPr>
          <w:p w:rsidR="009C05F8" w:rsidRPr="00ED71F1" w:rsidRDefault="009C05F8" w:rsidP="00ED66EA">
            <w:pPr>
              <w:pStyle w:val="Tabele"/>
              <w:widowControl w:val="0"/>
              <w:rPr>
                <w:sz w:val="21"/>
                <w:szCs w:val="21"/>
              </w:rPr>
            </w:pPr>
            <w:r w:rsidRPr="00ED71F1">
              <w:rPr>
                <w:sz w:val="21"/>
                <w:szCs w:val="21"/>
              </w:rPr>
              <w:t>Kontingjenca fizike</w:t>
            </w:r>
          </w:p>
        </w:tc>
        <w:tc>
          <w:tcPr>
            <w:tcW w:w="306" w:type="pct"/>
            <w:vAlign w:val="center"/>
          </w:tcPr>
          <w:p w:rsidR="009C05F8" w:rsidRPr="00ED71F1" w:rsidRDefault="009C05F8" w:rsidP="00ED66EA">
            <w:pPr>
              <w:pStyle w:val="Tabele"/>
              <w:widowControl w:val="0"/>
              <w:jc w:val="center"/>
              <w:rPr>
                <w:sz w:val="21"/>
                <w:szCs w:val="21"/>
              </w:rPr>
            </w:pPr>
            <w:r w:rsidRPr="00ED71F1">
              <w:rPr>
                <w:sz w:val="21"/>
                <w:szCs w:val="21"/>
              </w:rPr>
              <w:t>1.54</w:t>
            </w:r>
          </w:p>
        </w:tc>
        <w:tc>
          <w:tcPr>
            <w:tcW w:w="1086" w:type="pct"/>
            <w:vAlign w:val="center"/>
          </w:tcPr>
          <w:p w:rsidR="009C05F8" w:rsidRPr="00ED71F1" w:rsidRDefault="009C05F8" w:rsidP="00ED66EA">
            <w:pPr>
              <w:pStyle w:val="Tabele"/>
              <w:widowControl w:val="0"/>
              <w:jc w:val="center"/>
              <w:rPr>
                <w:sz w:val="21"/>
                <w:szCs w:val="21"/>
              </w:rPr>
            </w:pPr>
            <w:r w:rsidRPr="00ED71F1">
              <w:rPr>
                <w:sz w:val="21"/>
                <w:szCs w:val="21"/>
              </w:rPr>
              <w:t>4.2%</w:t>
            </w:r>
          </w:p>
        </w:tc>
        <w:tc>
          <w:tcPr>
            <w:tcW w:w="341" w:type="pct"/>
            <w:vAlign w:val="center"/>
          </w:tcPr>
          <w:p w:rsidR="009C05F8" w:rsidRPr="00ED71F1" w:rsidRDefault="009C05F8" w:rsidP="00ED66EA">
            <w:pPr>
              <w:pStyle w:val="Tabele"/>
              <w:widowControl w:val="0"/>
              <w:jc w:val="center"/>
              <w:rPr>
                <w:sz w:val="21"/>
                <w:szCs w:val="21"/>
              </w:rPr>
            </w:pPr>
            <w:r w:rsidRPr="00ED71F1">
              <w:rPr>
                <w:sz w:val="21"/>
                <w:szCs w:val="21"/>
              </w:rPr>
              <w:t>52.5%</w:t>
            </w:r>
          </w:p>
        </w:tc>
        <w:tc>
          <w:tcPr>
            <w:tcW w:w="341" w:type="pct"/>
            <w:vAlign w:val="center"/>
          </w:tcPr>
          <w:p w:rsidR="009C05F8" w:rsidRPr="00ED71F1" w:rsidRDefault="009C05F8" w:rsidP="00ED66EA">
            <w:pPr>
              <w:pStyle w:val="Tabele"/>
              <w:widowControl w:val="0"/>
              <w:jc w:val="center"/>
              <w:rPr>
                <w:sz w:val="21"/>
                <w:szCs w:val="21"/>
              </w:rPr>
            </w:pPr>
            <w:r w:rsidRPr="00ED71F1">
              <w:rPr>
                <w:sz w:val="21"/>
                <w:szCs w:val="21"/>
              </w:rPr>
              <w:t>40.8%</w:t>
            </w:r>
          </w:p>
        </w:tc>
        <w:tc>
          <w:tcPr>
            <w:tcW w:w="446" w:type="pct"/>
            <w:vAlign w:val="center"/>
          </w:tcPr>
          <w:p w:rsidR="009C05F8" w:rsidRPr="00ED71F1" w:rsidRDefault="009C05F8" w:rsidP="00ED66EA">
            <w:pPr>
              <w:pStyle w:val="Tabele"/>
              <w:widowControl w:val="0"/>
              <w:jc w:val="center"/>
              <w:rPr>
                <w:sz w:val="21"/>
                <w:szCs w:val="21"/>
              </w:rPr>
            </w:pPr>
            <w:r w:rsidRPr="00ED71F1">
              <w:rPr>
                <w:sz w:val="21"/>
                <w:szCs w:val="21"/>
              </w:rPr>
              <w:t>3.3%</w:t>
            </w:r>
          </w:p>
        </w:tc>
        <w:tc>
          <w:tcPr>
            <w:tcW w:w="478" w:type="pct"/>
            <w:vAlign w:val="center"/>
          </w:tcPr>
          <w:p w:rsidR="009C05F8" w:rsidRPr="00ED71F1" w:rsidRDefault="009C05F8" w:rsidP="00ED66EA">
            <w:pPr>
              <w:pStyle w:val="Tabele"/>
              <w:widowControl w:val="0"/>
              <w:jc w:val="center"/>
              <w:rPr>
                <w:sz w:val="21"/>
                <w:szCs w:val="21"/>
              </w:rPr>
            </w:pPr>
            <w:r w:rsidRPr="00ED71F1">
              <w:rPr>
                <w:sz w:val="21"/>
                <w:szCs w:val="21"/>
              </w:rPr>
              <w:t>3.4%</w:t>
            </w:r>
          </w:p>
        </w:tc>
      </w:tr>
      <w:tr w:rsidR="009C05F8" w:rsidRPr="00ED71F1">
        <w:trPr>
          <w:trHeight w:val="347"/>
          <w:jc w:val="center"/>
        </w:trPr>
        <w:tc>
          <w:tcPr>
            <w:tcW w:w="2002" w:type="pct"/>
            <w:vAlign w:val="center"/>
          </w:tcPr>
          <w:p w:rsidR="009C05F8" w:rsidRPr="00ED71F1" w:rsidRDefault="009C05F8" w:rsidP="00ED66EA">
            <w:pPr>
              <w:pStyle w:val="Tabele"/>
              <w:widowControl w:val="0"/>
              <w:rPr>
                <w:sz w:val="21"/>
                <w:szCs w:val="21"/>
              </w:rPr>
            </w:pPr>
            <w:r w:rsidRPr="00ED71F1">
              <w:rPr>
                <w:sz w:val="21"/>
                <w:szCs w:val="21"/>
              </w:rPr>
              <w:t>Kosto bazë</w:t>
            </w:r>
          </w:p>
        </w:tc>
        <w:tc>
          <w:tcPr>
            <w:tcW w:w="306" w:type="pct"/>
            <w:vAlign w:val="center"/>
          </w:tcPr>
          <w:p w:rsidR="009C05F8" w:rsidRPr="00ED71F1" w:rsidRDefault="009C05F8" w:rsidP="00ED66EA">
            <w:pPr>
              <w:pStyle w:val="Tabele"/>
              <w:widowControl w:val="0"/>
              <w:jc w:val="center"/>
              <w:rPr>
                <w:sz w:val="21"/>
                <w:szCs w:val="21"/>
              </w:rPr>
            </w:pPr>
            <w:r w:rsidRPr="00ED71F1">
              <w:rPr>
                <w:sz w:val="21"/>
                <w:szCs w:val="21"/>
              </w:rPr>
              <w:t>38.15</w:t>
            </w:r>
          </w:p>
        </w:tc>
        <w:tc>
          <w:tcPr>
            <w:tcW w:w="1086" w:type="pct"/>
            <w:vAlign w:val="center"/>
          </w:tcPr>
          <w:p w:rsidR="009C05F8" w:rsidRPr="00ED71F1" w:rsidRDefault="009C05F8" w:rsidP="00ED66EA">
            <w:pPr>
              <w:pStyle w:val="Tabele"/>
              <w:widowControl w:val="0"/>
              <w:jc w:val="center"/>
              <w:rPr>
                <w:sz w:val="21"/>
                <w:szCs w:val="21"/>
              </w:rPr>
            </w:pPr>
            <w:r w:rsidRPr="00ED71F1">
              <w:rPr>
                <w:sz w:val="21"/>
                <w:szCs w:val="21"/>
              </w:rPr>
              <w:t>100%</w:t>
            </w:r>
          </w:p>
        </w:tc>
        <w:tc>
          <w:tcPr>
            <w:tcW w:w="341" w:type="pct"/>
            <w:vAlign w:val="center"/>
          </w:tcPr>
          <w:p w:rsidR="009C05F8" w:rsidRPr="00ED71F1" w:rsidRDefault="009C05F8" w:rsidP="00ED66EA">
            <w:pPr>
              <w:pStyle w:val="Tabele"/>
              <w:widowControl w:val="0"/>
              <w:jc w:val="center"/>
              <w:rPr>
                <w:sz w:val="21"/>
                <w:szCs w:val="21"/>
              </w:rPr>
            </w:pPr>
          </w:p>
        </w:tc>
        <w:tc>
          <w:tcPr>
            <w:tcW w:w="341" w:type="pct"/>
            <w:vAlign w:val="center"/>
          </w:tcPr>
          <w:p w:rsidR="009C05F8" w:rsidRPr="00ED71F1" w:rsidRDefault="009C05F8" w:rsidP="00ED66EA">
            <w:pPr>
              <w:pStyle w:val="Tabele"/>
              <w:widowControl w:val="0"/>
              <w:jc w:val="center"/>
              <w:rPr>
                <w:sz w:val="21"/>
                <w:szCs w:val="21"/>
              </w:rPr>
            </w:pPr>
          </w:p>
        </w:tc>
        <w:tc>
          <w:tcPr>
            <w:tcW w:w="446" w:type="pct"/>
            <w:vAlign w:val="center"/>
          </w:tcPr>
          <w:p w:rsidR="009C05F8" w:rsidRPr="00ED71F1" w:rsidRDefault="009C05F8" w:rsidP="00ED66EA">
            <w:pPr>
              <w:pStyle w:val="Tabele"/>
              <w:widowControl w:val="0"/>
              <w:jc w:val="center"/>
              <w:rPr>
                <w:sz w:val="21"/>
                <w:szCs w:val="21"/>
              </w:rPr>
            </w:pPr>
          </w:p>
        </w:tc>
        <w:tc>
          <w:tcPr>
            <w:tcW w:w="478" w:type="pct"/>
            <w:vAlign w:val="center"/>
          </w:tcPr>
          <w:p w:rsidR="009C05F8" w:rsidRPr="00ED71F1" w:rsidRDefault="009C05F8" w:rsidP="00ED66EA">
            <w:pPr>
              <w:pStyle w:val="Tabele"/>
              <w:widowControl w:val="0"/>
              <w:jc w:val="center"/>
              <w:rPr>
                <w:sz w:val="21"/>
                <w:szCs w:val="21"/>
              </w:rPr>
            </w:pPr>
          </w:p>
        </w:tc>
      </w:tr>
      <w:tr w:rsidR="009C05F8" w:rsidRPr="00ED71F1">
        <w:trPr>
          <w:trHeight w:val="371"/>
          <w:jc w:val="center"/>
        </w:trPr>
        <w:tc>
          <w:tcPr>
            <w:tcW w:w="2002" w:type="pct"/>
            <w:vAlign w:val="center"/>
          </w:tcPr>
          <w:p w:rsidR="009C05F8" w:rsidRPr="00ED71F1" w:rsidRDefault="009C05F8" w:rsidP="00ED66EA">
            <w:pPr>
              <w:pStyle w:val="Tabele"/>
              <w:widowControl w:val="0"/>
              <w:rPr>
                <w:sz w:val="21"/>
                <w:szCs w:val="21"/>
              </w:rPr>
            </w:pPr>
            <w:r w:rsidRPr="00ED71F1">
              <w:rPr>
                <w:sz w:val="21"/>
                <w:szCs w:val="21"/>
              </w:rPr>
              <w:t>Kontingjencat e çmimit</w:t>
            </w:r>
          </w:p>
        </w:tc>
        <w:tc>
          <w:tcPr>
            <w:tcW w:w="306" w:type="pct"/>
            <w:vAlign w:val="center"/>
          </w:tcPr>
          <w:p w:rsidR="009C05F8" w:rsidRPr="00ED71F1" w:rsidRDefault="009C05F8" w:rsidP="00ED66EA">
            <w:pPr>
              <w:pStyle w:val="Tabele"/>
              <w:widowControl w:val="0"/>
              <w:jc w:val="center"/>
              <w:rPr>
                <w:sz w:val="21"/>
                <w:szCs w:val="21"/>
              </w:rPr>
            </w:pPr>
            <w:r w:rsidRPr="00ED71F1">
              <w:rPr>
                <w:sz w:val="21"/>
                <w:szCs w:val="21"/>
              </w:rPr>
              <w:t>1.85</w:t>
            </w:r>
          </w:p>
        </w:tc>
        <w:tc>
          <w:tcPr>
            <w:tcW w:w="1086" w:type="pct"/>
            <w:vAlign w:val="center"/>
          </w:tcPr>
          <w:p w:rsidR="009C05F8" w:rsidRPr="00ED71F1" w:rsidRDefault="009C05F8" w:rsidP="00ED66EA">
            <w:pPr>
              <w:pStyle w:val="Tabele"/>
              <w:widowControl w:val="0"/>
              <w:jc w:val="center"/>
              <w:rPr>
                <w:sz w:val="21"/>
                <w:szCs w:val="21"/>
              </w:rPr>
            </w:pPr>
            <w:r w:rsidRPr="00ED71F1">
              <w:rPr>
                <w:sz w:val="21"/>
                <w:szCs w:val="21"/>
              </w:rPr>
              <w:t>5.50%</w:t>
            </w:r>
          </w:p>
        </w:tc>
        <w:tc>
          <w:tcPr>
            <w:tcW w:w="341" w:type="pct"/>
            <w:vAlign w:val="center"/>
          </w:tcPr>
          <w:p w:rsidR="009C05F8" w:rsidRPr="00ED71F1" w:rsidRDefault="009C05F8" w:rsidP="00ED66EA">
            <w:pPr>
              <w:pStyle w:val="Tabele"/>
              <w:widowControl w:val="0"/>
              <w:jc w:val="center"/>
              <w:rPr>
                <w:sz w:val="21"/>
                <w:szCs w:val="21"/>
              </w:rPr>
            </w:pPr>
            <w:r w:rsidRPr="00ED71F1">
              <w:rPr>
                <w:sz w:val="21"/>
                <w:szCs w:val="21"/>
              </w:rPr>
              <w:t>53.8%</w:t>
            </w:r>
          </w:p>
        </w:tc>
        <w:tc>
          <w:tcPr>
            <w:tcW w:w="341" w:type="pct"/>
            <w:vAlign w:val="center"/>
          </w:tcPr>
          <w:p w:rsidR="009C05F8" w:rsidRPr="00ED71F1" w:rsidRDefault="009C05F8" w:rsidP="00ED66EA">
            <w:pPr>
              <w:pStyle w:val="Tabele"/>
              <w:widowControl w:val="0"/>
              <w:jc w:val="center"/>
              <w:rPr>
                <w:sz w:val="21"/>
                <w:szCs w:val="21"/>
              </w:rPr>
            </w:pPr>
            <w:r w:rsidRPr="00ED71F1">
              <w:rPr>
                <w:sz w:val="21"/>
                <w:szCs w:val="21"/>
              </w:rPr>
              <w:t>41.7%</w:t>
            </w:r>
          </w:p>
        </w:tc>
        <w:tc>
          <w:tcPr>
            <w:tcW w:w="446" w:type="pct"/>
            <w:vAlign w:val="center"/>
          </w:tcPr>
          <w:p w:rsidR="009C05F8" w:rsidRPr="00ED71F1" w:rsidRDefault="009C05F8" w:rsidP="00ED66EA">
            <w:pPr>
              <w:pStyle w:val="Tabele"/>
              <w:widowControl w:val="0"/>
              <w:jc w:val="center"/>
              <w:rPr>
                <w:sz w:val="21"/>
                <w:szCs w:val="21"/>
              </w:rPr>
            </w:pPr>
          </w:p>
        </w:tc>
        <w:tc>
          <w:tcPr>
            <w:tcW w:w="478" w:type="pct"/>
            <w:vAlign w:val="center"/>
          </w:tcPr>
          <w:p w:rsidR="009C05F8" w:rsidRPr="00ED71F1" w:rsidRDefault="009C05F8" w:rsidP="00ED66EA">
            <w:pPr>
              <w:pStyle w:val="Tabele"/>
              <w:widowControl w:val="0"/>
              <w:jc w:val="center"/>
              <w:rPr>
                <w:sz w:val="21"/>
                <w:szCs w:val="21"/>
              </w:rPr>
            </w:pPr>
            <w:r w:rsidRPr="00ED71F1">
              <w:rPr>
                <w:sz w:val="21"/>
                <w:szCs w:val="21"/>
              </w:rPr>
              <w:t>4.5%</w:t>
            </w:r>
          </w:p>
        </w:tc>
      </w:tr>
      <w:tr w:rsidR="009C05F8" w:rsidRPr="00ED71F1">
        <w:trPr>
          <w:trHeight w:val="339"/>
          <w:jc w:val="center"/>
        </w:trPr>
        <w:tc>
          <w:tcPr>
            <w:tcW w:w="2002" w:type="pct"/>
            <w:vAlign w:val="center"/>
          </w:tcPr>
          <w:p w:rsidR="009C05F8" w:rsidRPr="00ED71F1" w:rsidRDefault="009C05F8" w:rsidP="00ED66EA">
            <w:pPr>
              <w:pStyle w:val="Tabele"/>
              <w:widowControl w:val="0"/>
              <w:rPr>
                <w:sz w:val="21"/>
                <w:szCs w:val="21"/>
              </w:rPr>
            </w:pPr>
            <w:r w:rsidRPr="00ED71F1">
              <w:rPr>
                <w:sz w:val="21"/>
                <w:szCs w:val="21"/>
              </w:rPr>
              <w:t>TVSH</w:t>
            </w:r>
          </w:p>
        </w:tc>
        <w:tc>
          <w:tcPr>
            <w:tcW w:w="306" w:type="pct"/>
            <w:vAlign w:val="center"/>
          </w:tcPr>
          <w:p w:rsidR="009C05F8" w:rsidRPr="00ED71F1" w:rsidRDefault="009C05F8" w:rsidP="00ED66EA">
            <w:pPr>
              <w:pStyle w:val="Tabele"/>
              <w:widowControl w:val="0"/>
              <w:jc w:val="center"/>
              <w:rPr>
                <w:sz w:val="21"/>
                <w:szCs w:val="21"/>
              </w:rPr>
            </w:pPr>
            <w:r w:rsidRPr="00ED71F1">
              <w:rPr>
                <w:sz w:val="21"/>
                <w:szCs w:val="21"/>
              </w:rPr>
              <w:t>-</w:t>
            </w:r>
          </w:p>
        </w:tc>
        <w:tc>
          <w:tcPr>
            <w:tcW w:w="1086" w:type="pct"/>
            <w:vAlign w:val="center"/>
          </w:tcPr>
          <w:p w:rsidR="009C05F8" w:rsidRPr="00ED71F1" w:rsidRDefault="009C05F8" w:rsidP="00ED66EA">
            <w:pPr>
              <w:pStyle w:val="Tabele"/>
              <w:widowControl w:val="0"/>
              <w:jc w:val="center"/>
              <w:rPr>
                <w:sz w:val="21"/>
                <w:szCs w:val="21"/>
              </w:rPr>
            </w:pPr>
          </w:p>
        </w:tc>
        <w:tc>
          <w:tcPr>
            <w:tcW w:w="341" w:type="pct"/>
            <w:vAlign w:val="center"/>
          </w:tcPr>
          <w:p w:rsidR="009C05F8" w:rsidRPr="00ED71F1" w:rsidRDefault="009C05F8" w:rsidP="00ED66EA">
            <w:pPr>
              <w:pStyle w:val="Tabele"/>
              <w:widowControl w:val="0"/>
              <w:jc w:val="center"/>
              <w:rPr>
                <w:sz w:val="21"/>
                <w:szCs w:val="21"/>
              </w:rPr>
            </w:pPr>
          </w:p>
        </w:tc>
        <w:tc>
          <w:tcPr>
            <w:tcW w:w="341" w:type="pct"/>
            <w:vAlign w:val="center"/>
          </w:tcPr>
          <w:p w:rsidR="009C05F8" w:rsidRPr="00ED71F1" w:rsidRDefault="009C05F8" w:rsidP="00ED66EA">
            <w:pPr>
              <w:pStyle w:val="Tabele"/>
              <w:widowControl w:val="0"/>
              <w:jc w:val="center"/>
              <w:rPr>
                <w:sz w:val="21"/>
                <w:szCs w:val="21"/>
              </w:rPr>
            </w:pPr>
          </w:p>
        </w:tc>
        <w:tc>
          <w:tcPr>
            <w:tcW w:w="446" w:type="pct"/>
            <w:vAlign w:val="center"/>
          </w:tcPr>
          <w:p w:rsidR="009C05F8" w:rsidRPr="00ED71F1" w:rsidRDefault="009C05F8" w:rsidP="00ED66EA">
            <w:pPr>
              <w:pStyle w:val="Tabele"/>
              <w:widowControl w:val="0"/>
              <w:jc w:val="center"/>
              <w:rPr>
                <w:sz w:val="21"/>
                <w:szCs w:val="21"/>
              </w:rPr>
            </w:pPr>
          </w:p>
        </w:tc>
        <w:tc>
          <w:tcPr>
            <w:tcW w:w="478" w:type="pct"/>
            <w:vAlign w:val="center"/>
          </w:tcPr>
          <w:p w:rsidR="009C05F8" w:rsidRPr="00ED71F1" w:rsidRDefault="009C05F8" w:rsidP="00ED66EA">
            <w:pPr>
              <w:pStyle w:val="Tabele"/>
              <w:widowControl w:val="0"/>
              <w:jc w:val="center"/>
              <w:rPr>
                <w:sz w:val="21"/>
                <w:szCs w:val="21"/>
              </w:rPr>
            </w:pPr>
          </w:p>
        </w:tc>
      </w:tr>
      <w:tr w:rsidR="009C05F8" w:rsidRPr="00ED71F1">
        <w:trPr>
          <w:trHeight w:val="480"/>
          <w:jc w:val="center"/>
        </w:trPr>
        <w:tc>
          <w:tcPr>
            <w:tcW w:w="2002" w:type="pct"/>
            <w:vAlign w:val="center"/>
          </w:tcPr>
          <w:p w:rsidR="009C05F8" w:rsidRPr="00ED71F1" w:rsidRDefault="009C05F8" w:rsidP="00ED66EA">
            <w:pPr>
              <w:pStyle w:val="Tabele"/>
              <w:widowControl w:val="0"/>
              <w:rPr>
                <w:sz w:val="21"/>
                <w:szCs w:val="21"/>
                <w:lang w:val="it-IT"/>
              </w:rPr>
            </w:pPr>
            <w:r w:rsidRPr="00ED71F1">
              <w:rPr>
                <w:sz w:val="21"/>
                <w:szCs w:val="21"/>
                <w:lang w:val="it-IT"/>
              </w:rPr>
              <w:t>Kostoja e investimeve totale</w:t>
            </w:r>
          </w:p>
          <w:p w:rsidR="009C05F8" w:rsidRPr="00ED71F1" w:rsidRDefault="009C05F8" w:rsidP="00ED66EA">
            <w:pPr>
              <w:pStyle w:val="Tabele"/>
              <w:widowControl w:val="0"/>
              <w:rPr>
                <w:sz w:val="21"/>
                <w:szCs w:val="21"/>
                <w:lang w:val="it-IT"/>
              </w:rPr>
            </w:pPr>
            <w:r w:rsidRPr="00ED71F1">
              <w:rPr>
                <w:sz w:val="21"/>
                <w:szCs w:val="21"/>
                <w:lang w:val="it-IT"/>
              </w:rPr>
              <w:t>(M EUR)</w:t>
            </w:r>
          </w:p>
        </w:tc>
        <w:tc>
          <w:tcPr>
            <w:tcW w:w="306" w:type="pct"/>
            <w:vAlign w:val="center"/>
          </w:tcPr>
          <w:p w:rsidR="009C05F8" w:rsidRPr="00ED71F1" w:rsidRDefault="009C05F8" w:rsidP="00ED66EA">
            <w:pPr>
              <w:pStyle w:val="Tabele"/>
              <w:widowControl w:val="0"/>
              <w:jc w:val="center"/>
              <w:rPr>
                <w:sz w:val="21"/>
                <w:szCs w:val="21"/>
              </w:rPr>
            </w:pPr>
            <w:r w:rsidRPr="00ED71F1">
              <w:rPr>
                <w:sz w:val="21"/>
                <w:szCs w:val="21"/>
              </w:rPr>
              <w:t>40.00</w:t>
            </w:r>
          </w:p>
        </w:tc>
        <w:tc>
          <w:tcPr>
            <w:tcW w:w="1086" w:type="pct"/>
            <w:vAlign w:val="center"/>
          </w:tcPr>
          <w:p w:rsidR="009C05F8" w:rsidRPr="00ED71F1" w:rsidRDefault="009C05F8" w:rsidP="00ED66EA">
            <w:pPr>
              <w:pStyle w:val="Tabele"/>
              <w:widowControl w:val="0"/>
              <w:jc w:val="center"/>
              <w:rPr>
                <w:sz w:val="21"/>
                <w:szCs w:val="21"/>
              </w:rPr>
            </w:pPr>
            <w:r w:rsidRPr="00ED71F1">
              <w:rPr>
                <w:sz w:val="21"/>
                <w:szCs w:val="21"/>
              </w:rPr>
              <w:t>105.50%</w:t>
            </w:r>
          </w:p>
        </w:tc>
        <w:tc>
          <w:tcPr>
            <w:tcW w:w="341" w:type="pct"/>
            <w:vAlign w:val="center"/>
          </w:tcPr>
          <w:p w:rsidR="009C05F8" w:rsidRPr="00ED71F1" w:rsidRDefault="009C05F8" w:rsidP="00ED66EA">
            <w:pPr>
              <w:pStyle w:val="Tabele"/>
              <w:widowControl w:val="0"/>
              <w:jc w:val="center"/>
              <w:rPr>
                <w:sz w:val="21"/>
                <w:szCs w:val="21"/>
              </w:rPr>
            </w:pPr>
            <w:r w:rsidRPr="00ED71F1">
              <w:rPr>
                <w:sz w:val="21"/>
                <w:szCs w:val="21"/>
              </w:rPr>
              <w:t>18.0</w:t>
            </w:r>
          </w:p>
        </w:tc>
        <w:tc>
          <w:tcPr>
            <w:tcW w:w="341" w:type="pct"/>
            <w:vAlign w:val="center"/>
          </w:tcPr>
          <w:p w:rsidR="009C05F8" w:rsidRPr="00ED71F1" w:rsidRDefault="009C05F8" w:rsidP="00ED66EA">
            <w:pPr>
              <w:pStyle w:val="Tabele"/>
              <w:widowControl w:val="0"/>
              <w:jc w:val="center"/>
              <w:rPr>
                <w:sz w:val="21"/>
                <w:szCs w:val="21"/>
              </w:rPr>
            </w:pPr>
            <w:r w:rsidRPr="00ED71F1">
              <w:rPr>
                <w:sz w:val="21"/>
                <w:szCs w:val="21"/>
              </w:rPr>
              <w:t>14.0</w:t>
            </w:r>
          </w:p>
        </w:tc>
        <w:tc>
          <w:tcPr>
            <w:tcW w:w="446" w:type="pct"/>
            <w:vAlign w:val="center"/>
          </w:tcPr>
          <w:p w:rsidR="009C05F8" w:rsidRPr="00ED71F1" w:rsidRDefault="009C05F8" w:rsidP="00ED66EA">
            <w:pPr>
              <w:pStyle w:val="Tabele"/>
              <w:widowControl w:val="0"/>
              <w:jc w:val="center"/>
              <w:rPr>
                <w:sz w:val="21"/>
                <w:szCs w:val="21"/>
              </w:rPr>
            </w:pPr>
            <w:r w:rsidRPr="00ED71F1">
              <w:rPr>
                <w:sz w:val="21"/>
                <w:szCs w:val="21"/>
              </w:rPr>
              <w:t>2.2</w:t>
            </w:r>
          </w:p>
        </w:tc>
        <w:tc>
          <w:tcPr>
            <w:tcW w:w="478" w:type="pct"/>
            <w:vAlign w:val="center"/>
          </w:tcPr>
          <w:p w:rsidR="009C05F8" w:rsidRPr="00ED71F1" w:rsidRDefault="009C05F8" w:rsidP="00ED66EA">
            <w:pPr>
              <w:pStyle w:val="Tabele"/>
              <w:widowControl w:val="0"/>
              <w:jc w:val="center"/>
              <w:rPr>
                <w:sz w:val="21"/>
                <w:szCs w:val="21"/>
              </w:rPr>
            </w:pPr>
            <w:r w:rsidRPr="00ED71F1">
              <w:rPr>
                <w:sz w:val="21"/>
                <w:szCs w:val="21"/>
              </w:rPr>
              <w:t>5.8</w:t>
            </w:r>
          </w:p>
        </w:tc>
      </w:tr>
    </w:tbl>
    <w:p w:rsidR="009C05F8" w:rsidRPr="00ED71F1" w:rsidRDefault="009C05F8" w:rsidP="009C05F8">
      <w:pPr>
        <w:pStyle w:val="Paragrafi"/>
        <w:rPr>
          <w:sz w:val="21"/>
          <w:szCs w:val="21"/>
          <w:lang w:val="sq-AL"/>
        </w:rPr>
      </w:pPr>
    </w:p>
    <w:p w:rsidR="009C05F8" w:rsidRPr="00ED71F1" w:rsidRDefault="009C05F8" w:rsidP="009C05F8">
      <w:pPr>
        <w:pStyle w:val="Paragrafi"/>
        <w:rPr>
          <w:sz w:val="21"/>
          <w:szCs w:val="21"/>
          <w:lang w:val="sq-AL"/>
        </w:rPr>
      </w:pPr>
      <w:r w:rsidRPr="00ED71F1">
        <w:rPr>
          <w:sz w:val="21"/>
          <w:szCs w:val="21"/>
          <w:lang w:val="sq-AL"/>
        </w:rPr>
        <w:t xml:space="preserve">A.2  INFORMACION NË LIDHJE ME PROJEKTIN QË I DUHET DËRGUAR BANKËS </w:t>
      </w:r>
    </w:p>
    <w:p w:rsidR="009C05F8" w:rsidRPr="00ED71F1" w:rsidRDefault="009C05F8" w:rsidP="009C05F8">
      <w:pPr>
        <w:pStyle w:val="Paragrafi"/>
        <w:rPr>
          <w:sz w:val="21"/>
          <w:szCs w:val="21"/>
          <w:lang w:val="sq-AL"/>
        </w:rPr>
      </w:pPr>
      <w:r w:rsidRPr="00ED71F1">
        <w:rPr>
          <w:sz w:val="21"/>
          <w:szCs w:val="21"/>
          <w:lang w:val="sq-AL"/>
        </w:rPr>
        <w:t>DHE METODA E TRANSMETIMIT</w:t>
      </w:r>
    </w:p>
    <w:p w:rsidR="009C05F8" w:rsidRPr="00ED71F1" w:rsidRDefault="009C05F8" w:rsidP="009C05F8">
      <w:pPr>
        <w:pStyle w:val="Paragrafi"/>
        <w:rPr>
          <w:sz w:val="21"/>
          <w:szCs w:val="21"/>
          <w:lang w:val="sq-AL"/>
        </w:rPr>
      </w:pPr>
    </w:p>
    <w:p w:rsidR="009C05F8" w:rsidRPr="00ED71F1" w:rsidRDefault="009C05F8" w:rsidP="009C05F8">
      <w:pPr>
        <w:pStyle w:val="Paragrafi"/>
        <w:rPr>
          <w:sz w:val="21"/>
          <w:szCs w:val="21"/>
          <w:lang w:val="sq-AL"/>
        </w:rPr>
      </w:pPr>
      <w:r w:rsidRPr="00ED71F1">
        <w:rPr>
          <w:sz w:val="21"/>
          <w:szCs w:val="21"/>
          <w:lang w:val="sq-AL"/>
        </w:rPr>
        <w:t xml:space="preserve">1. Dërgimi i informacionit: caktimi i personit përgjegjës </w:t>
      </w:r>
    </w:p>
    <w:p w:rsidR="009C05F8" w:rsidRPr="00ED71F1" w:rsidRDefault="009C05F8" w:rsidP="009C05F8">
      <w:pPr>
        <w:pStyle w:val="Paragrafi"/>
        <w:rPr>
          <w:sz w:val="21"/>
          <w:szCs w:val="21"/>
          <w:lang w:val="sq-AL"/>
        </w:rPr>
      </w:pPr>
      <w:r w:rsidRPr="00ED71F1">
        <w:rPr>
          <w:sz w:val="21"/>
          <w:szCs w:val="21"/>
          <w:lang w:val="sq-AL"/>
        </w:rPr>
        <w:t>Informacioni i mëposhtëm i duhet dërguar Bankës sipas përgjegjësisë së:</w:t>
      </w:r>
    </w:p>
    <w:p w:rsidR="009C05F8" w:rsidRPr="00ED71F1" w:rsidRDefault="009C05F8" w:rsidP="009C05F8">
      <w:pPr>
        <w:pStyle w:val="Paragrafi"/>
        <w:rPr>
          <w:sz w:val="21"/>
          <w:szCs w:val="21"/>
          <w:lang w:val="sq-AL"/>
        </w:rPr>
      </w:pP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gridCol w:w="6372"/>
      </w:tblGrid>
      <w:tr w:rsidR="009C05F8" w:rsidRPr="00ED71F1">
        <w:tblPrEx>
          <w:tblCellMar>
            <w:top w:w="0" w:type="dxa"/>
            <w:bottom w:w="0" w:type="dxa"/>
          </w:tblCellMar>
        </w:tblPrEx>
        <w:trPr>
          <w:cantSplit/>
          <w:jc w:val="center"/>
        </w:trPr>
        <w:tc>
          <w:tcPr>
            <w:tcW w:w="2448" w:type="dxa"/>
          </w:tcPr>
          <w:p w:rsidR="009C05F8" w:rsidRPr="00ED71F1" w:rsidRDefault="009C05F8" w:rsidP="00ED66EA">
            <w:pPr>
              <w:pStyle w:val="Paragrafi"/>
              <w:ind w:firstLine="0"/>
              <w:rPr>
                <w:sz w:val="21"/>
                <w:szCs w:val="21"/>
                <w:lang w:val="sq-AL"/>
              </w:rPr>
            </w:pPr>
            <w:r w:rsidRPr="00ED71F1">
              <w:rPr>
                <w:sz w:val="21"/>
                <w:szCs w:val="21"/>
                <w:lang w:val="sq-AL"/>
              </w:rPr>
              <w:t>Firma</w:t>
            </w:r>
          </w:p>
        </w:tc>
        <w:tc>
          <w:tcPr>
            <w:tcW w:w="6372" w:type="dxa"/>
          </w:tcPr>
          <w:p w:rsidR="009C05F8" w:rsidRPr="00ED71F1" w:rsidRDefault="009C05F8" w:rsidP="00ED66EA">
            <w:pPr>
              <w:pStyle w:val="Paragrafi"/>
              <w:ind w:firstLine="0"/>
              <w:rPr>
                <w:sz w:val="21"/>
                <w:szCs w:val="21"/>
                <w:lang w:val="sq-AL"/>
              </w:rPr>
            </w:pPr>
            <w:r w:rsidRPr="00ED71F1">
              <w:rPr>
                <w:sz w:val="21"/>
                <w:szCs w:val="21"/>
                <w:lang w:val="sq-AL"/>
              </w:rPr>
              <w:t xml:space="preserve">Ministria e Punëve Publike, Transportit dhe Telekomunikacionit, </w:t>
            </w:r>
          </w:p>
          <w:p w:rsidR="009C05F8" w:rsidRPr="00ED71F1" w:rsidRDefault="009C05F8" w:rsidP="00ED66EA">
            <w:pPr>
              <w:pStyle w:val="Paragrafi"/>
              <w:ind w:firstLine="0"/>
              <w:rPr>
                <w:sz w:val="21"/>
                <w:szCs w:val="21"/>
                <w:lang w:val="sq-AL"/>
              </w:rPr>
            </w:pPr>
            <w:r w:rsidRPr="00ED71F1">
              <w:rPr>
                <w:sz w:val="21"/>
                <w:szCs w:val="21"/>
                <w:lang w:val="sq-AL"/>
              </w:rPr>
              <w:t xml:space="preserve">Njësia e Zbatimit të Projektit EIB </w:t>
            </w:r>
          </w:p>
        </w:tc>
      </w:tr>
      <w:tr w:rsidR="009C05F8" w:rsidRPr="00ED71F1">
        <w:tblPrEx>
          <w:tblCellMar>
            <w:top w:w="0" w:type="dxa"/>
            <w:bottom w:w="0" w:type="dxa"/>
          </w:tblCellMar>
        </w:tblPrEx>
        <w:trPr>
          <w:cantSplit/>
          <w:jc w:val="center"/>
        </w:trPr>
        <w:tc>
          <w:tcPr>
            <w:tcW w:w="2448" w:type="dxa"/>
          </w:tcPr>
          <w:p w:rsidR="009C05F8" w:rsidRPr="00ED71F1" w:rsidRDefault="009C05F8" w:rsidP="00ED66EA">
            <w:pPr>
              <w:pStyle w:val="Paragrafi"/>
              <w:ind w:firstLine="0"/>
              <w:rPr>
                <w:sz w:val="21"/>
                <w:szCs w:val="21"/>
                <w:lang w:val="sq-AL"/>
              </w:rPr>
            </w:pPr>
            <w:r w:rsidRPr="00ED71F1">
              <w:rPr>
                <w:sz w:val="21"/>
                <w:szCs w:val="21"/>
                <w:lang w:val="sq-AL"/>
              </w:rPr>
              <w:t>Personi i kontaktit</w:t>
            </w:r>
          </w:p>
        </w:tc>
        <w:tc>
          <w:tcPr>
            <w:tcW w:w="6372" w:type="dxa"/>
          </w:tcPr>
          <w:p w:rsidR="009C05F8" w:rsidRPr="00ED71F1" w:rsidRDefault="009C05F8" w:rsidP="00ED66EA">
            <w:pPr>
              <w:pStyle w:val="Paragrafi"/>
              <w:ind w:firstLine="0"/>
              <w:rPr>
                <w:sz w:val="21"/>
                <w:szCs w:val="21"/>
                <w:lang w:val="sq-AL"/>
              </w:rPr>
            </w:pPr>
            <w:r w:rsidRPr="00ED71F1">
              <w:rPr>
                <w:sz w:val="21"/>
                <w:szCs w:val="21"/>
                <w:lang w:val="sq-AL"/>
              </w:rPr>
              <w:t>Osman Metalla</w:t>
            </w:r>
          </w:p>
        </w:tc>
      </w:tr>
      <w:tr w:rsidR="009C05F8" w:rsidRPr="00ED71F1">
        <w:tblPrEx>
          <w:tblCellMar>
            <w:top w:w="0" w:type="dxa"/>
            <w:bottom w:w="0" w:type="dxa"/>
          </w:tblCellMar>
        </w:tblPrEx>
        <w:trPr>
          <w:cantSplit/>
          <w:jc w:val="center"/>
        </w:trPr>
        <w:tc>
          <w:tcPr>
            <w:tcW w:w="2448" w:type="dxa"/>
          </w:tcPr>
          <w:p w:rsidR="009C05F8" w:rsidRPr="00ED71F1" w:rsidRDefault="009C05F8" w:rsidP="00ED66EA">
            <w:pPr>
              <w:pStyle w:val="Paragrafi"/>
              <w:ind w:firstLine="0"/>
              <w:rPr>
                <w:sz w:val="21"/>
                <w:szCs w:val="21"/>
                <w:lang w:val="sq-AL"/>
              </w:rPr>
            </w:pPr>
            <w:r w:rsidRPr="00ED71F1">
              <w:rPr>
                <w:sz w:val="21"/>
                <w:szCs w:val="21"/>
                <w:lang w:val="sq-AL"/>
              </w:rPr>
              <w:t>Pozicioni</w:t>
            </w:r>
          </w:p>
        </w:tc>
        <w:tc>
          <w:tcPr>
            <w:tcW w:w="6372" w:type="dxa"/>
          </w:tcPr>
          <w:p w:rsidR="009C05F8" w:rsidRPr="00ED71F1" w:rsidRDefault="009C05F8" w:rsidP="00ED66EA">
            <w:pPr>
              <w:pStyle w:val="Paragrafi"/>
              <w:ind w:firstLine="0"/>
              <w:rPr>
                <w:sz w:val="21"/>
                <w:szCs w:val="21"/>
                <w:lang w:val="sq-AL"/>
              </w:rPr>
            </w:pPr>
            <w:r w:rsidRPr="00ED71F1">
              <w:rPr>
                <w:sz w:val="21"/>
                <w:szCs w:val="21"/>
                <w:lang w:val="sq-AL"/>
              </w:rPr>
              <w:t>Drejtor</w:t>
            </w:r>
          </w:p>
        </w:tc>
      </w:tr>
      <w:tr w:rsidR="009C05F8" w:rsidRPr="00ED71F1">
        <w:tblPrEx>
          <w:tblCellMar>
            <w:top w:w="0" w:type="dxa"/>
            <w:bottom w:w="0" w:type="dxa"/>
          </w:tblCellMar>
        </w:tblPrEx>
        <w:trPr>
          <w:cantSplit/>
          <w:jc w:val="center"/>
        </w:trPr>
        <w:tc>
          <w:tcPr>
            <w:tcW w:w="2448" w:type="dxa"/>
          </w:tcPr>
          <w:p w:rsidR="009C05F8" w:rsidRPr="00ED71F1" w:rsidRDefault="009C05F8" w:rsidP="00ED66EA">
            <w:pPr>
              <w:pStyle w:val="Paragrafi"/>
              <w:ind w:firstLine="0"/>
              <w:rPr>
                <w:sz w:val="21"/>
                <w:szCs w:val="21"/>
                <w:lang w:val="sq-AL"/>
              </w:rPr>
            </w:pPr>
            <w:r w:rsidRPr="00ED71F1">
              <w:rPr>
                <w:sz w:val="21"/>
                <w:szCs w:val="21"/>
                <w:lang w:val="sq-AL"/>
              </w:rPr>
              <w:t>Fun</w:t>
            </w:r>
            <w:r>
              <w:rPr>
                <w:sz w:val="21"/>
                <w:szCs w:val="21"/>
                <w:lang w:val="sq-AL"/>
              </w:rPr>
              <w:t>ksioni /d</w:t>
            </w:r>
            <w:r w:rsidRPr="00ED71F1">
              <w:rPr>
                <w:sz w:val="21"/>
                <w:szCs w:val="21"/>
                <w:lang w:val="sq-AL"/>
              </w:rPr>
              <w:t>rejtoria</w:t>
            </w:r>
          </w:p>
        </w:tc>
        <w:tc>
          <w:tcPr>
            <w:tcW w:w="6372" w:type="dxa"/>
          </w:tcPr>
          <w:p w:rsidR="009C05F8" w:rsidRPr="00ED71F1" w:rsidRDefault="009C05F8" w:rsidP="00ED66EA">
            <w:pPr>
              <w:pStyle w:val="Paragrafi"/>
              <w:ind w:firstLine="0"/>
              <w:rPr>
                <w:sz w:val="21"/>
                <w:szCs w:val="21"/>
                <w:lang w:val="sq-AL"/>
              </w:rPr>
            </w:pPr>
            <w:r w:rsidRPr="00ED71F1">
              <w:rPr>
                <w:sz w:val="21"/>
                <w:szCs w:val="21"/>
                <w:lang w:val="sq-AL"/>
              </w:rPr>
              <w:t>Drejtoria e Çështjeve Detare</w:t>
            </w:r>
          </w:p>
        </w:tc>
      </w:tr>
      <w:tr w:rsidR="009C05F8" w:rsidRPr="00ED71F1">
        <w:tblPrEx>
          <w:tblCellMar>
            <w:top w:w="0" w:type="dxa"/>
            <w:bottom w:w="0" w:type="dxa"/>
          </w:tblCellMar>
        </w:tblPrEx>
        <w:trPr>
          <w:cantSplit/>
          <w:jc w:val="center"/>
        </w:trPr>
        <w:tc>
          <w:tcPr>
            <w:tcW w:w="2448" w:type="dxa"/>
          </w:tcPr>
          <w:p w:rsidR="009C05F8" w:rsidRPr="00ED71F1" w:rsidRDefault="009C05F8" w:rsidP="00ED66EA">
            <w:pPr>
              <w:pStyle w:val="Paragrafi"/>
              <w:ind w:firstLine="0"/>
              <w:rPr>
                <w:sz w:val="21"/>
                <w:szCs w:val="21"/>
                <w:lang w:val="sq-AL"/>
              </w:rPr>
            </w:pPr>
            <w:r w:rsidRPr="00ED71F1">
              <w:rPr>
                <w:sz w:val="21"/>
                <w:szCs w:val="21"/>
                <w:lang w:val="sq-AL"/>
              </w:rPr>
              <w:t>Adresa</w:t>
            </w:r>
          </w:p>
        </w:tc>
        <w:tc>
          <w:tcPr>
            <w:tcW w:w="6372" w:type="dxa"/>
          </w:tcPr>
          <w:p w:rsidR="009C05F8" w:rsidRPr="00ED71F1" w:rsidRDefault="009C05F8" w:rsidP="00ED66EA">
            <w:pPr>
              <w:pStyle w:val="Paragrafi"/>
              <w:ind w:firstLine="0"/>
              <w:rPr>
                <w:sz w:val="21"/>
                <w:szCs w:val="21"/>
                <w:lang w:val="sq-AL"/>
              </w:rPr>
            </w:pPr>
            <w:r w:rsidRPr="00ED71F1">
              <w:rPr>
                <w:sz w:val="21"/>
                <w:szCs w:val="21"/>
                <w:lang w:val="sq-AL"/>
              </w:rPr>
              <w:t>Bul. Dëshmorët e Kombit, Tirana, Albania</w:t>
            </w:r>
          </w:p>
        </w:tc>
      </w:tr>
      <w:tr w:rsidR="009C05F8" w:rsidRPr="00ED71F1">
        <w:tblPrEx>
          <w:tblCellMar>
            <w:top w:w="0" w:type="dxa"/>
            <w:bottom w:w="0" w:type="dxa"/>
          </w:tblCellMar>
        </w:tblPrEx>
        <w:trPr>
          <w:cantSplit/>
          <w:jc w:val="center"/>
        </w:trPr>
        <w:tc>
          <w:tcPr>
            <w:tcW w:w="2448" w:type="dxa"/>
          </w:tcPr>
          <w:p w:rsidR="009C05F8" w:rsidRPr="00ED71F1" w:rsidRDefault="009C05F8" w:rsidP="00ED66EA">
            <w:pPr>
              <w:pStyle w:val="Paragrafi"/>
              <w:ind w:firstLine="0"/>
              <w:rPr>
                <w:sz w:val="21"/>
                <w:szCs w:val="21"/>
                <w:lang w:val="sq-AL"/>
              </w:rPr>
            </w:pPr>
            <w:r w:rsidRPr="00ED71F1">
              <w:rPr>
                <w:sz w:val="21"/>
                <w:szCs w:val="21"/>
                <w:lang w:val="sq-AL"/>
              </w:rPr>
              <w:t>Tel</w:t>
            </w:r>
          </w:p>
        </w:tc>
        <w:tc>
          <w:tcPr>
            <w:tcW w:w="6372" w:type="dxa"/>
          </w:tcPr>
          <w:p w:rsidR="009C05F8" w:rsidRPr="00ED71F1" w:rsidRDefault="009C05F8" w:rsidP="00ED66EA">
            <w:pPr>
              <w:pStyle w:val="Paragrafi"/>
              <w:ind w:firstLine="0"/>
              <w:rPr>
                <w:sz w:val="21"/>
                <w:szCs w:val="21"/>
                <w:lang w:val="sq-AL"/>
              </w:rPr>
            </w:pPr>
            <w:r w:rsidRPr="00ED71F1">
              <w:rPr>
                <w:sz w:val="21"/>
                <w:szCs w:val="21"/>
                <w:lang w:val="sq-AL"/>
              </w:rPr>
              <w:t>+355 (04) 256098</w:t>
            </w:r>
          </w:p>
        </w:tc>
      </w:tr>
      <w:tr w:rsidR="009C05F8" w:rsidRPr="00ED71F1">
        <w:tblPrEx>
          <w:tblCellMar>
            <w:top w:w="0" w:type="dxa"/>
            <w:bottom w:w="0" w:type="dxa"/>
          </w:tblCellMar>
        </w:tblPrEx>
        <w:trPr>
          <w:cantSplit/>
          <w:jc w:val="center"/>
        </w:trPr>
        <w:tc>
          <w:tcPr>
            <w:tcW w:w="2448" w:type="dxa"/>
          </w:tcPr>
          <w:p w:rsidR="009C05F8" w:rsidRPr="00ED71F1" w:rsidRDefault="009C05F8" w:rsidP="00ED66EA">
            <w:pPr>
              <w:pStyle w:val="Paragrafi"/>
              <w:ind w:firstLine="0"/>
              <w:rPr>
                <w:sz w:val="21"/>
                <w:szCs w:val="21"/>
                <w:lang w:val="sq-AL"/>
              </w:rPr>
            </w:pPr>
            <w:r w:rsidRPr="00ED71F1">
              <w:rPr>
                <w:sz w:val="21"/>
                <w:szCs w:val="21"/>
                <w:lang w:val="sq-AL"/>
              </w:rPr>
              <w:t>Faks</w:t>
            </w:r>
          </w:p>
        </w:tc>
        <w:tc>
          <w:tcPr>
            <w:tcW w:w="6372" w:type="dxa"/>
          </w:tcPr>
          <w:p w:rsidR="009C05F8" w:rsidRPr="00ED71F1" w:rsidRDefault="009C05F8" w:rsidP="00ED66EA">
            <w:pPr>
              <w:pStyle w:val="Paragrafi"/>
              <w:ind w:firstLine="0"/>
              <w:rPr>
                <w:sz w:val="21"/>
                <w:szCs w:val="21"/>
                <w:lang w:val="sq-AL"/>
              </w:rPr>
            </w:pPr>
            <w:r w:rsidRPr="00ED71F1">
              <w:rPr>
                <w:sz w:val="21"/>
                <w:szCs w:val="21"/>
                <w:lang w:val="sq-AL"/>
              </w:rPr>
              <w:t>+355 (04) 256098</w:t>
            </w:r>
          </w:p>
        </w:tc>
      </w:tr>
      <w:tr w:rsidR="009C05F8" w:rsidRPr="00ED71F1">
        <w:tblPrEx>
          <w:tblCellMar>
            <w:top w:w="0" w:type="dxa"/>
            <w:bottom w:w="0" w:type="dxa"/>
          </w:tblCellMar>
        </w:tblPrEx>
        <w:trPr>
          <w:cantSplit/>
          <w:jc w:val="center"/>
        </w:trPr>
        <w:tc>
          <w:tcPr>
            <w:tcW w:w="2448" w:type="dxa"/>
          </w:tcPr>
          <w:p w:rsidR="009C05F8" w:rsidRPr="00ED71F1" w:rsidRDefault="009C05F8" w:rsidP="00ED66EA">
            <w:pPr>
              <w:pStyle w:val="Paragrafi"/>
              <w:ind w:firstLine="0"/>
              <w:rPr>
                <w:sz w:val="21"/>
                <w:szCs w:val="21"/>
                <w:lang w:val="sq-AL"/>
              </w:rPr>
            </w:pPr>
            <w:r w:rsidRPr="00ED71F1">
              <w:rPr>
                <w:sz w:val="21"/>
                <w:szCs w:val="21"/>
                <w:lang w:val="sq-AL"/>
              </w:rPr>
              <w:t>Email</w:t>
            </w:r>
          </w:p>
        </w:tc>
        <w:tc>
          <w:tcPr>
            <w:tcW w:w="6372" w:type="dxa"/>
          </w:tcPr>
          <w:p w:rsidR="009C05F8" w:rsidRPr="00ED71F1" w:rsidRDefault="009C05F8" w:rsidP="00ED66EA">
            <w:pPr>
              <w:pStyle w:val="Paragrafi"/>
              <w:ind w:firstLine="0"/>
              <w:rPr>
                <w:sz w:val="21"/>
                <w:szCs w:val="21"/>
                <w:lang w:val="sq-AL"/>
              </w:rPr>
            </w:pPr>
            <w:r w:rsidRPr="00ED71F1">
              <w:rPr>
                <w:sz w:val="21"/>
                <w:szCs w:val="21"/>
                <w:lang w:val="sq-AL"/>
              </w:rPr>
              <w:t>metalla_os@yahoo.com</w:t>
            </w:r>
          </w:p>
        </w:tc>
      </w:tr>
    </w:tbl>
    <w:p w:rsidR="009C05F8" w:rsidRPr="00ED71F1" w:rsidRDefault="009C05F8" w:rsidP="009C05F8">
      <w:pPr>
        <w:pStyle w:val="Paragrafi"/>
        <w:rPr>
          <w:sz w:val="21"/>
          <w:szCs w:val="21"/>
          <w:lang w:val="sq-AL"/>
        </w:rPr>
      </w:pPr>
      <w:r w:rsidRPr="00ED71F1">
        <w:rPr>
          <w:sz w:val="21"/>
          <w:szCs w:val="21"/>
          <w:lang w:val="sq-AL"/>
        </w:rPr>
        <w:t xml:space="preserve">Personi/personat e mësipërm të kontaktit janë përgjegjës për periudhën në vazhdim. </w:t>
      </w:r>
    </w:p>
    <w:p w:rsidR="009C05F8" w:rsidRPr="00ED71F1" w:rsidRDefault="009C05F8" w:rsidP="009C05F8">
      <w:pPr>
        <w:pStyle w:val="Paragrafi"/>
        <w:rPr>
          <w:sz w:val="21"/>
          <w:szCs w:val="21"/>
          <w:lang w:val="sq-AL"/>
        </w:rPr>
      </w:pPr>
      <w:r w:rsidRPr="00ED71F1">
        <w:rPr>
          <w:sz w:val="21"/>
          <w:szCs w:val="21"/>
          <w:lang w:val="sq-AL"/>
        </w:rPr>
        <w:t>Huamarrësi informon menjëherë EIB-në në rast të ndonjë ndryshimi.</w:t>
      </w:r>
    </w:p>
    <w:p w:rsidR="009C05F8" w:rsidRPr="00ED71F1" w:rsidRDefault="009C05F8" w:rsidP="009C05F8">
      <w:pPr>
        <w:pStyle w:val="Paragrafi"/>
        <w:rPr>
          <w:sz w:val="21"/>
          <w:szCs w:val="21"/>
          <w:lang w:val="sq-AL"/>
        </w:rPr>
      </w:pPr>
      <w:r w:rsidRPr="00ED71F1">
        <w:rPr>
          <w:sz w:val="21"/>
          <w:szCs w:val="21"/>
          <w:lang w:val="sq-AL"/>
        </w:rPr>
        <w:t>2. Informacion mbi çështje specifike</w:t>
      </w:r>
    </w:p>
    <w:p w:rsidR="009C05F8" w:rsidRPr="00ED71F1" w:rsidRDefault="009C05F8" w:rsidP="009C05F8">
      <w:pPr>
        <w:pStyle w:val="Paragrafi"/>
        <w:rPr>
          <w:sz w:val="21"/>
          <w:szCs w:val="21"/>
          <w:lang w:val="sq-AL"/>
        </w:rPr>
      </w:pPr>
      <w:r w:rsidRPr="00ED71F1">
        <w:rPr>
          <w:sz w:val="21"/>
          <w:szCs w:val="21"/>
          <w:lang w:val="sq-AL"/>
        </w:rPr>
        <w:t>Huamarrësi i dorëzon Bankës informacionin e mëposhtëm në afatin maksimal të përcaktuar më poshtë:</w:t>
      </w:r>
    </w:p>
    <w:p w:rsidR="009C05F8" w:rsidRPr="00ED71F1" w:rsidRDefault="009C05F8" w:rsidP="009C05F8">
      <w:pPr>
        <w:pStyle w:val="Paragrafi"/>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000" w:firstRow="0" w:lastRow="0" w:firstColumn="0" w:lastColumn="0" w:noHBand="0" w:noVBand="0"/>
      </w:tblPr>
      <w:tblGrid>
        <w:gridCol w:w="5792"/>
        <w:gridCol w:w="3495"/>
      </w:tblGrid>
      <w:tr w:rsidR="009C05F8" w:rsidRPr="00ED71F1">
        <w:tblPrEx>
          <w:tblCellMar>
            <w:top w:w="0" w:type="dxa"/>
            <w:bottom w:w="0" w:type="dxa"/>
          </w:tblCellMar>
        </w:tblPrEx>
        <w:trPr>
          <w:cantSplit/>
        </w:trPr>
        <w:tc>
          <w:tcPr>
            <w:tcW w:w="0" w:type="auto"/>
            <w:tcBorders>
              <w:bottom w:val="single" w:sz="4" w:space="0" w:color="auto"/>
            </w:tcBorders>
          </w:tcPr>
          <w:p w:rsidR="009C05F8" w:rsidRPr="00ED71F1" w:rsidRDefault="009C05F8" w:rsidP="00ED66EA">
            <w:pPr>
              <w:pStyle w:val="Paragrafi"/>
              <w:ind w:firstLine="0"/>
              <w:jc w:val="center"/>
              <w:rPr>
                <w:sz w:val="21"/>
                <w:szCs w:val="21"/>
                <w:lang w:val="sq-AL"/>
              </w:rPr>
            </w:pPr>
            <w:r w:rsidRPr="00ED71F1">
              <w:rPr>
                <w:sz w:val="21"/>
                <w:szCs w:val="21"/>
                <w:lang w:val="sq-AL"/>
              </w:rPr>
              <w:t>Dokumenti / informacioni</w:t>
            </w:r>
          </w:p>
          <w:p w:rsidR="009C05F8" w:rsidRPr="00ED71F1" w:rsidRDefault="009C05F8" w:rsidP="00ED66EA">
            <w:pPr>
              <w:pStyle w:val="Paragrafi"/>
              <w:jc w:val="center"/>
              <w:rPr>
                <w:sz w:val="21"/>
                <w:szCs w:val="21"/>
                <w:lang w:val="sq-AL"/>
              </w:rPr>
            </w:pPr>
          </w:p>
        </w:tc>
        <w:tc>
          <w:tcPr>
            <w:tcW w:w="0" w:type="auto"/>
            <w:tcBorders>
              <w:bottom w:val="single" w:sz="4" w:space="0" w:color="auto"/>
            </w:tcBorders>
          </w:tcPr>
          <w:p w:rsidR="009C05F8" w:rsidRPr="00ED71F1" w:rsidRDefault="009C05F8" w:rsidP="00ED66EA">
            <w:pPr>
              <w:pStyle w:val="Paragrafi"/>
              <w:ind w:firstLine="0"/>
              <w:jc w:val="center"/>
              <w:rPr>
                <w:sz w:val="21"/>
                <w:szCs w:val="21"/>
                <w:lang w:val="sq-AL"/>
              </w:rPr>
            </w:pPr>
            <w:r w:rsidRPr="00ED71F1">
              <w:rPr>
                <w:sz w:val="21"/>
                <w:szCs w:val="21"/>
                <w:lang w:val="sq-AL"/>
              </w:rPr>
              <w:t>Afati</w:t>
            </w:r>
          </w:p>
        </w:tc>
      </w:tr>
      <w:tr w:rsidR="009C05F8" w:rsidRPr="00ED71F1">
        <w:tblPrEx>
          <w:tblCellMar>
            <w:top w:w="0" w:type="dxa"/>
            <w:bottom w:w="0" w:type="dxa"/>
          </w:tblCellMar>
        </w:tblPrEx>
        <w:trPr>
          <w:cantSplit/>
        </w:trPr>
        <w:tc>
          <w:tcPr>
            <w:tcW w:w="0" w:type="auto"/>
          </w:tcPr>
          <w:p w:rsidR="009C05F8" w:rsidRPr="00ED71F1" w:rsidRDefault="009C05F8" w:rsidP="00ED66EA">
            <w:pPr>
              <w:pStyle w:val="Paragrafi"/>
              <w:ind w:firstLine="0"/>
              <w:rPr>
                <w:sz w:val="21"/>
                <w:szCs w:val="21"/>
                <w:lang w:val="sq-AL"/>
              </w:rPr>
            </w:pPr>
            <w:r w:rsidRPr="00ED71F1">
              <w:rPr>
                <w:sz w:val="21"/>
                <w:szCs w:val="21"/>
                <w:lang w:val="sq-AL"/>
              </w:rPr>
              <w:t>Miratime për leje ndërtimi dhe miratim zhvillimi, dokumentet e tenderit</w:t>
            </w:r>
          </w:p>
        </w:tc>
        <w:tc>
          <w:tcPr>
            <w:tcW w:w="0" w:type="auto"/>
          </w:tcPr>
          <w:p w:rsidR="009C05F8" w:rsidRPr="00ED71F1" w:rsidRDefault="009C05F8" w:rsidP="00ED66EA">
            <w:pPr>
              <w:pStyle w:val="Paragrafi"/>
              <w:ind w:firstLine="0"/>
              <w:rPr>
                <w:sz w:val="21"/>
                <w:szCs w:val="21"/>
                <w:lang w:val="sq-AL"/>
              </w:rPr>
            </w:pPr>
            <w:r w:rsidRPr="00ED71F1">
              <w:rPr>
                <w:sz w:val="21"/>
                <w:szCs w:val="21"/>
                <w:lang w:val="sq-AL"/>
              </w:rPr>
              <w:t>Jo më vonë se 1 muaj para fillimit të procedurave përkatëse të tenderit.</w:t>
            </w:r>
          </w:p>
        </w:tc>
      </w:tr>
      <w:tr w:rsidR="009C05F8" w:rsidRPr="00ED71F1">
        <w:tblPrEx>
          <w:tblCellMar>
            <w:top w:w="0" w:type="dxa"/>
            <w:bottom w:w="0" w:type="dxa"/>
          </w:tblCellMar>
        </w:tblPrEx>
        <w:trPr>
          <w:cantSplit/>
        </w:trPr>
        <w:tc>
          <w:tcPr>
            <w:tcW w:w="0" w:type="auto"/>
          </w:tcPr>
          <w:p w:rsidR="009C05F8" w:rsidRPr="00ED71F1" w:rsidRDefault="009C05F8" w:rsidP="00ED66EA">
            <w:pPr>
              <w:pStyle w:val="Paragrafi"/>
              <w:ind w:firstLine="0"/>
              <w:rPr>
                <w:sz w:val="21"/>
                <w:szCs w:val="21"/>
                <w:lang w:val="sq-AL"/>
              </w:rPr>
            </w:pPr>
            <w:r w:rsidRPr="00ED71F1">
              <w:rPr>
                <w:sz w:val="21"/>
                <w:szCs w:val="21"/>
                <w:lang w:val="sq-AL"/>
              </w:rPr>
              <w:t>Plani i menaxhimit mjedisor</w:t>
            </w:r>
          </w:p>
        </w:tc>
        <w:tc>
          <w:tcPr>
            <w:tcW w:w="0" w:type="auto"/>
          </w:tcPr>
          <w:p w:rsidR="009C05F8" w:rsidRPr="00ED71F1" w:rsidRDefault="009C05F8" w:rsidP="00ED66EA">
            <w:pPr>
              <w:pStyle w:val="Paragrafi"/>
              <w:ind w:firstLine="0"/>
              <w:rPr>
                <w:sz w:val="21"/>
                <w:szCs w:val="21"/>
                <w:lang w:val="sq-AL"/>
              </w:rPr>
            </w:pPr>
            <w:r w:rsidRPr="00ED71F1">
              <w:rPr>
                <w:sz w:val="21"/>
                <w:szCs w:val="21"/>
                <w:lang w:val="sq-AL"/>
              </w:rPr>
              <w:t>Jo më vonë se 1 muaj para fillimit të punimeve përkatëse.</w:t>
            </w:r>
          </w:p>
        </w:tc>
      </w:tr>
      <w:tr w:rsidR="009C05F8" w:rsidRPr="00ED71F1">
        <w:tblPrEx>
          <w:tblCellMar>
            <w:top w:w="0" w:type="dxa"/>
            <w:bottom w:w="0" w:type="dxa"/>
          </w:tblCellMar>
        </w:tblPrEx>
        <w:trPr>
          <w:cantSplit/>
        </w:trPr>
        <w:tc>
          <w:tcPr>
            <w:tcW w:w="0" w:type="auto"/>
          </w:tcPr>
          <w:p w:rsidR="009C05F8" w:rsidRPr="00ED71F1" w:rsidRDefault="009C05F8" w:rsidP="00ED66EA">
            <w:pPr>
              <w:pStyle w:val="Paragrafi"/>
              <w:ind w:firstLine="0"/>
              <w:rPr>
                <w:sz w:val="21"/>
                <w:szCs w:val="21"/>
                <w:lang w:val="sq-AL"/>
              </w:rPr>
            </w:pPr>
            <w:r w:rsidRPr="00ED71F1">
              <w:rPr>
                <w:sz w:val="21"/>
                <w:szCs w:val="21"/>
                <w:lang w:val="sq-AL"/>
              </w:rPr>
              <w:t>Raporte të veçanta në rast të situatave ose ngjarjeve të paparashikuara  që mund të shkaktojnë ndërprerjen e punimeve ose kontratave të shërbimit.</w:t>
            </w:r>
          </w:p>
        </w:tc>
        <w:tc>
          <w:tcPr>
            <w:tcW w:w="0" w:type="auto"/>
          </w:tcPr>
          <w:p w:rsidR="009C05F8" w:rsidRPr="00ED71F1" w:rsidRDefault="009C05F8" w:rsidP="00ED66EA">
            <w:pPr>
              <w:pStyle w:val="Paragrafi"/>
              <w:ind w:firstLine="0"/>
              <w:rPr>
                <w:sz w:val="21"/>
                <w:szCs w:val="21"/>
                <w:lang w:val="sq-AL"/>
              </w:rPr>
            </w:pPr>
            <w:r w:rsidRPr="00ED71F1">
              <w:rPr>
                <w:sz w:val="21"/>
                <w:szCs w:val="21"/>
                <w:lang w:val="sq-AL"/>
              </w:rPr>
              <w:t>Jo më vonë se 1 muaj pas  shfaqjes së situatës ose ngjarjes së paparashikuar.</w:t>
            </w:r>
          </w:p>
        </w:tc>
      </w:tr>
    </w:tbl>
    <w:p w:rsidR="009C05F8" w:rsidRPr="00ED71F1" w:rsidRDefault="009C05F8" w:rsidP="009C05F8">
      <w:pPr>
        <w:pStyle w:val="Paragrafi"/>
        <w:ind w:firstLine="0"/>
        <w:rPr>
          <w:sz w:val="21"/>
          <w:szCs w:val="21"/>
          <w:lang w:val="sq-AL"/>
        </w:rPr>
      </w:pPr>
    </w:p>
    <w:p w:rsidR="009C05F8" w:rsidRPr="00ED71F1" w:rsidRDefault="009C05F8" w:rsidP="009C05F8">
      <w:pPr>
        <w:pStyle w:val="Paragrafi"/>
        <w:rPr>
          <w:sz w:val="21"/>
          <w:szCs w:val="21"/>
          <w:lang w:val="sq-AL"/>
        </w:rPr>
      </w:pPr>
      <w:r w:rsidRPr="00ED71F1">
        <w:rPr>
          <w:sz w:val="21"/>
          <w:szCs w:val="21"/>
          <w:lang w:val="sq-AL"/>
        </w:rPr>
        <w:t xml:space="preserve">3. Informacion në lidhje me zbatimin e projektit </w:t>
      </w:r>
    </w:p>
    <w:p w:rsidR="009C05F8" w:rsidRPr="00ED71F1" w:rsidRDefault="009C05F8" w:rsidP="009C05F8">
      <w:pPr>
        <w:pStyle w:val="Paragrafi"/>
        <w:rPr>
          <w:sz w:val="21"/>
          <w:szCs w:val="21"/>
          <w:lang w:val="sq-AL"/>
        </w:rPr>
      </w:pPr>
      <w:r w:rsidRPr="00ED71F1">
        <w:rPr>
          <w:sz w:val="21"/>
          <w:szCs w:val="21"/>
          <w:lang w:val="sq-AL"/>
        </w:rPr>
        <w:t>Huamarrësi i dorëzon Bankës informacionin  e mëposhtëm në lidhje me ecurinë e projektit gjatë zbatimit, në afatin maksimal të përcaktuar më poshtë:</w:t>
      </w:r>
    </w:p>
    <w:p w:rsidR="009C05F8" w:rsidRPr="00ED71F1" w:rsidRDefault="009C05F8" w:rsidP="009C05F8">
      <w:pPr>
        <w:pStyle w:val="Paragrafi"/>
        <w:rPr>
          <w:sz w:val="21"/>
          <w:szCs w:val="21"/>
          <w:lang w:val="sq-AL"/>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000" w:firstRow="0" w:lastRow="0" w:firstColumn="0" w:lastColumn="0" w:noHBand="0" w:noVBand="0"/>
      </w:tblPr>
      <w:tblGrid>
        <w:gridCol w:w="5940"/>
        <w:gridCol w:w="1910"/>
        <w:gridCol w:w="1438"/>
      </w:tblGrid>
      <w:tr w:rsidR="009C05F8" w:rsidRPr="00ED71F1">
        <w:tblPrEx>
          <w:tblCellMar>
            <w:top w:w="0" w:type="dxa"/>
            <w:bottom w:w="0" w:type="dxa"/>
          </w:tblCellMar>
        </w:tblPrEx>
        <w:trPr>
          <w:cantSplit/>
        </w:trPr>
        <w:tc>
          <w:tcPr>
            <w:tcW w:w="5940" w:type="dxa"/>
            <w:tcBorders>
              <w:bottom w:val="single" w:sz="4" w:space="0" w:color="auto"/>
            </w:tcBorders>
            <w:vAlign w:val="center"/>
          </w:tcPr>
          <w:p w:rsidR="009C05F8" w:rsidRPr="00ED71F1" w:rsidRDefault="009C05F8" w:rsidP="00ED66EA">
            <w:pPr>
              <w:pStyle w:val="Tabele"/>
              <w:widowControl w:val="0"/>
              <w:jc w:val="center"/>
              <w:rPr>
                <w:sz w:val="21"/>
                <w:szCs w:val="21"/>
              </w:rPr>
            </w:pPr>
            <w:r w:rsidRPr="00ED71F1">
              <w:rPr>
                <w:sz w:val="21"/>
                <w:szCs w:val="21"/>
              </w:rPr>
              <w:t>Dokumenti / informacioni</w:t>
            </w:r>
          </w:p>
        </w:tc>
        <w:tc>
          <w:tcPr>
            <w:tcW w:w="1910" w:type="dxa"/>
            <w:tcBorders>
              <w:bottom w:val="single" w:sz="4" w:space="0" w:color="auto"/>
            </w:tcBorders>
            <w:vAlign w:val="center"/>
          </w:tcPr>
          <w:p w:rsidR="009C05F8" w:rsidRPr="00ED71F1" w:rsidRDefault="009C05F8" w:rsidP="00ED66EA">
            <w:pPr>
              <w:pStyle w:val="Tabele"/>
              <w:widowControl w:val="0"/>
              <w:jc w:val="center"/>
              <w:rPr>
                <w:sz w:val="21"/>
                <w:szCs w:val="21"/>
              </w:rPr>
            </w:pPr>
            <w:r w:rsidRPr="00ED71F1">
              <w:rPr>
                <w:sz w:val="21"/>
                <w:szCs w:val="21"/>
              </w:rPr>
              <w:t>Afati</w:t>
            </w:r>
          </w:p>
        </w:tc>
        <w:tc>
          <w:tcPr>
            <w:tcW w:w="1438" w:type="dxa"/>
            <w:tcBorders>
              <w:bottom w:val="single" w:sz="4" w:space="0" w:color="auto"/>
            </w:tcBorders>
            <w:vAlign w:val="center"/>
          </w:tcPr>
          <w:p w:rsidR="009C05F8" w:rsidRPr="00ED71F1" w:rsidRDefault="009C05F8" w:rsidP="00ED66EA">
            <w:pPr>
              <w:pStyle w:val="Tabele"/>
              <w:widowControl w:val="0"/>
              <w:jc w:val="center"/>
              <w:rPr>
                <w:sz w:val="21"/>
                <w:szCs w:val="21"/>
              </w:rPr>
            </w:pPr>
            <w:r w:rsidRPr="00ED71F1">
              <w:rPr>
                <w:sz w:val="21"/>
                <w:szCs w:val="21"/>
              </w:rPr>
              <w:t>Shpeshtësia e raportimeve</w:t>
            </w:r>
          </w:p>
        </w:tc>
      </w:tr>
      <w:tr w:rsidR="009C05F8" w:rsidRPr="00ED71F1">
        <w:tblPrEx>
          <w:tblCellMar>
            <w:top w:w="0" w:type="dxa"/>
            <w:bottom w:w="0" w:type="dxa"/>
          </w:tblCellMar>
        </w:tblPrEx>
        <w:trPr>
          <w:cantSplit/>
        </w:trPr>
        <w:tc>
          <w:tcPr>
            <w:tcW w:w="5940" w:type="dxa"/>
          </w:tcPr>
          <w:p w:rsidR="009C05F8" w:rsidRPr="00ED71F1" w:rsidRDefault="009C05F8" w:rsidP="00ED66EA">
            <w:pPr>
              <w:pStyle w:val="Tabele"/>
              <w:widowControl w:val="0"/>
              <w:rPr>
                <w:sz w:val="21"/>
                <w:szCs w:val="21"/>
                <w:lang w:val="sq-AL"/>
              </w:rPr>
            </w:pPr>
            <w:r w:rsidRPr="00ED71F1">
              <w:rPr>
                <w:sz w:val="21"/>
                <w:szCs w:val="21"/>
                <w:lang w:val="sq-AL"/>
              </w:rPr>
              <w:t>Raport ecurie i projektit:</w:t>
            </w:r>
          </w:p>
          <w:p w:rsidR="009C05F8" w:rsidRPr="00ED71F1" w:rsidRDefault="009C05F8" w:rsidP="00ED66EA">
            <w:pPr>
              <w:pStyle w:val="Tabele"/>
              <w:widowControl w:val="0"/>
              <w:rPr>
                <w:sz w:val="21"/>
                <w:szCs w:val="21"/>
                <w:lang w:val="sq-AL"/>
              </w:rPr>
            </w:pPr>
            <w:r w:rsidRPr="00ED71F1">
              <w:rPr>
                <w:sz w:val="21"/>
                <w:szCs w:val="21"/>
                <w:lang w:val="sq-AL"/>
              </w:rPr>
              <w:t>- Një përditësim i shkurtër mbi përshkrimin teknik, duke shpjeguar arsyet për ndryshimet thelbësore kundrej</w:t>
            </w:r>
            <w:r>
              <w:rPr>
                <w:sz w:val="21"/>
                <w:szCs w:val="21"/>
                <w:lang w:val="sq-AL"/>
              </w:rPr>
              <w:t>t fushës fillestare të veprimit</w:t>
            </w:r>
            <w:r w:rsidRPr="00ED71F1">
              <w:rPr>
                <w:sz w:val="21"/>
                <w:szCs w:val="21"/>
                <w:lang w:val="sq-AL"/>
              </w:rPr>
              <w:t>;</w:t>
            </w:r>
          </w:p>
          <w:p w:rsidR="009C05F8" w:rsidRPr="00ED71F1" w:rsidRDefault="009C05F8" w:rsidP="00ED66EA">
            <w:pPr>
              <w:pStyle w:val="Tabele"/>
              <w:widowControl w:val="0"/>
              <w:rPr>
                <w:sz w:val="21"/>
                <w:szCs w:val="21"/>
                <w:lang w:val="sq-AL"/>
              </w:rPr>
            </w:pPr>
            <w:r w:rsidRPr="00ED71F1">
              <w:rPr>
                <w:sz w:val="21"/>
                <w:szCs w:val="21"/>
                <w:lang w:val="sq-AL"/>
              </w:rPr>
              <w:t>- Përditësim në lidhje me datën e përfundimit të secilit prej komponentëve të projektit kryesor, duke shpjeguar arsyet për çdo vonesë të mundshme;</w:t>
            </w:r>
          </w:p>
          <w:p w:rsidR="009C05F8" w:rsidRPr="00ED71F1" w:rsidRDefault="009C05F8" w:rsidP="00ED66EA">
            <w:pPr>
              <w:pStyle w:val="Tabele"/>
              <w:widowControl w:val="0"/>
              <w:rPr>
                <w:sz w:val="21"/>
                <w:szCs w:val="21"/>
                <w:lang w:val="sq-AL"/>
              </w:rPr>
            </w:pPr>
            <w:r w:rsidRPr="00ED71F1">
              <w:rPr>
                <w:sz w:val="21"/>
                <w:szCs w:val="21"/>
                <w:lang w:val="sq-AL"/>
              </w:rPr>
              <w:t>- Përditësim në lidhje me koston e projektit, duke shpjeguar arsyet për çdo rritje të kostove të mundshme  kundrejt kostos fillestare të parashikuar në buxhet;</w:t>
            </w:r>
          </w:p>
          <w:p w:rsidR="009C05F8" w:rsidRPr="00ED71F1" w:rsidRDefault="009C05F8" w:rsidP="00ED66EA">
            <w:pPr>
              <w:pStyle w:val="Tabele"/>
              <w:widowControl w:val="0"/>
              <w:rPr>
                <w:sz w:val="21"/>
                <w:szCs w:val="21"/>
                <w:lang w:val="sq-AL"/>
              </w:rPr>
            </w:pPr>
            <w:r w:rsidRPr="00ED71F1">
              <w:rPr>
                <w:sz w:val="21"/>
                <w:szCs w:val="21"/>
                <w:lang w:val="sq-AL"/>
              </w:rPr>
              <w:t>- Një përshkrim të çdo çështjeje kryesore me ndikim në mjedis;</w:t>
            </w:r>
          </w:p>
          <w:p w:rsidR="009C05F8" w:rsidRPr="00ED71F1" w:rsidRDefault="009C05F8" w:rsidP="00ED66EA">
            <w:pPr>
              <w:pStyle w:val="Tabele"/>
              <w:widowControl w:val="0"/>
              <w:rPr>
                <w:sz w:val="21"/>
                <w:szCs w:val="21"/>
                <w:lang w:val="it-IT"/>
              </w:rPr>
            </w:pPr>
            <w:r w:rsidRPr="00ED71F1">
              <w:rPr>
                <w:sz w:val="21"/>
                <w:szCs w:val="21"/>
                <w:lang w:val="it-IT"/>
              </w:rPr>
              <w:t>- Përditësim në lidhje me procedurat e prokurimit;</w:t>
            </w:r>
          </w:p>
          <w:p w:rsidR="009C05F8" w:rsidRPr="00ED71F1" w:rsidRDefault="009C05F8" w:rsidP="00ED66EA">
            <w:pPr>
              <w:pStyle w:val="Tabele"/>
              <w:widowControl w:val="0"/>
              <w:rPr>
                <w:sz w:val="21"/>
                <w:szCs w:val="21"/>
                <w:lang w:val="it-IT"/>
              </w:rPr>
            </w:pPr>
            <w:r w:rsidRPr="00ED71F1">
              <w:rPr>
                <w:sz w:val="21"/>
                <w:szCs w:val="21"/>
                <w:lang w:val="it-IT"/>
              </w:rPr>
              <w:t>- Përditësim në lidhje me kërkesën e projektit ose përdorimin dhe komentet;</w:t>
            </w:r>
          </w:p>
          <w:p w:rsidR="009C05F8" w:rsidRPr="00ED71F1" w:rsidRDefault="009C05F8" w:rsidP="00ED66EA">
            <w:pPr>
              <w:pStyle w:val="Tabele"/>
              <w:widowControl w:val="0"/>
              <w:rPr>
                <w:sz w:val="21"/>
                <w:szCs w:val="21"/>
                <w:lang w:val="it-IT"/>
              </w:rPr>
            </w:pPr>
            <w:r w:rsidRPr="00ED71F1">
              <w:rPr>
                <w:sz w:val="21"/>
                <w:szCs w:val="21"/>
                <w:lang w:val="it-IT"/>
              </w:rPr>
              <w:t>- Çdo çështje e rëndësishme që ka ndodhur dhe çdo rrezik serioz që mund të cenojë operimin e projektit;</w:t>
            </w:r>
          </w:p>
          <w:p w:rsidR="009C05F8" w:rsidRPr="00ED71F1" w:rsidRDefault="009C05F8" w:rsidP="00ED66EA">
            <w:pPr>
              <w:pStyle w:val="Tabele"/>
              <w:widowControl w:val="0"/>
              <w:rPr>
                <w:sz w:val="21"/>
                <w:szCs w:val="21"/>
                <w:lang w:val="it-IT"/>
              </w:rPr>
            </w:pPr>
            <w:r w:rsidRPr="00ED71F1">
              <w:rPr>
                <w:sz w:val="21"/>
                <w:szCs w:val="21"/>
                <w:lang w:val="it-IT"/>
              </w:rPr>
              <w:t>- Çdo masë ligjore në lidhje me vazhdimësinë e mundshme të projektit.</w:t>
            </w:r>
          </w:p>
        </w:tc>
        <w:tc>
          <w:tcPr>
            <w:tcW w:w="1910" w:type="dxa"/>
          </w:tcPr>
          <w:p w:rsidR="009C05F8" w:rsidRPr="00ED71F1" w:rsidRDefault="009C05F8" w:rsidP="00ED66EA">
            <w:pPr>
              <w:pStyle w:val="Tabele"/>
              <w:widowControl w:val="0"/>
              <w:rPr>
                <w:sz w:val="21"/>
                <w:szCs w:val="21"/>
                <w:lang w:val="it-IT"/>
              </w:rPr>
            </w:pPr>
          </w:p>
          <w:p w:rsidR="009C05F8" w:rsidRPr="00ED71F1" w:rsidRDefault="009C05F8" w:rsidP="00ED66EA">
            <w:pPr>
              <w:pStyle w:val="Tabele"/>
              <w:widowControl w:val="0"/>
              <w:rPr>
                <w:sz w:val="21"/>
                <w:szCs w:val="21"/>
                <w:lang w:val="it-IT"/>
              </w:rPr>
            </w:pPr>
            <w:r w:rsidRPr="00ED71F1">
              <w:rPr>
                <w:sz w:val="21"/>
                <w:szCs w:val="21"/>
                <w:lang w:val="it-IT"/>
              </w:rPr>
              <w:t>Jo më vonë se 30 ditë pas mbarimit të çdo periudhe raportuese.</w:t>
            </w:r>
          </w:p>
        </w:tc>
        <w:tc>
          <w:tcPr>
            <w:tcW w:w="1438" w:type="dxa"/>
          </w:tcPr>
          <w:p w:rsidR="009C05F8" w:rsidRPr="00ED71F1" w:rsidRDefault="009C05F8" w:rsidP="00ED66EA">
            <w:pPr>
              <w:pStyle w:val="Tabele"/>
              <w:widowControl w:val="0"/>
              <w:rPr>
                <w:sz w:val="21"/>
                <w:szCs w:val="21"/>
                <w:lang w:val="it-IT"/>
              </w:rPr>
            </w:pPr>
          </w:p>
          <w:p w:rsidR="009C05F8" w:rsidRPr="00ED71F1" w:rsidRDefault="009C05F8" w:rsidP="00ED66EA">
            <w:pPr>
              <w:pStyle w:val="Tabele"/>
              <w:widowControl w:val="0"/>
              <w:rPr>
                <w:sz w:val="21"/>
                <w:szCs w:val="21"/>
              </w:rPr>
            </w:pPr>
            <w:r w:rsidRPr="00ED71F1">
              <w:rPr>
                <w:sz w:val="21"/>
                <w:szCs w:val="21"/>
              </w:rPr>
              <w:t>Dy herë në vit</w:t>
            </w:r>
          </w:p>
        </w:tc>
      </w:tr>
    </w:tbl>
    <w:p w:rsidR="009C05F8" w:rsidRPr="00ED71F1" w:rsidRDefault="009C05F8" w:rsidP="009C05F8">
      <w:pPr>
        <w:pStyle w:val="Paragrafi"/>
        <w:rPr>
          <w:sz w:val="21"/>
          <w:szCs w:val="21"/>
          <w:lang w:val="sq-AL"/>
        </w:rPr>
      </w:pPr>
    </w:p>
    <w:p w:rsidR="009C05F8" w:rsidRPr="00ED71F1" w:rsidRDefault="009C05F8" w:rsidP="009C05F8">
      <w:pPr>
        <w:pStyle w:val="Paragrafi"/>
        <w:jc w:val="left"/>
        <w:rPr>
          <w:sz w:val="21"/>
          <w:szCs w:val="21"/>
          <w:lang w:val="sq-AL"/>
        </w:rPr>
      </w:pPr>
      <w:r w:rsidRPr="00ED71F1">
        <w:rPr>
          <w:sz w:val="21"/>
          <w:szCs w:val="21"/>
          <w:lang w:val="sq-AL"/>
        </w:rPr>
        <w:t xml:space="preserve">4. Informacion në lidhje me përfundimin e punimeve dhe vitin e parë të operimit  </w:t>
      </w:r>
    </w:p>
    <w:p w:rsidR="009C05F8" w:rsidRPr="00ED71F1" w:rsidRDefault="009C05F8" w:rsidP="009C05F8">
      <w:pPr>
        <w:pStyle w:val="Paragrafi"/>
        <w:rPr>
          <w:sz w:val="21"/>
          <w:szCs w:val="21"/>
          <w:lang w:val="sq-AL"/>
        </w:rPr>
      </w:pPr>
      <w:r w:rsidRPr="00ED71F1">
        <w:rPr>
          <w:sz w:val="21"/>
          <w:szCs w:val="21"/>
          <w:lang w:val="sq-AL"/>
        </w:rPr>
        <w:t xml:space="preserve">Huamarrësi do t’i dorëzojë Bankës informacionin e mëposhtëm mbi përfundimin e projektit dhe operimin fillestar maksimumi deri në afatin e treguar më poshtë: </w:t>
      </w:r>
    </w:p>
    <w:p w:rsidR="009C05F8" w:rsidRDefault="009C05F8" w:rsidP="009C05F8">
      <w:pPr>
        <w:pStyle w:val="Paragrafi"/>
        <w:rPr>
          <w:sz w:val="21"/>
          <w:szCs w:val="21"/>
          <w:lang w:val="sq-AL"/>
        </w:rPr>
      </w:pPr>
    </w:p>
    <w:p w:rsidR="009C05F8" w:rsidRDefault="009C05F8" w:rsidP="009C05F8">
      <w:pPr>
        <w:pStyle w:val="Paragrafi"/>
        <w:rPr>
          <w:sz w:val="21"/>
          <w:szCs w:val="21"/>
          <w:lang w:val="sq-AL"/>
        </w:rPr>
      </w:pPr>
    </w:p>
    <w:p w:rsidR="009C05F8" w:rsidRDefault="009C05F8" w:rsidP="009C05F8">
      <w:pPr>
        <w:pStyle w:val="Paragrafi"/>
        <w:rPr>
          <w:sz w:val="21"/>
          <w:szCs w:val="21"/>
          <w:lang w:val="sq-AL"/>
        </w:rPr>
      </w:pPr>
    </w:p>
    <w:p w:rsidR="009C05F8" w:rsidRDefault="009C05F8" w:rsidP="009C05F8">
      <w:pPr>
        <w:pStyle w:val="Paragrafi"/>
        <w:rPr>
          <w:sz w:val="21"/>
          <w:szCs w:val="21"/>
          <w:lang w:val="sq-AL"/>
        </w:rPr>
      </w:pPr>
    </w:p>
    <w:p w:rsidR="009C05F8" w:rsidRDefault="009C05F8" w:rsidP="009C05F8">
      <w:pPr>
        <w:pStyle w:val="Paragrafi"/>
        <w:rPr>
          <w:sz w:val="21"/>
          <w:szCs w:val="21"/>
          <w:lang w:val="sq-AL"/>
        </w:rPr>
      </w:pPr>
    </w:p>
    <w:p w:rsidR="009C05F8" w:rsidRDefault="009C05F8" w:rsidP="009C05F8">
      <w:pPr>
        <w:pStyle w:val="Paragrafi"/>
        <w:rPr>
          <w:sz w:val="21"/>
          <w:szCs w:val="21"/>
          <w:lang w:val="sq-AL"/>
        </w:rPr>
      </w:pPr>
    </w:p>
    <w:p w:rsidR="009C05F8" w:rsidRDefault="009C05F8" w:rsidP="009C05F8">
      <w:pPr>
        <w:pStyle w:val="Paragrafi"/>
        <w:rPr>
          <w:sz w:val="21"/>
          <w:szCs w:val="21"/>
          <w:lang w:val="sq-AL"/>
        </w:rPr>
      </w:pPr>
    </w:p>
    <w:p w:rsidR="009C05F8" w:rsidRDefault="009C05F8" w:rsidP="009C05F8">
      <w:pPr>
        <w:pStyle w:val="Paragrafi"/>
        <w:rPr>
          <w:sz w:val="21"/>
          <w:szCs w:val="21"/>
          <w:lang w:val="sq-AL"/>
        </w:rPr>
      </w:pPr>
    </w:p>
    <w:p w:rsidR="009C05F8" w:rsidRDefault="009C05F8" w:rsidP="009C05F8">
      <w:pPr>
        <w:pStyle w:val="Paragrafi"/>
        <w:rPr>
          <w:sz w:val="21"/>
          <w:szCs w:val="21"/>
          <w:lang w:val="sq-AL"/>
        </w:rPr>
      </w:pPr>
    </w:p>
    <w:p w:rsidR="009C05F8" w:rsidRDefault="009C05F8" w:rsidP="009C05F8">
      <w:pPr>
        <w:pStyle w:val="Paragrafi"/>
        <w:rPr>
          <w:sz w:val="21"/>
          <w:szCs w:val="21"/>
          <w:lang w:val="sq-AL"/>
        </w:rPr>
      </w:pPr>
    </w:p>
    <w:p w:rsidR="009C05F8" w:rsidRDefault="009C05F8" w:rsidP="009C05F8">
      <w:pPr>
        <w:pStyle w:val="Paragrafi"/>
        <w:rPr>
          <w:sz w:val="21"/>
          <w:szCs w:val="21"/>
          <w:lang w:val="sq-AL"/>
        </w:rPr>
      </w:pPr>
    </w:p>
    <w:p w:rsidR="009C05F8" w:rsidRPr="00ED71F1" w:rsidRDefault="009C05F8" w:rsidP="009C05F8">
      <w:pPr>
        <w:pStyle w:val="Paragrafi"/>
        <w:rPr>
          <w:sz w:val="21"/>
          <w:szCs w:val="21"/>
          <w:lang w:val="sq-AL"/>
        </w:rPr>
      </w:pPr>
    </w:p>
    <w:tbl>
      <w:tblPr>
        <w:tblStyle w:val="Shpallja"/>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8"/>
        <w:gridCol w:w="2700"/>
      </w:tblGrid>
      <w:tr w:rsidR="009C05F8" w:rsidRPr="00ED71F1">
        <w:tc>
          <w:tcPr>
            <w:tcW w:w="6948" w:type="dxa"/>
          </w:tcPr>
          <w:p w:rsidR="009C05F8" w:rsidRPr="00ED71F1" w:rsidRDefault="009C05F8" w:rsidP="00ED66EA">
            <w:pPr>
              <w:pStyle w:val="Paragrafi"/>
              <w:rPr>
                <w:sz w:val="21"/>
                <w:szCs w:val="21"/>
                <w:lang w:val="sq-AL"/>
              </w:rPr>
            </w:pPr>
            <w:r w:rsidRPr="00ED71F1">
              <w:rPr>
                <w:sz w:val="21"/>
                <w:szCs w:val="21"/>
                <w:lang w:val="sq-AL"/>
              </w:rPr>
              <w:t>Dokument / Informacion</w:t>
            </w:r>
          </w:p>
        </w:tc>
        <w:tc>
          <w:tcPr>
            <w:tcW w:w="2700" w:type="dxa"/>
          </w:tcPr>
          <w:p w:rsidR="009C05F8" w:rsidRPr="00ED71F1" w:rsidRDefault="009C05F8" w:rsidP="00ED66EA">
            <w:pPr>
              <w:pStyle w:val="Paragrafi"/>
              <w:ind w:firstLine="0"/>
              <w:rPr>
                <w:sz w:val="21"/>
                <w:szCs w:val="21"/>
                <w:lang w:val="sq-AL"/>
              </w:rPr>
            </w:pPr>
            <w:r w:rsidRPr="00ED71F1">
              <w:rPr>
                <w:sz w:val="21"/>
                <w:szCs w:val="21"/>
                <w:lang w:val="sq-AL"/>
              </w:rPr>
              <w:t>Data e dorëzimit në Bankë</w:t>
            </w:r>
          </w:p>
        </w:tc>
      </w:tr>
      <w:tr w:rsidR="009C05F8" w:rsidRPr="00ED71F1">
        <w:tc>
          <w:tcPr>
            <w:tcW w:w="6948" w:type="dxa"/>
          </w:tcPr>
          <w:p w:rsidR="009C05F8" w:rsidRPr="00ED71F1" w:rsidRDefault="009C05F8" w:rsidP="00ED66EA">
            <w:pPr>
              <w:pStyle w:val="Paragrafi"/>
              <w:ind w:firstLine="0"/>
              <w:rPr>
                <w:sz w:val="21"/>
                <w:szCs w:val="21"/>
                <w:lang w:val="sq-AL"/>
              </w:rPr>
            </w:pPr>
            <w:r w:rsidRPr="00ED71F1">
              <w:rPr>
                <w:sz w:val="21"/>
                <w:szCs w:val="21"/>
                <w:lang w:val="sq-AL"/>
              </w:rPr>
              <w:t>Raporti i përfundimit të projektit, që përfshin:</w:t>
            </w:r>
          </w:p>
          <w:p w:rsidR="009C05F8" w:rsidRPr="00ED71F1" w:rsidRDefault="009C05F8" w:rsidP="00ED66EA">
            <w:pPr>
              <w:pStyle w:val="Paragrafi"/>
              <w:ind w:firstLine="0"/>
              <w:rPr>
                <w:sz w:val="21"/>
                <w:szCs w:val="21"/>
                <w:lang w:val="sq-AL"/>
              </w:rPr>
            </w:pPr>
            <w:r w:rsidRPr="00ED71F1">
              <w:rPr>
                <w:sz w:val="21"/>
                <w:szCs w:val="21"/>
                <w:lang w:val="sq-AL"/>
              </w:rPr>
              <w:t>- Një përshkrim të shkurtër të karakteristikave teknike të projektit të përfunduar, duke shpjeguar arsyet për ndonjë ndryshim të rëndësishëm;</w:t>
            </w:r>
          </w:p>
          <w:p w:rsidR="009C05F8" w:rsidRPr="00ED71F1" w:rsidRDefault="009C05F8" w:rsidP="00ED66EA">
            <w:pPr>
              <w:pStyle w:val="Paragrafi"/>
              <w:ind w:firstLine="0"/>
              <w:rPr>
                <w:sz w:val="21"/>
                <w:szCs w:val="21"/>
                <w:lang w:val="sq-AL"/>
              </w:rPr>
            </w:pPr>
            <w:r w:rsidRPr="00ED71F1">
              <w:rPr>
                <w:sz w:val="21"/>
                <w:szCs w:val="21"/>
                <w:lang w:val="sq-AL"/>
              </w:rPr>
              <w:t>- Datën e përfundimit të secilit prej komponentëve kryesorë të projektit, duke shpjeguar arsyet për ndonjë vonesë të mundshme;</w:t>
            </w:r>
          </w:p>
          <w:p w:rsidR="009C05F8" w:rsidRPr="00ED71F1" w:rsidRDefault="009C05F8" w:rsidP="00ED66EA">
            <w:pPr>
              <w:pStyle w:val="Paragrafi"/>
              <w:ind w:firstLine="0"/>
              <w:rPr>
                <w:sz w:val="21"/>
                <w:szCs w:val="21"/>
                <w:lang w:val="sq-AL"/>
              </w:rPr>
            </w:pPr>
            <w:r w:rsidRPr="00ED71F1">
              <w:rPr>
                <w:sz w:val="21"/>
                <w:szCs w:val="21"/>
                <w:lang w:val="sq-AL"/>
              </w:rPr>
              <w:t>- Koston përfundimtare të projektit, duke shpjeguar arsyet për ndonjë rritje të mundshme të kostos përkundrejt kostos fillestare të parashikuar në buxhet;</w:t>
            </w:r>
          </w:p>
          <w:p w:rsidR="009C05F8" w:rsidRPr="00ED71F1" w:rsidRDefault="009C05F8" w:rsidP="00ED66EA">
            <w:pPr>
              <w:pStyle w:val="Paragrafi"/>
              <w:ind w:firstLine="0"/>
              <w:rPr>
                <w:sz w:val="21"/>
                <w:szCs w:val="21"/>
                <w:lang w:val="sq-AL"/>
              </w:rPr>
            </w:pPr>
            <w:r w:rsidRPr="00ED71F1">
              <w:rPr>
                <w:sz w:val="21"/>
                <w:szCs w:val="21"/>
                <w:lang w:val="sq-AL"/>
              </w:rPr>
              <w:t>- Numrin e vendeve të reja të punës të krijuara nga projekti; të dyja vendet e punës gjatë zbatimit dhe vendet  e reja të përhershme të krijuara;</w:t>
            </w:r>
          </w:p>
          <w:p w:rsidR="009C05F8" w:rsidRPr="00ED71F1" w:rsidRDefault="009C05F8" w:rsidP="00ED66EA">
            <w:pPr>
              <w:pStyle w:val="Paragrafi"/>
              <w:ind w:firstLine="0"/>
              <w:rPr>
                <w:sz w:val="21"/>
                <w:szCs w:val="21"/>
                <w:lang w:val="sq-AL"/>
              </w:rPr>
            </w:pPr>
            <w:r w:rsidRPr="00ED71F1">
              <w:rPr>
                <w:sz w:val="21"/>
                <w:szCs w:val="21"/>
                <w:lang w:val="sq-AL"/>
              </w:rPr>
              <w:t>- Një përshkrim të çështjes kryesore me ndikim në mjedis;</w:t>
            </w:r>
          </w:p>
          <w:p w:rsidR="009C05F8" w:rsidRPr="00ED71F1" w:rsidRDefault="009C05F8" w:rsidP="00ED66EA">
            <w:pPr>
              <w:pStyle w:val="Paragrafi"/>
              <w:ind w:firstLine="0"/>
              <w:rPr>
                <w:sz w:val="21"/>
                <w:szCs w:val="21"/>
                <w:lang w:val="sq-AL"/>
              </w:rPr>
            </w:pPr>
            <w:r w:rsidRPr="00ED71F1">
              <w:rPr>
                <w:sz w:val="21"/>
                <w:szCs w:val="21"/>
                <w:lang w:val="sq-AL"/>
              </w:rPr>
              <w:t>- Përditësim mbi procedurat e prokurimit (jashtë BE-së);</w:t>
            </w:r>
          </w:p>
          <w:p w:rsidR="009C05F8" w:rsidRPr="00ED71F1" w:rsidRDefault="009C05F8" w:rsidP="00ED66EA">
            <w:pPr>
              <w:pStyle w:val="Paragrafi"/>
              <w:ind w:firstLine="0"/>
              <w:rPr>
                <w:sz w:val="21"/>
                <w:szCs w:val="21"/>
                <w:lang w:val="sq-AL"/>
              </w:rPr>
            </w:pPr>
            <w:r w:rsidRPr="00ED71F1">
              <w:rPr>
                <w:sz w:val="21"/>
                <w:szCs w:val="21"/>
                <w:lang w:val="sq-AL"/>
              </w:rPr>
              <w:t>- Përditësim mbi kërkesën apo përdorimin dhe komentet në lidhje me projektin;</w:t>
            </w:r>
          </w:p>
          <w:p w:rsidR="009C05F8" w:rsidRPr="00ED71F1" w:rsidRDefault="009C05F8" w:rsidP="00ED66EA">
            <w:pPr>
              <w:pStyle w:val="Paragrafi"/>
              <w:ind w:firstLine="0"/>
              <w:rPr>
                <w:sz w:val="21"/>
                <w:szCs w:val="21"/>
                <w:lang w:val="sq-AL"/>
              </w:rPr>
            </w:pPr>
            <w:r w:rsidRPr="00ED71F1">
              <w:rPr>
                <w:sz w:val="21"/>
                <w:szCs w:val="21"/>
                <w:lang w:val="sq-AL"/>
              </w:rPr>
              <w:t>- Çdo ngjarje të rëndësishme që ka ndodhur dhe  çdo rrezik serioz që mund të cenojnë operimin e projektit;</w:t>
            </w:r>
          </w:p>
          <w:p w:rsidR="009C05F8" w:rsidRPr="00ED71F1" w:rsidRDefault="009C05F8" w:rsidP="00ED66EA">
            <w:pPr>
              <w:pStyle w:val="Paragrafi"/>
              <w:ind w:firstLine="0"/>
              <w:rPr>
                <w:sz w:val="21"/>
                <w:szCs w:val="21"/>
                <w:lang w:val="sq-AL"/>
              </w:rPr>
            </w:pPr>
            <w:r w:rsidRPr="00ED71F1">
              <w:rPr>
                <w:sz w:val="21"/>
                <w:szCs w:val="21"/>
                <w:lang w:val="sq-AL"/>
              </w:rPr>
              <w:t xml:space="preserve">- Çdo veprim ligjor në lidhje me projektin që mund të jetë në proces. </w:t>
            </w:r>
          </w:p>
        </w:tc>
        <w:tc>
          <w:tcPr>
            <w:tcW w:w="2700" w:type="dxa"/>
          </w:tcPr>
          <w:p w:rsidR="009C05F8" w:rsidRPr="00ED71F1" w:rsidRDefault="009C05F8" w:rsidP="00ED66EA">
            <w:pPr>
              <w:pStyle w:val="Paragrafi"/>
              <w:ind w:firstLine="0"/>
              <w:rPr>
                <w:sz w:val="21"/>
                <w:szCs w:val="21"/>
                <w:lang w:val="sq-AL"/>
              </w:rPr>
            </w:pPr>
            <w:r w:rsidRPr="00ED71F1">
              <w:rPr>
                <w:sz w:val="21"/>
                <w:szCs w:val="21"/>
                <w:lang w:val="sq-AL"/>
              </w:rPr>
              <w:t xml:space="preserve">Jo më vonë se 3 muaj pas përfundimit të projektit </w:t>
            </w:r>
          </w:p>
        </w:tc>
      </w:tr>
      <w:tr w:rsidR="009C05F8" w:rsidRPr="00ED71F1">
        <w:tc>
          <w:tcPr>
            <w:tcW w:w="6948" w:type="dxa"/>
          </w:tcPr>
          <w:p w:rsidR="009C05F8" w:rsidRPr="00ED71F1" w:rsidRDefault="009C05F8" w:rsidP="00ED66EA">
            <w:pPr>
              <w:pStyle w:val="Paragrafi"/>
              <w:rPr>
                <w:sz w:val="21"/>
                <w:szCs w:val="21"/>
                <w:lang w:val="sq-AL"/>
              </w:rPr>
            </w:pPr>
            <w:r w:rsidRPr="00ED71F1">
              <w:rPr>
                <w:sz w:val="21"/>
                <w:szCs w:val="21"/>
                <w:lang w:val="sq-AL"/>
              </w:rPr>
              <w:t>Gjuha e raporteve</w:t>
            </w:r>
          </w:p>
        </w:tc>
        <w:tc>
          <w:tcPr>
            <w:tcW w:w="2700" w:type="dxa"/>
          </w:tcPr>
          <w:p w:rsidR="009C05F8" w:rsidRPr="00ED71F1" w:rsidRDefault="009C05F8" w:rsidP="00ED66EA">
            <w:pPr>
              <w:pStyle w:val="Paragrafi"/>
              <w:rPr>
                <w:sz w:val="21"/>
                <w:szCs w:val="21"/>
                <w:lang w:val="sq-AL"/>
              </w:rPr>
            </w:pPr>
            <w:r w:rsidRPr="00ED71F1">
              <w:rPr>
                <w:sz w:val="21"/>
                <w:szCs w:val="21"/>
                <w:lang w:val="sq-AL"/>
              </w:rPr>
              <w:t>Anglisht</w:t>
            </w:r>
          </w:p>
        </w:tc>
      </w:tr>
    </w:tbl>
    <w:p w:rsidR="009C05F8" w:rsidRPr="00ED71F1" w:rsidRDefault="009C05F8" w:rsidP="009C05F8">
      <w:pPr>
        <w:pStyle w:val="Paragrafi"/>
        <w:rPr>
          <w:sz w:val="21"/>
          <w:szCs w:val="21"/>
          <w:lang w:val="sq-AL"/>
        </w:rPr>
      </w:pPr>
    </w:p>
    <w:p w:rsidR="009C05F8" w:rsidRDefault="009C05F8" w:rsidP="009C05F8">
      <w:pPr>
        <w:pStyle w:val="Paragrafi"/>
        <w:jc w:val="right"/>
        <w:rPr>
          <w:sz w:val="21"/>
          <w:szCs w:val="21"/>
          <w:lang w:val="sq-AL"/>
        </w:rPr>
      </w:pPr>
    </w:p>
    <w:p w:rsidR="009C05F8" w:rsidRPr="00ED71F1" w:rsidRDefault="009C05F8" w:rsidP="009C05F8">
      <w:pPr>
        <w:pStyle w:val="Paragrafi"/>
        <w:jc w:val="right"/>
        <w:rPr>
          <w:sz w:val="21"/>
          <w:szCs w:val="21"/>
          <w:lang w:val="sq-AL"/>
        </w:rPr>
      </w:pPr>
      <w:r w:rsidRPr="00ED71F1">
        <w:rPr>
          <w:sz w:val="21"/>
          <w:szCs w:val="21"/>
          <w:lang w:val="sq-AL"/>
        </w:rPr>
        <w:t>PROGRAMI B</w:t>
      </w:r>
    </w:p>
    <w:p w:rsidR="009C05F8" w:rsidRPr="00F92206" w:rsidRDefault="009C05F8" w:rsidP="009C05F8">
      <w:pPr>
        <w:pStyle w:val="TitulliTitull"/>
        <w:rPr>
          <w:sz w:val="21"/>
          <w:szCs w:val="21"/>
          <w:lang w:val="it-IT"/>
        </w:rPr>
      </w:pPr>
      <w:r w:rsidRPr="00F92206">
        <w:rPr>
          <w:sz w:val="21"/>
          <w:szCs w:val="21"/>
          <w:lang w:val="it-IT"/>
        </w:rPr>
        <w:t>PËRKUFIZIMET E EURIBORit DHE LIBORit</w:t>
      </w:r>
    </w:p>
    <w:p w:rsidR="009C05F8" w:rsidRPr="00ED71F1" w:rsidRDefault="009C05F8" w:rsidP="009C05F8">
      <w:pPr>
        <w:pStyle w:val="Paragrafi"/>
        <w:rPr>
          <w:sz w:val="21"/>
          <w:szCs w:val="21"/>
          <w:lang w:val="sq-AL"/>
        </w:rPr>
      </w:pPr>
    </w:p>
    <w:p w:rsidR="009C05F8" w:rsidRPr="00ED71F1" w:rsidRDefault="009C05F8" w:rsidP="009C05F8">
      <w:pPr>
        <w:pStyle w:val="Paragrafi"/>
        <w:rPr>
          <w:sz w:val="21"/>
          <w:szCs w:val="21"/>
          <w:lang w:val="sq-AL"/>
        </w:rPr>
      </w:pPr>
      <w:r w:rsidRPr="00ED71F1">
        <w:rPr>
          <w:sz w:val="21"/>
          <w:szCs w:val="21"/>
          <w:lang w:val="sq-AL"/>
        </w:rPr>
        <w:t>A. EURIBOR</w:t>
      </w:r>
    </w:p>
    <w:p w:rsidR="009C05F8" w:rsidRPr="00ED71F1" w:rsidRDefault="009C05F8" w:rsidP="009C05F8">
      <w:pPr>
        <w:pStyle w:val="Paragrafi"/>
        <w:rPr>
          <w:sz w:val="21"/>
          <w:szCs w:val="21"/>
          <w:lang w:val="sq-AL"/>
        </w:rPr>
      </w:pPr>
      <w:r w:rsidRPr="00ED71F1">
        <w:rPr>
          <w:sz w:val="21"/>
          <w:szCs w:val="21"/>
          <w:lang w:val="sq-AL"/>
        </w:rPr>
        <w:t>“EURIBOR” nënkupton:</w:t>
      </w:r>
    </w:p>
    <w:p w:rsidR="009C05F8" w:rsidRPr="00ED71F1" w:rsidRDefault="009C05F8" w:rsidP="009C05F8">
      <w:pPr>
        <w:pStyle w:val="Paragrafi"/>
        <w:rPr>
          <w:sz w:val="21"/>
          <w:szCs w:val="21"/>
          <w:lang w:val="sq-AL"/>
        </w:rPr>
      </w:pPr>
      <w:r w:rsidRPr="00ED71F1">
        <w:rPr>
          <w:sz w:val="21"/>
          <w:szCs w:val="21"/>
          <w:lang w:val="sq-AL"/>
        </w:rPr>
        <w:t>në lidhje me ndonjë periudhë përkatëse, duke përfshirë periudhën e referencës FSFR ose ndonjë periudhë tjetër kohore prej një (1) muaji ose më shumë, normën e interesit për depozitat në euro për një afat që është numri i të gjithë muajve që i korrespondon më afër kohëzgjatjes së periudhës; dhe</w:t>
      </w:r>
    </w:p>
    <w:p w:rsidR="009C05F8" w:rsidRPr="00ED71F1" w:rsidRDefault="009C05F8" w:rsidP="009C05F8">
      <w:pPr>
        <w:pStyle w:val="Paragrafi"/>
        <w:rPr>
          <w:sz w:val="21"/>
          <w:szCs w:val="21"/>
          <w:lang w:val="sq-AL"/>
        </w:rPr>
      </w:pPr>
      <w:r w:rsidRPr="00ED71F1">
        <w:rPr>
          <w:sz w:val="21"/>
          <w:szCs w:val="21"/>
          <w:lang w:val="sq-AL"/>
        </w:rPr>
        <w:t>në lidhje me një periudhë përkatëse prej më pak se një muaj, normën e interesit për depozitat në euro për një afat prej një (1) muaji;</w:t>
      </w:r>
    </w:p>
    <w:p w:rsidR="009C05F8" w:rsidRPr="00ED71F1" w:rsidRDefault="009C05F8" w:rsidP="009C05F8">
      <w:pPr>
        <w:pStyle w:val="Paragrafi"/>
        <w:rPr>
          <w:sz w:val="21"/>
          <w:szCs w:val="21"/>
          <w:lang w:val="sq-AL"/>
        </w:rPr>
      </w:pPr>
      <w:r w:rsidRPr="00ED71F1">
        <w:rPr>
          <w:sz w:val="21"/>
          <w:szCs w:val="21"/>
          <w:lang w:val="sq-AL"/>
        </w:rPr>
        <w:t xml:space="preserve"> (periudhën për të cilën norma është marrë duke u quajtur më pas “Periudha përfaqësuese”), siç publikohet në orën 11 paradite me kohën e Brukselit ose në një kohë të mëvonshme të pranueshme për Bankën në ditën (“Dita e ricaktuar”) që përkon dy (2) ditë përkatëse biznesi para ditës së parë të periudhës përkatëse, në faqen Reuters EURIBOR 01 ose në faqen pasardhëse të saj, ose kur nuk e ka arritur këtë me ndonjë mënyrë tjetër publikimi të zgjedhur për këtë qëllim nga Banka.</w:t>
      </w:r>
    </w:p>
    <w:p w:rsidR="009C05F8" w:rsidRPr="00ED71F1" w:rsidRDefault="009C05F8" w:rsidP="009C05F8">
      <w:pPr>
        <w:pStyle w:val="Paragrafi"/>
        <w:rPr>
          <w:sz w:val="21"/>
          <w:szCs w:val="21"/>
          <w:lang w:val="sq-AL"/>
        </w:rPr>
      </w:pPr>
      <w:r w:rsidRPr="00ED71F1">
        <w:rPr>
          <w:sz w:val="21"/>
          <w:szCs w:val="21"/>
          <w:lang w:val="sq-AL"/>
        </w:rPr>
        <w:t xml:space="preserve">Nëse kjo normë nuk publikohet në këtë mënyrë, Banka i kërkon  zyrave kryesore të eurozonës, </w:t>
      </w:r>
      <w:r>
        <w:rPr>
          <w:sz w:val="21"/>
          <w:szCs w:val="21"/>
          <w:lang w:val="sq-AL"/>
        </w:rPr>
        <w:t>s</w:t>
      </w:r>
      <w:r w:rsidRPr="00ED71F1">
        <w:rPr>
          <w:sz w:val="21"/>
          <w:szCs w:val="21"/>
          <w:lang w:val="sq-AL"/>
        </w:rPr>
        <w:t xml:space="preserve">ë katër bankave kryesore në eurozonë, të përzgjedhura nga Banka, të caktojnë normën në të cilën ofrohen nga secila prej tyre depozitat në Euro në një shumë të krahasueshme, rreth orës 11 paradite me kohën e Brukselit, në datën e ricaktuar ndaj bankave kryesore në tregun ndërbankar të eurozonës për një periudhë të barabartë me periudhën përfaqësuese. Nëse sigurohen të paktën dy kurse, norma për atë datë të ricaktuar do të jetë mesatarja aritmetike e këtyre kurseve. </w:t>
      </w:r>
    </w:p>
    <w:p w:rsidR="009C05F8" w:rsidRPr="00ED71F1" w:rsidRDefault="009C05F8" w:rsidP="009C05F8">
      <w:pPr>
        <w:pStyle w:val="Paragrafi"/>
        <w:rPr>
          <w:sz w:val="21"/>
          <w:szCs w:val="21"/>
          <w:lang w:val="sq-AL"/>
        </w:rPr>
      </w:pPr>
      <w:r w:rsidRPr="00ED71F1">
        <w:rPr>
          <w:sz w:val="21"/>
          <w:szCs w:val="21"/>
          <w:lang w:val="sq-AL"/>
        </w:rPr>
        <w:t>Nëse siç janë kërkuar, sigurohen më pak se dy kurse, norma për atë datë të ricaktuar do të jetë mesatarja aritmetike e normave të caktuara nga bankat kryesore në eurozonë, të përzgjedhura nga Banka rreth orës 11 paradite me kohën e Brukselit, në ditën që përkon me dy (2) ditë përkatës pune pas datës së ricaktuar, për huatë në euro në një shumë të krahasueshme për Bankat kryesore Europiane për një periudhë të barabartë me periudhën përfaqësuese.</w:t>
      </w:r>
    </w:p>
    <w:p w:rsidR="009C05F8" w:rsidRPr="00ED71F1" w:rsidRDefault="009C05F8" w:rsidP="009C05F8">
      <w:pPr>
        <w:pStyle w:val="Paragrafi"/>
        <w:rPr>
          <w:sz w:val="21"/>
          <w:szCs w:val="21"/>
          <w:lang w:val="sq-AL"/>
        </w:rPr>
      </w:pPr>
      <w:r w:rsidRPr="00ED71F1">
        <w:rPr>
          <w:sz w:val="21"/>
          <w:szCs w:val="21"/>
          <w:lang w:val="sq-AL"/>
        </w:rPr>
        <w:t xml:space="preserve">B. LIBOR USD </w:t>
      </w:r>
    </w:p>
    <w:p w:rsidR="009C05F8" w:rsidRPr="00ED71F1" w:rsidRDefault="009C05F8" w:rsidP="009C05F8">
      <w:pPr>
        <w:pStyle w:val="Paragrafi"/>
        <w:rPr>
          <w:sz w:val="21"/>
          <w:szCs w:val="21"/>
          <w:lang w:val="sq-AL"/>
        </w:rPr>
      </w:pPr>
      <w:r w:rsidRPr="00ED71F1">
        <w:rPr>
          <w:sz w:val="21"/>
          <w:szCs w:val="21"/>
          <w:lang w:val="sq-AL"/>
        </w:rPr>
        <w:t>“LIBOR” në lidhje me USD, nënkupton:</w:t>
      </w:r>
    </w:p>
    <w:p w:rsidR="009C05F8" w:rsidRPr="00ED71F1" w:rsidRDefault="009C05F8" w:rsidP="009C05F8">
      <w:pPr>
        <w:pStyle w:val="Paragrafi"/>
        <w:rPr>
          <w:sz w:val="21"/>
          <w:szCs w:val="21"/>
          <w:lang w:val="sq-AL"/>
        </w:rPr>
      </w:pPr>
      <w:r w:rsidRPr="00ED71F1">
        <w:rPr>
          <w:sz w:val="21"/>
          <w:szCs w:val="21"/>
          <w:lang w:val="sq-AL"/>
        </w:rPr>
        <w:t>në lidhje me ndonjë periudhë përkatëse, duke përfshirë periudhën e referencës FSFR ose ndonjë periudhë tjetër kohore prej një (1) muaji ose më tepër, normën e interesit për depozitat për një periudhë që është numri i tërë muajve që korrespondon më afër kohëzgjatjes së periudhës; dhe</w:t>
      </w:r>
    </w:p>
    <w:p w:rsidR="009C05F8" w:rsidRPr="00ED71F1" w:rsidRDefault="009C05F8" w:rsidP="009C05F8">
      <w:pPr>
        <w:pStyle w:val="Paragrafi"/>
        <w:rPr>
          <w:sz w:val="21"/>
          <w:szCs w:val="21"/>
          <w:lang w:val="sq-AL"/>
        </w:rPr>
      </w:pPr>
      <w:r w:rsidRPr="00ED71F1">
        <w:rPr>
          <w:sz w:val="21"/>
          <w:szCs w:val="21"/>
          <w:lang w:val="sq-AL"/>
        </w:rPr>
        <w:t>në lidhje me një periudhë përkatëse prej më pak se një muaj, normën e interesit për depozitat në USD për një periudhë prej një (1) muaji,</w:t>
      </w:r>
    </w:p>
    <w:p w:rsidR="009C05F8" w:rsidRDefault="009C05F8" w:rsidP="009C05F8">
      <w:pPr>
        <w:pStyle w:val="Paragrafi"/>
        <w:rPr>
          <w:sz w:val="21"/>
          <w:szCs w:val="21"/>
          <w:lang w:val="sq-AL"/>
        </w:rPr>
      </w:pPr>
      <w:r w:rsidRPr="00ED71F1">
        <w:rPr>
          <w:sz w:val="21"/>
          <w:szCs w:val="21"/>
          <w:lang w:val="sq-AL"/>
        </w:rPr>
        <w:t>(periudha për të cilën bëhet norma që quhet këtu e tutje “Periudha përfaqësuese”)</w:t>
      </w:r>
    </w:p>
    <w:p w:rsidR="009C05F8" w:rsidRDefault="009C05F8" w:rsidP="009C05F8">
      <w:pPr>
        <w:pStyle w:val="Paragrafi"/>
        <w:rPr>
          <w:sz w:val="21"/>
          <w:szCs w:val="21"/>
          <w:lang w:val="sq-AL"/>
        </w:rPr>
      </w:pPr>
    </w:p>
    <w:p w:rsidR="009C05F8" w:rsidRPr="00ED71F1" w:rsidRDefault="009C05F8" w:rsidP="009C05F8">
      <w:pPr>
        <w:pStyle w:val="Paragrafi"/>
        <w:rPr>
          <w:sz w:val="21"/>
          <w:szCs w:val="21"/>
          <w:lang w:val="sq-AL"/>
        </w:rPr>
      </w:pPr>
    </w:p>
    <w:p w:rsidR="009C05F8" w:rsidRPr="00ED71F1" w:rsidRDefault="009C05F8" w:rsidP="009C05F8">
      <w:pPr>
        <w:pStyle w:val="Paragrafi"/>
        <w:rPr>
          <w:sz w:val="21"/>
          <w:szCs w:val="21"/>
          <w:lang w:val="sq-AL"/>
        </w:rPr>
      </w:pPr>
      <w:r w:rsidRPr="00ED71F1">
        <w:rPr>
          <w:sz w:val="21"/>
          <w:szCs w:val="21"/>
          <w:lang w:val="sq-AL"/>
        </w:rPr>
        <w:t>siç përcaktohet nga Shoqata e Bankierëve Britanikë dhe nxirret nga agjentët e lajmeve financiare në orën 11 paradite me kohën Londineze ose në një kohë të mëvonshme, të pranueshme për Bankën në ditën (“Data e ricakt</w:t>
      </w:r>
      <w:r>
        <w:rPr>
          <w:sz w:val="21"/>
          <w:szCs w:val="21"/>
          <w:lang w:val="sq-AL"/>
        </w:rPr>
        <w:t xml:space="preserve">uar”), që përkon me dy (2) ditë </w:t>
      </w:r>
      <w:r w:rsidRPr="00ED71F1">
        <w:rPr>
          <w:sz w:val="21"/>
          <w:szCs w:val="21"/>
          <w:lang w:val="sq-AL"/>
        </w:rPr>
        <w:t>pune Londineze para ditës së parë të periudhës përkatëse.</w:t>
      </w:r>
    </w:p>
    <w:p w:rsidR="009C05F8" w:rsidRPr="00ED71F1" w:rsidRDefault="009C05F8" w:rsidP="009C05F8">
      <w:pPr>
        <w:pStyle w:val="Paragrafi"/>
        <w:rPr>
          <w:sz w:val="21"/>
          <w:szCs w:val="21"/>
          <w:lang w:val="sq-AL"/>
        </w:rPr>
      </w:pPr>
      <w:r w:rsidRPr="00ED71F1">
        <w:rPr>
          <w:sz w:val="21"/>
          <w:szCs w:val="21"/>
          <w:lang w:val="sq-AL"/>
        </w:rPr>
        <w:t>Nëse kjo normë nuk nxirret nga ndonjë agjent lajmesh financiare, i pranueshëm për Bankën, Banka</w:t>
      </w:r>
      <w:r>
        <w:rPr>
          <w:sz w:val="21"/>
          <w:szCs w:val="21"/>
          <w:lang w:val="sq-AL"/>
        </w:rPr>
        <w:t xml:space="preserve"> i kërkon zyrave kryesore Londinez</w:t>
      </w:r>
      <w:r w:rsidRPr="00ED71F1">
        <w:rPr>
          <w:sz w:val="21"/>
          <w:szCs w:val="21"/>
          <w:lang w:val="sq-AL"/>
        </w:rPr>
        <w:t>e të katër Bankave kryesore në tregun ndërbankar londinez të përzgjedhur nga Banka, të caktojë normën në të cilën ofrohen nga secili prej tyre depozitat USD në një shumë të krahasueshme, r</w:t>
      </w:r>
      <w:r>
        <w:rPr>
          <w:sz w:val="21"/>
          <w:szCs w:val="21"/>
          <w:lang w:val="sq-AL"/>
        </w:rPr>
        <w:t>reth orës 11 paradite me kohën L</w:t>
      </w:r>
      <w:r w:rsidRPr="00ED71F1">
        <w:rPr>
          <w:sz w:val="21"/>
          <w:szCs w:val="21"/>
          <w:lang w:val="sq-AL"/>
        </w:rPr>
        <w:t xml:space="preserve">ondineze në datën e ricaktuar, ndaj bankave kryesore në tregun ndërbankar Londinez për një periudhë të barabartë me periudhën përfaqësuese. Nëse sigurohen të paktën dy kurse të tilla, norma do të jetë mesatarja aritmetike e këtyre kurseve. </w:t>
      </w:r>
    </w:p>
    <w:p w:rsidR="009C05F8" w:rsidRPr="00ED71F1" w:rsidRDefault="009C05F8" w:rsidP="009C05F8">
      <w:pPr>
        <w:pStyle w:val="Paragrafi"/>
        <w:rPr>
          <w:sz w:val="21"/>
          <w:szCs w:val="21"/>
          <w:lang w:val="sq-AL"/>
        </w:rPr>
      </w:pPr>
      <w:r w:rsidRPr="00ED71F1">
        <w:rPr>
          <w:sz w:val="21"/>
          <w:szCs w:val="21"/>
          <w:lang w:val="sq-AL"/>
        </w:rPr>
        <w:t>Nëse siç janë kërkuar, sigurohen më pak se dy kurse, Banka i kërkon zyrave kryesore të Nju- Jork-ut të katër Bankave kryesore në tregun ndërbankar të Nju Jork-ut, të përzgjedhur nga Banka, të caktojë tarifën në të cilën ofrohen nga secili prej tyre rreth orës 11 paradite me kohën e Nju-Jork-ut në</w:t>
      </w:r>
      <w:r>
        <w:rPr>
          <w:sz w:val="21"/>
          <w:szCs w:val="21"/>
          <w:lang w:val="sq-AL"/>
        </w:rPr>
        <w:t xml:space="preserve"> ditën që përkon me dy (2) ditë </w:t>
      </w:r>
      <w:r w:rsidRPr="00ED71F1">
        <w:rPr>
          <w:sz w:val="21"/>
          <w:szCs w:val="21"/>
          <w:lang w:val="sq-AL"/>
        </w:rPr>
        <w:t xml:space="preserve">pune njujorkeze pas datës së ricaktuar, ndaj bankave kryesore në tregun Europian për një periudhë të barabartë me periudhën përfaqësuese, depozita në USD në një sasi të krahasueshme. </w:t>
      </w:r>
    </w:p>
    <w:p w:rsidR="009C05F8" w:rsidRPr="00ED71F1" w:rsidRDefault="009C05F8" w:rsidP="009C05F8">
      <w:pPr>
        <w:pStyle w:val="Paragrafi"/>
        <w:rPr>
          <w:sz w:val="21"/>
          <w:szCs w:val="21"/>
          <w:lang w:val="sq-AL"/>
        </w:rPr>
      </w:pPr>
      <w:r w:rsidRPr="00ED71F1">
        <w:rPr>
          <w:sz w:val="21"/>
          <w:szCs w:val="21"/>
          <w:lang w:val="sq-AL"/>
        </w:rPr>
        <w:t>C. LIBOR GBP</w:t>
      </w:r>
    </w:p>
    <w:p w:rsidR="009C05F8" w:rsidRPr="00ED71F1" w:rsidRDefault="009C05F8" w:rsidP="009C05F8">
      <w:pPr>
        <w:pStyle w:val="Paragrafi"/>
        <w:rPr>
          <w:sz w:val="21"/>
          <w:szCs w:val="21"/>
          <w:lang w:val="sq-AL"/>
        </w:rPr>
      </w:pPr>
      <w:r w:rsidRPr="00ED71F1">
        <w:rPr>
          <w:sz w:val="21"/>
          <w:szCs w:val="21"/>
          <w:lang w:val="sq-AL"/>
        </w:rPr>
        <w:t>“LIBOR” nënkupton, në lidhje me GBP-në:</w:t>
      </w:r>
    </w:p>
    <w:p w:rsidR="009C05F8" w:rsidRPr="00ED71F1" w:rsidRDefault="009C05F8" w:rsidP="009C05F8">
      <w:pPr>
        <w:pStyle w:val="Paragrafi"/>
        <w:rPr>
          <w:sz w:val="21"/>
          <w:szCs w:val="21"/>
          <w:lang w:val="sq-AL"/>
        </w:rPr>
      </w:pPr>
      <w:r w:rsidRPr="00ED71F1">
        <w:rPr>
          <w:sz w:val="21"/>
          <w:szCs w:val="21"/>
          <w:lang w:val="sq-AL"/>
        </w:rPr>
        <w:t>në lidhje me ndonjë periudhë përkatëse, duke përfshirë periudhën e referencës FSFR ose ndonjë periudhë tjetër kohore prej një (1) muaji ose më tepër, normën e interesit për depozitat për një periudhë që është numri i tërë muajve që korrespondon më afër kohëzgjatjes së periudhës; dhe</w:t>
      </w:r>
    </w:p>
    <w:p w:rsidR="009C05F8" w:rsidRPr="00ED71F1" w:rsidRDefault="009C05F8" w:rsidP="009C05F8">
      <w:pPr>
        <w:pStyle w:val="Paragrafi"/>
        <w:rPr>
          <w:sz w:val="21"/>
          <w:szCs w:val="21"/>
          <w:lang w:val="sq-AL"/>
        </w:rPr>
      </w:pPr>
      <w:r w:rsidRPr="00ED71F1">
        <w:rPr>
          <w:sz w:val="21"/>
          <w:szCs w:val="21"/>
          <w:lang w:val="sq-AL"/>
        </w:rPr>
        <w:t>në lidhje me një periudhë përkatëse prej më pak se një muaj, normën e interesit për depozitat në GBP për një periudhë prej një (1) muaj,</w:t>
      </w:r>
    </w:p>
    <w:p w:rsidR="009C05F8" w:rsidRPr="00ED71F1" w:rsidRDefault="009C05F8" w:rsidP="009C05F8">
      <w:pPr>
        <w:pStyle w:val="Paragrafi"/>
        <w:rPr>
          <w:sz w:val="21"/>
          <w:szCs w:val="21"/>
          <w:lang w:val="sq-AL"/>
        </w:rPr>
      </w:pPr>
      <w:r w:rsidRPr="00ED71F1">
        <w:rPr>
          <w:sz w:val="21"/>
          <w:szCs w:val="21"/>
          <w:lang w:val="sq-AL"/>
        </w:rPr>
        <w:t>(periudha për të cilën bëhet norma që quhet këtu e tutje “Periudha përfaqësuese”)</w:t>
      </w:r>
    </w:p>
    <w:p w:rsidR="009C05F8" w:rsidRPr="00ED71F1" w:rsidRDefault="009C05F8" w:rsidP="009C05F8">
      <w:pPr>
        <w:pStyle w:val="Paragrafi"/>
        <w:rPr>
          <w:sz w:val="21"/>
          <w:szCs w:val="21"/>
          <w:lang w:val="sq-AL"/>
        </w:rPr>
      </w:pPr>
      <w:r w:rsidRPr="00ED71F1">
        <w:rPr>
          <w:sz w:val="21"/>
          <w:szCs w:val="21"/>
          <w:lang w:val="sq-AL"/>
        </w:rPr>
        <w:t>siç përcaktohet nga Shoqata e Bankierëve Britanikë dhe sigurohet nga agjentët e lajmeve financiare në orën 11 paradite me kohën londineze ose në një kohë të mëvonshme, të pranueshme për Bankën në ditën (“Data e ricaktuar”) në të cilën fillon periudha përkatëse ose në</w:t>
      </w:r>
      <w:r>
        <w:rPr>
          <w:sz w:val="21"/>
          <w:szCs w:val="21"/>
          <w:lang w:val="sq-AL"/>
        </w:rPr>
        <w:t xml:space="preserve">se ajo ditë  nuk është një ditë </w:t>
      </w:r>
      <w:r w:rsidRPr="00ED71F1">
        <w:rPr>
          <w:sz w:val="21"/>
          <w:szCs w:val="21"/>
          <w:lang w:val="sq-AL"/>
        </w:rPr>
        <w:t xml:space="preserve">pune londineze, në ditën e mëpasshme që është ditë-pune. </w:t>
      </w:r>
    </w:p>
    <w:p w:rsidR="009C05F8" w:rsidRPr="00ED71F1" w:rsidRDefault="009C05F8" w:rsidP="009C05F8">
      <w:pPr>
        <w:pStyle w:val="Paragrafi"/>
        <w:rPr>
          <w:sz w:val="21"/>
          <w:szCs w:val="21"/>
          <w:lang w:val="sq-AL"/>
        </w:rPr>
      </w:pPr>
      <w:r w:rsidRPr="00ED71F1">
        <w:rPr>
          <w:sz w:val="21"/>
          <w:szCs w:val="21"/>
          <w:lang w:val="sq-AL"/>
        </w:rPr>
        <w:t>Nëse kjo normë nuk sigurohet nga ndonjë agjent lajmesh financiare, i pranueshëm për Bankën, Banka i kërkon zyrave kryesore londineze të katër Bankave kryesore në tregun ndërbankar londinez të përzgjedhur nga Banka të caktojë normën në të cilën ofrohen nga secili prej tyre depozitat GBP në një shumë të krahasueshme, rreth orës 11 paradite me kohën londineze në datën e ricaktuar, ndaj bankave kryesore në tregun ndërbankar londinez për një periudhë të barabartë me periudhën përfaqësuese. Nëse sigurohen të paktën dy kurse të tilla, norma do të jetë mesatarja aritmetike e këtyre kurseve.</w:t>
      </w:r>
    </w:p>
    <w:p w:rsidR="009C05F8" w:rsidRPr="00ED71F1" w:rsidRDefault="009C05F8" w:rsidP="009C05F8">
      <w:pPr>
        <w:pStyle w:val="Paragrafi"/>
        <w:rPr>
          <w:sz w:val="21"/>
          <w:szCs w:val="21"/>
          <w:lang w:val="sq-AL"/>
        </w:rPr>
      </w:pPr>
      <w:r w:rsidRPr="00ED71F1">
        <w:rPr>
          <w:sz w:val="21"/>
          <w:szCs w:val="21"/>
          <w:lang w:val="sq-AL"/>
        </w:rPr>
        <w:t>Nëse sipas kërkesës, sigurohen më pak se dy kurse, norma do të jetë mesatarja aritmetike e normave të caktuara rreth orës 11 me kohën londineze, në datën e ricaktuar nga bankat kryesore në Londër (përzgjedhur nga Banka për huatë në GBP në një shumë të krahasueshme me atë të Bankave kryesore për një periudhë të barabartë me periudhën përfaqësuese.</w:t>
      </w:r>
    </w:p>
    <w:p w:rsidR="009C05F8" w:rsidRPr="00ED71F1" w:rsidRDefault="009C05F8" w:rsidP="009C05F8">
      <w:pPr>
        <w:pStyle w:val="Paragrafi"/>
        <w:rPr>
          <w:sz w:val="21"/>
          <w:szCs w:val="21"/>
          <w:lang w:val="sq-AL"/>
        </w:rPr>
      </w:pPr>
      <w:r w:rsidRPr="00ED71F1">
        <w:rPr>
          <w:sz w:val="21"/>
          <w:szCs w:val="21"/>
          <w:lang w:val="sq-AL"/>
        </w:rPr>
        <w:t>D. TË PËRGJITHSHME</w:t>
      </w:r>
    </w:p>
    <w:p w:rsidR="009C05F8" w:rsidRPr="00ED71F1" w:rsidRDefault="009C05F8" w:rsidP="009C05F8">
      <w:pPr>
        <w:pStyle w:val="Paragrafi"/>
        <w:rPr>
          <w:sz w:val="21"/>
          <w:szCs w:val="21"/>
          <w:lang w:val="sq-AL"/>
        </w:rPr>
      </w:pPr>
      <w:r w:rsidRPr="00ED71F1">
        <w:rPr>
          <w:sz w:val="21"/>
          <w:szCs w:val="21"/>
          <w:lang w:val="sq-AL"/>
        </w:rPr>
        <w:t>Për qëllime të përkufizimeve të mëposhtme:</w:t>
      </w:r>
    </w:p>
    <w:p w:rsidR="009C05F8" w:rsidRPr="00ED71F1" w:rsidRDefault="009C05F8" w:rsidP="009C05F8">
      <w:pPr>
        <w:pStyle w:val="Paragrafi"/>
        <w:rPr>
          <w:sz w:val="21"/>
          <w:szCs w:val="21"/>
          <w:lang w:val="sq-AL"/>
        </w:rPr>
      </w:pPr>
      <w:r>
        <w:rPr>
          <w:sz w:val="21"/>
          <w:szCs w:val="21"/>
          <w:lang w:val="sq-AL"/>
        </w:rPr>
        <w:t xml:space="preserve">“Ditë </w:t>
      </w:r>
      <w:r w:rsidRPr="00ED71F1">
        <w:rPr>
          <w:sz w:val="21"/>
          <w:szCs w:val="21"/>
          <w:lang w:val="sq-AL"/>
        </w:rPr>
        <w:t>pune londineze”, nënkupton një ditë në të cilën bankat janë të hapura për gjendje nor</w:t>
      </w:r>
      <w:r>
        <w:rPr>
          <w:sz w:val="21"/>
          <w:szCs w:val="21"/>
          <w:lang w:val="sq-AL"/>
        </w:rPr>
        <w:t xml:space="preserve">male pune në Londër dhe “Ditë </w:t>
      </w:r>
      <w:r w:rsidRPr="00ED71F1">
        <w:rPr>
          <w:sz w:val="21"/>
          <w:szCs w:val="21"/>
          <w:lang w:val="sq-AL"/>
        </w:rPr>
        <w:t>punë njujorkeze”, nënkupton një ditë në të cilën bankat janë të hapura për gjendje pune normale në Nju Jork.</w:t>
      </w:r>
    </w:p>
    <w:p w:rsidR="009C05F8" w:rsidRPr="00ED71F1" w:rsidRDefault="009C05F8" w:rsidP="009C05F8">
      <w:pPr>
        <w:pStyle w:val="Paragrafi"/>
        <w:rPr>
          <w:sz w:val="21"/>
          <w:szCs w:val="21"/>
          <w:lang w:val="sq-AL"/>
        </w:rPr>
      </w:pPr>
      <w:r w:rsidRPr="00ED71F1">
        <w:rPr>
          <w:sz w:val="21"/>
          <w:szCs w:val="21"/>
          <w:lang w:val="sq-AL"/>
        </w:rPr>
        <w:t>Të gjitha përqindjet që rezultojnë nga çdo llogaritje e referuar në këtë program do të rrumbullakosen, nëse është e  nevojshme, me më të afërtën e njëqind të mijtës së pikës së përqindjes, me gjysma të rrumbullakosura.</w:t>
      </w:r>
    </w:p>
    <w:p w:rsidR="009C05F8" w:rsidRPr="00ED71F1" w:rsidRDefault="009C05F8" w:rsidP="009C05F8">
      <w:pPr>
        <w:pStyle w:val="Paragrafi"/>
        <w:rPr>
          <w:sz w:val="21"/>
          <w:szCs w:val="21"/>
          <w:lang w:val="sq-AL"/>
        </w:rPr>
      </w:pPr>
      <w:r w:rsidRPr="00ED71F1">
        <w:rPr>
          <w:sz w:val="21"/>
          <w:szCs w:val="21"/>
          <w:lang w:val="sq-AL"/>
        </w:rPr>
        <w:t>Banka informon Huamarrësin pa vonesë në lidhje me kurset e marra nga Banka</w:t>
      </w:r>
    </w:p>
    <w:p w:rsidR="009C05F8" w:rsidRPr="00ED71F1" w:rsidRDefault="009C05F8" w:rsidP="009C05F8">
      <w:pPr>
        <w:pStyle w:val="Paragrafi"/>
        <w:rPr>
          <w:sz w:val="21"/>
          <w:szCs w:val="21"/>
          <w:lang w:val="sq-AL"/>
        </w:rPr>
      </w:pPr>
      <w:r w:rsidRPr="00ED71F1">
        <w:rPr>
          <w:sz w:val="21"/>
          <w:szCs w:val="21"/>
          <w:lang w:val="sq-AL"/>
        </w:rPr>
        <w:t xml:space="preserve">Nëse ndonjë nga dispozitat e mësipërme nuk është në pajtim me dispozitat e miratuara nën kujdesin e EURIBOR FBE dhe EURIBOR ACI në lidhje me EURIBOR ose me Shoqatën Britanike të Bankierëve në lidhje me LIBOR-in, Banka me anë të një njoftimi drejtuar Huamarrësit, mund të amendojë dispozitën dhe ta sjellë atë në linjë me dispozitat e tjera. </w:t>
      </w:r>
    </w:p>
    <w:p w:rsidR="009C05F8" w:rsidRDefault="009C05F8" w:rsidP="009C05F8">
      <w:pPr>
        <w:pStyle w:val="Paragrafi"/>
        <w:ind w:firstLine="0"/>
        <w:rPr>
          <w:sz w:val="21"/>
          <w:szCs w:val="21"/>
          <w:lang w:val="sq-AL"/>
        </w:rPr>
      </w:pPr>
    </w:p>
    <w:p w:rsidR="009C05F8" w:rsidRDefault="009C05F8" w:rsidP="009C05F8">
      <w:pPr>
        <w:pStyle w:val="Paragrafi"/>
        <w:ind w:firstLine="0"/>
        <w:rPr>
          <w:sz w:val="21"/>
          <w:szCs w:val="21"/>
          <w:lang w:val="sq-AL"/>
        </w:rPr>
      </w:pPr>
    </w:p>
    <w:p w:rsidR="009C05F8" w:rsidRDefault="009C05F8" w:rsidP="009C05F8">
      <w:pPr>
        <w:pStyle w:val="Paragrafi"/>
        <w:ind w:firstLine="0"/>
        <w:rPr>
          <w:sz w:val="21"/>
          <w:szCs w:val="21"/>
          <w:lang w:val="sq-AL"/>
        </w:rPr>
      </w:pPr>
    </w:p>
    <w:p w:rsidR="009C05F8" w:rsidRDefault="009C05F8" w:rsidP="009C05F8">
      <w:pPr>
        <w:pStyle w:val="Paragrafi"/>
        <w:ind w:firstLine="0"/>
        <w:rPr>
          <w:sz w:val="21"/>
          <w:szCs w:val="21"/>
          <w:lang w:val="sq-AL"/>
        </w:rPr>
      </w:pPr>
    </w:p>
    <w:p w:rsidR="009C05F8" w:rsidRDefault="009C05F8" w:rsidP="009C05F8">
      <w:pPr>
        <w:pStyle w:val="Paragrafi"/>
        <w:ind w:firstLine="0"/>
        <w:rPr>
          <w:sz w:val="21"/>
          <w:szCs w:val="21"/>
          <w:lang w:val="sq-AL"/>
        </w:rPr>
      </w:pPr>
    </w:p>
    <w:p w:rsidR="009C05F8" w:rsidRPr="00ED71F1" w:rsidRDefault="009C05F8" w:rsidP="009C05F8">
      <w:pPr>
        <w:pStyle w:val="Paragrafi"/>
        <w:jc w:val="right"/>
        <w:rPr>
          <w:sz w:val="21"/>
          <w:szCs w:val="21"/>
          <w:lang w:val="sq-AL"/>
        </w:rPr>
      </w:pPr>
      <w:bookmarkStart w:id="1" w:name="_Toc78184839"/>
      <w:bookmarkStart w:id="2" w:name="_Toc78185071"/>
      <w:bookmarkStart w:id="3" w:name="_Toc79496231"/>
      <w:bookmarkStart w:id="4" w:name="_Toc85739451"/>
      <w:bookmarkEnd w:id="1"/>
      <w:bookmarkEnd w:id="2"/>
      <w:bookmarkEnd w:id="3"/>
      <w:bookmarkEnd w:id="4"/>
      <w:r w:rsidRPr="00ED71F1">
        <w:rPr>
          <w:sz w:val="21"/>
          <w:szCs w:val="21"/>
          <w:lang w:val="sq-AL"/>
        </w:rPr>
        <w:t>PROGRAMI C</w:t>
      </w:r>
    </w:p>
    <w:p w:rsidR="009C05F8" w:rsidRPr="00ED71F1" w:rsidRDefault="009C05F8" w:rsidP="009C05F8">
      <w:pPr>
        <w:pStyle w:val="Paragrafi"/>
        <w:jc w:val="center"/>
        <w:rPr>
          <w:sz w:val="21"/>
          <w:szCs w:val="21"/>
          <w:lang w:val="sq-AL"/>
        </w:rPr>
      </w:pPr>
    </w:p>
    <w:p w:rsidR="009C05F8" w:rsidRPr="00ED71F1" w:rsidRDefault="009C05F8" w:rsidP="009C05F8">
      <w:pPr>
        <w:pStyle w:val="Paragrafi"/>
        <w:jc w:val="center"/>
        <w:rPr>
          <w:sz w:val="21"/>
          <w:szCs w:val="21"/>
          <w:lang w:val="sq-AL"/>
        </w:rPr>
      </w:pPr>
      <w:r w:rsidRPr="00ED71F1">
        <w:rPr>
          <w:sz w:val="21"/>
          <w:szCs w:val="21"/>
          <w:lang w:val="sq-AL"/>
        </w:rPr>
        <w:t>FORMULARI I KËRKESËS PËR DISBURSIM</w:t>
      </w:r>
    </w:p>
    <w:p w:rsidR="009C05F8" w:rsidRPr="00ED71F1" w:rsidRDefault="009C05F8" w:rsidP="009C05F8">
      <w:pPr>
        <w:pStyle w:val="Paragrafi"/>
        <w:rPr>
          <w:sz w:val="21"/>
          <w:szCs w:val="21"/>
          <w:lang w:val="sq-AL"/>
        </w:rPr>
      </w:pPr>
    </w:p>
    <w:tbl>
      <w:tblPr>
        <w:tblW w:w="10176"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040"/>
        <w:gridCol w:w="2727"/>
        <w:gridCol w:w="2409"/>
      </w:tblGrid>
      <w:tr w:rsidR="009C05F8" w:rsidRPr="00ED71F1">
        <w:tblPrEx>
          <w:tblCellMar>
            <w:top w:w="0" w:type="dxa"/>
            <w:bottom w:w="0" w:type="dxa"/>
          </w:tblCellMar>
        </w:tblPrEx>
        <w:trPr>
          <w:cantSplit/>
          <w:trHeight w:val="351"/>
          <w:jc w:val="center"/>
        </w:trPr>
        <w:tc>
          <w:tcPr>
            <w:tcW w:w="5040" w:type="dxa"/>
            <w:vAlign w:val="center"/>
          </w:tcPr>
          <w:p w:rsidR="009C05F8" w:rsidRPr="00ED71F1" w:rsidRDefault="009C05F8" w:rsidP="00ED66EA">
            <w:pPr>
              <w:pStyle w:val="Paragrafi"/>
              <w:rPr>
                <w:sz w:val="21"/>
                <w:szCs w:val="21"/>
                <w:lang w:val="sq-AL"/>
              </w:rPr>
            </w:pPr>
            <w:r w:rsidRPr="00ED71F1">
              <w:rPr>
                <w:sz w:val="21"/>
                <w:szCs w:val="21"/>
                <w:lang w:val="sq-AL"/>
              </w:rPr>
              <w:t>Kërkesa për disbursim</w:t>
            </w:r>
          </w:p>
        </w:tc>
        <w:tc>
          <w:tcPr>
            <w:tcW w:w="2727" w:type="dxa"/>
          </w:tcPr>
          <w:p w:rsidR="009C05F8" w:rsidRPr="00ED71F1" w:rsidRDefault="009C05F8" w:rsidP="00ED66EA">
            <w:pPr>
              <w:pStyle w:val="Paragrafi"/>
              <w:rPr>
                <w:sz w:val="21"/>
                <w:szCs w:val="21"/>
                <w:lang w:val="sq-AL"/>
              </w:rPr>
            </w:pPr>
            <w:r w:rsidRPr="00ED71F1">
              <w:rPr>
                <w:sz w:val="21"/>
                <w:szCs w:val="21"/>
                <w:lang w:val="sq-AL"/>
              </w:rPr>
              <w:t xml:space="preserve">Transhi nr:      </w:t>
            </w:r>
          </w:p>
        </w:tc>
        <w:tc>
          <w:tcPr>
            <w:tcW w:w="2409" w:type="dxa"/>
            <w:vAlign w:val="center"/>
          </w:tcPr>
          <w:p w:rsidR="009C05F8" w:rsidRPr="00ED71F1" w:rsidRDefault="009C05F8" w:rsidP="00ED66EA">
            <w:pPr>
              <w:pStyle w:val="Paragrafi"/>
              <w:rPr>
                <w:sz w:val="21"/>
                <w:szCs w:val="21"/>
                <w:lang w:val="sq-AL"/>
              </w:rPr>
            </w:pPr>
            <w:r w:rsidRPr="00ED71F1">
              <w:rPr>
                <w:sz w:val="21"/>
                <w:szCs w:val="21"/>
                <w:lang w:val="sq-AL"/>
              </w:rPr>
              <w:t>Datë: ..</w:t>
            </w:r>
          </w:p>
        </w:tc>
      </w:tr>
    </w:tbl>
    <w:p w:rsidR="009C05F8" w:rsidRPr="00ED71F1" w:rsidRDefault="009C05F8" w:rsidP="009C05F8">
      <w:pPr>
        <w:pStyle w:val="Paragrafi"/>
        <w:rPr>
          <w:sz w:val="21"/>
          <w:szCs w:val="21"/>
          <w:lang w:val="sq-AL"/>
        </w:rPr>
      </w:pPr>
      <w:r w:rsidRPr="00ED71F1">
        <w:rPr>
          <w:sz w:val="21"/>
          <w:szCs w:val="21"/>
          <w:lang w:val="sq-AL"/>
        </w:rPr>
        <w:t xml:space="preserve">           Ju lutem procedoni me disbursimin e mëposhtëm:</w:t>
      </w:r>
    </w:p>
    <w:p w:rsidR="009C05F8" w:rsidRPr="00ED71F1" w:rsidRDefault="009C05F8" w:rsidP="009C05F8">
      <w:pPr>
        <w:pStyle w:val="Paragrafi"/>
        <w:rPr>
          <w:sz w:val="21"/>
          <w:szCs w:val="21"/>
          <w:lang w:val="sq-AL"/>
        </w:rPr>
      </w:pPr>
    </w:p>
    <w:tbl>
      <w:tblPr>
        <w:tblW w:w="104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2450"/>
        <w:gridCol w:w="270"/>
        <w:gridCol w:w="2790"/>
        <w:gridCol w:w="1620"/>
        <w:gridCol w:w="288"/>
      </w:tblGrid>
      <w:tr w:rsidR="009C05F8" w:rsidRPr="00ED71F1">
        <w:tblPrEx>
          <w:tblCellMar>
            <w:top w:w="0" w:type="dxa"/>
            <w:bottom w:w="0" w:type="dxa"/>
          </w:tblCellMar>
        </w:tblPrEx>
        <w:trPr>
          <w:cantSplit/>
          <w:jc w:val="center"/>
        </w:trPr>
        <w:tc>
          <w:tcPr>
            <w:tcW w:w="2988" w:type="dxa"/>
            <w:tcBorders>
              <w:top w:val="nil"/>
              <w:left w:val="nil"/>
              <w:bottom w:val="nil"/>
              <w:right w:val="single" w:sz="4" w:space="0" w:color="auto"/>
            </w:tcBorders>
          </w:tcPr>
          <w:p w:rsidR="009C05F8" w:rsidRPr="00ED71F1" w:rsidRDefault="009C05F8" w:rsidP="00ED66EA">
            <w:pPr>
              <w:pStyle w:val="Paragrafi"/>
              <w:ind w:firstLine="0"/>
              <w:rPr>
                <w:sz w:val="21"/>
                <w:szCs w:val="21"/>
                <w:lang w:val="sq-AL"/>
              </w:rPr>
            </w:pPr>
            <w:r w:rsidRPr="00ED71F1">
              <w:rPr>
                <w:sz w:val="21"/>
                <w:szCs w:val="21"/>
                <w:lang w:val="sq-AL"/>
              </w:rPr>
              <w:t>Emri i huasë (*):</w:t>
            </w:r>
          </w:p>
        </w:tc>
        <w:tc>
          <w:tcPr>
            <w:tcW w:w="2450" w:type="dxa"/>
            <w:tcBorders>
              <w:top w:val="single" w:sz="4" w:space="0" w:color="auto"/>
              <w:left w:val="single" w:sz="4" w:space="0" w:color="auto"/>
              <w:bottom w:val="single" w:sz="4" w:space="0" w:color="auto"/>
              <w:right w:val="single" w:sz="4" w:space="0" w:color="auto"/>
            </w:tcBorders>
          </w:tcPr>
          <w:p w:rsidR="009C05F8" w:rsidRPr="00ED71F1" w:rsidRDefault="009C05F8" w:rsidP="00ED66EA">
            <w:pPr>
              <w:pStyle w:val="Paragrafi"/>
              <w:ind w:firstLine="0"/>
              <w:rPr>
                <w:sz w:val="21"/>
                <w:szCs w:val="21"/>
                <w:lang w:val="sq-AL"/>
              </w:rPr>
            </w:pPr>
            <w:r w:rsidRPr="00ED71F1">
              <w:rPr>
                <w:sz w:val="21"/>
                <w:szCs w:val="21"/>
                <w:lang w:val="sq-AL"/>
              </w:rPr>
              <w:t>Terminali i pasagjerëve të portit të Durrësit</w:t>
            </w:r>
          </w:p>
        </w:tc>
        <w:tc>
          <w:tcPr>
            <w:tcW w:w="270" w:type="dxa"/>
            <w:tcBorders>
              <w:top w:val="nil"/>
              <w:left w:val="single" w:sz="4" w:space="0" w:color="auto"/>
              <w:bottom w:val="nil"/>
              <w:right w:val="single" w:sz="4" w:space="0" w:color="auto"/>
            </w:tcBorders>
          </w:tcPr>
          <w:p w:rsidR="009C05F8" w:rsidRPr="00ED71F1" w:rsidRDefault="009C05F8" w:rsidP="00ED66EA">
            <w:pPr>
              <w:pStyle w:val="Paragrafi"/>
              <w:rPr>
                <w:sz w:val="21"/>
                <w:szCs w:val="21"/>
                <w:lang w:val="sq-AL"/>
              </w:rPr>
            </w:pPr>
          </w:p>
        </w:tc>
        <w:tc>
          <w:tcPr>
            <w:tcW w:w="4698" w:type="dxa"/>
            <w:gridSpan w:val="3"/>
            <w:tcBorders>
              <w:top w:val="single" w:sz="4" w:space="0" w:color="auto"/>
              <w:left w:val="single" w:sz="4" w:space="0" w:color="auto"/>
              <w:bottom w:val="nil"/>
            </w:tcBorders>
          </w:tcPr>
          <w:p w:rsidR="009C05F8" w:rsidRPr="00ED71F1" w:rsidRDefault="009C05F8" w:rsidP="00ED66EA">
            <w:pPr>
              <w:pStyle w:val="Paragrafi"/>
              <w:rPr>
                <w:sz w:val="21"/>
                <w:szCs w:val="21"/>
                <w:lang w:val="sq-AL"/>
              </w:rPr>
            </w:pPr>
            <w:bookmarkStart w:id="5" w:name="_Toc78184843"/>
            <w:r w:rsidRPr="00ED71F1">
              <w:rPr>
                <w:sz w:val="21"/>
                <w:szCs w:val="21"/>
                <w:lang w:val="sq-AL"/>
              </w:rPr>
              <w:t>Rezervuar për EIB</w:t>
            </w:r>
            <w:bookmarkEnd w:id="5"/>
            <w:r w:rsidRPr="00ED71F1">
              <w:rPr>
                <w:sz w:val="21"/>
                <w:szCs w:val="21"/>
                <w:lang w:val="sq-AL"/>
              </w:rPr>
              <w:t>-në</w:t>
            </w:r>
          </w:p>
        </w:tc>
      </w:tr>
      <w:tr w:rsidR="009C05F8" w:rsidRPr="00ED71F1">
        <w:tblPrEx>
          <w:tblCellMar>
            <w:top w:w="0" w:type="dxa"/>
            <w:bottom w:w="0" w:type="dxa"/>
          </w:tblCellMar>
        </w:tblPrEx>
        <w:trPr>
          <w:cantSplit/>
          <w:trHeight w:hRule="exact" w:val="85"/>
          <w:jc w:val="center"/>
        </w:trPr>
        <w:tc>
          <w:tcPr>
            <w:tcW w:w="2988" w:type="dxa"/>
            <w:tcBorders>
              <w:top w:val="nil"/>
              <w:left w:val="nil"/>
              <w:bottom w:val="nil"/>
              <w:right w:val="nil"/>
            </w:tcBorders>
          </w:tcPr>
          <w:p w:rsidR="009C05F8" w:rsidRPr="00ED71F1" w:rsidRDefault="009C05F8" w:rsidP="00ED66EA">
            <w:pPr>
              <w:pStyle w:val="Paragrafi"/>
              <w:rPr>
                <w:sz w:val="21"/>
                <w:szCs w:val="21"/>
                <w:lang w:val="sq-AL"/>
              </w:rPr>
            </w:pPr>
          </w:p>
        </w:tc>
        <w:tc>
          <w:tcPr>
            <w:tcW w:w="2450" w:type="dxa"/>
            <w:tcBorders>
              <w:top w:val="single" w:sz="4" w:space="0" w:color="auto"/>
              <w:left w:val="nil"/>
              <w:bottom w:val="single" w:sz="4" w:space="0" w:color="auto"/>
              <w:right w:val="nil"/>
            </w:tcBorders>
          </w:tcPr>
          <w:p w:rsidR="009C05F8" w:rsidRPr="00ED71F1" w:rsidRDefault="009C05F8" w:rsidP="00ED66EA">
            <w:pPr>
              <w:pStyle w:val="Paragrafi"/>
              <w:rPr>
                <w:sz w:val="21"/>
                <w:szCs w:val="21"/>
                <w:lang w:val="sq-AL"/>
              </w:rPr>
            </w:pPr>
          </w:p>
        </w:tc>
        <w:tc>
          <w:tcPr>
            <w:tcW w:w="270"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c>
          <w:tcPr>
            <w:tcW w:w="2790" w:type="dxa"/>
            <w:tcBorders>
              <w:top w:val="nil"/>
              <w:left w:val="single" w:sz="4" w:space="0" w:color="auto"/>
              <w:bottom w:val="nil"/>
              <w:right w:val="nil"/>
            </w:tcBorders>
          </w:tcPr>
          <w:p w:rsidR="009C05F8" w:rsidRPr="00ED71F1" w:rsidRDefault="009C05F8" w:rsidP="00ED66EA">
            <w:pPr>
              <w:pStyle w:val="Paragrafi"/>
              <w:rPr>
                <w:sz w:val="21"/>
                <w:szCs w:val="21"/>
                <w:lang w:val="sq-AL"/>
              </w:rPr>
            </w:pPr>
          </w:p>
        </w:tc>
        <w:tc>
          <w:tcPr>
            <w:tcW w:w="1620" w:type="dxa"/>
            <w:tcBorders>
              <w:top w:val="nil"/>
              <w:left w:val="nil"/>
              <w:bottom w:val="single" w:sz="4" w:space="0" w:color="auto"/>
              <w:right w:val="nil"/>
            </w:tcBorders>
          </w:tcPr>
          <w:p w:rsidR="009C05F8" w:rsidRPr="00ED71F1" w:rsidRDefault="009C05F8" w:rsidP="00ED66EA">
            <w:pPr>
              <w:pStyle w:val="Paragrafi"/>
              <w:rPr>
                <w:sz w:val="21"/>
                <w:szCs w:val="21"/>
                <w:lang w:val="sq-AL"/>
              </w:rPr>
            </w:pPr>
          </w:p>
        </w:tc>
        <w:tc>
          <w:tcPr>
            <w:tcW w:w="288"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r>
      <w:tr w:rsidR="009C05F8" w:rsidRPr="00ED71F1">
        <w:tblPrEx>
          <w:tblCellMar>
            <w:top w:w="0" w:type="dxa"/>
            <w:bottom w:w="0" w:type="dxa"/>
          </w:tblCellMar>
        </w:tblPrEx>
        <w:trPr>
          <w:jc w:val="center"/>
        </w:trPr>
        <w:tc>
          <w:tcPr>
            <w:tcW w:w="2988" w:type="dxa"/>
            <w:tcBorders>
              <w:top w:val="nil"/>
              <w:left w:val="nil"/>
              <w:bottom w:val="nil"/>
            </w:tcBorders>
          </w:tcPr>
          <w:p w:rsidR="009C05F8" w:rsidRPr="00ED71F1" w:rsidRDefault="009C05F8" w:rsidP="00ED66EA">
            <w:pPr>
              <w:pStyle w:val="Paragrafi"/>
              <w:ind w:firstLine="0"/>
              <w:rPr>
                <w:sz w:val="21"/>
                <w:szCs w:val="21"/>
                <w:lang w:val="sq-AL"/>
              </w:rPr>
            </w:pPr>
            <w:r w:rsidRPr="00ED71F1">
              <w:rPr>
                <w:sz w:val="21"/>
                <w:szCs w:val="21"/>
                <w:lang w:val="sq-AL"/>
              </w:rPr>
              <w:t>Data e nënshkrimit (*):</w:t>
            </w:r>
          </w:p>
        </w:tc>
        <w:tc>
          <w:tcPr>
            <w:tcW w:w="2450" w:type="dxa"/>
            <w:tcBorders>
              <w:top w:val="single" w:sz="4" w:space="0" w:color="auto"/>
            </w:tcBorders>
          </w:tcPr>
          <w:p w:rsidR="009C05F8" w:rsidRPr="00ED71F1" w:rsidRDefault="009C05F8" w:rsidP="00ED66EA">
            <w:pPr>
              <w:pStyle w:val="Paragrafi"/>
              <w:ind w:firstLine="0"/>
              <w:rPr>
                <w:sz w:val="21"/>
                <w:szCs w:val="21"/>
                <w:lang w:val="sq-AL"/>
              </w:rPr>
            </w:pPr>
            <w:r w:rsidRPr="00ED71F1">
              <w:rPr>
                <w:sz w:val="21"/>
                <w:szCs w:val="21"/>
                <w:lang w:val="sq-AL"/>
              </w:rPr>
              <w:t>&lt;27 dhjetor 2006&gt;</w:t>
            </w:r>
          </w:p>
        </w:tc>
        <w:tc>
          <w:tcPr>
            <w:tcW w:w="270" w:type="dxa"/>
            <w:tcBorders>
              <w:top w:val="nil"/>
              <w:bottom w:val="nil"/>
            </w:tcBorders>
          </w:tcPr>
          <w:p w:rsidR="009C05F8" w:rsidRPr="00ED71F1" w:rsidRDefault="009C05F8" w:rsidP="00ED66EA">
            <w:pPr>
              <w:pStyle w:val="Paragrafi"/>
              <w:rPr>
                <w:sz w:val="21"/>
                <w:szCs w:val="21"/>
                <w:lang w:val="sq-AL"/>
              </w:rPr>
            </w:pPr>
          </w:p>
        </w:tc>
        <w:tc>
          <w:tcPr>
            <w:tcW w:w="2790" w:type="dxa"/>
            <w:tcBorders>
              <w:top w:val="nil"/>
              <w:bottom w:val="nil"/>
            </w:tcBorders>
          </w:tcPr>
          <w:p w:rsidR="009C05F8" w:rsidRPr="00ED71F1" w:rsidRDefault="009C05F8" w:rsidP="00ED66EA">
            <w:pPr>
              <w:pStyle w:val="Paragrafi"/>
              <w:ind w:firstLine="0"/>
              <w:rPr>
                <w:sz w:val="21"/>
                <w:szCs w:val="21"/>
                <w:lang w:val="sq-AL"/>
              </w:rPr>
            </w:pPr>
            <w:r w:rsidRPr="00ED71F1">
              <w:rPr>
                <w:sz w:val="21"/>
                <w:szCs w:val="21"/>
                <w:lang w:val="sq-AL"/>
              </w:rPr>
              <w:t>Sasia e huasë:</w:t>
            </w:r>
          </w:p>
        </w:tc>
        <w:tc>
          <w:tcPr>
            <w:tcW w:w="1620" w:type="dxa"/>
            <w:tcBorders>
              <w:top w:val="single" w:sz="4" w:space="0" w:color="auto"/>
            </w:tcBorders>
            <w:shd w:val="clear" w:color="auto" w:fill="auto"/>
          </w:tcPr>
          <w:p w:rsidR="009C05F8" w:rsidRPr="00ED71F1" w:rsidRDefault="009C05F8" w:rsidP="00ED66EA">
            <w:pPr>
              <w:pStyle w:val="Paragrafi"/>
              <w:ind w:firstLine="0"/>
              <w:rPr>
                <w:sz w:val="21"/>
                <w:szCs w:val="21"/>
                <w:lang w:val="sq-AL"/>
              </w:rPr>
            </w:pPr>
            <w:r w:rsidRPr="00ED71F1">
              <w:rPr>
                <w:sz w:val="21"/>
                <w:szCs w:val="21"/>
                <w:lang w:val="sq-AL"/>
              </w:rPr>
              <w:t>EUR 18 mil</w:t>
            </w:r>
          </w:p>
        </w:tc>
        <w:tc>
          <w:tcPr>
            <w:tcW w:w="288" w:type="dxa"/>
            <w:tcBorders>
              <w:top w:val="nil"/>
              <w:bottom w:val="nil"/>
              <w:right w:val="single" w:sz="4" w:space="0" w:color="auto"/>
            </w:tcBorders>
          </w:tcPr>
          <w:p w:rsidR="009C05F8" w:rsidRPr="00ED71F1" w:rsidRDefault="009C05F8" w:rsidP="00ED66EA">
            <w:pPr>
              <w:pStyle w:val="Paragrafi"/>
              <w:rPr>
                <w:sz w:val="21"/>
                <w:szCs w:val="21"/>
                <w:lang w:val="sq-AL"/>
              </w:rPr>
            </w:pPr>
          </w:p>
        </w:tc>
      </w:tr>
      <w:tr w:rsidR="009C05F8" w:rsidRPr="00ED71F1">
        <w:tblPrEx>
          <w:tblCellMar>
            <w:top w:w="0" w:type="dxa"/>
            <w:bottom w:w="0" w:type="dxa"/>
          </w:tblCellMar>
        </w:tblPrEx>
        <w:trPr>
          <w:cantSplit/>
          <w:trHeight w:hRule="exact" w:val="85"/>
          <w:jc w:val="center"/>
        </w:trPr>
        <w:tc>
          <w:tcPr>
            <w:tcW w:w="2988" w:type="dxa"/>
            <w:tcBorders>
              <w:top w:val="nil"/>
              <w:left w:val="nil"/>
              <w:bottom w:val="nil"/>
              <w:right w:val="nil"/>
            </w:tcBorders>
          </w:tcPr>
          <w:p w:rsidR="009C05F8" w:rsidRPr="00ED71F1" w:rsidRDefault="009C05F8" w:rsidP="00ED66EA">
            <w:pPr>
              <w:pStyle w:val="Paragrafi"/>
              <w:rPr>
                <w:sz w:val="21"/>
                <w:szCs w:val="21"/>
                <w:lang w:val="sq-AL"/>
              </w:rPr>
            </w:pPr>
          </w:p>
        </w:tc>
        <w:tc>
          <w:tcPr>
            <w:tcW w:w="2450" w:type="dxa"/>
            <w:tcBorders>
              <w:left w:val="nil"/>
              <w:right w:val="nil"/>
            </w:tcBorders>
          </w:tcPr>
          <w:p w:rsidR="009C05F8" w:rsidRPr="00ED71F1" w:rsidRDefault="009C05F8" w:rsidP="00ED66EA">
            <w:pPr>
              <w:pStyle w:val="Paragrafi"/>
              <w:rPr>
                <w:sz w:val="21"/>
                <w:szCs w:val="21"/>
                <w:lang w:val="sq-AL"/>
              </w:rPr>
            </w:pPr>
          </w:p>
        </w:tc>
        <w:tc>
          <w:tcPr>
            <w:tcW w:w="270"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c>
          <w:tcPr>
            <w:tcW w:w="2790" w:type="dxa"/>
            <w:tcBorders>
              <w:top w:val="nil"/>
              <w:left w:val="single" w:sz="4" w:space="0" w:color="auto"/>
              <w:bottom w:val="nil"/>
              <w:right w:val="nil"/>
            </w:tcBorders>
          </w:tcPr>
          <w:p w:rsidR="009C05F8" w:rsidRPr="00ED71F1" w:rsidRDefault="009C05F8" w:rsidP="00ED66EA">
            <w:pPr>
              <w:pStyle w:val="Paragrafi"/>
              <w:rPr>
                <w:sz w:val="21"/>
                <w:szCs w:val="21"/>
                <w:lang w:val="sq-AL"/>
              </w:rPr>
            </w:pPr>
          </w:p>
        </w:tc>
        <w:tc>
          <w:tcPr>
            <w:tcW w:w="1620" w:type="dxa"/>
            <w:tcBorders>
              <w:left w:val="nil"/>
              <w:right w:val="nil"/>
            </w:tcBorders>
            <w:shd w:val="clear" w:color="auto" w:fill="auto"/>
          </w:tcPr>
          <w:p w:rsidR="009C05F8" w:rsidRPr="00ED71F1" w:rsidRDefault="009C05F8" w:rsidP="00ED66EA">
            <w:pPr>
              <w:pStyle w:val="Paragrafi"/>
              <w:rPr>
                <w:sz w:val="21"/>
                <w:szCs w:val="21"/>
                <w:lang w:val="sq-AL"/>
              </w:rPr>
            </w:pPr>
          </w:p>
        </w:tc>
        <w:tc>
          <w:tcPr>
            <w:tcW w:w="288"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r>
      <w:tr w:rsidR="009C05F8" w:rsidRPr="00ED71F1">
        <w:tblPrEx>
          <w:tblCellMar>
            <w:top w:w="0" w:type="dxa"/>
            <w:bottom w:w="0" w:type="dxa"/>
          </w:tblCellMar>
        </w:tblPrEx>
        <w:trPr>
          <w:jc w:val="center"/>
        </w:trPr>
        <w:tc>
          <w:tcPr>
            <w:tcW w:w="2988" w:type="dxa"/>
            <w:tcBorders>
              <w:top w:val="nil"/>
              <w:left w:val="nil"/>
              <w:bottom w:val="nil"/>
            </w:tcBorders>
          </w:tcPr>
          <w:p w:rsidR="009C05F8" w:rsidRPr="00ED71F1" w:rsidRDefault="009C05F8" w:rsidP="00ED66EA">
            <w:pPr>
              <w:pStyle w:val="Paragrafi"/>
              <w:ind w:firstLine="0"/>
              <w:rPr>
                <w:sz w:val="21"/>
                <w:szCs w:val="21"/>
                <w:lang w:val="sq-AL"/>
              </w:rPr>
            </w:pPr>
            <w:r w:rsidRPr="00ED71F1">
              <w:rPr>
                <w:sz w:val="21"/>
                <w:szCs w:val="21"/>
                <w:lang w:val="sq-AL"/>
              </w:rPr>
              <w:t>Numri i referencës:</w:t>
            </w:r>
            <w:r w:rsidRPr="00ED71F1">
              <w:rPr>
                <w:sz w:val="21"/>
                <w:szCs w:val="21"/>
                <w:lang w:val="sq-AL"/>
              </w:rPr>
              <w:footnoteReference w:id="1"/>
            </w:r>
          </w:p>
        </w:tc>
        <w:tc>
          <w:tcPr>
            <w:tcW w:w="2450" w:type="dxa"/>
          </w:tcPr>
          <w:p w:rsidR="009C05F8" w:rsidRPr="00ED71F1" w:rsidRDefault="009C05F8" w:rsidP="00ED66EA">
            <w:pPr>
              <w:pStyle w:val="Paragrafi"/>
              <w:rPr>
                <w:sz w:val="21"/>
                <w:szCs w:val="21"/>
                <w:lang w:val="sq-AL"/>
              </w:rPr>
            </w:pPr>
          </w:p>
        </w:tc>
        <w:tc>
          <w:tcPr>
            <w:tcW w:w="270" w:type="dxa"/>
            <w:tcBorders>
              <w:top w:val="nil"/>
              <w:bottom w:val="nil"/>
            </w:tcBorders>
          </w:tcPr>
          <w:p w:rsidR="009C05F8" w:rsidRPr="00ED71F1" w:rsidRDefault="009C05F8" w:rsidP="00ED66EA">
            <w:pPr>
              <w:pStyle w:val="Paragrafi"/>
              <w:rPr>
                <w:sz w:val="21"/>
                <w:szCs w:val="21"/>
                <w:lang w:val="sq-AL"/>
              </w:rPr>
            </w:pPr>
          </w:p>
        </w:tc>
        <w:tc>
          <w:tcPr>
            <w:tcW w:w="2790" w:type="dxa"/>
            <w:tcBorders>
              <w:top w:val="nil"/>
              <w:bottom w:val="nil"/>
            </w:tcBorders>
          </w:tcPr>
          <w:p w:rsidR="009C05F8" w:rsidRPr="00ED71F1" w:rsidRDefault="009C05F8" w:rsidP="00ED66EA">
            <w:pPr>
              <w:pStyle w:val="Paragrafi"/>
              <w:ind w:firstLine="0"/>
              <w:rPr>
                <w:sz w:val="21"/>
                <w:szCs w:val="21"/>
                <w:lang w:val="sq-AL"/>
              </w:rPr>
            </w:pPr>
            <w:r w:rsidRPr="00ED71F1">
              <w:rPr>
                <w:sz w:val="21"/>
                <w:szCs w:val="21"/>
                <w:lang w:val="sq-AL"/>
              </w:rPr>
              <w:t>Disbursuar deri tani:</w:t>
            </w:r>
          </w:p>
        </w:tc>
        <w:tc>
          <w:tcPr>
            <w:tcW w:w="1620" w:type="dxa"/>
            <w:shd w:val="clear" w:color="auto" w:fill="auto"/>
          </w:tcPr>
          <w:p w:rsidR="009C05F8" w:rsidRPr="00ED71F1" w:rsidRDefault="009C05F8" w:rsidP="00ED66EA">
            <w:pPr>
              <w:pStyle w:val="Paragrafi"/>
              <w:rPr>
                <w:sz w:val="21"/>
                <w:szCs w:val="21"/>
                <w:lang w:val="sq-AL"/>
              </w:rPr>
            </w:pPr>
          </w:p>
        </w:tc>
        <w:tc>
          <w:tcPr>
            <w:tcW w:w="288" w:type="dxa"/>
            <w:tcBorders>
              <w:top w:val="nil"/>
              <w:bottom w:val="nil"/>
              <w:right w:val="single" w:sz="4" w:space="0" w:color="auto"/>
            </w:tcBorders>
          </w:tcPr>
          <w:p w:rsidR="009C05F8" w:rsidRPr="00ED71F1" w:rsidRDefault="009C05F8" w:rsidP="00ED66EA">
            <w:pPr>
              <w:pStyle w:val="Paragrafi"/>
              <w:rPr>
                <w:sz w:val="21"/>
                <w:szCs w:val="21"/>
                <w:lang w:val="sq-AL"/>
              </w:rPr>
            </w:pPr>
          </w:p>
        </w:tc>
      </w:tr>
      <w:tr w:rsidR="009C05F8" w:rsidRPr="00ED71F1">
        <w:tblPrEx>
          <w:tblCellMar>
            <w:top w:w="0" w:type="dxa"/>
            <w:bottom w:w="0" w:type="dxa"/>
          </w:tblCellMar>
        </w:tblPrEx>
        <w:trPr>
          <w:cantSplit/>
          <w:trHeight w:hRule="exact" w:val="85"/>
          <w:jc w:val="center"/>
        </w:trPr>
        <w:tc>
          <w:tcPr>
            <w:tcW w:w="2988" w:type="dxa"/>
            <w:tcBorders>
              <w:top w:val="nil"/>
              <w:left w:val="nil"/>
              <w:bottom w:val="nil"/>
              <w:right w:val="nil"/>
            </w:tcBorders>
          </w:tcPr>
          <w:p w:rsidR="009C05F8" w:rsidRPr="00ED71F1" w:rsidRDefault="009C05F8" w:rsidP="00ED66EA">
            <w:pPr>
              <w:pStyle w:val="Paragrafi"/>
              <w:rPr>
                <w:sz w:val="21"/>
                <w:szCs w:val="21"/>
                <w:lang w:val="sq-AL"/>
              </w:rPr>
            </w:pPr>
          </w:p>
        </w:tc>
        <w:tc>
          <w:tcPr>
            <w:tcW w:w="2450" w:type="dxa"/>
            <w:tcBorders>
              <w:left w:val="nil"/>
              <w:right w:val="nil"/>
            </w:tcBorders>
          </w:tcPr>
          <w:p w:rsidR="009C05F8" w:rsidRPr="00ED71F1" w:rsidRDefault="009C05F8" w:rsidP="00ED66EA">
            <w:pPr>
              <w:pStyle w:val="Paragrafi"/>
              <w:rPr>
                <w:sz w:val="21"/>
                <w:szCs w:val="21"/>
                <w:lang w:val="sq-AL"/>
              </w:rPr>
            </w:pPr>
          </w:p>
        </w:tc>
        <w:tc>
          <w:tcPr>
            <w:tcW w:w="270"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c>
          <w:tcPr>
            <w:tcW w:w="2790" w:type="dxa"/>
            <w:tcBorders>
              <w:top w:val="nil"/>
              <w:left w:val="single" w:sz="4" w:space="0" w:color="auto"/>
              <w:bottom w:val="nil"/>
              <w:right w:val="nil"/>
            </w:tcBorders>
          </w:tcPr>
          <w:p w:rsidR="009C05F8" w:rsidRPr="00ED71F1" w:rsidRDefault="009C05F8" w:rsidP="00ED66EA">
            <w:pPr>
              <w:pStyle w:val="Paragrafi"/>
              <w:rPr>
                <w:sz w:val="21"/>
                <w:szCs w:val="21"/>
                <w:lang w:val="sq-AL"/>
              </w:rPr>
            </w:pPr>
          </w:p>
        </w:tc>
        <w:tc>
          <w:tcPr>
            <w:tcW w:w="1620" w:type="dxa"/>
            <w:tcBorders>
              <w:left w:val="nil"/>
              <w:right w:val="nil"/>
            </w:tcBorders>
            <w:shd w:val="clear" w:color="auto" w:fill="auto"/>
          </w:tcPr>
          <w:p w:rsidR="009C05F8" w:rsidRPr="00ED71F1" w:rsidRDefault="009C05F8" w:rsidP="00ED66EA">
            <w:pPr>
              <w:pStyle w:val="Paragrafi"/>
              <w:rPr>
                <w:sz w:val="21"/>
                <w:szCs w:val="21"/>
                <w:lang w:val="sq-AL"/>
              </w:rPr>
            </w:pPr>
          </w:p>
        </w:tc>
        <w:tc>
          <w:tcPr>
            <w:tcW w:w="288"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r>
      <w:tr w:rsidR="009C05F8" w:rsidRPr="00ED71F1">
        <w:tblPrEx>
          <w:tblCellMar>
            <w:top w:w="0" w:type="dxa"/>
            <w:bottom w:w="0" w:type="dxa"/>
          </w:tblCellMar>
        </w:tblPrEx>
        <w:trPr>
          <w:jc w:val="center"/>
        </w:trPr>
        <w:tc>
          <w:tcPr>
            <w:tcW w:w="2988" w:type="dxa"/>
            <w:tcBorders>
              <w:top w:val="nil"/>
              <w:left w:val="nil"/>
              <w:bottom w:val="nil"/>
            </w:tcBorders>
          </w:tcPr>
          <w:p w:rsidR="009C05F8" w:rsidRPr="00ED71F1" w:rsidRDefault="009C05F8" w:rsidP="00ED66EA">
            <w:pPr>
              <w:pStyle w:val="Paragrafi"/>
              <w:ind w:firstLine="0"/>
              <w:rPr>
                <w:sz w:val="21"/>
                <w:szCs w:val="21"/>
                <w:lang w:val="sq-AL"/>
              </w:rPr>
            </w:pPr>
            <w:r w:rsidRPr="00ED71F1">
              <w:rPr>
                <w:sz w:val="21"/>
                <w:szCs w:val="21"/>
                <w:lang w:val="sq-AL"/>
              </w:rPr>
              <w:t>Numri i disbursimit</w:t>
            </w:r>
            <w:r w:rsidRPr="00ED71F1">
              <w:rPr>
                <w:sz w:val="21"/>
                <w:szCs w:val="21"/>
                <w:lang w:val="sq-AL"/>
              </w:rPr>
              <w:sym w:font="Symbol" w:char="F0B0"/>
            </w:r>
            <w:r w:rsidRPr="00ED71F1">
              <w:rPr>
                <w:sz w:val="21"/>
                <w:szCs w:val="21"/>
                <w:lang w:val="sq-AL"/>
              </w:rPr>
              <w:t>:</w:t>
            </w:r>
          </w:p>
        </w:tc>
        <w:tc>
          <w:tcPr>
            <w:tcW w:w="2450" w:type="dxa"/>
          </w:tcPr>
          <w:p w:rsidR="009C05F8" w:rsidRPr="00ED71F1" w:rsidRDefault="009C05F8" w:rsidP="00ED66EA">
            <w:pPr>
              <w:pStyle w:val="Paragrafi"/>
              <w:rPr>
                <w:sz w:val="21"/>
                <w:szCs w:val="21"/>
                <w:lang w:val="sq-AL"/>
              </w:rPr>
            </w:pPr>
          </w:p>
        </w:tc>
        <w:tc>
          <w:tcPr>
            <w:tcW w:w="270" w:type="dxa"/>
            <w:tcBorders>
              <w:top w:val="nil"/>
              <w:bottom w:val="nil"/>
            </w:tcBorders>
          </w:tcPr>
          <w:p w:rsidR="009C05F8" w:rsidRPr="00ED71F1" w:rsidRDefault="009C05F8" w:rsidP="00ED66EA">
            <w:pPr>
              <w:pStyle w:val="Paragrafi"/>
              <w:rPr>
                <w:sz w:val="21"/>
                <w:szCs w:val="21"/>
                <w:lang w:val="sq-AL"/>
              </w:rPr>
            </w:pPr>
          </w:p>
        </w:tc>
        <w:tc>
          <w:tcPr>
            <w:tcW w:w="2790" w:type="dxa"/>
            <w:tcBorders>
              <w:top w:val="nil"/>
              <w:bottom w:val="nil"/>
            </w:tcBorders>
          </w:tcPr>
          <w:p w:rsidR="009C05F8" w:rsidRPr="00ED71F1" w:rsidRDefault="009C05F8" w:rsidP="00ED66EA">
            <w:pPr>
              <w:pStyle w:val="Paragrafi"/>
              <w:ind w:firstLine="0"/>
              <w:rPr>
                <w:sz w:val="21"/>
                <w:szCs w:val="21"/>
                <w:lang w:val="sq-AL"/>
              </w:rPr>
            </w:pPr>
            <w:r w:rsidRPr="00ED71F1">
              <w:rPr>
                <w:sz w:val="21"/>
                <w:szCs w:val="21"/>
                <w:lang w:val="sq-AL"/>
              </w:rPr>
              <w:t>Bilanci për disbursim:</w:t>
            </w:r>
          </w:p>
        </w:tc>
        <w:tc>
          <w:tcPr>
            <w:tcW w:w="1620" w:type="dxa"/>
            <w:shd w:val="clear" w:color="auto" w:fill="auto"/>
          </w:tcPr>
          <w:p w:rsidR="009C05F8" w:rsidRPr="00ED71F1" w:rsidRDefault="009C05F8" w:rsidP="00ED66EA">
            <w:pPr>
              <w:pStyle w:val="Paragrafi"/>
              <w:rPr>
                <w:sz w:val="21"/>
                <w:szCs w:val="21"/>
                <w:lang w:val="sq-AL"/>
              </w:rPr>
            </w:pPr>
          </w:p>
        </w:tc>
        <w:tc>
          <w:tcPr>
            <w:tcW w:w="288" w:type="dxa"/>
            <w:tcBorders>
              <w:top w:val="nil"/>
              <w:bottom w:val="nil"/>
              <w:right w:val="single" w:sz="4" w:space="0" w:color="auto"/>
            </w:tcBorders>
          </w:tcPr>
          <w:p w:rsidR="009C05F8" w:rsidRPr="00ED71F1" w:rsidRDefault="009C05F8" w:rsidP="00ED66EA">
            <w:pPr>
              <w:pStyle w:val="Paragrafi"/>
              <w:rPr>
                <w:sz w:val="21"/>
                <w:szCs w:val="21"/>
                <w:lang w:val="sq-AL"/>
              </w:rPr>
            </w:pPr>
          </w:p>
        </w:tc>
      </w:tr>
      <w:tr w:rsidR="009C05F8" w:rsidRPr="00ED71F1">
        <w:tblPrEx>
          <w:tblCellMar>
            <w:top w:w="0" w:type="dxa"/>
            <w:bottom w:w="0" w:type="dxa"/>
          </w:tblCellMar>
        </w:tblPrEx>
        <w:trPr>
          <w:cantSplit/>
          <w:trHeight w:hRule="exact" w:val="85"/>
          <w:jc w:val="center"/>
        </w:trPr>
        <w:tc>
          <w:tcPr>
            <w:tcW w:w="2988" w:type="dxa"/>
            <w:tcBorders>
              <w:top w:val="nil"/>
              <w:left w:val="nil"/>
              <w:bottom w:val="nil"/>
              <w:right w:val="nil"/>
            </w:tcBorders>
          </w:tcPr>
          <w:p w:rsidR="009C05F8" w:rsidRPr="00ED71F1" w:rsidRDefault="009C05F8" w:rsidP="00ED66EA">
            <w:pPr>
              <w:pStyle w:val="Paragrafi"/>
              <w:rPr>
                <w:sz w:val="21"/>
                <w:szCs w:val="21"/>
                <w:lang w:val="sq-AL"/>
              </w:rPr>
            </w:pPr>
          </w:p>
        </w:tc>
        <w:tc>
          <w:tcPr>
            <w:tcW w:w="2450" w:type="dxa"/>
            <w:tcBorders>
              <w:left w:val="nil"/>
              <w:right w:val="nil"/>
            </w:tcBorders>
          </w:tcPr>
          <w:p w:rsidR="009C05F8" w:rsidRPr="00ED71F1" w:rsidRDefault="009C05F8" w:rsidP="00ED66EA">
            <w:pPr>
              <w:pStyle w:val="Paragrafi"/>
              <w:rPr>
                <w:sz w:val="21"/>
                <w:szCs w:val="21"/>
                <w:lang w:val="sq-AL"/>
              </w:rPr>
            </w:pPr>
          </w:p>
        </w:tc>
        <w:tc>
          <w:tcPr>
            <w:tcW w:w="270"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c>
          <w:tcPr>
            <w:tcW w:w="2790" w:type="dxa"/>
            <w:tcBorders>
              <w:top w:val="nil"/>
              <w:left w:val="single" w:sz="4" w:space="0" w:color="auto"/>
              <w:bottom w:val="nil"/>
              <w:right w:val="nil"/>
            </w:tcBorders>
          </w:tcPr>
          <w:p w:rsidR="009C05F8" w:rsidRPr="00ED71F1" w:rsidRDefault="009C05F8" w:rsidP="00ED66EA">
            <w:pPr>
              <w:pStyle w:val="Paragrafi"/>
              <w:rPr>
                <w:sz w:val="21"/>
                <w:szCs w:val="21"/>
                <w:lang w:val="sq-AL"/>
              </w:rPr>
            </w:pPr>
          </w:p>
        </w:tc>
        <w:tc>
          <w:tcPr>
            <w:tcW w:w="1620" w:type="dxa"/>
            <w:tcBorders>
              <w:left w:val="nil"/>
              <w:right w:val="nil"/>
            </w:tcBorders>
            <w:shd w:val="clear" w:color="auto" w:fill="auto"/>
          </w:tcPr>
          <w:p w:rsidR="009C05F8" w:rsidRPr="00ED71F1" w:rsidRDefault="009C05F8" w:rsidP="00ED66EA">
            <w:pPr>
              <w:pStyle w:val="Paragrafi"/>
              <w:rPr>
                <w:sz w:val="21"/>
                <w:szCs w:val="21"/>
                <w:lang w:val="sq-AL"/>
              </w:rPr>
            </w:pPr>
          </w:p>
        </w:tc>
        <w:tc>
          <w:tcPr>
            <w:tcW w:w="288"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r>
      <w:tr w:rsidR="009C05F8" w:rsidRPr="00ED71F1">
        <w:tblPrEx>
          <w:tblCellMar>
            <w:top w:w="0" w:type="dxa"/>
            <w:bottom w:w="0" w:type="dxa"/>
          </w:tblCellMar>
        </w:tblPrEx>
        <w:trPr>
          <w:jc w:val="center"/>
        </w:trPr>
        <w:tc>
          <w:tcPr>
            <w:tcW w:w="2988" w:type="dxa"/>
            <w:tcBorders>
              <w:top w:val="nil"/>
              <w:left w:val="nil"/>
              <w:bottom w:val="nil"/>
            </w:tcBorders>
          </w:tcPr>
          <w:p w:rsidR="009C05F8" w:rsidRPr="00ED71F1" w:rsidRDefault="009C05F8" w:rsidP="00ED66EA">
            <w:pPr>
              <w:pStyle w:val="Paragrafi"/>
              <w:ind w:firstLine="0"/>
              <w:jc w:val="left"/>
              <w:rPr>
                <w:sz w:val="21"/>
                <w:szCs w:val="21"/>
                <w:lang w:val="sq-AL"/>
              </w:rPr>
            </w:pPr>
            <w:r w:rsidRPr="00ED71F1">
              <w:rPr>
                <w:sz w:val="21"/>
                <w:szCs w:val="21"/>
                <w:lang w:val="sq-AL"/>
              </w:rPr>
              <w:t>Data e propozuar e disbursimit:</w:t>
            </w:r>
          </w:p>
        </w:tc>
        <w:tc>
          <w:tcPr>
            <w:tcW w:w="2450" w:type="dxa"/>
          </w:tcPr>
          <w:p w:rsidR="009C05F8" w:rsidRPr="00ED71F1" w:rsidRDefault="009C05F8" w:rsidP="00ED66EA">
            <w:pPr>
              <w:pStyle w:val="Paragrafi"/>
              <w:rPr>
                <w:sz w:val="21"/>
                <w:szCs w:val="21"/>
                <w:lang w:val="sq-AL"/>
              </w:rPr>
            </w:pPr>
          </w:p>
        </w:tc>
        <w:tc>
          <w:tcPr>
            <w:tcW w:w="270" w:type="dxa"/>
            <w:tcBorders>
              <w:top w:val="nil"/>
              <w:bottom w:val="nil"/>
            </w:tcBorders>
          </w:tcPr>
          <w:p w:rsidR="009C05F8" w:rsidRPr="00ED71F1" w:rsidRDefault="009C05F8" w:rsidP="00ED66EA">
            <w:pPr>
              <w:pStyle w:val="Paragrafi"/>
              <w:rPr>
                <w:sz w:val="21"/>
                <w:szCs w:val="21"/>
                <w:lang w:val="sq-AL"/>
              </w:rPr>
            </w:pPr>
          </w:p>
        </w:tc>
        <w:tc>
          <w:tcPr>
            <w:tcW w:w="2790" w:type="dxa"/>
            <w:tcBorders>
              <w:top w:val="nil"/>
              <w:bottom w:val="nil"/>
            </w:tcBorders>
          </w:tcPr>
          <w:p w:rsidR="009C05F8" w:rsidRPr="00ED71F1" w:rsidRDefault="009C05F8" w:rsidP="00ED66EA">
            <w:pPr>
              <w:pStyle w:val="Paragrafi"/>
              <w:ind w:firstLine="0"/>
              <w:jc w:val="left"/>
              <w:rPr>
                <w:sz w:val="21"/>
                <w:szCs w:val="21"/>
                <w:lang w:val="sq-AL"/>
              </w:rPr>
            </w:pPr>
            <w:r w:rsidRPr="00ED71F1">
              <w:rPr>
                <w:sz w:val="21"/>
                <w:szCs w:val="21"/>
                <w:lang w:val="sq-AL"/>
              </w:rPr>
              <w:t>Afati i kërkesës për disbursim:</w:t>
            </w:r>
          </w:p>
        </w:tc>
        <w:tc>
          <w:tcPr>
            <w:tcW w:w="1620" w:type="dxa"/>
            <w:shd w:val="clear" w:color="auto" w:fill="auto"/>
          </w:tcPr>
          <w:p w:rsidR="009C05F8" w:rsidRPr="00ED71F1" w:rsidRDefault="009C05F8" w:rsidP="00ED66EA">
            <w:pPr>
              <w:pStyle w:val="Paragrafi"/>
              <w:ind w:firstLine="0"/>
              <w:jc w:val="left"/>
              <w:rPr>
                <w:sz w:val="21"/>
                <w:szCs w:val="21"/>
                <w:lang w:val="sq-AL"/>
              </w:rPr>
            </w:pPr>
            <w:r w:rsidRPr="00ED71F1">
              <w:rPr>
                <w:sz w:val="21"/>
                <w:szCs w:val="21"/>
                <w:lang w:val="sq-AL"/>
              </w:rPr>
              <w:t>10 dhjetor 2010</w:t>
            </w:r>
          </w:p>
        </w:tc>
        <w:tc>
          <w:tcPr>
            <w:tcW w:w="288" w:type="dxa"/>
            <w:tcBorders>
              <w:top w:val="nil"/>
              <w:bottom w:val="nil"/>
              <w:right w:val="single" w:sz="4" w:space="0" w:color="auto"/>
            </w:tcBorders>
          </w:tcPr>
          <w:p w:rsidR="009C05F8" w:rsidRPr="00ED71F1" w:rsidRDefault="009C05F8" w:rsidP="00ED66EA">
            <w:pPr>
              <w:pStyle w:val="Paragrafi"/>
              <w:rPr>
                <w:sz w:val="21"/>
                <w:szCs w:val="21"/>
                <w:lang w:val="sq-AL"/>
              </w:rPr>
            </w:pPr>
          </w:p>
        </w:tc>
      </w:tr>
      <w:tr w:rsidR="009C05F8" w:rsidRPr="00ED71F1">
        <w:tblPrEx>
          <w:tblCellMar>
            <w:top w:w="0" w:type="dxa"/>
            <w:bottom w:w="0" w:type="dxa"/>
          </w:tblCellMar>
        </w:tblPrEx>
        <w:trPr>
          <w:cantSplit/>
          <w:trHeight w:hRule="exact" w:val="85"/>
          <w:jc w:val="center"/>
        </w:trPr>
        <w:tc>
          <w:tcPr>
            <w:tcW w:w="2988" w:type="dxa"/>
            <w:tcBorders>
              <w:top w:val="nil"/>
              <w:left w:val="nil"/>
              <w:bottom w:val="nil"/>
              <w:right w:val="nil"/>
            </w:tcBorders>
          </w:tcPr>
          <w:p w:rsidR="009C05F8" w:rsidRPr="00ED71F1" w:rsidRDefault="009C05F8" w:rsidP="00ED66EA">
            <w:pPr>
              <w:pStyle w:val="Paragrafi"/>
              <w:rPr>
                <w:sz w:val="21"/>
                <w:szCs w:val="21"/>
                <w:lang w:val="sq-AL"/>
              </w:rPr>
            </w:pPr>
          </w:p>
        </w:tc>
        <w:tc>
          <w:tcPr>
            <w:tcW w:w="2450" w:type="dxa"/>
            <w:tcBorders>
              <w:left w:val="nil"/>
              <w:bottom w:val="single" w:sz="4" w:space="0" w:color="auto"/>
              <w:right w:val="nil"/>
            </w:tcBorders>
          </w:tcPr>
          <w:p w:rsidR="009C05F8" w:rsidRPr="00ED71F1" w:rsidRDefault="009C05F8" w:rsidP="00ED66EA">
            <w:pPr>
              <w:pStyle w:val="Paragrafi"/>
              <w:rPr>
                <w:sz w:val="21"/>
                <w:szCs w:val="21"/>
                <w:lang w:val="sq-AL"/>
              </w:rPr>
            </w:pPr>
          </w:p>
        </w:tc>
        <w:tc>
          <w:tcPr>
            <w:tcW w:w="270"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c>
          <w:tcPr>
            <w:tcW w:w="2790" w:type="dxa"/>
            <w:tcBorders>
              <w:top w:val="nil"/>
              <w:left w:val="single" w:sz="4" w:space="0" w:color="auto"/>
              <w:bottom w:val="nil"/>
              <w:right w:val="nil"/>
            </w:tcBorders>
          </w:tcPr>
          <w:p w:rsidR="009C05F8" w:rsidRPr="00ED71F1" w:rsidRDefault="009C05F8" w:rsidP="00ED66EA">
            <w:pPr>
              <w:pStyle w:val="Paragrafi"/>
              <w:rPr>
                <w:sz w:val="21"/>
                <w:szCs w:val="21"/>
                <w:lang w:val="sq-AL"/>
              </w:rPr>
            </w:pPr>
          </w:p>
        </w:tc>
        <w:tc>
          <w:tcPr>
            <w:tcW w:w="1620" w:type="dxa"/>
            <w:tcBorders>
              <w:left w:val="nil"/>
              <w:bottom w:val="single" w:sz="4" w:space="0" w:color="auto"/>
              <w:right w:val="nil"/>
            </w:tcBorders>
            <w:shd w:val="clear" w:color="auto" w:fill="auto"/>
          </w:tcPr>
          <w:p w:rsidR="009C05F8" w:rsidRPr="00ED71F1" w:rsidRDefault="009C05F8" w:rsidP="00ED66EA">
            <w:pPr>
              <w:pStyle w:val="Paragrafi"/>
              <w:rPr>
                <w:sz w:val="21"/>
                <w:szCs w:val="21"/>
                <w:lang w:val="sq-AL"/>
              </w:rPr>
            </w:pPr>
          </w:p>
        </w:tc>
        <w:tc>
          <w:tcPr>
            <w:tcW w:w="288"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r>
      <w:tr w:rsidR="009C05F8" w:rsidRPr="00ED71F1">
        <w:tblPrEx>
          <w:tblCellMar>
            <w:top w:w="0" w:type="dxa"/>
            <w:bottom w:w="0" w:type="dxa"/>
          </w:tblCellMar>
        </w:tblPrEx>
        <w:trPr>
          <w:jc w:val="center"/>
        </w:trPr>
        <w:tc>
          <w:tcPr>
            <w:tcW w:w="2988" w:type="dxa"/>
            <w:tcBorders>
              <w:top w:val="nil"/>
              <w:left w:val="nil"/>
              <w:bottom w:val="nil"/>
              <w:right w:val="single" w:sz="4" w:space="0" w:color="auto"/>
            </w:tcBorders>
          </w:tcPr>
          <w:p w:rsidR="009C05F8" w:rsidRPr="00ED71F1" w:rsidRDefault="009C05F8" w:rsidP="00ED66EA">
            <w:pPr>
              <w:pStyle w:val="Paragrafi"/>
              <w:ind w:firstLine="0"/>
              <w:jc w:val="left"/>
              <w:rPr>
                <w:sz w:val="21"/>
                <w:szCs w:val="21"/>
                <w:lang w:val="sq-AL"/>
              </w:rPr>
            </w:pPr>
            <w:r w:rsidRPr="00ED71F1">
              <w:rPr>
                <w:sz w:val="21"/>
                <w:szCs w:val="21"/>
                <w:lang w:val="sq-AL"/>
              </w:rPr>
              <w:t>Kërkesa totale</w:t>
            </w:r>
            <w:r w:rsidRPr="00ED71F1">
              <w:rPr>
                <w:sz w:val="21"/>
                <w:szCs w:val="21"/>
                <w:lang w:val="sq-AL"/>
              </w:rPr>
              <w:br/>
              <w:t>(monedha e kontratës):</w:t>
            </w:r>
          </w:p>
        </w:tc>
        <w:tc>
          <w:tcPr>
            <w:tcW w:w="2450" w:type="dxa"/>
            <w:tcBorders>
              <w:left w:val="single" w:sz="4" w:space="0" w:color="auto"/>
              <w:right w:val="single" w:sz="4" w:space="0" w:color="auto"/>
            </w:tcBorders>
          </w:tcPr>
          <w:p w:rsidR="009C05F8" w:rsidRPr="00ED71F1" w:rsidRDefault="009C05F8" w:rsidP="00ED66EA">
            <w:pPr>
              <w:pStyle w:val="Paragrafi"/>
              <w:rPr>
                <w:sz w:val="21"/>
                <w:szCs w:val="21"/>
                <w:lang w:val="sq-AL"/>
              </w:rPr>
            </w:pPr>
          </w:p>
        </w:tc>
        <w:tc>
          <w:tcPr>
            <w:tcW w:w="270" w:type="dxa"/>
            <w:tcBorders>
              <w:top w:val="nil"/>
              <w:left w:val="single" w:sz="4" w:space="0" w:color="auto"/>
              <w:bottom w:val="nil"/>
              <w:right w:val="single" w:sz="4" w:space="0" w:color="auto"/>
            </w:tcBorders>
          </w:tcPr>
          <w:p w:rsidR="009C05F8" w:rsidRPr="00ED71F1" w:rsidRDefault="009C05F8" w:rsidP="00ED66EA">
            <w:pPr>
              <w:pStyle w:val="Paragrafi"/>
              <w:rPr>
                <w:sz w:val="21"/>
                <w:szCs w:val="21"/>
                <w:lang w:val="sq-AL"/>
              </w:rPr>
            </w:pPr>
          </w:p>
        </w:tc>
        <w:tc>
          <w:tcPr>
            <w:tcW w:w="2790" w:type="dxa"/>
            <w:tcBorders>
              <w:top w:val="nil"/>
              <w:left w:val="single" w:sz="4" w:space="0" w:color="auto"/>
              <w:bottom w:val="nil"/>
              <w:right w:val="single" w:sz="4" w:space="0" w:color="auto"/>
            </w:tcBorders>
          </w:tcPr>
          <w:p w:rsidR="009C05F8" w:rsidRPr="00ED71F1" w:rsidRDefault="009C05F8" w:rsidP="00ED66EA">
            <w:pPr>
              <w:pStyle w:val="Paragrafi"/>
              <w:ind w:firstLine="0"/>
              <w:jc w:val="left"/>
              <w:rPr>
                <w:sz w:val="21"/>
                <w:szCs w:val="21"/>
                <w:lang w:val="sq-AL"/>
              </w:rPr>
            </w:pPr>
            <w:r w:rsidRPr="00ED71F1">
              <w:rPr>
                <w:sz w:val="21"/>
                <w:szCs w:val="21"/>
                <w:lang w:val="sq-AL"/>
              </w:rPr>
              <w:t>Numri maksimal i disbursimeve:</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C05F8" w:rsidRPr="00ED71F1" w:rsidRDefault="009C05F8" w:rsidP="00ED66EA">
            <w:pPr>
              <w:pStyle w:val="Paragrafi"/>
              <w:ind w:firstLine="0"/>
              <w:rPr>
                <w:sz w:val="21"/>
                <w:szCs w:val="21"/>
                <w:lang w:val="sq-AL"/>
              </w:rPr>
            </w:pPr>
            <w:r w:rsidRPr="00ED71F1">
              <w:rPr>
                <w:sz w:val="21"/>
                <w:szCs w:val="21"/>
                <w:lang w:val="sq-AL"/>
              </w:rPr>
              <w:t>6</w:t>
            </w:r>
          </w:p>
        </w:tc>
        <w:tc>
          <w:tcPr>
            <w:tcW w:w="288" w:type="dxa"/>
            <w:tcBorders>
              <w:top w:val="nil"/>
              <w:left w:val="single" w:sz="4" w:space="0" w:color="auto"/>
              <w:bottom w:val="nil"/>
              <w:right w:val="single" w:sz="4" w:space="0" w:color="auto"/>
            </w:tcBorders>
          </w:tcPr>
          <w:p w:rsidR="009C05F8" w:rsidRPr="00ED71F1" w:rsidRDefault="009C05F8" w:rsidP="00ED66EA">
            <w:pPr>
              <w:pStyle w:val="Paragrafi"/>
              <w:rPr>
                <w:sz w:val="21"/>
                <w:szCs w:val="21"/>
                <w:lang w:val="sq-AL"/>
              </w:rPr>
            </w:pPr>
          </w:p>
        </w:tc>
      </w:tr>
      <w:tr w:rsidR="009C05F8" w:rsidRPr="00ED71F1">
        <w:tblPrEx>
          <w:tblCellMar>
            <w:top w:w="0" w:type="dxa"/>
            <w:bottom w:w="0" w:type="dxa"/>
          </w:tblCellMar>
        </w:tblPrEx>
        <w:trPr>
          <w:cantSplit/>
          <w:trHeight w:hRule="exact" w:val="85"/>
          <w:jc w:val="center"/>
        </w:trPr>
        <w:tc>
          <w:tcPr>
            <w:tcW w:w="2988" w:type="dxa"/>
            <w:tcBorders>
              <w:top w:val="nil"/>
              <w:left w:val="nil"/>
              <w:bottom w:val="nil"/>
              <w:right w:val="nil"/>
            </w:tcBorders>
          </w:tcPr>
          <w:p w:rsidR="009C05F8" w:rsidRPr="00ED71F1" w:rsidRDefault="009C05F8" w:rsidP="00ED66EA">
            <w:pPr>
              <w:pStyle w:val="Paragrafi"/>
              <w:rPr>
                <w:sz w:val="21"/>
                <w:szCs w:val="21"/>
                <w:lang w:val="sq-AL"/>
              </w:rPr>
            </w:pPr>
          </w:p>
        </w:tc>
        <w:tc>
          <w:tcPr>
            <w:tcW w:w="2450" w:type="dxa"/>
            <w:tcBorders>
              <w:left w:val="nil"/>
              <w:bottom w:val="single" w:sz="4" w:space="0" w:color="auto"/>
              <w:right w:val="nil"/>
            </w:tcBorders>
          </w:tcPr>
          <w:p w:rsidR="009C05F8" w:rsidRPr="00ED71F1" w:rsidRDefault="009C05F8" w:rsidP="00ED66EA">
            <w:pPr>
              <w:pStyle w:val="Paragrafi"/>
              <w:rPr>
                <w:sz w:val="21"/>
                <w:szCs w:val="21"/>
                <w:lang w:val="sq-AL"/>
              </w:rPr>
            </w:pPr>
          </w:p>
        </w:tc>
        <w:tc>
          <w:tcPr>
            <w:tcW w:w="270"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c>
          <w:tcPr>
            <w:tcW w:w="2790" w:type="dxa"/>
            <w:tcBorders>
              <w:top w:val="nil"/>
              <w:left w:val="single" w:sz="4" w:space="0" w:color="auto"/>
              <w:bottom w:val="nil"/>
              <w:right w:val="nil"/>
            </w:tcBorders>
          </w:tcPr>
          <w:p w:rsidR="009C05F8" w:rsidRPr="00ED71F1" w:rsidRDefault="009C05F8" w:rsidP="00ED66EA">
            <w:pPr>
              <w:pStyle w:val="Paragrafi"/>
              <w:rPr>
                <w:sz w:val="21"/>
                <w:szCs w:val="21"/>
                <w:lang w:val="sq-AL"/>
              </w:rPr>
            </w:pPr>
          </w:p>
        </w:tc>
        <w:tc>
          <w:tcPr>
            <w:tcW w:w="1620" w:type="dxa"/>
            <w:tcBorders>
              <w:top w:val="single" w:sz="4" w:space="0" w:color="auto"/>
              <w:left w:val="nil"/>
              <w:right w:val="nil"/>
            </w:tcBorders>
            <w:shd w:val="clear" w:color="auto" w:fill="auto"/>
          </w:tcPr>
          <w:p w:rsidR="009C05F8" w:rsidRPr="00ED71F1" w:rsidRDefault="009C05F8" w:rsidP="00ED66EA">
            <w:pPr>
              <w:pStyle w:val="Paragrafi"/>
              <w:rPr>
                <w:sz w:val="21"/>
                <w:szCs w:val="21"/>
                <w:lang w:val="sq-AL"/>
              </w:rPr>
            </w:pPr>
          </w:p>
        </w:tc>
        <w:tc>
          <w:tcPr>
            <w:tcW w:w="288"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r>
      <w:tr w:rsidR="009C05F8" w:rsidRPr="00ED71F1">
        <w:tblPrEx>
          <w:tblCellMar>
            <w:top w:w="0" w:type="dxa"/>
            <w:bottom w:w="0" w:type="dxa"/>
          </w:tblCellMar>
        </w:tblPrEx>
        <w:trPr>
          <w:jc w:val="center"/>
        </w:trPr>
        <w:tc>
          <w:tcPr>
            <w:tcW w:w="2988"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c>
          <w:tcPr>
            <w:tcW w:w="2450" w:type="dxa"/>
            <w:tcBorders>
              <w:top w:val="single" w:sz="4" w:space="0" w:color="auto"/>
              <w:left w:val="single" w:sz="4" w:space="0" w:color="auto"/>
              <w:bottom w:val="single" w:sz="4" w:space="0" w:color="auto"/>
              <w:right w:val="single" w:sz="4" w:space="0" w:color="auto"/>
            </w:tcBorders>
          </w:tcPr>
          <w:p w:rsidR="009C05F8" w:rsidRPr="00ED71F1" w:rsidRDefault="009C05F8" w:rsidP="00ED66EA">
            <w:pPr>
              <w:pStyle w:val="Paragrafi"/>
              <w:rPr>
                <w:sz w:val="21"/>
                <w:szCs w:val="21"/>
                <w:lang w:val="sq-AL"/>
              </w:rPr>
            </w:pPr>
          </w:p>
        </w:tc>
        <w:tc>
          <w:tcPr>
            <w:tcW w:w="270" w:type="dxa"/>
            <w:tcBorders>
              <w:top w:val="nil"/>
              <w:left w:val="single" w:sz="4" w:space="0" w:color="auto"/>
              <w:bottom w:val="nil"/>
            </w:tcBorders>
          </w:tcPr>
          <w:p w:rsidR="009C05F8" w:rsidRPr="00ED71F1" w:rsidRDefault="009C05F8" w:rsidP="00ED66EA">
            <w:pPr>
              <w:pStyle w:val="Paragrafi"/>
              <w:rPr>
                <w:sz w:val="21"/>
                <w:szCs w:val="21"/>
                <w:lang w:val="sq-AL"/>
              </w:rPr>
            </w:pPr>
          </w:p>
        </w:tc>
        <w:tc>
          <w:tcPr>
            <w:tcW w:w="2790" w:type="dxa"/>
            <w:tcBorders>
              <w:top w:val="nil"/>
              <w:bottom w:val="nil"/>
            </w:tcBorders>
          </w:tcPr>
          <w:p w:rsidR="009C05F8" w:rsidRPr="00ED71F1" w:rsidRDefault="009C05F8" w:rsidP="00ED66EA">
            <w:pPr>
              <w:pStyle w:val="Paragrafi"/>
              <w:ind w:firstLine="0"/>
              <w:rPr>
                <w:sz w:val="21"/>
                <w:szCs w:val="21"/>
                <w:lang w:val="sq-AL"/>
              </w:rPr>
            </w:pPr>
            <w:r w:rsidRPr="00ED71F1">
              <w:rPr>
                <w:sz w:val="21"/>
                <w:szCs w:val="21"/>
                <w:lang w:val="sq-AL"/>
              </w:rPr>
              <w:t>Numri minimal i transheve:</w:t>
            </w:r>
          </w:p>
        </w:tc>
        <w:tc>
          <w:tcPr>
            <w:tcW w:w="1620" w:type="dxa"/>
            <w:shd w:val="clear" w:color="auto" w:fill="auto"/>
          </w:tcPr>
          <w:p w:rsidR="009C05F8" w:rsidRPr="00ED71F1" w:rsidRDefault="009C05F8" w:rsidP="00ED66EA">
            <w:pPr>
              <w:pStyle w:val="Paragrafi"/>
              <w:ind w:firstLine="0"/>
              <w:rPr>
                <w:sz w:val="21"/>
                <w:szCs w:val="21"/>
                <w:lang w:val="sq-AL"/>
              </w:rPr>
            </w:pPr>
            <w:r w:rsidRPr="00ED71F1">
              <w:rPr>
                <w:sz w:val="21"/>
                <w:szCs w:val="21"/>
                <w:lang w:val="sq-AL"/>
              </w:rPr>
              <w:t>EUR 3,000,000</w:t>
            </w:r>
          </w:p>
        </w:tc>
        <w:tc>
          <w:tcPr>
            <w:tcW w:w="288" w:type="dxa"/>
            <w:tcBorders>
              <w:top w:val="nil"/>
              <w:bottom w:val="nil"/>
              <w:right w:val="single" w:sz="4" w:space="0" w:color="auto"/>
            </w:tcBorders>
          </w:tcPr>
          <w:p w:rsidR="009C05F8" w:rsidRPr="00ED71F1" w:rsidRDefault="009C05F8" w:rsidP="00ED66EA">
            <w:pPr>
              <w:pStyle w:val="Paragrafi"/>
              <w:rPr>
                <w:sz w:val="21"/>
                <w:szCs w:val="21"/>
                <w:lang w:val="sq-AL"/>
              </w:rPr>
            </w:pPr>
          </w:p>
        </w:tc>
      </w:tr>
      <w:tr w:rsidR="009C05F8" w:rsidRPr="00ED71F1">
        <w:tblPrEx>
          <w:tblCellMar>
            <w:top w:w="0" w:type="dxa"/>
            <w:bottom w:w="0" w:type="dxa"/>
          </w:tblCellMar>
        </w:tblPrEx>
        <w:trPr>
          <w:cantSplit/>
          <w:trHeight w:hRule="exact" w:val="85"/>
          <w:jc w:val="center"/>
        </w:trPr>
        <w:tc>
          <w:tcPr>
            <w:tcW w:w="2988" w:type="dxa"/>
            <w:tcBorders>
              <w:top w:val="nil"/>
              <w:left w:val="nil"/>
              <w:bottom w:val="nil"/>
              <w:right w:val="nil"/>
            </w:tcBorders>
          </w:tcPr>
          <w:p w:rsidR="009C05F8" w:rsidRPr="00ED71F1" w:rsidRDefault="009C05F8" w:rsidP="00ED66EA">
            <w:pPr>
              <w:pStyle w:val="Paragrafi"/>
              <w:rPr>
                <w:sz w:val="21"/>
                <w:szCs w:val="21"/>
                <w:lang w:val="sq-AL"/>
              </w:rPr>
            </w:pPr>
          </w:p>
        </w:tc>
        <w:tc>
          <w:tcPr>
            <w:tcW w:w="2450" w:type="dxa"/>
            <w:tcBorders>
              <w:top w:val="single" w:sz="4" w:space="0" w:color="auto"/>
              <w:left w:val="nil"/>
              <w:bottom w:val="nil"/>
              <w:right w:val="nil"/>
            </w:tcBorders>
          </w:tcPr>
          <w:p w:rsidR="009C05F8" w:rsidRPr="00ED71F1" w:rsidRDefault="009C05F8" w:rsidP="00ED66EA">
            <w:pPr>
              <w:pStyle w:val="Paragrafi"/>
              <w:rPr>
                <w:sz w:val="21"/>
                <w:szCs w:val="21"/>
                <w:lang w:val="sq-AL"/>
              </w:rPr>
            </w:pPr>
          </w:p>
        </w:tc>
        <w:tc>
          <w:tcPr>
            <w:tcW w:w="270"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c>
          <w:tcPr>
            <w:tcW w:w="2790" w:type="dxa"/>
            <w:tcBorders>
              <w:top w:val="nil"/>
              <w:left w:val="single" w:sz="4" w:space="0" w:color="auto"/>
              <w:bottom w:val="nil"/>
              <w:right w:val="nil"/>
            </w:tcBorders>
          </w:tcPr>
          <w:p w:rsidR="009C05F8" w:rsidRPr="00ED71F1" w:rsidRDefault="009C05F8" w:rsidP="00ED66EA">
            <w:pPr>
              <w:pStyle w:val="Paragrafi"/>
              <w:rPr>
                <w:sz w:val="21"/>
                <w:szCs w:val="21"/>
                <w:lang w:val="sq-AL"/>
              </w:rPr>
            </w:pPr>
          </w:p>
        </w:tc>
        <w:tc>
          <w:tcPr>
            <w:tcW w:w="1620" w:type="dxa"/>
            <w:tcBorders>
              <w:left w:val="nil"/>
              <w:right w:val="nil"/>
            </w:tcBorders>
            <w:shd w:val="clear" w:color="auto" w:fill="auto"/>
          </w:tcPr>
          <w:p w:rsidR="009C05F8" w:rsidRPr="00ED71F1" w:rsidRDefault="009C05F8" w:rsidP="00ED66EA">
            <w:pPr>
              <w:pStyle w:val="Paragrafi"/>
              <w:rPr>
                <w:sz w:val="21"/>
                <w:szCs w:val="21"/>
                <w:lang w:val="sq-AL"/>
              </w:rPr>
            </w:pPr>
          </w:p>
        </w:tc>
        <w:tc>
          <w:tcPr>
            <w:tcW w:w="288"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r>
      <w:tr w:rsidR="009C05F8" w:rsidRPr="00ED71F1">
        <w:tblPrEx>
          <w:tblCellMar>
            <w:top w:w="0" w:type="dxa"/>
            <w:bottom w:w="0" w:type="dxa"/>
          </w:tblCellMar>
        </w:tblPrEx>
        <w:trPr>
          <w:jc w:val="center"/>
        </w:trPr>
        <w:tc>
          <w:tcPr>
            <w:tcW w:w="2988" w:type="dxa"/>
            <w:tcBorders>
              <w:top w:val="nil"/>
              <w:left w:val="nil"/>
              <w:bottom w:val="nil"/>
              <w:right w:val="nil"/>
            </w:tcBorders>
          </w:tcPr>
          <w:p w:rsidR="009C05F8" w:rsidRPr="00ED71F1" w:rsidRDefault="009C05F8" w:rsidP="00ED66EA">
            <w:pPr>
              <w:pStyle w:val="Paragrafi"/>
              <w:ind w:firstLine="0"/>
              <w:rPr>
                <w:sz w:val="21"/>
                <w:szCs w:val="21"/>
                <w:lang w:val="sq-AL"/>
              </w:rPr>
            </w:pPr>
            <w:r w:rsidRPr="00ED71F1">
              <w:rPr>
                <w:sz w:val="21"/>
                <w:szCs w:val="21"/>
                <w:lang w:val="sq-AL"/>
              </w:rPr>
              <w:t>Për t’u disbursuar si më poshtë:</w:t>
            </w:r>
          </w:p>
        </w:tc>
        <w:tc>
          <w:tcPr>
            <w:tcW w:w="2450" w:type="dxa"/>
            <w:tcBorders>
              <w:top w:val="nil"/>
              <w:left w:val="nil"/>
              <w:bottom w:val="nil"/>
              <w:right w:val="nil"/>
            </w:tcBorders>
          </w:tcPr>
          <w:p w:rsidR="009C05F8" w:rsidRPr="00ED71F1" w:rsidRDefault="009C05F8" w:rsidP="00ED66EA">
            <w:pPr>
              <w:pStyle w:val="Paragrafi"/>
              <w:rPr>
                <w:sz w:val="21"/>
                <w:szCs w:val="21"/>
                <w:lang w:val="sq-AL"/>
              </w:rPr>
            </w:pPr>
          </w:p>
        </w:tc>
        <w:tc>
          <w:tcPr>
            <w:tcW w:w="270" w:type="dxa"/>
            <w:tcBorders>
              <w:top w:val="nil"/>
              <w:left w:val="nil"/>
              <w:bottom w:val="nil"/>
            </w:tcBorders>
          </w:tcPr>
          <w:p w:rsidR="009C05F8" w:rsidRPr="00ED71F1" w:rsidRDefault="009C05F8" w:rsidP="00ED66EA">
            <w:pPr>
              <w:pStyle w:val="Paragrafi"/>
              <w:rPr>
                <w:sz w:val="21"/>
                <w:szCs w:val="21"/>
                <w:lang w:val="sq-AL"/>
              </w:rPr>
            </w:pPr>
          </w:p>
        </w:tc>
        <w:tc>
          <w:tcPr>
            <w:tcW w:w="2790" w:type="dxa"/>
            <w:tcBorders>
              <w:top w:val="nil"/>
              <w:bottom w:val="nil"/>
            </w:tcBorders>
          </w:tcPr>
          <w:p w:rsidR="009C05F8" w:rsidRPr="00ED71F1" w:rsidRDefault="009C05F8" w:rsidP="00ED66EA">
            <w:pPr>
              <w:pStyle w:val="Paragrafi"/>
              <w:ind w:firstLine="0"/>
              <w:rPr>
                <w:sz w:val="21"/>
                <w:szCs w:val="21"/>
                <w:lang w:val="sq-AL"/>
              </w:rPr>
            </w:pPr>
            <w:r w:rsidRPr="00ED71F1">
              <w:rPr>
                <w:sz w:val="21"/>
                <w:szCs w:val="21"/>
                <w:lang w:val="sq-AL"/>
              </w:rPr>
              <w:t>Alokimet totale deri tani:</w:t>
            </w:r>
          </w:p>
        </w:tc>
        <w:tc>
          <w:tcPr>
            <w:tcW w:w="1620" w:type="dxa"/>
            <w:shd w:val="clear" w:color="auto" w:fill="auto"/>
          </w:tcPr>
          <w:p w:rsidR="009C05F8" w:rsidRPr="00ED71F1" w:rsidRDefault="009C05F8" w:rsidP="00ED66EA">
            <w:pPr>
              <w:pStyle w:val="Paragrafi"/>
              <w:rPr>
                <w:sz w:val="21"/>
                <w:szCs w:val="21"/>
                <w:lang w:val="sq-AL"/>
              </w:rPr>
            </w:pPr>
          </w:p>
        </w:tc>
        <w:tc>
          <w:tcPr>
            <w:tcW w:w="288" w:type="dxa"/>
            <w:tcBorders>
              <w:top w:val="nil"/>
              <w:bottom w:val="nil"/>
              <w:right w:val="single" w:sz="4" w:space="0" w:color="auto"/>
            </w:tcBorders>
          </w:tcPr>
          <w:p w:rsidR="009C05F8" w:rsidRPr="00ED71F1" w:rsidRDefault="009C05F8" w:rsidP="00ED66EA">
            <w:pPr>
              <w:pStyle w:val="Paragrafi"/>
              <w:rPr>
                <w:sz w:val="21"/>
                <w:szCs w:val="21"/>
                <w:lang w:val="sq-AL"/>
              </w:rPr>
            </w:pPr>
          </w:p>
        </w:tc>
      </w:tr>
      <w:tr w:rsidR="009C05F8" w:rsidRPr="00ED71F1">
        <w:tblPrEx>
          <w:tblCellMar>
            <w:top w:w="0" w:type="dxa"/>
            <w:bottom w:w="0" w:type="dxa"/>
          </w:tblCellMar>
        </w:tblPrEx>
        <w:trPr>
          <w:cantSplit/>
          <w:trHeight w:hRule="exact" w:val="85"/>
          <w:jc w:val="center"/>
        </w:trPr>
        <w:tc>
          <w:tcPr>
            <w:tcW w:w="2988" w:type="dxa"/>
            <w:tcBorders>
              <w:top w:val="nil"/>
              <w:left w:val="nil"/>
              <w:bottom w:val="nil"/>
              <w:right w:val="nil"/>
            </w:tcBorders>
          </w:tcPr>
          <w:p w:rsidR="009C05F8" w:rsidRPr="00ED71F1" w:rsidRDefault="009C05F8" w:rsidP="00ED66EA">
            <w:pPr>
              <w:pStyle w:val="Paragrafi"/>
              <w:rPr>
                <w:sz w:val="21"/>
                <w:szCs w:val="21"/>
                <w:lang w:val="sq-AL"/>
              </w:rPr>
            </w:pPr>
          </w:p>
        </w:tc>
        <w:tc>
          <w:tcPr>
            <w:tcW w:w="2450" w:type="dxa"/>
            <w:tcBorders>
              <w:top w:val="nil"/>
              <w:left w:val="nil"/>
              <w:right w:val="nil"/>
            </w:tcBorders>
          </w:tcPr>
          <w:p w:rsidR="009C05F8" w:rsidRPr="00ED71F1" w:rsidRDefault="009C05F8" w:rsidP="00ED66EA">
            <w:pPr>
              <w:pStyle w:val="Paragrafi"/>
              <w:rPr>
                <w:sz w:val="21"/>
                <w:szCs w:val="21"/>
                <w:lang w:val="sq-AL"/>
              </w:rPr>
            </w:pPr>
          </w:p>
        </w:tc>
        <w:tc>
          <w:tcPr>
            <w:tcW w:w="270"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c>
          <w:tcPr>
            <w:tcW w:w="2790" w:type="dxa"/>
            <w:tcBorders>
              <w:top w:val="nil"/>
              <w:left w:val="single" w:sz="4" w:space="0" w:color="auto"/>
              <w:bottom w:val="nil"/>
              <w:right w:val="nil"/>
            </w:tcBorders>
          </w:tcPr>
          <w:p w:rsidR="009C05F8" w:rsidRPr="00ED71F1" w:rsidRDefault="009C05F8" w:rsidP="00ED66EA">
            <w:pPr>
              <w:pStyle w:val="Paragrafi"/>
              <w:rPr>
                <w:sz w:val="21"/>
                <w:szCs w:val="21"/>
                <w:lang w:val="sq-AL"/>
              </w:rPr>
            </w:pPr>
          </w:p>
        </w:tc>
        <w:tc>
          <w:tcPr>
            <w:tcW w:w="1620" w:type="dxa"/>
            <w:tcBorders>
              <w:left w:val="nil"/>
              <w:bottom w:val="nil"/>
              <w:right w:val="nil"/>
            </w:tcBorders>
            <w:shd w:val="clear" w:color="auto" w:fill="auto"/>
          </w:tcPr>
          <w:p w:rsidR="009C05F8" w:rsidRPr="00ED71F1" w:rsidRDefault="009C05F8" w:rsidP="00ED66EA">
            <w:pPr>
              <w:pStyle w:val="Paragrafi"/>
              <w:rPr>
                <w:sz w:val="21"/>
                <w:szCs w:val="21"/>
                <w:lang w:val="sq-AL"/>
              </w:rPr>
            </w:pPr>
          </w:p>
        </w:tc>
        <w:tc>
          <w:tcPr>
            <w:tcW w:w="288"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r>
      <w:tr w:rsidR="009C05F8" w:rsidRPr="00ED71F1">
        <w:tblPrEx>
          <w:tblCellMar>
            <w:top w:w="0" w:type="dxa"/>
            <w:bottom w:w="0" w:type="dxa"/>
          </w:tblCellMar>
        </w:tblPrEx>
        <w:trPr>
          <w:jc w:val="center"/>
        </w:trPr>
        <w:tc>
          <w:tcPr>
            <w:tcW w:w="2988" w:type="dxa"/>
            <w:tcBorders>
              <w:top w:val="nil"/>
              <w:left w:val="nil"/>
              <w:bottom w:val="nil"/>
            </w:tcBorders>
          </w:tcPr>
          <w:p w:rsidR="009C05F8" w:rsidRPr="00ED71F1" w:rsidRDefault="009C05F8" w:rsidP="00ED66EA">
            <w:pPr>
              <w:pStyle w:val="Paragrafi"/>
              <w:ind w:firstLine="0"/>
              <w:rPr>
                <w:sz w:val="21"/>
                <w:szCs w:val="21"/>
                <w:lang w:val="sq-AL"/>
              </w:rPr>
            </w:pPr>
            <w:r w:rsidRPr="00ED71F1">
              <w:rPr>
                <w:sz w:val="21"/>
                <w:szCs w:val="21"/>
                <w:lang w:val="sq-AL"/>
              </w:rPr>
              <w:t>Monedha (Neni. 1.03)</w:t>
            </w:r>
          </w:p>
        </w:tc>
        <w:tc>
          <w:tcPr>
            <w:tcW w:w="2450" w:type="dxa"/>
          </w:tcPr>
          <w:p w:rsidR="009C05F8" w:rsidRPr="00ED71F1" w:rsidRDefault="009C05F8" w:rsidP="00ED66EA">
            <w:pPr>
              <w:pStyle w:val="Paragrafi"/>
              <w:rPr>
                <w:sz w:val="21"/>
                <w:szCs w:val="21"/>
                <w:lang w:val="sq-AL"/>
              </w:rPr>
            </w:pPr>
          </w:p>
        </w:tc>
        <w:tc>
          <w:tcPr>
            <w:tcW w:w="270" w:type="dxa"/>
            <w:tcBorders>
              <w:top w:val="nil"/>
              <w:bottom w:val="nil"/>
            </w:tcBorders>
          </w:tcPr>
          <w:p w:rsidR="009C05F8" w:rsidRPr="00ED71F1" w:rsidRDefault="009C05F8" w:rsidP="00ED66EA">
            <w:pPr>
              <w:pStyle w:val="Paragrafi"/>
              <w:rPr>
                <w:sz w:val="21"/>
                <w:szCs w:val="21"/>
                <w:lang w:val="sq-AL"/>
              </w:rPr>
            </w:pPr>
          </w:p>
        </w:tc>
        <w:tc>
          <w:tcPr>
            <w:tcW w:w="2790" w:type="dxa"/>
            <w:tcBorders>
              <w:top w:val="nil"/>
              <w:bottom w:val="nil"/>
              <w:right w:val="nil"/>
            </w:tcBorders>
            <w:vAlign w:val="bottom"/>
          </w:tcPr>
          <w:p w:rsidR="009C05F8" w:rsidRPr="00ED71F1" w:rsidRDefault="009C05F8" w:rsidP="00ED66EA">
            <w:pPr>
              <w:pStyle w:val="Paragrafi"/>
              <w:ind w:firstLine="0"/>
              <w:rPr>
                <w:sz w:val="21"/>
                <w:szCs w:val="21"/>
                <w:lang w:val="sq-AL"/>
              </w:rPr>
            </w:pPr>
            <w:r w:rsidRPr="00ED71F1">
              <w:rPr>
                <w:sz w:val="21"/>
                <w:szCs w:val="21"/>
                <w:lang w:val="sq-AL"/>
              </w:rPr>
              <w:t>Kushtet e mëparshme:</w:t>
            </w:r>
          </w:p>
        </w:tc>
        <w:tc>
          <w:tcPr>
            <w:tcW w:w="1620" w:type="dxa"/>
            <w:tcBorders>
              <w:top w:val="nil"/>
              <w:left w:val="nil"/>
              <w:bottom w:val="nil"/>
              <w:right w:val="nil"/>
            </w:tcBorders>
            <w:shd w:val="clear" w:color="auto" w:fill="auto"/>
          </w:tcPr>
          <w:p w:rsidR="009C05F8" w:rsidRPr="00ED71F1" w:rsidRDefault="009C05F8" w:rsidP="00ED66EA">
            <w:pPr>
              <w:pStyle w:val="Paragrafi"/>
              <w:ind w:firstLine="0"/>
              <w:rPr>
                <w:sz w:val="21"/>
                <w:szCs w:val="21"/>
                <w:lang w:val="sq-AL"/>
              </w:rPr>
            </w:pPr>
            <w:r w:rsidRPr="00ED71F1">
              <w:rPr>
                <w:sz w:val="21"/>
                <w:szCs w:val="21"/>
                <w:lang w:val="sq-AL"/>
              </w:rPr>
              <w:t>Neni. 1.04</w:t>
            </w:r>
          </w:p>
        </w:tc>
        <w:tc>
          <w:tcPr>
            <w:tcW w:w="288"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r>
      <w:tr w:rsidR="009C05F8" w:rsidRPr="00ED71F1">
        <w:tblPrEx>
          <w:tblCellMar>
            <w:top w:w="0" w:type="dxa"/>
            <w:bottom w:w="0" w:type="dxa"/>
          </w:tblCellMar>
        </w:tblPrEx>
        <w:trPr>
          <w:cantSplit/>
          <w:trHeight w:hRule="exact" w:val="85"/>
          <w:jc w:val="center"/>
        </w:trPr>
        <w:tc>
          <w:tcPr>
            <w:tcW w:w="2988" w:type="dxa"/>
            <w:tcBorders>
              <w:top w:val="nil"/>
              <w:left w:val="nil"/>
              <w:bottom w:val="nil"/>
              <w:right w:val="nil"/>
            </w:tcBorders>
          </w:tcPr>
          <w:p w:rsidR="009C05F8" w:rsidRPr="00ED71F1" w:rsidRDefault="009C05F8" w:rsidP="00ED66EA">
            <w:pPr>
              <w:pStyle w:val="Paragrafi"/>
              <w:rPr>
                <w:sz w:val="21"/>
                <w:szCs w:val="21"/>
                <w:lang w:val="sq-AL"/>
              </w:rPr>
            </w:pPr>
          </w:p>
        </w:tc>
        <w:tc>
          <w:tcPr>
            <w:tcW w:w="2450" w:type="dxa"/>
            <w:tcBorders>
              <w:left w:val="nil"/>
              <w:bottom w:val="single" w:sz="4" w:space="0" w:color="auto"/>
              <w:right w:val="nil"/>
            </w:tcBorders>
          </w:tcPr>
          <w:p w:rsidR="009C05F8" w:rsidRPr="00ED71F1" w:rsidRDefault="009C05F8" w:rsidP="00ED66EA">
            <w:pPr>
              <w:pStyle w:val="Paragrafi"/>
              <w:rPr>
                <w:sz w:val="21"/>
                <w:szCs w:val="21"/>
                <w:lang w:val="sq-AL"/>
              </w:rPr>
            </w:pPr>
          </w:p>
        </w:tc>
        <w:tc>
          <w:tcPr>
            <w:tcW w:w="270"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c>
          <w:tcPr>
            <w:tcW w:w="2790" w:type="dxa"/>
            <w:tcBorders>
              <w:top w:val="nil"/>
              <w:left w:val="single" w:sz="4" w:space="0" w:color="auto"/>
              <w:bottom w:val="nil"/>
              <w:right w:val="nil"/>
            </w:tcBorders>
          </w:tcPr>
          <w:p w:rsidR="009C05F8" w:rsidRPr="00ED71F1" w:rsidRDefault="009C05F8" w:rsidP="00ED66EA">
            <w:pPr>
              <w:pStyle w:val="Paragrafi"/>
              <w:rPr>
                <w:sz w:val="21"/>
                <w:szCs w:val="21"/>
                <w:lang w:val="sq-AL"/>
              </w:rPr>
            </w:pPr>
          </w:p>
        </w:tc>
        <w:tc>
          <w:tcPr>
            <w:tcW w:w="1620" w:type="dxa"/>
            <w:tcBorders>
              <w:top w:val="nil"/>
              <w:left w:val="nil"/>
              <w:bottom w:val="nil"/>
              <w:right w:val="nil"/>
            </w:tcBorders>
          </w:tcPr>
          <w:p w:rsidR="009C05F8" w:rsidRPr="00ED71F1" w:rsidRDefault="009C05F8" w:rsidP="00ED66EA">
            <w:pPr>
              <w:pStyle w:val="Paragrafi"/>
              <w:rPr>
                <w:sz w:val="21"/>
                <w:szCs w:val="21"/>
                <w:lang w:val="sq-AL"/>
              </w:rPr>
            </w:pPr>
          </w:p>
        </w:tc>
        <w:tc>
          <w:tcPr>
            <w:tcW w:w="288"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r>
      <w:tr w:rsidR="009C05F8" w:rsidRPr="00ED71F1">
        <w:tblPrEx>
          <w:tblCellMar>
            <w:top w:w="0" w:type="dxa"/>
            <w:bottom w:w="0" w:type="dxa"/>
          </w:tblCellMar>
        </w:tblPrEx>
        <w:trPr>
          <w:jc w:val="center"/>
        </w:trPr>
        <w:tc>
          <w:tcPr>
            <w:tcW w:w="2988" w:type="dxa"/>
            <w:tcBorders>
              <w:top w:val="nil"/>
              <w:left w:val="nil"/>
              <w:bottom w:val="nil"/>
            </w:tcBorders>
          </w:tcPr>
          <w:p w:rsidR="009C05F8" w:rsidRPr="00ED71F1" w:rsidRDefault="009C05F8" w:rsidP="00ED66EA">
            <w:pPr>
              <w:pStyle w:val="Paragrafi"/>
              <w:ind w:firstLine="0"/>
              <w:rPr>
                <w:sz w:val="21"/>
                <w:szCs w:val="21"/>
                <w:lang w:val="sq-AL"/>
              </w:rPr>
            </w:pPr>
            <w:r w:rsidRPr="00ED71F1">
              <w:rPr>
                <w:sz w:val="21"/>
                <w:szCs w:val="21"/>
                <w:lang w:val="sq-AL"/>
              </w:rPr>
              <w:t xml:space="preserve">Sasia </w:t>
            </w:r>
          </w:p>
        </w:tc>
        <w:tc>
          <w:tcPr>
            <w:tcW w:w="2450" w:type="dxa"/>
          </w:tcPr>
          <w:p w:rsidR="009C05F8" w:rsidRPr="00ED71F1" w:rsidRDefault="009C05F8" w:rsidP="00ED66EA">
            <w:pPr>
              <w:pStyle w:val="Paragrafi"/>
              <w:rPr>
                <w:sz w:val="21"/>
                <w:szCs w:val="21"/>
                <w:lang w:val="sq-AL"/>
              </w:rPr>
            </w:pPr>
          </w:p>
        </w:tc>
        <w:tc>
          <w:tcPr>
            <w:tcW w:w="270" w:type="dxa"/>
            <w:tcBorders>
              <w:top w:val="nil"/>
              <w:bottom w:val="nil"/>
            </w:tcBorders>
          </w:tcPr>
          <w:p w:rsidR="009C05F8" w:rsidRPr="00ED71F1" w:rsidRDefault="009C05F8" w:rsidP="00ED66EA">
            <w:pPr>
              <w:pStyle w:val="Paragrafi"/>
              <w:rPr>
                <w:sz w:val="21"/>
                <w:szCs w:val="21"/>
                <w:lang w:val="sq-AL"/>
              </w:rPr>
            </w:pPr>
          </w:p>
        </w:tc>
        <w:tc>
          <w:tcPr>
            <w:tcW w:w="2790" w:type="dxa"/>
            <w:tcBorders>
              <w:top w:val="nil"/>
              <w:bottom w:val="nil"/>
              <w:right w:val="nil"/>
            </w:tcBorders>
          </w:tcPr>
          <w:p w:rsidR="009C05F8" w:rsidRPr="00ED71F1" w:rsidRDefault="009C05F8" w:rsidP="00ED66EA">
            <w:pPr>
              <w:pStyle w:val="Paragrafi"/>
              <w:rPr>
                <w:sz w:val="21"/>
                <w:szCs w:val="21"/>
                <w:lang w:val="sq-AL"/>
              </w:rPr>
            </w:pPr>
          </w:p>
        </w:tc>
        <w:tc>
          <w:tcPr>
            <w:tcW w:w="1620" w:type="dxa"/>
            <w:tcBorders>
              <w:top w:val="nil"/>
              <w:left w:val="nil"/>
              <w:bottom w:val="nil"/>
              <w:right w:val="nil"/>
            </w:tcBorders>
          </w:tcPr>
          <w:p w:rsidR="009C05F8" w:rsidRPr="00ED71F1" w:rsidRDefault="009C05F8" w:rsidP="00ED66EA">
            <w:pPr>
              <w:pStyle w:val="Paragrafi"/>
              <w:rPr>
                <w:sz w:val="21"/>
                <w:szCs w:val="21"/>
                <w:lang w:val="sq-AL"/>
              </w:rPr>
            </w:pPr>
          </w:p>
        </w:tc>
        <w:tc>
          <w:tcPr>
            <w:tcW w:w="288"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r>
      <w:tr w:rsidR="009C05F8" w:rsidRPr="00ED71F1">
        <w:tblPrEx>
          <w:tblCellMar>
            <w:top w:w="0" w:type="dxa"/>
            <w:bottom w:w="0" w:type="dxa"/>
          </w:tblCellMar>
        </w:tblPrEx>
        <w:trPr>
          <w:cantSplit/>
          <w:trHeight w:hRule="exact" w:val="85"/>
          <w:jc w:val="center"/>
        </w:trPr>
        <w:tc>
          <w:tcPr>
            <w:tcW w:w="2988" w:type="dxa"/>
            <w:tcBorders>
              <w:top w:val="nil"/>
              <w:left w:val="nil"/>
              <w:bottom w:val="nil"/>
              <w:right w:val="nil"/>
            </w:tcBorders>
          </w:tcPr>
          <w:p w:rsidR="009C05F8" w:rsidRPr="00ED71F1" w:rsidRDefault="009C05F8" w:rsidP="00ED66EA">
            <w:pPr>
              <w:pStyle w:val="Paragrafi"/>
              <w:rPr>
                <w:sz w:val="21"/>
                <w:szCs w:val="21"/>
                <w:lang w:val="sq-AL"/>
              </w:rPr>
            </w:pPr>
          </w:p>
        </w:tc>
        <w:tc>
          <w:tcPr>
            <w:tcW w:w="2450" w:type="dxa"/>
            <w:tcBorders>
              <w:left w:val="nil"/>
              <w:bottom w:val="single" w:sz="4" w:space="0" w:color="auto"/>
              <w:right w:val="nil"/>
            </w:tcBorders>
          </w:tcPr>
          <w:p w:rsidR="009C05F8" w:rsidRPr="00ED71F1" w:rsidRDefault="009C05F8" w:rsidP="00ED66EA">
            <w:pPr>
              <w:pStyle w:val="Paragrafi"/>
              <w:rPr>
                <w:sz w:val="21"/>
                <w:szCs w:val="21"/>
                <w:lang w:val="sq-AL"/>
              </w:rPr>
            </w:pPr>
          </w:p>
        </w:tc>
        <w:tc>
          <w:tcPr>
            <w:tcW w:w="270"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c>
          <w:tcPr>
            <w:tcW w:w="2790" w:type="dxa"/>
            <w:tcBorders>
              <w:top w:val="nil"/>
              <w:left w:val="single" w:sz="4" w:space="0" w:color="auto"/>
              <w:bottom w:val="nil"/>
              <w:right w:val="nil"/>
            </w:tcBorders>
          </w:tcPr>
          <w:p w:rsidR="009C05F8" w:rsidRPr="00ED71F1" w:rsidRDefault="009C05F8" w:rsidP="00ED66EA">
            <w:pPr>
              <w:pStyle w:val="Paragrafi"/>
              <w:rPr>
                <w:sz w:val="21"/>
                <w:szCs w:val="21"/>
                <w:lang w:val="sq-AL"/>
              </w:rPr>
            </w:pPr>
          </w:p>
        </w:tc>
        <w:tc>
          <w:tcPr>
            <w:tcW w:w="1620" w:type="dxa"/>
            <w:tcBorders>
              <w:top w:val="nil"/>
              <w:left w:val="nil"/>
              <w:bottom w:val="nil"/>
              <w:right w:val="nil"/>
            </w:tcBorders>
          </w:tcPr>
          <w:p w:rsidR="009C05F8" w:rsidRPr="00ED71F1" w:rsidRDefault="009C05F8" w:rsidP="00ED66EA">
            <w:pPr>
              <w:pStyle w:val="Paragrafi"/>
              <w:rPr>
                <w:sz w:val="21"/>
                <w:szCs w:val="21"/>
                <w:lang w:val="sq-AL"/>
              </w:rPr>
            </w:pPr>
          </w:p>
        </w:tc>
        <w:tc>
          <w:tcPr>
            <w:tcW w:w="288"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r>
      <w:tr w:rsidR="009C05F8" w:rsidRPr="00ED71F1">
        <w:tblPrEx>
          <w:tblCellMar>
            <w:top w:w="0" w:type="dxa"/>
            <w:bottom w:w="0" w:type="dxa"/>
          </w:tblCellMar>
        </w:tblPrEx>
        <w:trPr>
          <w:jc w:val="center"/>
        </w:trPr>
        <w:tc>
          <w:tcPr>
            <w:tcW w:w="2988" w:type="dxa"/>
            <w:tcBorders>
              <w:top w:val="nil"/>
              <w:left w:val="nil"/>
              <w:bottom w:val="nil"/>
            </w:tcBorders>
          </w:tcPr>
          <w:p w:rsidR="009C05F8" w:rsidRPr="00ED71F1" w:rsidRDefault="009C05F8" w:rsidP="00ED66EA">
            <w:pPr>
              <w:pStyle w:val="Paragrafi"/>
              <w:ind w:firstLine="0"/>
              <w:rPr>
                <w:sz w:val="21"/>
                <w:szCs w:val="21"/>
                <w:lang w:val="sq-AL"/>
              </w:rPr>
            </w:pPr>
            <w:r w:rsidRPr="00ED71F1">
              <w:rPr>
                <w:sz w:val="21"/>
                <w:szCs w:val="21"/>
                <w:lang w:val="sq-AL"/>
              </w:rPr>
              <w:t>Baza e normës së interesit</w:t>
            </w:r>
            <w:r w:rsidRPr="00ED71F1">
              <w:rPr>
                <w:sz w:val="21"/>
                <w:szCs w:val="21"/>
                <w:lang w:val="sq-AL"/>
              </w:rPr>
              <w:br/>
              <w:t xml:space="preserve">Norma e interesit/ shtrirja </w:t>
            </w:r>
            <w:r w:rsidRPr="00ED71F1">
              <w:rPr>
                <w:sz w:val="21"/>
                <w:szCs w:val="21"/>
                <w:lang w:val="sq-AL"/>
              </w:rPr>
              <w:br/>
              <w:t>(Neni 3.01)</w:t>
            </w:r>
          </w:p>
        </w:tc>
        <w:tc>
          <w:tcPr>
            <w:tcW w:w="2450" w:type="dxa"/>
          </w:tcPr>
          <w:p w:rsidR="009C05F8" w:rsidRPr="00ED71F1" w:rsidRDefault="009C05F8" w:rsidP="00ED66EA">
            <w:pPr>
              <w:pStyle w:val="Paragrafi"/>
              <w:ind w:firstLine="0"/>
              <w:rPr>
                <w:sz w:val="21"/>
                <w:szCs w:val="21"/>
                <w:lang w:val="sq-AL"/>
              </w:rPr>
            </w:pPr>
            <w:r w:rsidRPr="00ED71F1">
              <w:rPr>
                <w:sz w:val="21"/>
                <w:szCs w:val="21"/>
                <w:lang w:val="sq-AL"/>
              </w:rPr>
              <w:t>Norma fikse FSFR</w:t>
            </w:r>
          </w:p>
        </w:tc>
        <w:tc>
          <w:tcPr>
            <w:tcW w:w="270" w:type="dxa"/>
            <w:tcBorders>
              <w:top w:val="nil"/>
              <w:bottom w:val="nil"/>
            </w:tcBorders>
          </w:tcPr>
          <w:p w:rsidR="009C05F8" w:rsidRPr="00ED71F1" w:rsidRDefault="009C05F8" w:rsidP="00ED66EA">
            <w:pPr>
              <w:pStyle w:val="Paragrafi"/>
              <w:rPr>
                <w:sz w:val="21"/>
                <w:szCs w:val="21"/>
                <w:lang w:val="sq-AL"/>
              </w:rPr>
            </w:pPr>
          </w:p>
        </w:tc>
        <w:tc>
          <w:tcPr>
            <w:tcW w:w="2790" w:type="dxa"/>
            <w:tcBorders>
              <w:top w:val="nil"/>
              <w:bottom w:val="nil"/>
              <w:right w:val="nil"/>
            </w:tcBorders>
          </w:tcPr>
          <w:p w:rsidR="009C05F8" w:rsidRPr="00ED71F1" w:rsidRDefault="009C05F8" w:rsidP="00ED66EA">
            <w:pPr>
              <w:pStyle w:val="Paragrafi"/>
              <w:rPr>
                <w:sz w:val="21"/>
                <w:szCs w:val="21"/>
                <w:lang w:val="sq-AL"/>
              </w:rPr>
            </w:pPr>
          </w:p>
        </w:tc>
        <w:tc>
          <w:tcPr>
            <w:tcW w:w="1620" w:type="dxa"/>
            <w:tcBorders>
              <w:top w:val="nil"/>
              <w:left w:val="nil"/>
              <w:bottom w:val="nil"/>
              <w:right w:val="nil"/>
            </w:tcBorders>
          </w:tcPr>
          <w:p w:rsidR="009C05F8" w:rsidRPr="00ED71F1" w:rsidRDefault="009C05F8" w:rsidP="00ED66EA">
            <w:pPr>
              <w:pStyle w:val="Paragrafi"/>
              <w:rPr>
                <w:sz w:val="21"/>
                <w:szCs w:val="21"/>
                <w:lang w:val="sq-AL"/>
              </w:rPr>
            </w:pPr>
          </w:p>
        </w:tc>
        <w:tc>
          <w:tcPr>
            <w:tcW w:w="288"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r>
      <w:tr w:rsidR="009C05F8" w:rsidRPr="00ED71F1">
        <w:tblPrEx>
          <w:tblCellMar>
            <w:top w:w="0" w:type="dxa"/>
            <w:bottom w:w="0" w:type="dxa"/>
          </w:tblCellMar>
        </w:tblPrEx>
        <w:trPr>
          <w:cantSplit/>
          <w:trHeight w:hRule="exact" w:val="85"/>
          <w:jc w:val="center"/>
        </w:trPr>
        <w:tc>
          <w:tcPr>
            <w:tcW w:w="2988" w:type="dxa"/>
            <w:tcBorders>
              <w:top w:val="nil"/>
              <w:left w:val="nil"/>
              <w:bottom w:val="nil"/>
              <w:right w:val="nil"/>
            </w:tcBorders>
          </w:tcPr>
          <w:p w:rsidR="009C05F8" w:rsidRPr="00ED71F1" w:rsidRDefault="009C05F8" w:rsidP="00ED66EA">
            <w:pPr>
              <w:pStyle w:val="Paragrafi"/>
              <w:rPr>
                <w:sz w:val="21"/>
                <w:szCs w:val="21"/>
                <w:lang w:val="sq-AL"/>
              </w:rPr>
            </w:pPr>
          </w:p>
        </w:tc>
        <w:tc>
          <w:tcPr>
            <w:tcW w:w="2450" w:type="dxa"/>
            <w:tcBorders>
              <w:left w:val="nil"/>
              <w:bottom w:val="single" w:sz="4" w:space="0" w:color="auto"/>
              <w:right w:val="nil"/>
            </w:tcBorders>
          </w:tcPr>
          <w:p w:rsidR="009C05F8" w:rsidRPr="00ED71F1" w:rsidRDefault="009C05F8" w:rsidP="00ED66EA">
            <w:pPr>
              <w:pStyle w:val="Paragrafi"/>
              <w:rPr>
                <w:sz w:val="21"/>
                <w:szCs w:val="21"/>
                <w:lang w:val="sq-AL"/>
              </w:rPr>
            </w:pPr>
          </w:p>
        </w:tc>
        <w:tc>
          <w:tcPr>
            <w:tcW w:w="270"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c>
          <w:tcPr>
            <w:tcW w:w="2790" w:type="dxa"/>
            <w:tcBorders>
              <w:top w:val="nil"/>
              <w:left w:val="single" w:sz="4" w:space="0" w:color="auto"/>
              <w:bottom w:val="nil"/>
              <w:right w:val="nil"/>
            </w:tcBorders>
          </w:tcPr>
          <w:p w:rsidR="009C05F8" w:rsidRPr="00ED71F1" w:rsidRDefault="009C05F8" w:rsidP="00ED66EA">
            <w:pPr>
              <w:pStyle w:val="Paragrafi"/>
              <w:rPr>
                <w:sz w:val="21"/>
                <w:szCs w:val="21"/>
                <w:lang w:val="sq-AL"/>
              </w:rPr>
            </w:pPr>
          </w:p>
        </w:tc>
        <w:tc>
          <w:tcPr>
            <w:tcW w:w="1620" w:type="dxa"/>
            <w:tcBorders>
              <w:top w:val="nil"/>
              <w:left w:val="nil"/>
              <w:bottom w:val="nil"/>
              <w:right w:val="nil"/>
            </w:tcBorders>
          </w:tcPr>
          <w:p w:rsidR="009C05F8" w:rsidRPr="00ED71F1" w:rsidRDefault="009C05F8" w:rsidP="00ED66EA">
            <w:pPr>
              <w:pStyle w:val="Paragrafi"/>
              <w:rPr>
                <w:sz w:val="21"/>
                <w:szCs w:val="21"/>
                <w:lang w:val="sq-AL"/>
              </w:rPr>
            </w:pPr>
          </w:p>
        </w:tc>
        <w:tc>
          <w:tcPr>
            <w:tcW w:w="288"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r>
      <w:tr w:rsidR="009C05F8" w:rsidRPr="00ED71F1">
        <w:tblPrEx>
          <w:tblCellMar>
            <w:top w:w="0" w:type="dxa"/>
            <w:bottom w:w="0" w:type="dxa"/>
          </w:tblCellMar>
        </w:tblPrEx>
        <w:trPr>
          <w:jc w:val="center"/>
        </w:trPr>
        <w:tc>
          <w:tcPr>
            <w:tcW w:w="2988" w:type="dxa"/>
            <w:tcBorders>
              <w:top w:val="nil"/>
              <w:left w:val="nil"/>
              <w:bottom w:val="nil"/>
            </w:tcBorders>
          </w:tcPr>
          <w:p w:rsidR="009C05F8" w:rsidRPr="00ED71F1" w:rsidRDefault="009C05F8" w:rsidP="00ED66EA">
            <w:pPr>
              <w:pStyle w:val="Paragrafi"/>
              <w:ind w:firstLine="0"/>
              <w:jc w:val="left"/>
              <w:rPr>
                <w:sz w:val="21"/>
                <w:szCs w:val="21"/>
                <w:lang w:val="sq-AL"/>
              </w:rPr>
            </w:pPr>
            <w:r w:rsidRPr="00ED71F1">
              <w:rPr>
                <w:sz w:val="21"/>
                <w:szCs w:val="21"/>
                <w:lang w:val="sq-AL"/>
              </w:rPr>
              <w:t xml:space="preserve">Frekuenca e interesit </w:t>
            </w:r>
            <w:r w:rsidRPr="00ED71F1">
              <w:rPr>
                <w:sz w:val="21"/>
                <w:szCs w:val="21"/>
                <w:lang w:val="sq-AL"/>
              </w:rPr>
              <w:br/>
              <w:t>(Neni 3.01)</w:t>
            </w:r>
          </w:p>
        </w:tc>
        <w:tc>
          <w:tcPr>
            <w:tcW w:w="2450" w:type="dxa"/>
          </w:tcPr>
          <w:p w:rsidR="009C05F8" w:rsidRPr="00ED71F1" w:rsidRDefault="009C05F8" w:rsidP="00ED66EA">
            <w:pPr>
              <w:pStyle w:val="Paragrafi"/>
              <w:ind w:firstLine="0"/>
              <w:rPr>
                <w:sz w:val="21"/>
                <w:szCs w:val="21"/>
                <w:lang w:val="sq-AL"/>
              </w:rPr>
            </w:pPr>
            <w:r w:rsidRPr="00ED71F1">
              <w:rPr>
                <w:sz w:val="21"/>
                <w:szCs w:val="21"/>
                <w:lang w:val="sq-AL"/>
              </w:rPr>
              <w:t>Gjashtëmujore</w:t>
            </w:r>
          </w:p>
        </w:tc>
        <w:tc>
          <w:tcPr>
            <w:tcW w:w="270" w:type="dxa"/>
            <w:tcBorders>
              <w:top w:val="nil"/>
              <w:bottom w:val="nil"/>
            </w:tcBorders>
          </w:tcPr>
          <w:p w:rsidR="009C05F8" w:rsidRPr="00ED71F1" w:rsidRDefault="009C05F8" w:rsidP="00ED66EA">
            <w:pPr>
              <w:pStyle w:val="Paragrafi"/>
              <w:rPr>
                <w:sz w:val="21"/>
                <w:szCs w:val="21"/>
                <w:lang w:val="sq-AL"/>
              </w:rPr>
            </w:pPr>
          </w:p>
        </w:tc>
        <w:tc>
          <w:tcPr>
            <w:tcW w:w="2790" w:type="dxa"/>
            <w:tcBorders>
              <w:top w:val="nil"/>
              <w:bottom w:val="nil"/>
              <w:right w:val="nil"/>
            </w:tcBorders>
          </w:tcPr>
          <w:p w:rsidR="009C05F8" w:rsidRPr="00ED71F1" w:rsidRDefault="009C05F8" w:rsidP="00ED66EA">
            <w:pPr>
              <w:pStyle w:val="Paragrafi"/>
              <w:rPr>
                <w:sz w:val="21"/>
                <w:szCs w:val="21"/>
                <w:lang w:val="sq-AL"/>
              </w:rPr>
            </w:pPr>
          </w:p>
        </w:tc>
        <w:tc>
          <w:tcPr>
            <w:tcW w:w="1620" w:type="dxa"/>
            <w:tcBorders>
              <w:top w:val="nil"/>
              <w:left w:val="nil"/>
              <w:bottom w:val="nil"/>
              <w:right w:val="nil"/>
            </w:tcBorders>
          </w:tcPr>
          <w:p w:rsidR="009C05F8" w:rsidRPr="00ED71F1" w:rsidRDefault="009C05F8" w:rsidP="00ED66EA">
            <w:pPr>
              <w:pStyle w:val="Paragrafi"/>
              <w:rPr>
                <w:sz w:val="21"/>
                <w:szCs w:val="21"/>
                <w:lang w:val="sq-AL"/>
              </w:rPr>
            </w:pPr>
          </w:p>
        </w:tc>
        <w:tc>
          <w:tcPr>
            <w:tcW w:w="288"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r>
      <w:tr w:rsidR="009C05F8" w:rsidRPr="00ED71F1">
        <w:tblPrEx>
          <w:tblCellMar>
            <w:top w:w="0" w:type="dxa"/>
            <w:bottom w:w="0" w:type="dxa"/>
          </w:tblCellMar>
        </w:tblPrEx>
        <w:trPr>
          <w:cantSplit/>
          <w:trHeight w:hRule="exact" w:val="85"/>
          <w:jc w:val="center"/>
        </w:trPr>
        <w:tc>
          <w:tcPr>
            <w:tcW w:w="2988" w:type="dxa"/>
            <w:tcBorders>
              <w:top w:val="nil"/>
              <w:left w:val="nil"/>
              <w:bottom w:val="nil"/>
              <w:right w:val="nil"/>
            </w:tcBorders>
          </w:tcPr>
          <w:p w:rsidR="009C05F8" w:rsidRPr="00ED71F1" w:rsidRDefault="009C05F8" w:rsidP="00ED66EA">
            <w:pPr>
              <w:pStyle w:val="Paragrafi"/>
              <w:rPr>
                <w:sz w:val="21"/>
                <w:szCs w:val="21"/>
                <w:lang w:val="sq-AL"/>
              </w:rPr>
            </w:pPr>
          </w:p>
        </w:tc>
        <w:tc>
          <w:tcPr>
            <w:tcW w:w="2450" w:type="dxa"/>
            <w:tcBorders>
              <w:left w:val="nil"/>
              <w:bottom w:val="single" w:sz="4" w:space="0" w:color="auto"/>
              <w:right w:val="nil"/>
            </w:tcBorders>
          </w:tcPr>
          <w:p w:rsidR="009C05F8" w:rsidRPr="00ED71F1" w:rsidRDefault="009C05F8" w:rsidP="00ED66EA">
            <w:pPr>
              <w:pStyle w:val="Paragrafi"/>
              <w:rPr>
                <w:sz w:val="21"/>
                <w:szCs w:val="21"/>
                <w:lang w:val="sq-AL"/>
              </w:rPr>
            </w:pPr>
          </w:p>
        </w:tc>
        <w:tc>
          <w:tcPr>
            <w:tcW w:w="270"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c>
          <w:tcPr>
            <w:tcW w:w="2790" w:type="dxa"/>
            <w:tcBorders>
              <w:top w:val="nil"/>
              <w:left w:val="single" w:sz="4" w:space="0" w:color="auto"/>
              <w:bottom w:val="nil"/>
              <w:right w:val="nil"/>
            </w:tcBorders>
          </w:tcPr>
          <w:p w:rsidR="009C05F8" w:rsidRPr="00ED71F1" w:rsidRDefault="009C05F8" w:rsidP="00ED66EA">
            <w:pPr>
              <w:pStyle w:val="Paragrafi"/>
              <w:rPr>
                <w:sz w:val="21"/>
                <w:szCs w:val="21"/>
                <w:lang w:val="sq-AL"/>
              </w:rPr>
            </w:pPr>
          </w:p>
        </w:tc>
        <w:tc>
          <w:tcPr>
            <w:tcW w:w="1620" w:type="dxa"/>
            <w:tcBorders>
              <w:top w:val="nil"/>
              <w:left w:val="nil"/>
              <w:bottom w:val="nil"/>
              <w:right w:val="nil"/>
            </w:tcBorders>
          </w:tcPr>
          <w:p w:rsidR="009C05F8" w:rsidRPr="00ED71F1" w:rsidRDefault="009C05F8" w:rsidP="00ED66EA">
            <w:pPr>
              <w:pStyle w:val="Paragrafi"/>
              <w:rPr>
                <w:sz w:val="21"/>
                <w:szCs w:val="21"/>
                <w:lang w:val="sq-AL"/>
              </w:rPr>
            </w:pPr>
          </w:p>
        </w:tc>
        <w:tc>
          <w:tcPr>
            <w:tcW w:w="288"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r>
      <w:tr w:rsidR="009C05F8" w:rsidRPr="00ED71F1">
        <w:tblPrEx>
          <w:tblCellMar>
            <w:top w:w="0" w:type="dxa"/>
            <w:bottom w:w="0" w:type="dxa"/>
          </w:tblCellMar>
        </w:tblPrEx>
        <w:trPr>
          <w:jc w:val="center"/>
        </w:trPr>
        <w:tc>
          <w:tcPr>
            <w:tcW w:w="2988" w:type="dxa"/>
            <w:tcBorders>
              <w:top w:val="nil"/>
              <w:left w:val="nil"/>
              <w:bottom w:val="nil"/>
            </w:tcBorders>
          </w:tcPr>
          <w:p w:rsidR="009C05F8" w:rsidRPr="00ED71F1" w:rsidRDefault="009C05F8" w:rsidP="00ED66EA">
            <w:pPr>
              <w:pStyle w:val="Paragrafi"/>
              <w:ind w:firstLine="0"/>
              <w:rPr>
                <w:sz w:val="21"/>
                <w:szCs w:val="21"/>
                <w:lang w:val="sq-AL"/>
              </w:rPr>
            </w:pPr>
            <w:r w:rsidRPr="00ED71F1">
              <w:rPr>
                <w:sz w:val="21"/>
                <w:szCs w:val="21"/>
                <w:lang w:val="sq-AL"/>
              </w:rPr>
              <w:t>Shlyerja (Neni. 4.01)</w:t>
            </w:r>
          </w:p>
        </w:tc>
        <w:tc>
          <w:tcPr>
            <w:tcW w:w="2450" w:type="dxa"/>
          </w:tcPr>
          <w:p w:rsidR="009C05F8" w:rsidRPr="00ED71F1" w:rsidRDefault="009C05F8" w:rsidP="00ED66EA">
            <w:pPr>
              <w:pStyle w:val="Paragrafi"/>
              <w:ind w:firstLine="0"/>
              <w:rPr>
                <w:sz w:val="21"/>
                <w:szCs w:val="21"/>
                <w:lang w:val="sq-AL"/>
              </w:rPr>
            </w:pPr>
            <w:r w:rsidRPr="00ED71F1">
              <w:rPr>
                <w:sz w:val="21"/>
                <w:szCs w:val="21"/>
                <w:lang w:val="sq-AL"/>
              </w:rPr>
              <w:t>Këste me kapital të barabartë/ të ardhura vjetore konstante</w:t>
            </w:r>
          </w:p>
        </w:tc>
        <w:tc>
          <w:tcPr>
            <w:tcW w:w="270" w:type="dxa"/>
            <w:tcBorders>
              <w:top w:val="nil"/>
              <w:bottom w:val="nil"/>
            </w:tcBorders>
          </w:tcPr>
          <w:p w:rsidR="009C05F8" w:rsidRPr="00ED71F1" w:rsidRDefault="009C05F8" w:rsidP="00ED66EA">
            <w:pPr>
              <w:pStyle w:val="Paragrafi"/>
              <w:rPr>
                <w:sz w:val="21"/>
                <w:szCs w:val="21"/>
                <w:lang w:val="sq-AL"/>
              </w:rPr>
            </w:pPr>
          </w:p>
        </w:tc>
        <w:tc>
          <w:tcPr>
            <w:tcW w:w="2790" w:type="dxa"/>
            <w:tcBorders>
              <w:top w:val="nil"/>
              <w:bottom w:val="nil"/>
              <w:right w:val="nil"/>
            </w:tcBorders>
          </w:tcPr>
          <w:p w:rsidR="009C05F8" w:rsidRPr="00ED71F1" w:rsidRDefault="009C05F8" w:rsidP="00ED66EA">
            <w:pPr>
              <w:pStyle w:val="Paragrafi"/>
              <w:rPr>
                <w:sz w:val="21"/>
                <w:szCs w:val="21"/>
                <w:lang w:val="sq-AL"/>
              </w:rPr>
            </w:pPr>
          </w:p>
        </w:tc>
        <w:tc>
          <w:tcPr>
            <w:tcW w:w="1620" w:type="dxa"/>
            <w:tcBorders>
              <w:top w:val="nil"/>
              <w:left w:val="nil"/>
              <w:bottom w:val="nil"/>
              <w:right w:val="nil"/>
            </w:tcBorders>
          </w:tcPr>
          <w:p w:rsidR="009C05F8" w:rsidRPr="00ED71F1" w:rsidRDefault="009C05F8" w:rsidP="00ED66EA">
            <w:pPr>
              <w:pStyle w:val="Paragrafi"/>
              <w:rPr>
                <w:sz w:val="21"/>
                <w:szCs w:val="21"/>
                <w:lang w:val="sq-AL"/>
              </w:rPr>
            </w:pPr>
          </w:p>
        </w:tc>
        <w:tc>
          <w:tcPr>
            <w:tcW w:w="288"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r>
      <w:tr w:rsidR="009C05F8" w:rsidRPr="00ED71F1">
        <w:tblPrEx>
          <w:tblCellMar>
            <w:top w:w="0" w:type="dxa"/>
            <w:bottom w:w="0" w:type="dxa"/>
          </w:tblCellMar>
        </w:tblPrEx>
        <w:trPr>
          <w:cantSplit/>
          <w:trHeight w:hRule="exact" w:val="85"/>
          <w:jc w:val="center"/>
        </w:trPr>
        <w:tc>
          <w:tcPr>
            <w:tcW w:w="2988" w:type="dxa"/>
            <w:tcBorders>
              <w:top w:val="nil"/>
              <w:left w:val="nil"/>
              <w:bottom w:val="nil"/>
              <w:right w:val="nil"/>
            </w:tcBorders>
          </w:tcPr>
          <w:p w:rsidR="009C05F8" w:rsidRPr="00ED71F1" w:rsidRDefault="009C05F8" w:rsidP="00ED66EA">
            <w:pPr>
              <w:pStyle w:val="Paragrafi"/>
              <w:rPr>
                <w:sz w:val="21"/>
                <w:szCs w:val="21"/>
                <w:lang w:val="sq-AL"/>
              </w:rPr>
            </w:pPr>
          </w:p>
        </w:tc>
        <w:tc>
          <w:tcPr>
            <w:tcW w:w="2450" w:type="dxa"/>
            <w:tcBorders>
              <w:left w:val="nil"/>
              <w:bottom w:val="single" w:sz="4" w:space="0" w:color="auto"/>
              <w:right w:val="nil"/>
            </w:tcBorders>
          </w:tcPr>
          <w:p w:rsidR="009C05F8" w:rsidRPr="00ED71F1" w:rsidRDefault="009C05F8" w:rsidP="00ED66EA">
            <w:pPr>
              <w:pStyle w:val="Paragrafi"/>
              <w:rPr>
                <w:sz w:val="21"/>
                <w:szCs w:val="21"/>
                <w:lang w:val="sq-AL"/>
              </w:rPr>
            </w:pPr>
          </w:p>
        </w:tc>
        <w:tc>
          <w:tcPr>
            <w:tcW w:w="270"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c>
          <w:tcPr>
            <w:tcW w:w="2790" w:type="dxa"/>
            <w:tcBorders>
              <w:top w:val="nil"/>
              <w:left w:val="single" w:sz="4" w:space="0" w:color="auto"/>
              <w:bottom w:val="nil"/>
              <w:right w:val="nil"/>
            </w:tcBorders>
          </w:tcPr>
          <w:p w:rsidR="009C05F8" w:rsidRPr="00ED71F1" w:rsidRDefault="009C05F8" w:rsidP="00ED66EA">
            <w:pPr>
              <w:pStyle w:val="Paragrafi"/>
              <w:rPr>
                <w:sz w:val="21"/>
                <w:szCs w:val="21"/>
                <w:lang w:val="sq-AL"/>
              </w:rPr>
            </w:pPr>
          </w:p>
        </w:tc>
        <w:tc>
          <w:tcPr>
            <w:tcW w:w="1620" w:type="dxa"/>
            <w:tcBorders>
              <w:top w:val="nil"/>
              <w:left w:val="nil"/>
              <w:bottom w:val="nil"/>
              <w:right w:val="nil"/>
            </w:tcBorders>
          </w:tcPr>
          <w:p w:rsidR="009C05F8" w:rsidRPr="00ED71F1" w:rsidRDefault="009C05F8" w:rsidP="00ED66EA">
            <w:pPr>
              <w:pStyle w:val="Paragrafi"/>
              <w:rPr>
                <w:sz w:val="21"/>
                <w:szCs w:val="21"/>
                <w:lang w:val="sq-AL"/>
              </w:rPr>
            </w:pPr>
          </w:p>
        </w:tc>
        <w:tc>
          <w:tcPr>
            <w:tcW w:w="288"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r>
      <w:tr w:rsidR="009C05F8" w:rsidRPr="00ED71F1">
        <w:tblPrEx>
          <w:tblCellMar>
            <w:top w:w="0" w:type="dxa"/>
            <w:bottom w:w="0" w:type="dxa"/>
          </w:tblCellMar>
        </w:tblPrEx>
        <w:trPr>
          <w:jc w:val="center"/>
        </w:trPr>
        <w:tc>
          <w:tcPr>
            <w:tcW w:w="2988" w:type="dxa"/>
            <w:tcBorders>
              <w:top w:val="nil"/>
              <w:left w:val="nil"/>
              <w:bottom w:val="nil"/>
            </w:tcBorders>
          </w:tcPr>
          <w:p w:rsidR="009C05F8" w:rsidRPr="00ED71F1" w:rsidRDefault="009C05F8" w:rsidP="00ED66EA">
            <w:pPr>
              <w:pStyle w:val="Paragrafi"/>
              <w:ind w:firstLine="0"/>
              <w:rPr>
                <w:sz w:val="21"/>
                <w:szCs w:val="21"/>
                <w:lang w:val="sq-AL"/>
              </w:rPr>
            </w:pPr>
            <w:r w:rsidRPr="00ED71F1">
              <w:rPr>
                <w:sz w:val="21"/>
                <w:szCs w:val="21"/>
                <w:lang w:val="sq-AL"/>
              </w:rPr>
              <w:t>Datat e pagesës (Neni  5.01)</w:t>
            </w:r>
          </w:p>
        </w:tc>
        <w:tc>
          <w:tcPr>
            <w:tcW w:w="2450" w:type="dxa"/>
          </w:tcPr>
          <w:p w:rsidR="009C05F8" w:rsidRPr="00ED71F1" w:rsidRDefault="009C05F8" w:rsidP="00ED66EA">
            <w:pPr>
              <w:pStyle w:val="Paragrafi"/>
              <w:rPr>
                <w:sz w:val="21"/>
                <w:szCs w:val="21"/>
                <w:lang w:val="sq-AL"/>
              </w:rPr>
            </w:pPr>
          </w:p>
        </w:tc>
        <w:tc>
          <w:tcPr>
            <w:tcW w:w="270" w:type="dxa"/>
            <w:tcBorders>
              <w:top w:val="nil"/>
              <w:bottom w:val="nil"/>
            </w:tcBorders>
          </w:tcPr>
          <w:p w:rsidR="009C05F8" w:rsidRPr="00ED71F1" w:rsidRDefault="009C05F8" w:rsidP="00ED66EA">
            <w:pPr>
              <w:pStyle w:val="Paragrafi"/>
              <w:rPr>
                <w:sz w:val="21"/>
                <w:szCs w:val="21"/>
                <w:lang w:val="sq-AL"/>
              </w:rPr>
            </w:pPr>
          </w:p>
        </w:tc>
        <w:tc>
          <w:tcPr>
            <w:tcW w:w="2790" w:type="dxa"/>
            <w:tcBorders>
              <w:top w:val="nil"/>
              <w:bottom w:val="nil"/>
              <w:right w:val="nil"/>
            </w:tcBorders>
          </w:tcPr>
          <w:p w:rsidR="009C05F8" w:rsidRPr="00ED71F1" w:rsidRDefault="009C05F8" w:rsidP="00ED66EA">
            <w:pPr>
              <w:pStyle w:val="Paragrafi"/>
              <w:rPr>
                <w:sz w:val="21"/>
                <w:szCs w:val="21"/>
                <w:lang w:val="sq-AL"/>
              </w:rPr>
            </w:pPr>
          </w:p>
        </w:tc>
        <w:tc>
          <w:tcPr>
            <w:tcW w:w="1620" w:type="dxa"/>
            <w:tcBorders>
              <w:top w:val="nil"/>
              <w:left w:val="nil"/>
              <w:bottom w:val="nil"/>
              <w:right w:val="nil"/>
            </w:tcBorders>
          </w:tcPr>
          <w:p w:rsidR="009C05F8" w:rsidRPr="00ED71F1" w:rsidRDefault="009C05F8" w:rsidP="00ED66EA">
            <w:pPr>
              <w:pStyle w:val="Paragrafi"/>
              <w:rPr>
                <w:sz w:val="21"/>
                <w:szCs w:val="21"/>
                <w:lang w:val="sq-AL"/>
              </w:rPr>
            </w:pPr>
          </w:p>
        </w:tc>
        <w:tc>
          <w:tcPr>
            <w:tcW w:w="288"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r>
      <w:tr w:rsidR="009C05F8" w:rsidRPr="00ED71F1">
        <w:tblPrEx>
          <w:tblCellMar>
            <w:top w:w="0" w:type="dxa"/>
            <w:bottom w:w="0" w:type="dxa"/>
          </w:tblCellMar>
        </w:tblPrEx>
        <w:trPr>
          <w:cantSplit/>
          <w:trHeight w:hRule="exact" w:val="85"/>
          <w:jc w:val="center"/>
        </w:trPr>
        <w:tc>
          <w:tcPr>
            <w:tcW w:w="2988" w:type="dxa"/>
            <w:tcBorders>
              <w:top w:val="nil"/>
              <w:left w:val="nil"/>
              <w:bottom w:val="nil"/>
              <w:right w:val="nil"/>
            </w:tcBorders>
          </w:tcPr>
          <w:p w:rsidR="009C05F8" w:rsidRPr="00ED71F1" w:rsidRDefault="009C05F8" w:rsidP="00ED66EA">
            <w:pPr>
              <w:pStyle w:val="Paragrafi"/>
              <w:rPr>
                <w:sz w:val="21"/>
                <w:szCs w:val="21"/>
                <w:lang w:val="sq-AL"/>
              </w:rPr>
            </w:pPr>
          </w:p>
        </w:tc>
        <w:tc>
          <w:tcPr>
            <w:tcW w:w="2450" w:type="dxa"/>
            <w:tcBorders>
              <w:left w:val="nil"/>
              <w:bottom w:val="single" w:sz="4" w:space="0" w:color="auto"/>
              <w:right w:val="nil"/>
            </w:tcBorders>
          </w:tcPr>
          <w:p w:rsidR="009C05F8" w:rsidRPr="00ED71F1" w:rsidRDefault="009C05F8" w:rsidP="00ED66EA">
            <w:pPr>
              <w:pStyle w:val="Paragrafi"/>
              <w:rPr>
                <w:sz w:val="21"/>
                <w:szCs w:val="21"/>
                <w:lang w:val="sq-AL"/>
              </w:rPr>
            </w:pPr>
          </w:p>
        </w:tc>
        <w:tc>
          <w:tcPr>
            <w:tcW w:w="270"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c>
          <w:tcPr>
            <w:tcW w:w="2790" w:type="dxa"/>
            <w:tcBorders>
              <w:top w:val="nil"/>
              <w:left w:val="single" w:sz="4" w:space="0" w:color="auto"/>
              <w:bottom w:val="nil"/>
              <w:right w:val="nil"/>
            </w:tcBorders>
          </w:tcPr>
          <w:p w:rsidR="009C05F8" w:rsidRPr="00ED71F1" w:rsidRDefault="009C05F8" w:rsidP="00ED66EA">
            <w:pPr>
              <w:pStyle w:val="Paragrafi"/>
              <w:rPr>
                <w:sz w:val="21"/>
                <w:szCs w:val="21"/>
                <w:lang w:val="sq-AL"/>
              </w:rPr>
            </w:pPr>
          </w:p>
        </w:tc>
        <w:tc>
          <w:tcPr>
            <w:tcW w:w="1620" w:type="dxa"/>
            <w:tcBorders>
              <w:top w:val="nil"/>
              <w:left w:val="nil"/>
              <w:bottom w:val="nil"/>
              <w:right w:val="nil"/>
            </w:tcBorders>
          </w:tcPr>
          <w:p w:rsidR="009C05F8" w:rsidRPr="00ED71F1" w:rsidRDefault="009C05F8" w:rsidP="00ED66EA">
            <w:pPr>
              <w:pStyle w:val="Paragrafi"/>
              <w:rPr>
                <w:sz w:val="21"/>
                <w:szCs w:val="21"/>
                <w:lang w:val="sq-AL"/>
              </w:rPr>
            </w:pPr>
          </w:p>
        </w:tc>
        <w:tc>
          <w:tcPr>
            <w:tcW w:w="288"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r>
      <w:tr w:rsidR="009C05F8" w:rsidRPr="00ED71F1">
        <w:tblPrEx>
          <w:tblCellMar>
            <w:top w:w="0" w:type="dxa"/>
            <w:bottom w:w="0" w:type="dxa"/>
          </w:tblCellMar>
        </w:tblPrEx>
        <w:trPr>
          <w:jc w:val="center"/>
        </w:trPr>
        <w:tc>
          <w:tcPr>
            <w:tcW w:w="2988" w:type="dxa"/>
            <w:tcBorders>
              <w:top w:val="nil"/>
              <w:left w:val="nil"/>
              <w:bottom w:val="nil"/>
            </w:tcBorders>
          </w:tcPr>
          <w:p w:rsidR="009C05F8" w:rsidRPr="00ED71F1" w:rsidRDefault="009C05F8" w:rsidP="00ED66EA">
            <w:pPr>
              <w:pStyle w:val="Paragrafi"/>
              <w:ind w:firstLine="0"/>
              <w:rPr>
                <w:sz w:val="21"/>
                <w:szCs w:val="21"/>
                <w:lang w:val="sq-AL"/>
              </w:rPr>
            </w:pPr>
            <w:r w:rsidRPr="00ED71F1">
              <w:rPr>
                <w:sz w:val="21"/>
                <w:szCs w:val="21"/>
                <w:lang w:val="sq-AL"/>
              </w:rPr>
              <w:t>Data e parë e shlyerjes</w:t>
            </w:r>
          </w:p>
        </w:tc>
        <w:tc>
          <w:tcPr>
            <w:tcW w:w="2450" w:type="dxa"/>
          </w:tcPr>
          <w:p w:rsidR="009C05F8" w:rsidRPr="00ED71F1" w:rsidRDefault="009C05F8" w:rsidP="00ED66EA">
            <w:pPr>
              <w:pStyle w:val="Paragrafi"/>
              <w:rPr>
                <w:sz w:val="21"/>
                <w:szCs w:val="21"/>
                <w:lang w:val="sq-AL"/>
              </w:rPr>
            </w:pPr>
          </w:p>
        </w:tc>
        <w:tc>
          <w:tcPr>
            <w:tcW w:w="270" w:type="dxa"/>
            <w:tcBorders>
              <w:top w:val="nil"/>
              <w:bottom w:val="nil"/>
            </w:tcBorders>
          </w:tcPr>
          <w:p w:rsidR="009C05F8" w:rsidRPr="00ED71F1" w:rsidRDefault="009C05F8" w:rsidP="00ED66EA">
            <w:pPr>
              <w:pStyle w:val="Paragrafi"/>
              <w:rPr>
                <w:sz w:val="21"/>
                <w:szCs w:val="21"/>
                <w:lang w:val="sq-AL"/>
              </w:rPr>
            </w:pPr>
          </w:p>
        </w:tc>
        <w:tc>
          <w:tcPr>
            <w:tcW w:w="2790" w:type="dxa"/>
            <w:tcBorders>
              <w:top w:val="nil"/>
              <w:bottom w:val="nil"/>
              <w:right w:val="nil"/>
            </w:tcBorders>
          </w:tcPr>
          <w:p w:rsidR="009C05F8" w:rsidRPr="00ED71F1" w:rsidRDefault="009C05F8" w:rsidP="00ED66EA">
            <w:pPr>
              <w:pStyle w:val="Paragrafi"/>
              <w:rPr>
                <w:sz w:val="21"/>
                <w:szCs w:val="21"/>
                <w:lang w:val="sq-AL"/>
              </w:rPr>
            </w:pPr>
          </w:p>
        </w:tc>
        <w:tc>
          <w:tcPr>
            <w:tcW w:w="1620" w:type="dxa"/>
            <w:tcBorders>
              <w:top w:val="nil"/>
              <w:left w:val="nil"/>
              <w:bottom w:val="nil"/>
              <w:right w:val="nil"/>
            </w:tcBorders>
          </w:tcPr>
          <w:p w:rsidR="009C05F8" w:rsidRPr="00ED71F1" w:rsidRDefault="009C05F8" w:rsidP="00ED66EA">
            <w:pPr>
              <w:pStyle w:val="Paragrafi"/>
              <w:rPr>
                <w:sz w:val="21"/>
                <w:szCs w:val="21"/>
                <w:lang w:val="sq-AL"/>
              </w:rPr>
            </w:pPr>
          </w:p>
        </w:tc>
        <w:tc>
          <w:tcPr>
            <w:tcW w:w="288"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r>
      <w:tr w:rsidR="009C05F8" w:rsidRPr="00ED71F1">
        <w:tblPrEx>
          <w:tblCellMar>
            <w:top w:w="0" w:type="dxa"/>
            <w:bottom w:w="0" w:type="dxa"/>
          </w:tblCellMar>
        </w:tblPrEx>
        <w:trPr>
          <w:cantSplit/>
          <w:trHeight w:hRule="exact" w:val="85"/>
          <w:jc w:val="center"/>
        </w:trPr>
        <w:tc>
          <w:tcPr>
            <w:tcW w:w="2988" w:type="dxa"/>
            <w:tcBorders>
              <w:top w:val="nil"/>
              <w:left w:val="nil"/>
              <w:bottom w:val="nil"/>
              <w:right w:val="nil"/>
            </w:tcBorders>
          </w:tcPr>
          <w:p w:rsidR="009C05F8" w:rsidRPr="00ED71F1" w:rsidRDefault="009C05F8" w:rsidP="00ED66EA">
            <w:pPr>
              <w:pStyle w:val="Paragrafi"/>
              <w:rPr>
                <w:sz w:val="21"/>
                <w:szCs w:val="21"/>
                <w:lang w:val="sq-AL"/>
              </w:rPr>
            </w:pPr>
          </w:p>
        </w:tc>
        <w:tc>
          <w:tcPr>
            <w:tcW w:w="2450" w:type="dxa"/>
            <w:tcBorders>
              <w:left w:val="nil"/>
              <w:bottom w:val="single" w:sz="4" w:space="0" w:color="auto"/>
              <w:right w:val="nil"/>
            </w:tcBorders>
          </w:tcPr>
          <w:p w:rsidR="009C05F8" w:rsidRPr="00ED71F1" w:rsidRDefault="009C05F8" w:rsidP="00ED66EA">
            <w:pPr>
              <w:pStyle w:val="Paragrafi"/>
              <w:rPr>
                <w:sz w:val="21"/>
                <w:szCs w:val="21"/>
                <w:lang w:val="sq-AL"/>
              </w:rPr>
            </w:pPr>
          </w:p>
        </w:tc>
        <w:tc>
          <w:tcPr>
            <w:tcW w:w="270"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c>
          <w:tcPr>
            <w:tcW w:w="2790" w:type="dxa"/>
            <w:tcBorders>
              <w:top w:val="nil"/>
              <w:left w:val="single" w:sz="4" w:space="0" w:color="auto"/>
              <w:bottom w:val="nil"/>
              <w:right w:val="nil"/>
            </w:tcBorders>
          </w:tcPr>
          <w:p w:rsidR="009C05F8" w:rsidRPr="00ED71F1" w:rsidRDefault="009C05F8" w:rsidP="00ED66EA">
            <w:pPr>
              <w:pStyle w:val="Paragrafi"/>
              <w:rPr>
                <w:sz w:val="21"/>
                <w:szCs w:val="21"/>
                <w:lang w:val="sq-AL"/>
              </w:rPr>
            </w:pPr>
          </w:p>
        </w:tc>
        <w:tc>
          <w:tcPr>
            <w:tcW w:w="1620" w:type="dxa"/>
            <w:tcBorders>
              <w:top w:val="nil"/>
              <w:left w:val="nil"/>
              <w:bottom w:val="nil"/>
              <w:right w:val="nil"/>
            </w:tcBorders>
          </w:tcPr>
          <w:p w:rsidR="009C05F8" w:rsidRPr="00ED71F1" w:rsidRDefault="009C05F8" w:rsidP="00ED66EA">
            <w:pPr>
              <w:pStyle w:val="Paragrafi"/>
              <w:rPr>
                <w:sz w:val="21"/>
                <w:szCs w:val="21"/>
                <w:lang w:val="sq-AL"/>
              </w:rPr>
            </w:pPr>
          </w:p>
        </w:tc>
        <w:tc>
          <w:tcPr>
            <w:tcW w:w="288"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r>
      <w:tr w:rsidR="009C05F8" w:rsidRPr="00ED71F1">
        <w:tblPrEx>
          <w:tblCellMar>
            <w:top w:w="0" w:type="dxa"/>
            <w:bottom w:w="0" w:type="dxa"/>
          </w:tblCellMar>
        </w:tblPrEx>
        <w:trPr>
          <w:jc w:val="center"/>
        </w:trPr>
        <w:tc>
          <w:tcPr>
            <w:tcW w:w="2988" w:type="dxa"/>
            <w:tcBorders>
              <w:top w:val="nil"/>
              <w:left w:val="nil"/>
              <w:bottom w:val="nil"/>
            </w:tcBorders>
          </w:tcPr>
          <w:p w:rsidR="009C05F8" w:rsidRPr="00ED71F1" w:rsidRDefault="009C05F8" w:rsidP="00ED66EA">
            <w:pPr>
              <w:pStyle w:val="Paragrafi"/>
              <w:ind w:firstLine="0"/>
              <w:rPr>
                <w:sz w:val="21"/>
                <w:szCs w:val="21"/>
                <w:lang w:val="sq-AL"/>
              </w:rPr>
            </w:pPr>
            <w:r w:rsidRPr="00ED71F1">
              <w:rPr>
                <w:sz w:val="21"/>
                <w:szCs w:val="21"/>
                <w:lang w:val="sq-AL"/>
              </w:rPr>
              <w:t>Data e fundit e shlyerjes</w:t>
            </w:r>
          </w:p>
        </w:tc>
        <w:tc>
          <w:tcPr>
            <w:tcW w:w="2450" w:type="dxa"/>
          </w:tcPr>
          <w:p w:rsidR="009C05F8" w:rsidRPr="00ED71F1" w:rsidRDefault="009C05F8" w:rsidP="00ED66EA">
            <w:pPr>
              <w:pStyle w:val="Paragrafi"/>
              <w:rPr>
                <w:sz w:val="21"/>
                <w:szCs w:val="21"/>
                <w:lang w:val="sq-AL"/>
              </w:rPr>
            </w:pPr>
          </w:p>
        </w:tc>
        <w:tc>
          <w:tcPr>
            <w:tcW w:w="270" w:type="dxa"/>
            <w:tcBorders>
              <w:top w:val="nil"/>
              <w:bottom w:val="nil"/>
            </w:tcBorders>
          </w:tcPr>
          <w:p w:rsidR="009C05F8" w:rsidRPr="00ED71F1" w:rsidRDefault="009C05F8" w:rsidP="00ED66EA">
            <w:pPr>
              <w:pStyle w:val="Paragrafi"/>
              <w:rPr>
                <w:sz w:val="21"/>
                <w:szCs w:val="21"/>
                <w:lang w:val="sq-AL"/>
              </w:rPr>
            </w:pPr>
          </w:p>
        </w:tc>
        <w:tc>
          <w:tcPr>
            <w:tcW w:w="2790" w:type="dxa"/>
            <w:tcBorders>
              <w:top w:val="nil"/>
              <w:bottom w:val="nil"/>
              <w:right w:val="nil"/>
            </w:tcBorders>
          </w:tcPr>
          <w:p w:rsidR="009C05F8" w:rsidRPr="00ED71F1" w:rsidRDefault="009C05F8" w:rsidP="00ED66EA">
            <w:pPr>
              <w:pStyle w:val="Paragrafi"/>
              <w:rPr>
                <w:sz w:val="21"/>
                <w:szCs w:val="21"/>
                <w:lang w:val="sq-AL"/>
              </w:rPr>
            </w:pPr>
          </w:p>
        </w:tc>
        <w:tc>
          <w:tcPr>
            <w:tcW w:w="1620" w:type="dxa"/>
            <w:tcBorders>
              <w:top w:val="nil"/>
              <w:left w:val="nil"/>
              <w:bottom w:val="nil"/>
              <w:right w:val="nil"/>
            </w:tcBorders>
          </w:tcPr>
          <w:p w:rsidR="009C05F8" w:rsidRPr="00ED71F1" w:rsidRDefault="009C05F8" w:rsidP="00ED66EA">
            <w:pPr>
              <w:pStyle w:val="Paragrafi"/>
              <w:rPr>
                <w:sz w:val="21"/>
                <w:szCs w:val="21"/>
                <w:lang w:val="sq-AL"/>
              </w:rPr>
            </w:pPr>
          </w:p>
        </w:tc>
        <w:tc>
          <w:tcPr>
            <w:tcW w:w="288" w:type="dxa"/>
            <w:tcBorders>
              <w:top w:val="nil"/>
              <w:left w:val="nil"/>
              <w:bottom w:val="nil"/>
              <w:right w:val="single" w:sz="4" w:space="0" w:color="auto"/>
            </w:tcBorders>
          </w:tcPr>
          <w:p w:rsidR="009C05F8" w:rsidRPr="00ED71F1" w:rsidRDefault="009C05F8" w:rsidP="00ED66EA">
            <w:pPr>
              <w:pStyle w:val="Paragrafi"/>
              <w:rPr>
                <w:sz w:val="21"/>
                <w:szCs w:val="21"/>
                <w:lang w:val="sq-AL"/>
              </w:rPr>
            </w:pPr>
          </w:p>
        </w:tc>
      </w:tr>
    </w:tbl>
    <w:p w:rsidR="009C05F8" w:rsidRPr="00ED71F1" w:rsidRDefault="009C05F8" w:rsidP="009C05F8">
      <w:pPr>
        <w:pStyle w:val="Paragrafi"/>
        <w:rPr>
          <w:sz w:val="21"/>
          <w:szCs w:val="21"/>
          <w:lang w:val="sq-AL"/>
        </w:rPr>
      </w:pPr>
    </w:p>
    <w:p w:rsidR="009C05F8" w:rsidRPr="00ED71F1" w:rsidRDefault="009C05F8" w:rsidP="00FB54E3">
      <w:pPr>
        <w:pStyle w:val="Paragrafi"/>
      </w:pPr>
      <w:r w:rsidRPr="00ED71F1">
        <w:t>Llogaria e Huamarrësit që duhet të kreditohet:</w:t>
      </w:r>
      <w:r w:rsidRPr="00ED71F1">
        <w:tab/>
      </w:r>
    </w:p>
    <w:p w:rsidR="009C05F8" w:rsidRPr="00ED71F1" w:rsidRDefault="009C05F8" w:rsidP="00FB54E3">
      <w:pPr>
        <w:pStyle w:val="Paragrafi"/>
      </w:pPr>
      <w:r w:rsidRPr="00ED71F1">
        <w:t>Acc. N</w:t>
      </w:r>
      <w:r w:rsidRPr="00ED71F1">
        <w:sym w:font="Symbol" w:char="F0B0"/>
      </w:r>
      <w:r w:rsidRPr="00ED71F1">
        <w:t>:</w:t>
      </w:r>
      <w:r w:rsidRPr="00ED71F1">
        <w:tab/>
      </w:r>
      <w:r w:rsidRPr="00ED71F1">
        <w:tab/>
      </w:r>
    </w:p>
    <w:p w:rsidR="009C05F8" w:rsidRPr="00ED71F1" w:rsidRDefault="009C05F8" w:rsidP="00FB54E3">
      <w:pPr>
        <w:pStyle w:val="Paragrafi"/>
      </w:pPr>
      <w:r w:rsidRPr="00ED71F1">
        <w:t>Emri dhe adresa e Bankës:</w:t>
      </w:r>
      <w:r w:rsidRPr="00ED71F1">
        <w:tab/>
      </w:r>
    </w:p>
    <w:p w:rsidR="009C05F8" w:rsidRPr="00ED71F1" w:rsidRDefault="009C05F8" w:rsidP="00FB54E3">
      <w:pPr>
        <w:pStyle w:val="Paragrafi"/>
      </w:pPr>
      <w:r w:rsidRPr="00ED71F1">
        <w:t>Ju lutem transmetoni informacionin përkatës për kërkesë në:</w:t>
      </w:r>
      <w:r w:rsidRPr="00ED71F1">
        <w:tab/>
      </w:r>
    </w:p>
    <w:p w:rsidR="000178C2" w:rsidRPr="00C84B66" w:rsidRDefault="009C05F8" w:rsidP="00FB54E3">
      <w:pPr>
        <w:pStyle w:val="Paragrafi"/>
        <w:rPr>
          <w:szCs w:val="22"/>
        </w:rPr>
      </w:pPr>
      <w:r w:rsidRPr="00ED71F1">
        <w:t>Emri (emrat) e autorizuar të promovuesit dhe nënshkrimi (nënshkrimet</w:t>
      </w:r>
    </w:p>
    <w:sectPr w:rsidR="000178C2" w:rsidRPr="00C84B66" w:rsidSect="00C84B66">
      <w:pgSz w:w="11907" w:h="16840" w:code="9"/>
      <w:pgMar w:top="1418" w:right="1418" w:bottom="1418" w:left="1418" w:header="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66EA" w:rsidRDefault="00ED66EA">
      <w:r>
        <w:separator/>
      </w:r>
    </w:p>
  </w:endnote>
  <w:endnote w:type="continuationSeparator" w:id="0">
    <w:p w:rsidR="00ED66EA" w:rsidRDefault="00ED6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66EA" w:rsidRDefault="00ED66EA">
      <w:r>
        <w:separator/>
      </w:r>
    </w:p>
  </w:footnote>
  <w:footnote w:type="continuationSeparator" w:id="0">
    <w:p w:rsidR="00ED66EA" w:rsidRDefault="00ED66EA">
      <w:r>
        <w:continuationSeparator/>
      </w:r>
    </w:p>
  </w:footnote>
  <w:footnote w:id="1">
    <w:p w:rsidR="00FB54E3" w:rsidRPr="00FA0A2E" w:rsidRDefault="00FB54E3" w:rsidP="009C05F8">
      <w:pPr>
        <w:pStyle w:val="FootnoteText"/>
        <w:rPr>
          <w:rFonts w:ascii="CG Times" w:hAnsi="CG Times" w:cs="Arial"/>
          <w:bCs/>
          <w:sz w:val="18"/>
        </w:rPr>
      </w:pPr>
      <w:r w:rsidRPr="00FA0A2E">
        <w:rPr>
          <w:rStyle w:val="FootnoteReference"/>
          <w:rFonts w:ascii="CG Times" w:hAnsi="CG Times" w:cs="Arial"/>
          <w:sz w:val="18"/>
        </w:rPr>
        <w:footnoteRef/>
      </w:r>
      <w:r w:rsidRPr="00FA0A2E">
        <w:rPr>
          <w:rFonts w:ascii="CG Times" w:hAnsi="CG Times" w:cs="Arial"/>
          <w:bCs/>
          <w:iCs/>
          <w:sz w:val="18"/>
        </w:rPr>
        <w:t xml:space="preserve"> Për pjesën hyrëse të kontratës</w:t>
      </w:r>
      <w:r w:rsidRPr="00FA0A2E">
        <w:rPr>
          <w:rFonts w:ascii="CG Times" w:hAnsi="CG Times" w:cs="Arial"/>
          <w:bCs/>
          <w:sz w:val="18"/>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C05F8"/>
    <w:rsid w:val="000178C2"/>
    <w:rsid w:val="006A7C72"/>
    <w:rsid w:val="009C05F8"/>
    <w:rsid w:val="00C84B66"/>
    <w:rsid w:val="00ED66EA"/>
    <w:rsid w:val="00FB5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C3263E2-9FC3-405C-B8C8-328C88A14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05F8"/>
    <w:rPr>
      <w:noProof/>
      <w:sz w:val="24"/>
      <w:lang w:val="sq-AL"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9C05F8"/>
    <w:pPr>
      <w:keepNext/>
      <w:widowControl w:val="0"/>
      <w:jc w:val="center"/>
      <w:outlineLvl w:val="0"/>
    </w:pPr>
    <w:rPr>
      <w:rFonts w:ascii="CG Times" w:eastAsia="MS Mincho" w:hAnsi="CG Times"/>
      <w:b/>
      <w:caps/>
      <w:color w:val="000000"/>
      <w:sz w:val="22"/>
      <w:szCs w:val="22"/>
      <w:lang w:eastAsia="en-US"/>
    </w:rPr>
  </w:style>
  <w:style w:type="paragraph" w:customStyle="1" w:styleId="BazLigjPropozues">
    <w:name w:val="Baz_Ligj_Propozues"/>
    <w:rsid w:val="009C05F8"/>
    <w:pPr>
      <w:keepNext/>
      <w:widowControl w:val="0"/>
      <w:ind w:firstLine="720"/>
      <w:jc w:val="both"/>
    </w:pPr>
    <w:rPr>
      <w:rFonts w:ascii="CG Times" w:eastAsia="MS Mincho" w:hAnsi="CG Times"/>
      <w:color w:val="000000"/>
      <w:sz w:val="22"/>
      <w:szCs w:val="22"/>
      <w:lang w:eastAsia="en-US"/>
    </w:rPr>
  </w:style>
  <w:style w:type="character" w:styleId="FootnoteReference">
    <w:name w:val="footnote reference"/>
    <w:basedOn w:val="DefaultParagraphFont"/>
    <w:semiHidden/>
    <w:rsid w:val="009C05F8"/>
    <w:rPr>
      <w:vertAlign w:val="superscript"/>
    </w:rPr>
  </w:style>
  <w:style w:type="paragraph" w:styleId="FootnoteText">
    <w:name w:val="footnote text"/>
    <w:aliases w:val="single space,footnote text,FOOTNOTES,fn,Footnote Text Char,ft,ADB,pod carou"/>
    <w:basedOn w:val="Normal"/>
    <w:semiHidden/>
    <w:rsid w:val="009C05F8"/>
    <w:rPr>
      <w:sz w:val="20"/>
      <w:lang w:val="en-US"/>
    </w:rPr>
  </w:style>
  <w:style w:type="paragraph" w:customStyle="1" w:styleId="Institucioni">
    <w:name w:val="Institucioni"/>
    <w:next w:val="Normal"/>
    <w:rsid w:val="009C05F8"/>
    <w:pPr>
      <w:keepNext/>
      <w:widowControl w:val="0"/>
      <w:jc w:val="center"/>
    </w:pPr>
    <w:rPr>
      <w:rFonts w:ascii="CG Times" w:eastAsia="MS Mincho" w:hAnsi="CG Times"/>
      <w:caps/>
      <w:sz w:val="22"/>
      <w:szCs w:val="22"/>
      <w:lang w:eastAsia="en-US"/>
    </w:rPr>
  </w:style>
  <w:style w:type="paragraph" w:customStyle="1" w:styleId="NeniNr">
    <w:name w:val="Neni_Nr"/>
    <w:next w:val="Normal"/>
    <w:rsid w:val="009C05F8"/>
    <w:pPr>
      <w:keepNext/>
      <w:widowControl w:val="0"/>
      <w:jc w:val="center"/>
    </w:pPr>
    <w:rPr>
      <w:rFonts w:ascii="CG Times" w:eastAsia="MS Mincho" w:hAnsi="CG Times"/>
      <w:sz w:val="22"/>
      <w:lang w:eastAsia="en-US"/>
    </w:rPr>
  </w:style>
  <w:style w:type="paragraph" w:customStyle="1" w:styleId="NeniTitull">
    <w:name w:val="Neni_Titull"/>
    <w:next w:val="Normal"/>
    <w:rsid w:val="009C05F8"/>
    <w:pPr>
      <w:keepNext/>
      <w:widowControl w:val="0"/>
      <w:jc w:val="center"/>
      <w:outlineLvl w:val="2"/>
    </w:pPr>
    <w:rPr>
      <w:rFonts w:ascii="CG Times" w:eastAsia="MS Mincho" w:hAnsi="CG Times"/>
      <w:b/>
      <w:sz w:val="22"/>
      <w:lang w:eastAsia="en-US"/>
    </w:rPr>
  </w:style>
  <w:style w:type="paragraph" w:customStyle="1" w:styleId="NumriData">
    <w:name w:val="Numri_Data"/>
    <w:next w:val="Normal"/>
    <w:rsid w:val="009C05F8"/>
    <w:pPr>
      <w:keepNext/>
      <w:widowControl w:val="0"/>
      <w:jc w:val="center"/>
      <w:outlineLvl w:val="0"/>
    </w:pPr>
    <w:rPr>
      <w:rFonts w:ascii="CG Times" w:eastAsia="MS Mincho" w:hAnsi="CG Times"/>
      <w:b/>
      <w:sz w:val="22"/>
      <w:lang w:eastAsia="en-US"/>
    </w:rPr>
  </w:style>
  <w:style w:type="paragraph" w:customStyle="1" w:styleId="Paragrafi">
    <w:name w:val="Paragrafi"/>
    <w:rsid w:val="009C05F8"/>
    <w:pPr>
      <w:widowControl w:val="0"/>
      <w:ind w:firstLine="720"/>
      <w:jc w:val="both"/>
    </w:pPr>
    <w:rPr>
      <w:rFonts w:ascii="CG Times" w:eastAsia="MS Mincho" w:hAnsi="CG Times"/>
      <w:sz w:val="22"/>
      <w:lang w:val="en-US" w:eastAsia="en-US"/>
    </w:rPr>
  </w:style>
  <w:style w:type="paragraph" w:customStyle="1" w:styleId="Shpallja">
    <w:name w:val="Shpallja"/>
    <w:rsid w:val="009C05F8"/>
    <w:pPr>
      <w:widowControl w:val="0"/>
      <w:jc w:val="both"/>
    </w:pPr>
    <w:rPr>
      <w:rFonts w:ascii="CG Times" w:eastAsia="MS Mincho" w:hAnsi="CG Times"/>
      <w:b/>
      <w:color w:val="000000"/>
      <w:sz w:val="22"/>
      <w:szCs w:val="22"/>
      <w:lang w:val="sq-AL" w:eastAsia="en-US"/>
    </w:rPr>
  </w:style>
  <w:style w:type="paragraph" w:customStyle="1" w:styleId="Tabele">
    <w:name w:val="Tabele"/>
    <w:rsid w:val="009C05F8"/>
    <w:rPr>
      <w:rFonts w:ascii="CG Times" w:eastAsia="MS Mincho" w:hAnsi="CG Times"/>
      <w:sz w:val="22"/>
      <w:lang w:eastAsia="en-US"/>
    </w:rPr>
  </w:style>
  <w:style w:type="paragraph" w:customStyle="1" w:styleId="TitulliTitull">
    <w:name w:val="Titulli_Titull"/>
    <w:rsid w:val="009C05F8"/>
    <w:pPr>
      <w:keepNext/>
      <w:widowControl w:val="0"/>
      <w:jc w:val="center"/>
      <w:outlineLvl w:val="0"/>
    </w:pPr>
    <w:rPr>
      <w:rFonts w:ascii="CG Times" w:eastAsia="MS Mincho" w:hAnsi="CG Times"/>
      <w:caps/>
      <w:sz w:val="22"/>
      <w:szCs w:val="22"/>
      <w:lang w:eastAsia="en-US"/>
    </w:rPr>
  </w:style>
  <w:style w:type="paragraph" w:customStyle="1" w:styleId="VENDOSI">
    <w:name w:val="VENDOSI"/>
    <w:next w:val="Normal"/>
    <w:rsid w:val="009C05F8"/>
    <w:pPr>
      <w:keepNext/>
      <w:widowControl w:val="0"/>
      <w:jc w:val="center"/>
    </w:pPr>
    <w:rPr>
      <w:rFonts w:ascii="CG Times" w:hAnsi="CG Times"/>
      <w:caps/>
      <w:sz w:val="22"/>
      <w:szCs w:val="22"/>
      <w:lang w:eastAsia="en-US"/>
    </w:rPr>
  </w:style>
  <w:style w:type="paragraph" w:customStyle="1" w:styleId="Titulli">
    <w:name w:val="Titulli"/>
    <w:next w:val="Normal"/>
    <w:rsid w:val="009C05F8"/>
    <w:pPr>
      <w:keepNext/>
      <w:widowControl w:val="0"/>
      <w:jc w:val="center"/>
      <w:outlineLvl w:val="1"/>
    </w:pPr>
    <w:rPr>
      <w:rFonts w:ascii="CG Times" w:hAnsi="CG Times"/>
      <w:b/>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10418</Words>
  <Characters>59383</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69662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2019-03-16T14:50:00Z</dcterms:created>
  <dcterms:modified xsi:type="dcterms:W3CDTF">2019-03-16T14:50:00Z</dcterms:modified>
</cp:coreProperties>
</file>