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B8F" w:rsidRPr="00283101" w:rsidRDefault="00571B8F" w:rsidP="00571B8F">
      <w:pPr>
        <w:pStyle w:val="Akti"/>
      </w:pPr>
      <w:bookmarkStart w:id="0" w:name="_GoBack"/>
      <w:bookmarkEnd w:id="0"/>
      <w:r w:rsidRPr="00283101">
        <w:t>LIGJ</w:t>
      </w:r>
    </w:p>
    <w:p w:rsidR="00571B8F" w:rsidRPr="00283101" w:rsidRDefault="00571B8F" w:rsidP="00571B8F">
      <w:pPr>
        <w:pStyle w:val="NumriData"/>
      </w:pPr>
      <w:r w:rsidRPr="00283101">
        <w:t>Nr.9721, datë 30.4.2007</w:t>
      </w:r>
    </w:p>
    <w:p w:rsidR="00571B8F" w:rsidRPr="00283101" w:rsidRDefault="00571B8F" w:rsidP="00571B8F">
      <w:pPr>
        <w:pStyle w:val="Paragrafi"/>
      </w:pPr>
    </w:p>
    <w:p w:rsidR="00571B8F" w:rsidRPr="00283101" w:rsidRDefault="00571B8F" w:rsidP="00571B8F">
      <w:pPr>
        <w:pStyle w:val="Titulli"/>
      </w:pPr>
      <w:r w:rsidRPr="00283101">
        <w:t>PËR NJË NDRYSHIM NË LIGJIN NR.8996, DATË 30.1.2003 “PËR NJËSITË E MATJES DHE KONTROLLIN E MJETEVE MATËSE”</w:t>
      </w:r>
    </w:p>
    <w:p w:rsidR="00571B8F" w:rsidRPr="00283101" w:rsidRDefault="00571B8F" w:rsidP="00571B8F">
      <w:pPr>
        <w:pStyle w:val="Paragrafi"/>
      </w:pPr>
    </w:p>
    <w:p w:rsidR="00571B8F" w:rsidRPr="00283101" w:rsidRDefault="00571B8F" w:rsidP="00571B8F">
      <w:pPr>
        <w:pStyle w:val="BazLigjPropozues"/>
      </w:pPr>
      <w:r w:rsidRPr="00283101">
        <w:t xml:space="preserve">Në mbështetje të neneve 78 dhe 83 pika 1 të Kushtetutës, me propozimin e Këshillit të Ministrave, </w:t>
      </w:r>
    </w:p>
    <w:p w:rsidR="00571B8F" w:rsidRPr="00283101" w:rsidRDefault="00571B8F" w:rsidP="00571B8F">
      <w:pPr>
        <w:pStyle w:val="Paragrafi"/>
      </w:pPr>
    </w:p>
    <w:p w:rsidR="00571B8F" w:rsidRPr="00283101" w:rsidRDefault="00571B8F" w:rsidP="00571B8F">
      <w:pPr>
        <w:pStyle w:val="Institucioni"/>
      </w:pPr>
      <w:r w:rsidRPr="00283101">
        <w:t>KUVENDI</w:t>
      </w:r>
    </w:p>
    <w:p w:rsidR="00571B8F" w:rsidRPr="00283101" w:rsidRDefault="00571B8F" w:rsidP="00571B8F">
      <w:pPr>
        <w:pStyle w:val="Institucioni"/>
      </w:pPr>
      <w:r w:rsidRPr="00283101">
        <w:t>I REPUBLIKËS SË SHQIPËRISË</w:t>
      </w:r>
    </w:p>
    <w:p w:rsidR="00571B8F" w:rsidRPr="00283101" w:rsidRDefault="00571B8F" w:rsidP="00571B8F">
      <w:pPr>
        <w:pStyle w:val="Paragrafi"/>
      </w:pPr>
    </w:p>
    <w:p w:rsidR="00571B8F" w:rsidRPr="00283101" w:rsidRDefault="00571B8F" w:rsidP="00571B8F">
      <w:pPr>
        <w:pStyle w:val="VENDOSI"/>
      </w:pPr>
      <w:r w:rsidRPr="00283101">
        <w:t>VENDOSI:</w:t>
      </w:r>
    </w:p>
    <w:p w:rsidR="00571B8F" w:rsidRPr="00283101" w:rsidRDefault="00571B8F" w:rsidP="00571B8F">
      <w:pPr>
        <w:pStyle w:val="Paragrafi"/>
      </w:pPr>
    </w:p>
    <w:p w:rsidR="00571B8F" w:rsidRPr="00283101" w:rsidRDefault="00571B8F" w:rsidP="00571B8F">
      <w:pPr>
        <w:pStyle w:val="Paragrafi"/>
      </w:pPr>
      <w:r w:rsidRPr="00283101">
        <w:t>Në ligjin nr.8996, datë 30.1.2003 “Për njësitë e matjes dhe kontrollin e mjeteve matëse”, bëhet ndryshimi si më poshtë:</w:t>
      </w:r>
    </w:p>
    <w:p w:rsidR="00571B8F" w:rsidRPr="00283101" w:rsidRDefault="00571B8F" w:rsidP="00571B8F">
      <w:pPr>
        <w:pStyle w:val="Paragrafi"/>
      </w:pPr>
    </w:p>
    <w:p w:rsidR="00571B8F" w:rsidRPr="00283101" w:rsidRDefault="00571B8F" w:rsidP="00571B8F">
      <w:pPr>
        <w:pStyle w:val="NeniNr"/>
      </w:pPr>
      <w:r w:rsidRPr="00283101">
        <w:t>Neni 1</w:t>
      </w:r>
    </w:p>
    <w:p w:rsidR="00571B8F" w:rsidRPr="00283101" w:rsidRDefault="00571B8F" w:rsidP="00571B8F">
      <w:pPr>
        <w:pStyle w:val="Paragrafi"/>
      </w:pPr>
    </w:p>
    <w:p w:rsidR="00571B8F" w:rsidRPr="00283101" w:rsidRDefault="00571B8F" w:rsidP="00571B8F">
      <w:pPr>
        <w:pStyle w:val="Paragrafi"/>
      </w:pPr>
      <w:r w:rsidRPr="00283101">
        <w:t>Në nenin 8, në fund të paragrafit të parë bëhet kjo shtesë:</w:t>
      </w:r>
    </w:p>
    <w:p w:rsidR="00571B8F" w:rsidRPr="00283101" w:rsidRDefault="00571B8F" w:rsidP="00571B8F">
      <w:pPr>
        <w:pStyle w:val="Paragrafi"/>
      </w:pPr>
      <w:r w:rsidRPr="00283101">
        <w:t>“me një përbërje prej jo më shumë se 11 anëtarë. Punonjësit e Drejtorisë së Përgjithshme të Metrologjisë dhe Kalibrimit nuk lejohet të jenë anëtarë të Këshillit të Metrologjisë”.</w:t>
      </w:r>
    </w:p>
    <w:p w:rsidR="00571B8F" w:rsidRPr="00283101" w:rsidRDefault="00571B8F" w:rsidP="00571B8F">
      <w:pPr>
        <w:pStyle w:val="Paragrafi"/>
      </w:pPr>
    </w:p>
    <w:p w:rsidR="00571B8F" w:rsidRPr="00283101" w:rsidRDefault="00571B8F" w:rsidP="00571B8F">
      <w:pPr>
        <w:pStyle w:val="NeniNr"/>
      </w:pPr>
      <w:r w:rsidRPr="00283101">
        <w:t>Neni 2</w:t>
      </w:r>
    </w:p>
    <w:p w:rsidR="00571B8F" w:rsidRPr="00283101" w:rsidRDefault="00571B8F" w:rsidP="00571B8F">
      <w:pPr>
        <w:pStyle w:val="Paragrafi"/>
      </w:pPr>
    </w:p>
    <w:p w:rsidR="00571B8F" w:rsidRPr="00283101" w:rsidRDefault="00571B8F" w:rsidP="00571B8F">
      <w:pPr>
        <w:pStyle w:val="Paragrafi"/>
      </w:pPr>
      <w:r w:rsidRPr="00283101">
        <w:t>Ky ligj hyn në fuqi 15 ditë pas botimit në Fletoren Zyrtare.</w:t>
      </w:r>
    </w:p>
    <w:p w:rsidR="00571B8F" w:rsidRPr="00283101" w:rsidRDefault="00571B8F" w:rsidP="00571B8F">
      <w:pPr>
        <w:pStyle w:val="Paragrafi"/>
      </w:pPr>
    </w:p>
    <w:p w:rsidR="00571B8F" w:rsidRPr="00283101" w:rsidRDefault="00571B8F" w:rsidP="00571B8F">
      <w:pPr>
        <w:pStyle w:val="Shpallja"/>
      </w:pPr>
      <w:r w:rsidRPr="00283101">
        <w:t>Shpallur me dekretin nr.5317, datë 21.5.2007 të Presidentit të Republikës së Shqipërisë, Alfred Moisiu</w:t>
      </w:r>
    </w:p>
    <w:p w:rsidR="00571B8F" w:rsidRPr="00283101" w:rsidRDefault="00571B8F" w:rsidP="00571B8F">
      <w:pPr>
        <w:pStyle w:val="Paragrafi"/>
      </w:pPr>
    </w:p>
    <w:p w:rsidR="000178C2" w:rsidRPr="00C84B66" w:rsidRDefault="000178C2" w:rsidP="00571B8F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71B8F"/>
    <w:rsid w:val="000178C2"/>
    <w:rsid w:val="00571B8F"/>
    <w:rsid w:val="009923B2"/>
    <w:rsid w:val="00C84B66"/>
    <w:rsid w:val="00FC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218F44D-DA15-4619-85E7-0F5886E5C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9923B2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923B2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9923B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9923B2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9923B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923B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923B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923B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9923B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923B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9923B2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9923B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9923B2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9923B2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9923B2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9923B2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9923B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9923B2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9923B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9923B2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9923B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923B2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9923B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923B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923B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923B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9923B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9923B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923B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923B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923B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9923B2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9923B2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9923B2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9923B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923B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9923B2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923B2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923B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923B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923B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923B2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9923B2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9923B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9923B2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9923B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923B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9923B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571B8F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571B8F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Inida Noga</cp:lastModifiedBy>
  <cp:revision>2</cp:revision>
  <dcterms:created xsi:type="dcterms:W3CDTF">2019-03-16T15:02:00Z</dcterms:created>
  <dcterms:modified xsi:type="dcterms:W3CDTF">2019-03-16T15:02:00Z</dcterms:modified>
</cp:coreProperties>
</file>