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7D6" w:rsidRPr="008C1E2D" w:rsidRDefault="00AA67D6" w:rsidP="00AA67D6">
      <w:pPr>
        <w:pStyle w:val="Akti"/>
      </w:pPr>
      <w:bookmarkStart w:id="0" w:name="_GoBack"/>
      <w:bookmarkEnd w:id="0"/>
      <w:r w:rsidRPr="008C1E2D">
        <w:t>LIGJ</w:t>
      </w:r>
    </w:p>
    <w:p w:rsidR="00AA67D6" w:rsidRPr="008C1E2D" w:rsidRDefault="00AA67D6" w:rsidP="00AA67D6">
      <w:pPr>
        <w:pStyle w:val="NumriData"/>
      </w:pPr>
      <w:r w:rsidRPr="008C1E2D">
        <w:t>Nr.9747, datë 31.5.2007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Titulli"/>
      </w:pPr>
      <w:r w:rsidRPr="008C1E2D">
        <w:t>PËR DISA NDRYSHIME NË LIGJIN NR.8088, DATË 21.3.1996</w:t>
      </w:r>
    </w:p>
    <w:p w:rsidR="00AA67D6" w:rsidRPr="008C1E2D" w:rsidRDefault="00AA67D6" w:rsidP="00AA67D6">
      <w:pPr>
        <w:pStyle w:val="Titulli"/>
      </w:pPr>
      <w:r w:rsidRPr="008C1E2D">
        <w:t>“PËR SHOQËRITË E BASHKËPUNIMIT RECIPROK", TË NDRYSHUAR</w:t>
      </w:r>
    </w:p>
    <w:p w:rsidR="00AA67D6" w:rsidRPr="008C1E2D" w:rsidRDefault="00AA67D6" w:rsidP="00AA67D6">
      <w:pPr>
        <w:pStyle w:val="Titulli"/>
      </w:pPr>
    </w:p>
    <w:p w:rsidR="00AA67D6" w:rsidRPr="008C1E2D" w:rsidRDefault="00AA67D6" w:rsidP="00AA67D6">
      <w:pPr>
        <w:pStyle w:val="BazLigjPropozues"/>
      </w:pPr>
      <w:r w:rsidRPr="008C1E2D">
        <w:t>Në mbështetje të neneve 78 dhe 83 pika 1 të Kushtetutës, me propozimin e Këshillit të Ministrave,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Institucioni"/>
      </w:pPr>
      <w:r w:rsidRPr="008C1E2D">
        <w:t>K U V E N D I</w:t>
      </w:r>
    </w:p>
    <w:p w:rsidR="00AA67D6" w:rsidRPr="008C1E2D" w:rsidRDefault="00AA67D6" w:rsidP="00AA67D6">
      <w:pPr>
        <w:pStyle w:val="Institucioni"/>
      </w:pPr>
      <w:r w:rsidRPr="008C1E2D">
        <w:t xml:space="preserve">I REPUBLIKËS SË SHQIPËRISË 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VENDOSI"/>
      </w:pPr>
      <w:r w:rsidRPr="008C1E2D">
        <w:t>V E N D O S I: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Paragrafi"/>
      </w:pPr>
      <w:r w:rsidRPr="008C1E2D">
        <w:t>Në ligjin nr.8088, datë 21.3.1996 "Për shoqëritë e bashkëpunimit reciprok", të ndryshuar, bëhen këto ndryshime: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NeniNr"/>
      </w:pPr>
      <w:r w:rsidRPr="008C1E2D">
        <w:t>Neni 1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Paragrafi"/>
      </w:pPr>
      <w:r w:rsidRPr="008C1E2D">
        <w:t>Në nenin 8 fjalia e dytë ndryshohet si më poshtë:</w:t>
      </w:r>
    </w:p>
    <w:p w:rsidR="00AA67D6" w:rsidRPr="008C1E2D" w:rsidRDefault="00AA67D6" w:rsidP="00AA67D6">
      <w:pPr>
        <w:pStyle w:val="Paragrafi"/>
      </w:pPr>
      <w:r w:rsidRPr="008C1E2D">
        <w:t>"Emërtimi i shoqërisë në shkresat, publikimet dhe të gjitha dokumentet e saj duhet të paraprihet nga fjalët "shoqëritë e bashkëpunimit reciprok", pas të cilave shënohet emri i saj dhe numri i regjistrimit, i marrë nga organi i ngarkuar me ligj të veçantë për regjistrimin e tyre.".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NeniNr"/>
      </w:pPr>
      <w:r w:rsidRPr="008C1E2D">
        <w:t>Neni 2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Paragrafi"/>
      </w:pPr>
      <w:r w:rsidRPr="008C1E2D">
        <w:t>Në nenin 52 paragrafi i parë ndryshohet si më poshtë:</w:t>
      </w:r>
    </w:p>
    <w:p w:rsidR="00AA67D6" w:rsidRPr="008C1E2D" w:rsidRDefault="00AA67D6" w:rsidP="00AA67D6">
      <w:pPr>
        <w:pStyle w:val="Paragrafi"/>
      </w:pPr>
      <w:r w:rsidRPr="008C1E2D">
        <w:t>"Kërkesa për regjistrimin e shoqërisë së bashkëpunimit reciprok duhet të bëhet nga kryetari i këshillit administrativ të shoqërisë dhe depozitohet pranë organit të ngarkuar me ligj të veçantë për regjistrimin. Aplikimi për regjistrimin e shoqërisë duhet të paraqitet së bashku me statutin e saj.”.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NeniNr"/>
      </w:pPr>
      <w:r w:rsidRPr="008C1E2D">
        <w:t>Neni 3</w:t>
      </w:r>
    </w:p>
    <w:p w:rsidR="00AA67D6" w:rsidRPr="008C1E2D" w:rsidRDefault="00AA67D6" w:rsidP="00AA67D6">
      <w:pPr>
        <w:pStyle w:val="NeniNr"/>
      </w:pPr>
    </w:p>
    <w:p w:rsidR="00AA67D6" w:rsidRPr="008C1E2D" w:rsidRDefault="00AA67D6" w:rsidP="00AA67D6">
      <w:pPr>
        <w:pStyle w:val="Paragrafi"/>
      </w:pPr>
      <w:r w:rsidRPr="008C1E2D">
        <w:t>Në nenin 53 paragrafi i parë shfuqizohet.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NeniNr"/>
      </w:pPr>
      <w:r w:rsidRPr="008C1E2D">
        <w:t>Neni 4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Paragrafi"/>
      </w:pPr>
      <w:r w:rsidRPr="008C1E2D">
        <w:t>Neni 54 ndryshohet si më poshtë: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NeniNr"/>
      </w:pPr>
      <w:r w:rsidRPr="008C1E2D">
        <w:t>"Neni 54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Paragrafi"/>
      </w:pPr>
      <w:r w:rsidRPr="008C1E2D">
        <w:t>Shoqëria e bashkëpunimit reciprok regjistrohet pranë organit të ngarkuar me ligj të veçantë për regjistrimin e tyre.</w:t>
      </w:r>
    </w:p>
    <w:p w:rsidR="00AA67D6" w:rsidRPr="008C1E2D" w:rsidRDefault="00AA67D6" w:rsidP="00AA67D6">
      <w:pPr>
        <w:pStyle w:val="Paragrafi"/>
      </w:pPr>
      <w:r w:rsidRPr="008C1E2D">
        <w:t>Procedurat, afatet e regjistrimit dhe procedura ankimore kundër vendimit, që refuzon regjistrimin e shoqërisë së bashkëpunimit reciprok, rregullohen sipas procedurave të parashikuara me ligj të veçantë.".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NeniNr"/>
      </w:pPr>
      <w:r w:rsidRPr="008C1E2D">
        <w:t>Neni 5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Paragrafi"/>
      </w:pPr>
      <w:r w:rsidRPr="008C1E2D">
        <w:t>Ky ligj hyn në fuqi më 1 shtator 2007.</w:t>
      </w:r>
    </w:p>
    <w:p w:rsidR="00AA67D6" w:rsidRPr="008C1E2D" w:rsidRDefault="00AA67D6" w:rsidP="00AA67D6">
      <w:pPr>
        <w:pStyle w:val="Paragrafi"/>
      </w:pPr>
    </w:p>
    <w:p w:rsidR="00AA67D6" w:rsidRPr="008C1E2D" w:rsidRDefault="00AA67D6" w:rsidP="00AA67D6">
      <w:pPr>
        <w:pStyle w:val="Shpallja"/>
      </w:pPr>
      <w:r w:rsidRPr="008C1E2D">
        <w:t>Shpallur me dekretin nr.5353, datë 14.6.2007 të Presidentit të Republikës së Shqipërisë, Alfred Moisiu</w:t>
      </w:r>
    </w:p>
    <w:p w:rsidR="00AA67D6" w:rsidRPr="008C1E2D" w:rsidRDefault="00AA67D6" w:rsidP="00AA67D6">
      <w:pPr>
        <w:pStyle w:val="Paragrafi"/>
      </w:pPr>
    </w:p>
    <w:p w:rsidR="000178C2" w:rsidRPr="00C84B66" w:rsidRDefault="000178C2" w:rsidP="00AA67D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67D6"/>
    <w:rsid w:val="000178C2"/>
    <w:rsid w:val="00272667"/>
    <w:rsid w:val="005975C1"/>
    <w:rsid w:val="00AA67D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943CB2-3097-4B63-863E-15C60FE7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975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5975C1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5975C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975C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975C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5975C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975C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5975C1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975C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5975C1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975C1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975C1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975C1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5975C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5975C1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5975C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5975C1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975C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5975C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975C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975C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975C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975C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5975C1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975C1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5975C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975C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975C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975C1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975C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975C1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5975C1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5975C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5975C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975C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eniNrChar">
    <w:name w:val="Neni_Nr Char"/>
    <w:basedOn w:val="DefaultParagraphFont"/>
    <w:link w:val="NeniNr"/>
    <w:rsid w:val="00AA67D6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A67D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A67D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2019-03-16T15:06:00Z</dcterms:created>
  <dcterms:modified xsi:type="dcterms:W3CDTF">2019-03-16T15:06:00Z</dcterms:modified>
</cp:coreProperties>
</file>