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200" w:rsidRPr="00152F1D" w:rsidRDefault="00A41200" w:rsidP="00A41200">
      <w:pPr>
        <w:pStyle w:val="Akti"/>
        <w:keepNext w:val="0"/>
      </w:pPr>
      <w:bookmarkStart w:id="0" w:name="_GoBack"/>
      <w:bookmarkEnd w:id="0"/>
      <w:r>
        <w:t>LIG</w:t>
      </w:r>
      <w:r w:rsidRPr="00152F1D">
        <w:t>J</w:t>
      </w:r>
    </w:p>
    <w:p w:rsidR="00A41200" w:rsidRPr="00152F1D" w:rsidRDefault="00A41200" w:rsidP="00A41200">
      <w:pPr>
        <w:pStyle w:val="NumriData"/>
        <w:keepNext w:val="0"/>
      </w:pPr>
      <w:r w:rsidRPr="00152F1D">
        <w:t>Nr.9755, datë 14.6.2007</w:t>
      </w:r>
    </w:p>
    <w:p w:rsidR="00A41200" w:rsidRPr="00152F1D" w:rsidRDefault="00A41200" w:rsidP="00A41200">
      <w:pPr>
        <w:pStyle w:val="Paragrafi"/>
      </w:pPr>
    </w:p>
    <w:p w:rsidR="00A41200" w:rsidRPr="00152F1D" w:rsidRDefault="00A41200" w:rsidP="00A41200">
      <w:pPr>
        <w:pStyle w:val="Titulli"/>
        <w:keepNext w:val="0"/>
      </w:pPr>
      <w:r w:rsidRPr="00152F1D">
        <w:t>PËR NJË NDRYSHIM NË LIGJIN NR.7512, DATË 10.8.1991 “PËR SANKSIONIMIN DHE MBROJTJEN E PRONËS PRIVATE, TË NISMËS SË LIRË, TË VEPRIMTARIVE PRIVATE TË PAVARURA DHE PRIVATIZIMIT”, TË NDRYSHUAR</w:t>
      </w:r>
    </w:p>
    <w:p w:rsidR="00A41200" w:rsidRPr="00152F1D" w:rsidRDefault="00A41200" w:rsidP="00A41200">
      <w:pPr>
        <w:pStyle w:val="Paragrafi"/>
      </w:pPr>
    </w:p>
    <w:p w:rsidR="00A41200" w:rsidRPr="00152F1D" w:rsidRDefault="00A41200" w:rsidP="00A41200">
      <w:pPr>
        <w:pStyle w:val="BazLigjPropozues"/>
        <w:keepNext w:val="0"/>
      </w:pPr>
      <w:r w:rsidRPr="00152F1D">
        <w:t xml:space="preserve">Në mbështetje të neneve 78 dhe 83 pika 1 të Kushtetutës, me propozimin e Këshillit të Ministrave, </w:t>
      </w:r>
    </w:p>
    <w:p w:rsidR="00A41200" w:rsidRPr="00152F1D" w:rsidRDefault="00A41200" w:rsidP="00A41200">
      <w:pPr>
        <w:pStyle w:val="Paragrafi"/>
      </w:pPr>
    </w:p>
    <w:p w:rsidR="00A41200" w:rsidRPr="00934A28" w:rsidRDefault="00A41200" w:rsidP="00A41200">
      <w:pPr>
        <w:pStyle w:val="Institucioni"/>
        <w:keepNext w:val="0"/>
      </w:pPr>
      <w:r w:rsidRPr="00934A28">
        <w:t>KUVENDI</w:t>
      </w:r>
    </w:p>
    <w:p w:rsidR="00A41200" w:rsidRPr="00934A28" w:rsidRDefault="00A41200" w:rsidP="00A41200">
      <w:pPr>
        <w:pStyle w:val="Institucioni"/>
        <w:keepNext w:val="0"/>
      </w:pPr>
      <w:r w:rsidRPr="00934A28">
        <w:t>I REPUBLIKËS SË SHQIPËRISË</w:t>
      </w:r>
    </w:p>
    <w:p w:rsidR="00A41200" w:rsidRPr="00934A28" w:rsidRDefault="00A41200" w:rsidP="00A41200">
      <w:pPr>
        <w:pStyle w:val="Paragrafi"/>
        <w:rPr>
          <w:lang w:val="it-IT"/>
        </w:rPr>
      </w:pPr>
    </w:p>
    <w:p w:rsidR="00A41200" w:rsidRPr="00934A28" w:rsidRDefault="00A41200" w:rsidP="00A41200">
      <w:pPr>
        <w:pStyle w:val="VENDOSI"/>
        <w:keepNext w:val="0"/>
      </w:pPr>
      <w:r w:rsidRPr="00934A28">
        <w:t>VENDOSI:</w:t>
      </w:r>
    </w:p>
    <w:p w:rsidR="00A41200" w:rsidRPr="00934A28" w:rsidRDefault="00A41200" w:rsidP="00A41200">
      <w:pPr>
        <w:pStyle w:val="Paragrafi"/>
        <w:rPr>
          <w:lang w:val="it-IT"/>
        </w:rPr>
      </w:pPr>
    </w:p>
    <w:p w:rsidR="00A41200" w:rsidRPr="00152F1D" w:rsidRDefault="00A41200" w:rsidP="00A41200">
      <w:pPr>
        <w:pStyle w:val="Paragrafi"/>
      </w:pPr>
      <w:r w:rsidRPr="00152F1D">
        <w:t>Në ligjin nr.7512, datë 10.8.1991 “Për sanksionimin dhe mbrojtjen e pronës private, të nismës së lirë, të veprimtarive private të pavarura dhe privatizimit”, të ndryshuar, bëhet ky ndryshim:</w:t>
      </w:r>
    </w:p>
    <w:p w:rsidR="00A41200" w:rsidRPr="00152F1D" w:rsidRDefault="00A41200" w:rsidP="00A41200">
      <w:pPr>
        <w:pStyle w:val="Paragrafi"/>
      </w:pPr>
    </w:p>
    <w:p w:rsidR="00A41200" w:rsidRPr="00152F1D" w:rsidRDefault="00A41200" w:rsidP="00A41200">
      <w:pPr>
        <w:pStyle w:val="NeniNr"/>
        <w:keepNext w:val="0"/>
      </w:pPr>
      <w:r w:rsidRPr="00152F1D">
        <w:t>Neni 1</w:t>
      </w:r>
    </w:p>
    <w:p w:rsidR="00A41200" w:rsidRDefault="00A41200" w:rsidP="00A41200">
      <w:pPr>
        <w:pStyle w:val="Paragrafi"/>
      </w:pPr>
    </w:p>
    <w:p w:rsidR="00A41200" w:rsidRPr="00152F1D" w:rsidRDefault="00A41200" w:rsidP="00A41200">
      <w:pPr>
        <w:pStyle w:val="Paragrafi"/>
      </w:pPr>
      <w:r w:rsidRPr="00152F1D">
        <w:t>Neni 5 shfuqizohet.</w:t>
      </w:r>
    </w:p>
    <w:p w:rsidR="00A41200" w:rsidRPr="00152F1D" w:rsidRDefault="00A41200" w:rsidP="00A41200">
      <w:pPr>
        <w:pStyle w:val="Paragrafi"/>
      </w:pPr>
    </w:p>
    <w:p w:rsidR="00A41200" w:rsidRPr="00152F1D" w:rsidRDefault="00A41200" w:rsidP="00A41200">
      <w:pPr>
        <w:pStyle w:val="NeniNr"/>
        <w:keepNext w:val="0"/>
      </w:pPr>
      <w:r w:rsidRPr="00152F1D">
        <w:t>Neni 2</w:t>
      </w:r>
    </w:p>
    <w:p w:rsidR="00A41200" w:rsidRPr="00152F1D" w:rsidRDefault="00A41200" w:rsidP="00A41200">
      <w:pPr>
        <w:pStyle w:val="Paragrafi"/>
      </w:pPr>
    </w:p>
    <w:p w:rsidR="00A41200" w:rsidRDefault="00A41200" w:rsidP="00A41200">
      <w:pPr>
        <w:pStyle w:val="Paragrafi"/>
      </w:pPr>
      <w:r w:rsidRPr="00152F1D">
        <w:t>Ky ligj hyn në fuqi më 1 shtator 2007.</w:t>
      </w:r>
    </w:p>
    <w:p w:rsidR="00A41200" w:rsidRDefault="00A41200" w:rsidP="00A41200">
      <w:pPr>
        <w:pStyle w:val="Paragrafi"/>
      </w:pPr>
    </w:p>
    <w:p w:rsidR="00A41200" w:rsidRDefault="00A41200" w:rsidP="00A4120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nr.5373, datë 25.6</w:t>
      </w:r>
      <w:r w:rsidRPr="00684AFE">
        <w:rPr>
          <w:sz w:val="23"/>
          <w:szCs w:val="23"/>
        </w:rPr>
        <w:t>.2007 të Presidentit të Republikës së Shqipërisë, Alfred Moisiu</w:t>
      </w:r>
    </w:p>
    <w:p w:rsidR="00A41200" w:rsidRPr="00487F95" w:rsidRDefault="00A41200" w:rsidP="00A41200">
      <w:pPr>
        <w:pStyle w:val="Paragrafi"/>
        <w:rPr>
          <w:lang w:val="sq-AL"/>
        </w:rPr>
      </w:pPr>
    </w:p>
    <w:p w:rsidR="00A41200" w:rsidRPr="00152F1D" w:rsidRDefault="00A41200" w:rsidP="00A41200">
      <w:pPr>
        <w:pStyle w:val="Paragrafi"/>
      </w:pPr>
    </w:p>
    <w:p w:rsidR="00A41200" w:rsidRPr="00152F1D" w:rsidRDefault="00A41200" w:rsidP="00A41200">
      <w:pPr>
        <w:pStyle w:val="Paragrafi"/>
      </w:pPr>
    </w:p>
    <w:p w:rsidR="000178C2" w:rsidRPr="00C84B66" w:rsidRDefault="000178C2" w:rsidP="00A4120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200"/>
    <w:rsid w:val="000178C2"/>
    <w:rsid w:val="00A41200"/>
    <w:rsid w:val="00C84B66"/>
    <w:rsid w:val="00E5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4E2039-87E1-4B3E-9493-E8FEDFCB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4120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A4120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A4120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A41200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A4120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4120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A4120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A4120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4120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4120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412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