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CDE" w:rsidRPr="005713FA" w:rsidRDefault="00206CDE" w:rsidP="00206CDE">
      <w:pPr>
        <w:pStyle w:val="Akti"/>
        <w:keepNext w:val="0"/>
        <w:rPr>
          <w:rFonts w:ascii="Garamond" w:hAnsi="Garamond"/>
          <w:color w:val="auto"/>
          <w:sz w:val="24"/>
          <w:szCs w:val="24"/>
          <w:lang w:val="sq-AL"/>
        </w:rPr>
      </w:pPr>
      <w:r w:rsidRPr="005713FA">
        <w:rPr>
          <w:rFonts w:ascii="Garamond" w:hAnsi="Garamond"/>
          <w:color w:val="auto"/>
          <w:sz w:val="24"/>
          <w:szCs w:val="24"/>
          <w:lang w:val="sq-AL"/>
        </w:rPr>
        <w:t>LIGJ</w:t>
      </w:r>
    </w:p>
    <w:p w:rsidR="00206CDE" w:rsidRPr="005713FA" w:rsidRDefault="00206CDE" w:rsidP="00206CDE">
      <w:pPr>
        <w:pStyle w:val="NumriData"/>
        <w:keepNext w:val="0"/>
        <w:rPr>
          <w:rFonts w:ascii="Garamond" w:hAnsi="Garamond"/>
          <w:sz w:val="24"/>
          <w:szCs w:val="24"/>
          <w:lang w:val="sq-AL"/>
        </w:rPr>
      </w:pPr>
      <w:r w:rsidRPr="005713FA">
        <w:rPr>
          <w:rFonts w:ascii="Garamond" w:hAnsi="Garamond"/>
          <w:sz w:val="24"/>
          <w:szCs w:val="24"/>
          <w:lang w:val="sq-AL"/>
        </w:rPr>
        <w:t>Nr.</w:t>
      </w:r>
      <w:r w:rsidR="008C66B0" w:rsidRPr="005713FA">
        <w:rPr>
          <w:rFonts w:ascii="Garamond" w:hAnsi="Garamond"/>
          <w:sz w:val="24"/>
          <w:szCs w:val="24"/>
          <w:lang w:val="sq-AL"/>
        </w:rPr>
        <w:t xml:space="preserve"> </w:t>
      </w:r>
      <w:r w:rsidRPr="005713FA">
        <w:rPr>
          <w:rFonts w:ascii="Garamond" w:hAnsi="Garamond"/>
          <w:sz w:val="24"/>
          <w:szCs w:val="24"/>
          <w:lang w:val="sq-AL"/>
        </w:rPr>
        <w:t>9780, datë 16.7.2007</w:t>
      </w:r>
    </w:p>
    <w:p w:rsidR="00206CDE" w:rsidRPr="005713FA" w:rsidRDefault="00206CDE" w:rsidP="00206CDE">
      <w:pPr>
        <w:pStyle w:val="Paragrafi"/>
        <w:rPr>
          <w:rFonts w:ascii="Garamond" w:hAnsi="Garamond"/>
          <w:sz w:val="24"/>
          <w:szCs w:val="24"/>
          <w:lang w:val="sq-AL"/>
        </w:rPr>
      </w:pPr>
    </w:p>
    <w:p w:rsidR="00EF0691" w:rsidRPr="005713FA" w:rsidRDefault="00EF0691" w:rsidP="007C106A">
      <w:pPr>
        <w:jc w:val="center"/>
        <w:rPr>
          <w:rFonts w:ascii="Garamond" w:hAnsi="Garamond"/>
          <w:b/>
          <w:caps/>
          <w:sz w:val="24"/>
          <w:szCs w:val="24"/>
        </w:rPr>
      </w:pPr>
      <w:r w:rsidRPr="005713FA">
        <w:rPr>
          <w:rFonts w:ascii="Garamond" w:hAnsi="Garamond"/>
          <w:b/>
          <w:caps/>
          <w:sz w:val="24"/>
          <w:szCs w:val="24"/>
        </w:rPr>
        <w:t xml:space="preserve">Për inspektimin dhe mbrojtjen e territorit nga ndërtimet e kundërligjshme </w:t>
      </w:r>
    </w:p>
    <w:p w:rsidR="007C106A" w:rsidRPr="005713FA" w:rsidRDefault="00531382" w:rsidP="007C106A">
      <w:pPr>
        <w:jc w:val="center"/>
        <w:rPr>
          <w:rFonts w:ascii="Garamond" w:hAnsi="Garamond"/>
          <w:i/>
          <w:sz w:val="24"/>
          <w:szCs w:val="24"/>
        </w:rPr>
      </w:pPr>
      <w:r w:rsidRPr="005713FA">
        <w:rPr>
          <w:rFonts w:ascii="Garamond" w:hAnsi="Garamond"/>
          <w:i/>
          <w:sz w:val="24"/>
          <w:szCs w:val="24"/>
        </w:rPr>
        <w:t xml:space="preserve">(Ndryshuar me ligjin nr. 10 </w:t>
      </w:r>
      <w:r w:rsidR="007C106A" w:rsidRPr="005713FA">
        <w:rPr>
          <w:rFonts w:ascii="Garamond" w:hAnsi="Garamond"/>
          <w:i/>
          <w:sz w:val="24"/>
          <w:szCs w:val="24"/>
        </w:rPr>
        <w:t>240, datë  25.2.2010</w:t>
      </w:r>
      <w:r w:rsidR="006D7F7A" w:rsidRPr="005713FA">
        <w:rPr>
          <w:rStyle w:val="FootnoteReference"/>
          <w:rFonts w:ascii="Garamond" w:hAnsi="Garamond"/>
          <w:i/>
          <w:sz w:val="24"/>
          <w:szCs w:val="24"/>
        </w:rPr>
        <w:footnoteReference w:id="1"/>
      </w:r>
      <w:r w:rsidRPr="005713FA">
        <w:rPr>
          <w:rFonts w:ascii="Garamond" w:hAnsi="Garamond"/>
          <w:i/>
          <w:sz w:val="24"/>
          <w:szCs w:val="24"/>
        </w:rPr>
        <w:t xml:space="preserve">; </w:t>
      </w:r>
      <w:r w:rsidR="004C21EB" w:rsidRPr="005713FA">
        <w:rPr>
          <w:rFonts w:ascii="Garamond" w:hAnsi="Garamond"/>
          <w:i/>
          <w:sz w:val="24"/>
          <w:szCs w:val="24"/>
        </w:rPr>
        <w:t>nr.</w:t>
      </w:r>
      <w:r w:rsidR="006D7F7A" w:rsidRPr="005713FA">
        <w:rPr>
          <w:rFonts w:ascii="Garamond" w:hAnsi="Garamond"/>
          <w:i/>
          <w:sz w:val="24"/>
          <w:szCs w:val="24"/>
        </w:rPr>
        <w:t xml:space="preserve"> </w:t>
      </w:r>
      <w:r w:rsidR="004C21EB" w:rsidRPr="005713FA">
        <w:rPr>
          <w:rFonts w:ascii="Garamond" w:hAnsi="Garamond"/>
          <w:i/>
          <w:sz w:val="24"/>
          <w:szCs w:val="24"/>
        </w:rPr>
        <w:t>10 323, datë 23.9.2010</w:t>
      </w:r>
      <w:r w:rsidR="006549B1" w:rsidRPr="005713FA">
        <w:rPr>
          <w:rFonts w:ascii="Garamond" w:hAnsi="Garamond"/>
          <w:i/>
          <w:sz w:val="24"/>
          <w:szCs w:val="24"/>
        </w:rPr>
        <w:t>; nr. 23/2013, datë 14.2.2013</w:t>
      </w:r>
      <w:r w:rsidR="00EF0691" w:rsidRPr="005713FA">
        <w:rPr>
          <w:rFonts w:ascii="Garamond" w:hAnsi="Garamond"/>
          <w:i/>
          <w:sz w:val="24"/>
          <w:szCs w:val="24"/>
        </w:rPr>
        <w:t>; nr. 183/2014, datë 24.12.2014</w:t>
      </w:r>
      <w:r w:rsidR="00DC79E4" w:rsidRPr="005713FA">
        <w:rPr>
          <w:rFonts w:ascii="Garamond" w:hAnsi="Garamond"/>
          <w:i/>
          <w:sz w:val="24"/>
          <w:szCs w:val="24"/>
        </w:rPr>
        <w:t>; nr. 99/2024, datë 12.9.2024</w:t>
      </w:r>
      <w:r w:rsidRPr="005713FA">
        <w:rPr>
          <w:rFonts w:ascii="Garamond" w:hAnsi="Garamond"/>
          <w:i/>
          <w:sz w:val="24"/>
          <w:szCs w:val="24"/>
        </w:rPr>
        <w:t>; nr. 9</w:t>
      </w:r>
      <w:r w:rsidRPr="005713FA">
        <w:rPr>
          <w:rStyle w:val="FootnoteReference"/>
          <w:rFonts w:ascii="Garamond" w:hAnsi="Garamond"/>
          <w:i/>
          <w:sz w:val="24"/>
          <w:szCs w:val="24"/>
        </w:rPr>
        <w:footnoteReference w:id="2"/>
      </w:r>
      <w:r w:rsidRPr="005713FA">
        <w:rPr>
          <w:rFonts w:ascii="Garamond" w:hAnsi="Garamond"/>
          <w:i/>
          <w:sz w:val="24"/>
          <w:szCs w:val="24"/>
        </w:rPr>
        <w:t>, datë 1.10.2025</w:t>
      </w:r>
      <w:r w:rsidR="007C106A" w:rsidRPr="005713FA">
        <w:rPr>
          <w:rFonts w:ascii="Garamond" w:hAnsi="Garamond"/>
          <w:i/>
          <w:sz w:val="24"/>
          <w:szCs w:val="24"/>
        </w:rPr>
        <w:t>)</w:t>
      </w:r>
    </w:p>
    <w:p w:rsidR="00531382" w:rsidRPr="005713FA" w:rsidRDefault="00531382" w:rsidP="007C106A">
      <w:pPr>
        <w:jc w:val="center"/>
        <w:rPr>
          <w:rFonts w:ascii="Garamond" w:hAnsi="Garamond"/>
          <w:i/>
          <w:sz w:val="24"/>
          <w:szCs w:val="24"/>
        </w:rPr>
      </w:pPr>
    </w:p>
    <w:p w:rsidR="00DC79E4" w:rsidRPr="005713FA" w:rsidRDefault="00DC79E4" w:rsidP="00DC79E4">
      <w:pPr>
        <w:jc w:val="right"/>
        <w:rPr>
          <w:rFonts w:ascii="Garamond" w:hAnsi="Garamond"/>
          <w:i/>
          <w:sz w:val="24"/>
          <w:szCs w:val="24"/>
        </w:rPr>
      </w:pPr>
      <w:r w:rsidRPr="005713FA">
        <w:rPr>
          <w:rFonts w:ascii="Garamond" w:hAnsi="Garamond"/>
          <w:i/>
          <w:sz w:val="24"/>
          <w:szCs w:val="24"/>
        </w:rPr>
        <w:t>(i përditësuar)</w:t>
      </w:r>
    </w:p>
    <w:p w:rsidR="00206CDE" w:rsidRPr="005713FA" w:rsidRDefault="00206CDE" w:rsidP="00206CDE">
      <w:pPr>
        <w:pStyle w:val="Paragrafi"/>
        <w:ind w:firstLine="0"/>
        <w:rPr>
          <w:rFonts w:ascii="Garamond" w:hAnsi="Garamond"/>
          <w:sz w:val="24"/>
          <w:szCs w:val="24"/>
          <w:lang w:val="sq-AL"/>
        </w:rPr>
      </w:pPr>
    </w:p>
    <w:p w:rsidR="00206CDE" w:rsidRPr="005713FA" w:rsidRDefault="00206CDE" w:rsidP="00206CDE">
      <w:pPr>
        <w:pStyle w:val="Paragrafi"/>
        <w:rPr>
          <w:rFonts w:ascii="Garamond" w:hAnsi="Garamond"/>
          <w:sz w:val="24"/>
          <w:szCs w:val="24"/>
          <w:lang w:val="sq-AL"/>
        </w:rPr>
      </w:pPr>
      <w:r w:rsidRPr="005713FA">
        <w:rPr>
          <w:rFonts w:ascii="Garamond" w:hAnsi="Garamond"/>
          <w:sz w:val="24"/>
          <w:szCs w:val="24"/>
          <w:lang w:val="sq-AL"/>
        </w:rPr>
        <w:t xml:space="preserve">Në mbështetje të neneve 78 e 83 pika 1 të Kushtetutës, me propozimin e Këshillit të Ministrave, </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Institucioni"/>
        <w:keepNext w:val="0"/>
        <w:rPr>
          <w:rFonts w:ascii="Garamond" w:hAnsi="Garamond"/>
          <w:sz w:val="24"/>
          <w:szCs w:val="24"/>
          <w:lang w:val="sq-AL"/>
        </w:rPr>
      </w:pPr>
      <w:r w:rsidRPr="005713FA">
        <w:rPr>
          <w:rFonts w:ascii="Garamond" w:hAnsi="Garamond"/>
          <w:sz w:val="24"/>
          <w:szCs w:val="24"/>
          <w:lang w:val="sq-AL"/>
        </w:rPr>
        <w:t>KUVENDI</w:t>
      </w:r>
    </w:p>
    <w:p w:rsidR="00206CDE" w:rsidRPr="005713FA" w:rsidRDefault="00206CDE" w:rsidP="00206CDE">
      <w:pPr>
        <w:pStyle w:val="Institucioni"/>
        <w:keepNext w:val="0"/>
        <w:rPr>
          <w:rFonts w:ascii="Garamond" w:hAnsi="Garamond"/>
          <w:sz w:val="24"/>
          <w:szCs w:val="24"/>
          <w:lang w:val="sq-AL"/>
        </w:rPr>
      </w:pPr>
      <w:r w:rsidRPr="005713FA">
        <w:rPr>
          <w:rFonts w:ascii="Garamond" w:hAnsi="Garamond"/>
          <w:sz w:val="24"/>
          <w:szCs w:val="24"/>
          <w:lang w:val="sq-AL"/>
        </w:rPr>
        <w:t>I REPUBLIKËS SË SHQIPËRISË</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VENDOSI"/>
        <w:keepNext w:val="0"/>
        <w:rPr>
          <w:rFonts w:ascii="Garamond" w:hAnsi="Garamond"/>
          <w:sz w:val="24"/>
          <w:szCs w:val="24"/>
          <w:lang w:val="sq-AL"/>
        </w:rPr>
      </w:pPr>
      <w:r w:rsidRPr="005713FA">
        <w:rPr>
          <w:rFonts w:ascii="Garamond" w:hAnsi="Garamond"/>
          <w:sz w:val="24"/>
          <w:szCs w:val="24"/>
          <w:lang w:val="sq-AL"/>
        </w:rPr>
        <w:t>VENDOSI:</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1</w:t>
      </w:r>
    </w:p>
    <w:p w:rsidR="00206CDE" w:rsidRPr="005713FA" w:rsidRDefault="00206CDE" w:rsidP="00206CDE">
      <w:pPr>
        <w:pStyle w:val="NeniTitull"/>
        <w:keepNext w:val="0"/>
        <w:rPr>
          <w:rFonts w:ascii="Garamond" w:hAnsi="Garamond"/>
          <w:sz w:val="24"/>
          <w:szCs w:val="24"/>
          <w:lang w:val="sq-AL"/>
        </w:rPr>
      </w:pPr>
      <w:r w:rsidRPr="005713FA">
        <w:rPr>
          <w:rFonts w:ascii="Garamond" w:hAnsi="Garamond"/>
          <w:sz w:val="24"/>
          <w:szCs w:val="24"/>
          <w:lang w:val="sq-AL"/>
        </w:rPr>
        <w:t>Qëllimi</w:t>
      </w:r>
    </w:p>
    <w:p w:rsidR="00EF0691" w:rsidRPr="005713FA" w:rsidRDefault="00531382" w:rsidP="00EF0691">
      <w:pPr>
        <w:jc w:val="center"/>
        <w:rPr>
          <w:rFonts w:ascii="Garamond" w:hAnsi="Garamond"/>
          <w:sz w:val="24"/>
          <w:szCs w:val="24"/>
        </w:rPr>
      </w:pPr>
      <w:r w:rsidRPr="005713FA">
        <w:rPr>
          <w:rFonts w:ascii="Garamond" w:hAnsi="Garamond"/>
          <w:i/>
          <w:sz w:val="24"/>
          <w:szCs w:val="24"/>
        </w:rPr>
        <w:t>(N</w:t>
      </w:r>
      <w:r w:rsidR="00EF0691" w:rsidRPr="005713FA">
        <w:rPr>
          <w:rFonts w:ascii="Garamond" w:hAnsi="Garamond"/>
          <w:i/>
          <w:sz w:val="24"/>
          <w:szCs w:val="24"/>
        </w:rPr>
        <w:t>dryshuar me ligjin nr. 183/2014, datë 24.12.2014)</w:t>
      </w:r>
    </w:p>
    <w:p w:rsidR="00206CDE" w:rsidRPr="005713FA" w:rsidRDefault="00206CDE" w:rsidP="00206CDE">
      <w:pPr>
        <w:pStyle w:val="Paragrafi"/>
        <w:rPr>
          <w:rFonts w:ascii="Garamond" w:hAnsi="Garamond"/>
          <w:sz w:val="24"/>
          <w:szCs w:val="24"/>
          <w:lang w:val="sq-AL"/>
        </w:rPr>
      </w:pPr>
    </w:p>
    <w:p w:rsidR="00206CDE" w:rsidRPr="005713FA" w:rsidRDefault="00EF0691" w:rsidP="00206CDE">
      <w:pPr>
        <w:pStyle w:val="Paragrafi"/>
        <w:rPr>
          <w:rFonts w:ascii="Garamond" w:hAnsi="Garamond"/>
          <w:spacing w:val="-4"/>
          <w:sz w:val="24"/>
          <w:szCs w:val="24"/>
          <w:lang w:val="sq-AL"/>
        </w:rPr>
      </w:pPr>
      <w:r w:rsidRPr="005713FA">
        <w:rPr>
          <w:rFonts w:ascii="Garamond" w:hAnsi="Garamond"/>
          <w:spacing w:val="-4"/>
          <w:sz w:val="24"/>
          <w:szCs w:val="24"/>
          <w:lang w:val="sq-AL"/>
        </w:rPr>
        <w:t>Ky ligj ka për qëllim të sigurojë respektimin e normave, standardeve, kushteve zhvillimore dhe legjislacionit në fushën e planifikimit dhe zhvillimit të territorit e burimeve ujore në të gjithë vendin, si dhe mbrojtjen e territorit nga ndërtimet e kundërligjshme, bazuar në parimin e zhvillimit të qëndrueshëm të territorit, të decentralizimit dhe subsidiaritetit, në bazë të ndarjes administrative.</w:t>
      </w:r>
    </w:p>
    <w:p w:rsidR="00EF0691" w:rsidRPr="005713FA" w:rsidRDefault="00EF0691" w:rsidP="00206CDE">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2</w:t>
      </w:r>
    </w:p>
    <w:p w:rsidR="00206CDE" w:rsidRPr="005713FA" w:rsidRDefault="00206CDE" w:rsidP="00206CDE">
      <w:pPr>
        <w:pStyle w:val="NeniTitull"/>
        <w:keepNext w:val="0"/>
        <w:rPr>
          <w:rFonts w:ascii="Garamond" w:hAnsi="Garamond"/>
          <w:sz w:val="24"/>
          <w:szCs w:val="24"/>
          <w:lang w:val="sq-AL"/>
        </w:rPr>
      </w:pPr>
      <w:r w:rsidRPr="005713FA">
        <w:rPr>
          <w:rFonts w:ascii="Garamond" w:hAnsi="Garamond"/>
          <w:sz w:val="24"/>
          <w:szCs w:val="24"/>
          <w:lang w:val="sq-AL"/>
        </w:rPr>
        <w:t>Objekti</w:t>
      </w:r>
    </w:p>
    <w:p w:rsidR="00EF0691" w:rsidRPr="005713FA" w:rsidRDefault="00531382" w:rsidP="00EF0691">
      <w:pPr>
        <w:jc w:val="center"/>
        <w:rPr>
          <w:rFonts w:ascii="Garamond" w:hAnsi="Garamond"/>
          <w:sz w:val="24"/>
          <w:szCs w:val="24"/>
        </w:rPr>
      </w:pPr>
      <w:r w:rsidRPr="005713FA">
        <w:rPr>
          <w:rFonts w:ascii="Garamond" w:hAnsi="Garamond"/>
          <w:i/>
          <w:sz w:val="24"/>
          <w:szCs w:val="24"/>
        </w:rPr>
        <w:t>(N</w:t>
      </w:r>
      <w:r w:rsidR="00EF0691" w:rsidRPr="005713FA">
        <w:rPr>
          <w:rFonts w:ascii="Garamond" w:hAnsi="Garamond"/>
          <w:i/>
          <w:sz w:val="24"/>
          <w:szCs w:val="24"/>
        </w:rPr>
        <w:t>dryshuar me ligjin nr. 183/2014, datë 24.12.2014)</w:t>
      </w:r>
    </w:p>
    <w:p w:rsidR="00206CDE" w:rsidRPr="005713FA" w:rsidRDefault="00206CDE" w:rsidP="00206CDE">
      <w:pPr>
        <w:pStyle w:val="Paragrafi"/>
        <w:rPr>
          <w:rFonts w:ascii="Garamond" w:hAnsi="Garamond"/>
          <w:sz w:val="24"/>
          <w:szCs w:val="24"/>
          <w:lang w:val="sq-AL"/>
        </w:rPr>
      </w:pPr>
    </w:p>
    <w:p w:rsidR="00206CDE" w:rsidRPr="005713FA" w:rsidRDefault="00EF0691" w:rsidP="00206CDE">
      <w:pPr>
        <w:pStyle w:val="Paragrafi"/>
        <w:rPr>
          <w:rFonts w:ascii="Garamond" w:hAnsi="Garamond"/>
          <w:spacing w:val="-4"/>
          <w:sz w:val="24"/>
          <w:szCs w:val="24"/>
          <w:lang w:val="sq-AL"/>
        </w:rPr>
      </w:pPr>
      <w:r w:rsidRPr="005713FA">
        <w:rPr>
          <w:rFonts w:ascii="Garamond" w:hAnsi="Garamond"/>
          <w:spacing w:val="-4"/>
          <w:sz w:val="24"/>
          <w:szCs w:val="24"/>
          <w:lang w:val="sq-AL"/>
        </w:rPr>
        <w:t>Objekt i këtij ligji është përcaktimi i organeve për inspektimin dhe mbrojtjen e territorit nga ndërtimet e kundërligjshme dhe i përgjegjësive të tyre.</w:t>
      </w:r>
    </w:p>
    <w:p w:rsidR="00EF0691" w:rsidRPr="005713FA" w:rsidRDefault="00EF0691" w:rsidP="00206CDE">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3</w:t>
      </w:r>
    </w:p>
    <w:p w:rsidR="00EF0691" w:rsidRPr="005713FA" w:rsidRDefault="00EF0691" w:rsidP="00EF0691">
      <w:pPr>
        <w:pStyle w:val="NeniTitull"/>
        <w:keepNext w:val="0"/>
        <w:rPr>
          <w:rFonts w:ascii="Garamond" w:hAnsi="Garamond"/>
          <w:spacing w:val="-4"/>
          <w:sz w:val="24"/>
          <w:szCs w:val="24"/>
          <w:lang w:val="sq-AL"/>
        </w:rPr>
      </w:pPr>
      <w:r w:rsidRPr="005713FA">
        <w:rPr>
          <w:rFonts w:ascii="Garamond" w:hAnsi="Garamond"/>
          <w:spacing w:val="-4"/>
          <w:sz w:val="24"/>
          <w:szCs w:val="24"/>
          <w:lang w:val="sq-AL"/>
        </w:rPr>
        <w:t>Organizimi i inspektimit</w:t>
      </w:r>
    </w:p>
    <w:p w:rsidR="00EF0691" w:rsidRPr="005713FA" w:rsidRDefault="00531382" w:rsidP="00EF0691">
      <w:pPr>
        <w:jc w:val="center"/>
        <w:rPr>
          <w:rFonts w:ascii="Garamond" w:hAnsi="Garamond"/>
          <w:sz w:val="24"/>
          <w:szCs w:val="24"/>
        </w:rPr>
      </w:pPr>
      <w:r w:rsidRPr="005713FA">
        <w:rPr>
          <w:rFonts w:ascii="Garamond" w:hAnsi="Garamond"/>
          <w:i/>
          <w:sz w:val="24"/>
          <w:szCs w:val="24"/>
        </w:rPr>
        <w:t>(N</w:t>
      </w:r>
      <w:r w:rsidR="00EF0691" w:rsidRPr="005713FA">
        <w:rPr>
          <w:rFonts w:ascii="Garamond" w:hAnsi="Garamond"/>
          <w:i/>
          <w:sz w:val="24"/>
          <w:szCs w:val="24"/>
        </w:rPr>
        <w:t>dryshuar me ligji</w:t>
      </w:r>
      <w:r w:rsidRPr="005713FA">
        <w:rPr>
          <w:rFonts w:ascii="Garamond" w:hAnsi="Garamond"/>
          <w:i/>
          <w:sz w:val="24"/>
          <w:szCs w:val="24"/>
        </w:rPr>
        <w:t>n nr. 183/2014, datë 24.12.2014; shtuar shkronja ‘’c’’ me aktin normativ nr. 9, datë 1.10.2025</w:t>
      </w:r>
      <w:r w:rsidRPr="005713FA">
        <w:rPr>
          <w:rFonts w:ascii="Garamond" w:hAnsi="Garamond"/>
          <w:sz w:val="24"/>
          <w:szCs w:val="24"/>
        </w:rPr>
        <w:t>)</w:t>
      </w:r>
    </w:p>
    <w:p w:rsidR="00EF0691" w:rsidRPr="005713FA" w:rsidRDefault="00EF0691" w:rsidP="00EF0691">
      <w:pPr>
        <w:pStyle w:val="Hapesira7"/>
        <w:rPr>
          <w:spacing w:val="-4"/>
          <w:sz w:val="24"/>
          <w:lang w:val="sq-AL"/>
        </w:rPr>
      </w:pP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 xml:space="preserve">Kontrolli i territorit dhe zbatimi i ligjshmërisë dhe i standardeve teknike në fushën e planifikimit </w:t>
      </w:r>
      <w:r w:rsidRPr="005713FA">
        <w:rPr>
          <w:rFonts w:ascii="Garamond" w:hAnsi="Garamond"/>
          <w:spacing w:val="-4"/>
          <w:sz w:val="24"/>
          <w:szCs w:val="24"/>
          <w:lang w:val="sq-AL"/>
        </w:rPr>
        <w:lastRenderedPageBreak/>
        <w:t>dhe zhvillimit të territorit kryhet nga:</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a) inspektorati i mbrojtjes së territorit i njësisë vendore përkatëse.</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b) Inspektorati Kombëtar i Mbrojtjes së Territorit.</w:t>
      </w:r>
    </w:p>
    <w:p w:rsidR="00531382" w:rsidRPr="005713FA" w:rsidRDefault="00531382" w:rsidP="00EF0691">
      <w:pPr>
        <w:pStyle w:val="Paragrafi"/>
        <w:rPr>
          <w:rFonts w:ascii="Garamond" w:hAnsi="Garamond"/>
          <w:spacing w:val="-4"/>
          <w:sz w:val="24"/>
          <w:szCs w:val="24"/>
          <w:lang w:val="sq-AL"/>
        </w:rPr>
      </w:pPr>
      <w:r w:rsidRPr="005713FA">
        <w:rPr>
          <w:rFonts w:ascii="Garamond" w:eastAsiaTheme="minorHAnsi" w:hAnsi="Garamond"/>
          <w:sz w:val="24"/>
          <w:szCs w:val="24"/>
          <w:lang w:val="sq-AL"/>
        </w:rPr>
        <w:t xml:space="preserve">c) Agjencia e Zhvillimit të Territorit, në cilësinë e Sekretariatit Teknik të </w:t>
      </w:r>
      <w:proofErr w:type="spellStart"/>
      <w:r w:rsidRPr="005713FA">
        <w:rPr>
          <w:rFonts w:ascii="Garamond" w:eastAsiaTheme="minorHAnsi" w:hAnsi="Garamond"/>
          <w:sz w:val="24"/>
          <w:szCs w:val="24"/>
          <w:lang w:val="sq-AL"/>
        </w:rPr>
        <w:t>KKTU</w:t>
      </w:r>
      <w:proofErr w:type="spellEnd"/>
      <w:r w:rsidRPr="005713FA">
        <w:rPr>
          <w:rFonts w:ascii="Garamond" w:eastAsiaTheme="minorHAnsi" w:hAnsi="Garamond"/>
          <w:sz w:val="24"/>
          <w:szCs w:val="24"/>
          <w:lang w:val="sq-AL"/>
        </w:rPr>
        <w:t xml:space="preserve">-së, për lejet në kompetencë të </w:t>
      </w:r>
      <w:proofErr w:type="spellStart"/>
      <w:r w:rsidRPr="005713FA">
        <w:rPr>
          <w:rFonts w:ascii="Garamond" w:eastAsiaTheme="minorHAnsi" w:hAnsi="Garamond"/>
          <w:sz w:val="24"/>
          <w:szCs w:val="24"/>
          <w:lang w:val="sq-AL"/>
        </w:rPr>
        <w:t>KKTU</w:t>
      </w:r>
      <w:proofErr w:type="spellEnd"/>
      <w:r w:rsidRPr="005713FA">
        <w:rPr>
          <w:rFonts w:ascii="Garamond" w:eastAsiaTheme="minorHAnsi" w:hAnsi="Garamond"/>
          <w:sz w:val="24"/>
          <w:szCs w:val="24"/>
          <w:lang w:val="sq-AL"/>
        </w:rPr>
        <w:t>-së, e cila bashkërendon procesin e kontrollit e monitorimit me strukturat përgjegjëse për inspektimin.</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4</w:t>
      </w:r>
    </w:p>
    <w:p w:rsidR="00EF0691" w:rsidRPr="005713FA" w:rsidRDefault="00EF0691" w:rsidP="00EF0691">
      <w:pPr>
        <w:pStyle w:val="NeniTitull"/>
        <w:keepNext w:val="0"/>
        <w:rPr>
          <w:rFonts w:ascii="Garamond" w:hAnsi="Garamond"/>
          <w:spacing w:val="-4"/>
          <w:sz w:val="24"/>
          <w:szCs w:val="24"/>
          <w:lang w:val="sq-AL"/>
        </w:rPr>
      </w:pPr>
      <w:r w:rsidRPr="005713FA">
        <w:rPr>
          <w:rFonts w:ascii="Garamond" w:hAnsi="Garamond"/>
          <w:spacing w:val="-4"/>
          <w:sz w:val="24"/>
          <w:szCs w:val="24"/>
          <w:lang w:val="sq-AL"/>
        </w:rPr>
        <w:t>Përgjegjësitë e inspektoratit të mbrojtjes së territorit të njësisë vendore</w:t>
      </w:r>
    </w:p>
    <w:p w:rsidR="00EF0691" w:rsidRPr="005713FA" w:rsidRDefault="00937F9B" w:rsidP="00937F9B">
      <w:pPr>
        <w:jc w:val="center"/>
        <w:rPr>
          <w:rFonts w:ascii="Garamond" w:hAnsi="Garamond"/>
          <w:sz w:val="24"/>
          <w:szCs w:val="24"/>
        </w:rPr>
      </w:pPr>
      <w:r w:rsidRPr="005713FA">
        <w:rPr>
          <w:rFonts w:ascii="Garamond" w:hAnsi="Garamond"/>
          <w:i/>
          <w:sz w:val="24"/>
          <w:szCs w:val="24"/>
        </w:rPr>
        <w:t>(S</w:t>
      </w:r>
      <w:r w:rsidR="00EF0691" w:rsidRPr="005713FA">
        <w:rPr>
          <w:rFonts w:ascii="Garamond" w:hAnsi="Garamond"/>
          <w:i/>
          <w:sz w:val="24"/>
          <w:szCs w:val="24"/>
        </w:rPr>
        <w:t>htuar një paragraf me ligjin nr. 23/2013, datë 14.2.2013; ndryshuar me ligjin nr. 183/2014, datë 24.12.2014)</w:t>
      </w:r>
    </w:p>
    <w:p w:rsidR="00EF0691" w:rsidRPr="005713FA" w:rsidRDefault="00EF0691" w:rsidP="00EF0691">
      <w:pPr>
        <w:pStyle w:val="Hapesira7"/>
        <w:rPr>
          <w:spacing w:val="-4"/>
          <w:sz w:val="24"/>
          <w:lang w:val="sq-AL"/>
        </w:rPr>
      </w:pP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 xml:space="preserve">Pranë çdo njësie vendore ngrihet inspektorati i mbrojtjes së territorit, i cili, nëpërmjet kryeinspektorit e inspektorëve, brenda territorit administrativ të kësaj njësie, ushtron përgjegjësinë e kontrollit të territorit dhe zbatimit të ligjshmërisë së standardeve teknike e kushteve zhvillimore në fushën e planifikimit dhe zhvillimit të territorit dhe të atyre të parashikuara shprehimisht në ligje të tjera. </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 xml:space="preserve">Inspektorati i mbrojtjes së territorit i njësisë vendore drejtohet nga kryeinspektori, i cili emërohet nga kryetari i njësisë vendore përkatëse. </w:t>
      </w:r>
    </w:p>
    <w:p w:rsidR="00EF0691" w:rsidRPr="005713FA" w:rsidRDefault="00EF0691" w:rsidP="00EF0691">
      <w:pPr>
        <w:pStyle w:val="NeniNr"/>
        <w:keepNext w:val="0"/>
        <w:jc w:val="both"/>
        <w:rPr>
          <w:rFonts w:ascii="Garamond" w:hAnsi="Garamond"/>
          <w:spacing w:val="-4"/>
          <w:sz w:val="24"/>
          <w:szCs w:val="24"/>
          <w:lang w:val="sq-AL"/>
        </w:rPr>
      </w:pPr>
      <w:r w:rsidRPr="005713FA">
        <w:rPr>
          <w:rFonts w:ascii="Garamond" w:hAnsi="Garamond"/>
          <w:spacing w:val="-4"/>
          <w:sz w:val="24"/>
          <w:szCs w:val="24"/>
          <w:lang w:val="sq-AL"/>
        </w:rPr>
        <w:tab/>
        <w:t>Për përmbushjen e përgjegjësive të parashikuara me ligj, inspektorati i mbrojtjes së territorit i njësisë vendore mbështetet nga policia e njësisë vendore dhe pajiset me mjetet dhe makineritë e nevojshme nga njësia vendore.</w:t>
      </w:r>
    </w:p>
    <w:p w:rsidR="00EF0691" w:rsidRPr="005713FA" w:rsidRDefault="00EF0691" w:rsidP="00EF0691">
      <w:pPr>
        <w:pStyle w:val="NeniNr"/>
        <w:keepNext w:val="0"/>
        <w:rPr>
          <w:rFonts w:ascii="Garamond" w:hAnsi="Garamond"/>
          <w:spacing w:val="-4"/>
          <w:sz w:val="24"/>
          <w:szCs w:val="24"/>
          <w:lang w:val="sq-AL"/>
        </w:rPr>
      </w:pPr>
    </w:p>
    <w:p w:rsidR="00EF0691" w:rsidRPr="005713FA" w:rsidRDefault="00EF0691" w:rsidP="00EF0691">
      <w:pPr>
        <w:pStyle w:val="NeniNr"/>
        <w:keepNext w:val="0"/>
        <w:rPr>
          <w:rFonts w:ascii="Garamond" w:hAnsi="Garamond"/>
          <w:spacing w:val="-4"/>
          <w:sz w:val="24"/>
          <w:szCs w:val="24"/>
          <w:lang w:val="sq-AL"/>
        </w:rPr>
      </w:pPr>
      <w:r w:rsidRPr="005713FA">
        <w:rPr>
          <w:rFonts w:ascii="Garamond" w:hAnsi="Garamond"/>
          <w:spacing w:val="-4"/>
          <w:sz w:val="24"/>
          <w:szCs w:val="24"/>
          <w:lang w:val="sq-AL"/>
        </w:rPr>
        <w:t>Neni 5</w:t>
      </w:r>
    </w:p>
    <w:p w:rsidR="00EF0691" w:rsidRPr="005713FA" w:rsidRDefault="00EF0691" w:rsidP="00EF0691">
      <w:pPr>
        <w:pStyle w:val="NeniTitull"/>
        <w:keepNext w:val="0"/>
        <w:rPr>
          <w:rFonts w:ascii="Garamond" w:hAnsi="Garamond"/>
          <w:spacing w:val="-4"/>
          <w:sz w:val="24"/>
          <w:szCs w:val="24"/>
          <w:lang w:val="sq-AL"/>
        </w:rPr>
      </w:pPr>
      <w:r w:rsidRPr="005713FA">
        <w:rPr>
          <w:rFonts w:ascii="Garamond" w:hAnsi="Garamond"/>
          <w:spacing w:val="-4"/>
          <w:sz w:val="24"/>
          <w:szCs w:val="24"/>
          <w:lang w:val="sq-AL"/>
        </w:rPr>
        <w:t>Detyrat e inspektoratit të mbrojtjes së territorit të njësisë vendore</w:t>
      </w:r>
    </w:p>
    <w:p w:rsidR="00937F9B" w:rsidRPr="005713FA" w:rsidRDefault="004D062C" w:rsidP="00937F9B">
      <w:pPr>
        <w:jc w:val="center"/>
        <w:rPr>
          <w:rFonts w:ascii="Garamond" w:hAnsi="Garamond"/>
          <w:i/>
          <w:sz w:val="24"/>
          <w:szCs w:val="24"/>
        </w:rPr>
      </w:pPr>
      <w:r w:rsidRPr="005713FA">
        <w:rPr>
          <w:rFonts w:ascii="Garamond" w:hAnsi="Garamond"/>
          <w:i/>
          <w:sz w:val="24"/>
          <w:szCs w:val="24"/>
        </w:rPr>
        <w:t>(N</w:t>
      </w:r>
      <w:r w:rsidR="00EF0691" w:rsidRPr="005713FA">
        <w:rPr>
          <w:rFonts w:ascii="Garamond" w:hAnsi="Garamond"/>
          <w:i/>
          <w:sz w:val="24"/>
          <w:szCs w:val="24"/>
        </w:rPr>
        <w:t>dryshuar shkronja “e” dhe shtuar shkronja “ë” me ligjin nr.10 323, datë 23.9.2010; shtuar një paragraf me ligjin nr. 23/2013, datë 14.2.2013; ndryshuar me ligjin</w:t>
      </w:r>
      <w:r w:rsidR="00937F9B" w:rsidRPr="005713FA">
        <w:rPr>
          <w:rFonts w:ascii="Garamond" w:hAnsi="Garamond"/>
          <w:i/>
          <w:sz w:val="24"/>
          <w:szCs w:val="24"/>
        </w:rPr>
        <w:t xml:space="preserve"> nr. 183/2014, datë 24.12.2014; ndryshuar shkronja</w:t>
      </w:r>
      <w:r w:rsidR="00937F9B" w:rsidRPr="005713FA">
        <w:rPr>
          <w:rFonts w:ascii="Garamond" w:eastAsiaTheme="minorHAnsi" w:hAnsi="Garamond"/>
          <w:i/>
          <w:sz w:val="24"/>
          <w:szCs w:val="24"/>
        </w:rPr>
        <w:t xml:space="preserve"> “b”</w:t>
      </w:r>
      <w:r w:rsidR="00937F9B" w:rsidRPr="005713FA">
        <w:rPr>
          <w:rFonts w:ascii="Garamond" w:eastAsiaTheme="minorHAnsi" w:hAnsi="Garamond"/>
          <w:sz w:val="24"/>
          <w:szCs w:val="24"/>
        </w:rPr>
        <w:t xml:space="preserve">, </w:t>
      </w:r>
      <w:r w:rsidR="00937F9B" w:rsidRPr="005713FA">
        <w:rPr>
          <w:rFonts w:ascii="Garamond" w:eastAsiaTheme="minorHAnsi" w:hAnsi="Garamond"/>
          <w:i/>
          <w:sz w:val="24"/>
          <w:szCs w:val="24"/>
        </w:rPr>
        <w:t>shtuar shkronjat “g” dhe ”gj”</w:t>
      </w:r>
      <w:r w:rsidR="00937F9B" w:rsidRPr="005713FA">
        <w:rPr>
          <w:rFonts w:ascii="Garamond" w:hAnsi="Garamond"/>
          <w:i/>
          <w:sz w:val="24"/>
          <w:szCs w:val="24"/>
        </w:rPr>
        <w:t xml:space="preserve"> me aktin normativ nr. 9, datë 1.10.2025)</w:t>
      </w:r>
    </w:p>
    <w:p w:rsidR="00EF0691" w:rsidRPr="005713FA" w:rsidRDefault="00EF0691" w:rsidP="00937F9B">
      <w:pPr>
        <w:pStyle w:val="Hapesira7"/>
        <w:ind w:firstLine="0"/>
        <w:rPr>
          <w:spacing w:val="-4"/>
          <w:sz w:val="24"/>
          <w:lang w:val="sq-AL"/>
        </w:rPr>
      </w:pP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Gjatë ushtrimit të përgjegjësive të parashikuara në nenin 4, të këtij ligji, inspektorati i mbrojtjes së territorit i njësisë vendore merr masat e mëposhtme:</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a) vendos për përmbushjen e detyrimeve ligjore në fushën e planifikimit dhe zhvillimit të territorit;</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 xml:space="preserve">b) </w:t>
      </w:r>
      <w:r w:rsidR="00937F9B" w:rsidRPr="005713FA">
        <w:rPr>
          <w:rFonts w:ascii="Garamond" w:eastAsiaTheme="minorHAnsi" w:hAnsi="Garamond"/>
          <w:sz w:val="24"/>
          <w:szCs w:val="24"/>
          <w:lang w:val="sq-AL"/>
        </w:rPr>
        <w:t xml:space="preserve">vendos gjoba, sipas llojit të shkeljeve të dispozitave ligjore në fushën e planifikimit dhe zhvillimit të territorit. Për shkeljet e lejeve të ndërtimit në kompetencë të </w:t>
      </w:r>
      <w:proofErr w:type="spellStart"/>
      <w:r w:rsidR="00937F9B" w:rsidRPr="005713FA">
        <w:rPr>
          <w:rFonts w:ascii="Garamond" w:eastAsiaTheme="minorHAnsi" w:hAnsi="Garamond"/>
          <w:sz w:val="24"/>
          <w:szCs w:val="24"/>
          <w:lang w:val="sq-AL"/>
        </w:rPr>
        <w:t>KKTU</w:t>
      </w:r>
      <w:proofErr w:type="spellEnd"/>
      <w:r w:rsidR="00937F9B" w:rsidRPr="005713FA">
        <w:rPr>
          <w:rFonts w:ascii="Garamond" w:eastAsiaTheme="minorHAnsi" w:hAnsi="Garamond"/>
          <w:sz w:val="24"/>
          <w:szCs w:val="24"/>
          <w:lang w:val="sq-AL"/>
        </w:rPr>
        <w:t xml:space="preserve">-së, vendos gjoba me propozim të Sekretariatit Teknik të </w:t>
      </w:r>
      <w:proofErr w:type="spellStart"/>
      <w:r w:rsidR="00937F9B" w:rsidRPr="005713FA">
        <w:rPr>
          <w:rFonts w:ascii="Garamond" w:eastAsiaTheme="minorHAnsi" w:hAnsi="Garamond"/>
          <w:sz w:val="24"/>
          <w:szCs w:val="24"/>
          <w:lang w:val="sq-AL"/>
        </w:rPr>
        <w:t>KKTU</w:t>
      </w:r>
      <w:proofErr w:type="spellEnd"/>
      <w:r w:rsidR="00937F9B" w:rsidRPr="005713FA">
        <w:rPr>
          <w:rFonts w:ascii="Garamond" w:eastAsiaTheme="minorHAnsi" w:hAnsi="Garamond"/>
          <w:sz w:val="24"/>
          <w:szCs w:val="24"/>
          <w:lang w:val="sq-AL"/>
        </w:rPr>
        <w:t>-së, apo të strukturës përgjegjëse qendrore për inspektimin;</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c) paraqet pranë organeve përkatëse kërkesën për heqje të licencës profesionale, personale ose të shoqërisë, në rast të ndërtimit të kundërligjshëm, si dhe në rastet kur vëren shkelje të kushteve teknike të zbatimit, projektimit dhe shkelje të masës së pezullimit të ndërtimit;</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ç) vendos pezullimin e punimeve/ndërtimeve në rastin kur një afat kohor paraprak është i nevojshëm për marrjen e vendimit për përmbushjen e detyrimeve ligjore në fushën e planifikimit dhe zhvillimit të territorit;</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d)  vendos prishjen e ndërtimit të kundër-ligjshëm;</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dh) përgatit kallëzimin penal për veprat penale të konstatuara gjatë ushtrimit të kontrollit dhe e paraqet atë pranë organeve përgjegjëse, sipas legjislacionit në fuqi;</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 xml:space="preserve">e) detyrohet t’i japë informacionin dhe/ose dokumentacionin e kërkuar Inspektoratit Kombëtar të Mbrojtjes së Territorit brenda një afati kalendarik 5-ditor nga data marrjes së kërkesës, si dhe krijon të gjitha lehtësitë për përmbushjen e detyrave të këtij inspektorati; </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ë) merr vendim zhdëmtimi në ngarkim të subjektit kundërvajtës për shpenzimet e prishjes së ndërtimit dhe të kthimit të truallit në gjendjen e mëparshme;</w:t>
      </w:r>
    </w:p>
    <w:p w:rsidR="00EF0691" w:rsidRPr="005713FA" w:rsidRDefault="00EF0691" w:rsidP="00EF0691">
      <w:pPr>
        <w:pStyle w:val="Paragrafi"/>
        <w:rPr>
          <w:rFonts w:ascii="Garamond" w:hAnsi="Garamond"/>
          <w:spacing w:val="-4"/>
          <w:sz w:val="24"/>
          <w:szCs w:val="24"/>
          <w:lang w:val="sq-AL"/>
        </w:rPr>
      </w:pPr>
      <w:r w:rsidRPr="005713FA">
        <w:rPr>
          <w:rFonts w:ascii="Garamond" w:hAnsi="Garamond"/>
          <w:spacing w:val="-4"/>
          <w:sz w:val="24"/>
          <w:szCs w:val="24"/>
          <w:lang w:val="sq-AL"/>
        </w:rPr>
        <w:t xml:space="preserve">f)  përgatit dhe i jep të dhëna statistikore Inspektoratit Kombëtar të Mbrojtjes së Territorit çdo </w:t>
      </w:r>
      <w:r w:rsidRPr="005713FA">
        <w:rPr>
          <w:rFonts w:ascii="Garamond" w:hAnsi="Garamond"/>
          <w:spacing w:val="-4"/>
          <w:sz w:val="24"/>
          <w:szCs w:val="24"/>
          <w:lang w:val="sq-AL"/>
        </w:rPr>
        <w:lastRenderedPageBreak/>
        <w:t>tre muaj për masat e marra, sipas shkronjave “b”, “c”, “ç”, “d”, “dh”, të këtij neni.</w:t>
      </w:r>
    </w:p>
    <w:p w:rsidR="00937F9B" w:rsidRPr="005713FA" w:rsidRDefault="00937F9B" w:rsidP="00937F9B">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    g) Për lejet e ndërtimit në kompetencë të </w:t>
      </w:r>
      <w:proofErr w:type="spellStart"/>
      <w:r w:rsidRPr="005713FA">
        <w:rPr>
          <w:rFonts w:ascii="Garamond" w:eastAsiaTheme="minorHAnsi" w:hAnsi="Garamond"/>
          <w:sz w:val="24"/>
          <w:szCs w:val="24"/>
        </w:rPr>
        <w:t>KKTU</w:t>
      </w:r>
      <w:proofErr w:type="spellEnd"/>
      <w:r w:rsidRPr="005713FA">
        <w:rPr>
          <w:rFonts w:ascii="Garamond" w:eastAsiaTheme="minorHAnsi" w:hAnsi="Garamond"/>
          <w:sz w:val="24"/>
          <w:szCs w:val="24"/>
        </w:rPr>
        <w:t xml:space="preserve">-së, vendos masat sipas shkronjave “b”, “ç”, “d”, “dh” dhe “ë” pasi bashkërendon procesin e kontrollit e të monitorimit me Sekretariatin Teknik të </w:t>
      </w:r>
      <w:proofErr w:type="spellStart"/>
      <w:r w:rsidRPr="005713FA">
        <w:rPr>
          <w:rFonts w:ascii="Garamond" w:eastAsiaTheme="minorHAnsi" w:hAnsi="Garamond"/>
          <w:sz w:val="24"/>
          <w:szCs w:val="24"/>
        </w:rPr>
        <w:t>KKTU</w:t>
      </w:r>
      <w:proofErr w:type="spellEnd"/>
      <w:r w:rsidRPr="005713FA">
        <w:rPr>
          <w:rFonts w:ascii="Garamond" w:eastAsiaTheme="minorHAnsi" w:hAnsi="Garamond"/>
          <w:sz w:val="24"/>
          <w:szCs w:val="24"/>
        </w:rPr>
        <w:t>-së;</w:t>
      </w:r>
    </w:p>
    <w:p w:rsidR="00937F9B" w:rsidRPr="005713FA" w:rsidRDefault="00937F9B" w:rsidP="00937F9B">
      <w:pPr>
        <w:pStyle w:val="Paragrafi"/>
        <w:ind w:firstLine="284"/>
        <w:rPr>
          <w:rFonts w:ascii="Garamond" w:hAnsi="Garamond"/>
          <w:spacing w:val="-4"/>
          <w:sz w:val="24"/>
          <w:szCs w:val="24"/>
          <w:lang w:val="sq-AL"/>
        </w:rPr>
      </w:pPr>
      <w:r w:rsidRPr="005713FA">
        <w:rPr>
          <w:rFonts w:ascii="Garamond" w:eastAsiaTheme="minorHAnsi" w:hAnsi="Garamond"/>
          <w:sz w:val="24"/>
          <w:szCs w:val="24"/>
          <w:lang w:val="sq-AL"/>
        </w:rPr>
        <w:t xml:space="preserve">   gj) Për të gjitha lejet e ndërtimit në proces zbatimi, të dhëna nga organet përgjegjëse për zhvillimin e territorit, struktura përgjegjëse për inspektimin pranë njësive vendore, për çdo leje ndërtimi, përcakton të paktën një inspektor, i cili do të jetë personi përgjegjës, që ka për detyrë të monitorojë dhe të kontrollojë periodikisht zbatimin e ligjshmërisë e të standardeve teknike në fushën e planifikimit dhe të zhvillimit të territorit, gjatë të gjithë procesit të zbatimit të punimeve deri në kolaudimin përfundimtar të ndërtimit.</w:t>
      </w:r>
    </w:p>
    <w:p w:rsidR="00206CDE" w:rsidRPr="005713FA" w:rsidRDefault="00EF0691" w:rsidP="00EF0691">
      <w:pPr>
        <w:pStyle w:val="Paragrafi"/>
        <w:rPr>
          <w:rFonts w:ascii="Garamond" w:hAnsi="Garamond"/>
          <w:sz w:val="24"/>
          <w:szCs w:val="24"/>
          <w:lang w:val="sq-AL"/>
        </w:rPr>
      </w:pPr>
      <w:r w:rsidRPr="005713FA">
        <w:rPr>
          <w:rFonts w:ascii="Garamond" w:hAnsi="Garamond"/>
          <w:spacing w:val="-4"/>
          <w:sz w:val="24"/>
          <w:szCs w:val="24"/>
          <w:lang w:val="sq-AL"/>
        </w:rPr>
        <w:t>Fjala “ndërtim/punim”, sipas këtij neni, përfshin ato procese dhe/ose objekte ndërtimore që ndërtohen ose instalohen në territor, me vendosje të palëvizshme apo të përkohshme, që zhvillohen nën dhe/ose mbi tokë, çdo veprim/proces ndërtimi, gërmimi, prishjeje, zgjerimi, riparimi, rinovimi, si dhe çdo ndërhyrje tjetër në territor ose strukturë dhe i referohet gjendjes aktuale, vëllimit të punimeve të kryera, përfshirë dhe/ose rrethime të kundërligjshme në çastin e ushtrimit të inspektimit.</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6</w:t>
      </w:r>
    </w:p>
    <w:p w:rsidR="00206CDE" w:rsidRPr="005713FA" w:rsidRDefault="00206CDE" w:rsidP="00206CDE">
      <w:pPr>
        <w:pStyle w:val="NeniTitull"/>
        <w:keepNext w:val="0"/>
        <w:rPr>
          <w:rFonts w:ascii="Garamond" w:hAnsi="Garamond"/>
          <w:sz w:val="24"/>
          <w:szCs w:val="24"/>
          <w:lang w:val="sq-AL"/>
        </w:rPr>
      </w:pPr>
      <w:r w:rsidRPr="005713FA">
        <w:rPr>
          <w:rFonts w:ascii="Garamond" w:hAnsi="Garamond"/>
          <w:sz w:val="24"/>
          <w:szCs w:val="24"/>
          <w:lang w:val="sq-AL"/>
        </w:rPr>
        <w:t>Bashkëpunimi dhe delegimi i përgjegjësive dhe detyrave për inspektimin ndërtimor e urbanistik të  bashkisë/komunës</w:t>
      </w:r>
    </w:p>
    <w:p w:rsidR="00EF0691" w:rsidRPr="005713FA" w:rsidRDefault="004D062C" w:rsidP="00EF0691">
      <w:pPr>
        <w:jc w:val="center"/>
        <w:rPr>
          <w:rFonts w:ascii="Garamond" w:hAnsi="Garamond"/>
          <w:i/>
          <w:sz w:val="24"/>
          <w:szCs w:val="24"/>
        </w:rPr>
      </w:pPr>
      <w:r w:rsidRPr="005713FA">
        <w:rPr>
          <w:rFonts w:ascii="Garamond" w:hAnsi="Garamond"/>
          <w:i/>
          <w:sz w:val="24"/>
          <w:szCs w:val="24"/>
        </w:rPr>
        <w:t>(S</w:t>
      </w:r>
      <w:r w:rsidR="00EF0691" w:rsidRPr="005713FA">
        <w:rPr>
          <w:rFonts w:ascii="Garamond" w:hAnsi="Garamond"/>
          <w:i/>
          <w:sz w:val="24"/>
          <w:szCs w:val="24"/>
        </w:rPr>
        <w:t>hfuqizuar me ligjin nr. 183/2014, datë 24.12.2014)</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7</w:t>
      </w:r>
    </w:p>
    <w:p w:rsidR="00206CDE" w:rsidRPr="005713FA" w:rsidRDefault="00206CDE" w:rsidP="00206CDE">
      <w:pPr>
        <w:pStyle w:val="NeniTitull"/>
        <w:keepNext w:val="0"/>
        <w:rPr>
          <w:rFonts w:ascii="Garamond" w:hAnsi="Garamond"/>
          <w:sz w:val="24"/>
          <w:szCs w:val="24"/>
          <w:lang w:val="sq-AL"/>
        </w:rPr>
      </w:pPr>
      <w:r w:rsidRPr="005713FA">
        <w:rPr>
          <w:rFonts w:ascii="Garamond" w:hAnsi="Garamond"/>
          <w:sz w:val="24"/>
          <w:szCs w:val="24"/>
          <w:lang w:val="sq-AL"/>
        </w:rPr>
        <w:t>Inspektorati ndërtimor  e urbanistik i qarkut</w:t>
      </w:r>
    </w:p>
    <w:p w:rsidR="00EF0691" w:rsidRPr="005713FA" w:rsidRDefault="004D062C" w:rsidP="00EF0691">
      <w:pPr>
        <w:jc w:val="center"/>
        <w:rPr>
          <w:rFonts w:ascii="Garamond" w:hAnsi="Garamond"/>
          <w:i/>
          <w:sz w:val="24"/>
          <w:szCs w:val="24"/>
        </w:rPr>
      </w:pPr>
      <w:r w:rsidRPr="005713FA">
        <w:rPr>
          <w:rFonts w:ascii="Garamond" w:hAnsi="Garamond"/>
          <w:i/>
          <w:sz w:val="24"/>
          <w:szCs w:val="24"/>
        </w:rPr>
        <w:t>(s</w:t>
      </w:r>
      <w:r w:rsidR="00EF0691" w:rsidRPr="005713FA">
        <w:rPr>
          <w:rFonts w:ascii="Garamond" w:hAnsi="Garamond"/>
          <w:i/>
          <w:sz w:val="24"/>
          <w:szCs w:val="24"/>
        </w:rPr>
        <w:t>hfuqizuar me ligjin nr. 183/2014, datë 24.12.2014)</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8</w:t>
      </w:r>
    </w:p>
    <w:p w:rsidR="004916AF" w:rsidRPr="005713FA" w:rsidRDefault="004916AF" w:rsidP="004916AF">
      <w:pPr>
        <w:pStyle w:val="NeniTitull"/>
        <w:keepNext w:val="0"/>
        <w:rPr>
          <w:rFonts w:ascii="Garamond" w:hAnsi="Garamond"/>
          <w:spacing w:val="-4"/>
          <w:sz w:val="24"/>
          <w:szCs w:val="24"/>
          <w:lang w:val="sq-AL"/>
        </w:rPr>
      </w:pPr>
      <w:r w:rsidRPr="005713FA">
        <w:rPr>
          <w:rFonts w:ascii="Garamond" w:hAnsi="Garamond"/>
          <w:spacing w:val="-4"/>
          <w:sz w:val="24"/>
          <w:szCs w:val="24"/>
          <w:lang w:val="sq-AL"/>
        </w:rPr>
        <w:t>Inspektorati Kombëtar i Mbrojtjes së Territorit</w:t>
      </w:r>
    </w:p>
    <w:p w:rsidR="004916AF" w:rsidRPr="005713FA" w:rsidRDefault="004D062C" w:rsidP="004916AF">
      <w:pPr>
        <w:jc w:val="center"/>
        <w:rPr>
          <w:rFonts w:ascii="Garamond" w:hAnsi="Garamond"/>
          <w:sz w:val="24"/>
          <w:szCs w:val="24"/>
        </w:rPr>
      </w:pPr>
      <w:r w:rsidRPr="005713FA">
        <w:rPr>
          <w:rFonts w:ascii="Garamond" w:hAnsi="Garamond"/>
          <w:i/>
          <w:sz w:val="24"/>
          <w:szCs w:val="24"/>
        </w:rPr>
        <w:t>(N</w:t>
      </w:r>
      <w:r w:rsidR="004916AF" w:rsidRPr="005713FA">
        <w:rPr>
          <w:rFonts w:ascii="Garamond" w:hAnsi="Garamond"/>
          <w:i/>
          <w:sz w:val="24"/>
          <w:szCs w:val="24"/>
        </w:rPr>
        <w:t>dryshuar me ligjin nr. 183/2014, datë 24.12.2014</w:t>
      </w:r>
      <w:r w:rsidR="00DC79E4" w:rsidRPr="005713FA">
        <w:rPr>
          <w:rFonts w:ascii="Garamond" w:hAnsi="Garamond"/>
          <w:i/>
          <w:sz w:val="24"/>
          <w:szCs w:val="24"/>
        </w:rPr>
        <w:t>; ndryshuar pika 3 me ligjin nr. 99/2024, datë 12.9.2024</w:t>
      </w:r>
      <w:r w:rsidR="004916AF" w:rsidRPr="005713FA">
        <w:rPr>
          <w:rFonts w:ascii="Garamond" w:hAnsi="Garamond"/>
          <w:i/>
          <w:sz w:val="24"/>
          <w:szCs w:val="24"/>
        </w:rPr>
        <w:t xml:space="preserve"> )</w:t>
      </w:r>
    </w:p>
    <w:p w:rsidR="004916AF" w:rsidRPr="005713FA" w:rsidRDefault="004916AF" w:rsidP="004916AF">
      <w:pPr>
        <w:pStyle w:val="Hapesira7"/>
        <w:rPr>
          <w:spacing w:val="-4"/>
          <w:sz w:val="24"/>
          <w:lang w:val="sq-AL"/>
        </w:rPr>
      </w:pP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1. Inspektorati Kombëtar i Mbrojtjes së Territorit është institucion buxhetor, publik, me statusin e personit juridik, i specializuar në kontrollin e zbatimit të ligjshmërisë në fushën e planifikimit dhe zhvillimit të territorit, në varësi të ministrisë përgjegjëse për ruajtjen dhe sigurinë e territorit dhe ndërtimeve.</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2. Inspektorati Kombëtar i Mbrojtjes së Territorit drejtohet nga kryeinspektori, i cili emërohet nga Kryeministri, me propozimin e ministrit përgjegjës për ruajtjen dhe sigurinë e territorit dhe ndërtimeve.</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 xml:space="preserve">3. </w:t>
      </w:r>
      <w:r w:rsidR="00DC79E4" w:rsidRPr="005713FA">
        <w:rPr>
          <w:rFonts w:ascii="Garamond" w:hAnsi="Garamond"/>
          <w:spacing w:val="-4"/>
          <w:sz w:val="24"/>
          <w:szCs w:val="24"/>
          <w:lang w:val="sq-AL"/>
        </w:rPr>
        <w:t>Struktura dhe organika e inspektoratit qendror miratohet nga Kryeministri sipas përcaktimeve të legjislacionit në fuqi për organizimin dhe funksionimin e administratës shtetërore. Përpara dërgimit të propozimit merret mendimi i detyrueshëm i Inspektoratit të Përgjithshëm.</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 xml:space="preserve">4. Punonjësit e Inspektoratit Kombëtar të Mbrojtjes së Territorit gëzojnë të drejtën e pajisjes me armë dhe të përdorimit të tyre sipas legjislacionit përkatës. </w:t>
      </w:r>
    </w:p>
    <w:p w:rsidR="00206CDE"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5. Mënyra e organizimit, funksionimit dhe shenjat dalluese të veçanta të Inspektoratit Kombëtar të Mbrojtjes së Territorit përcaktohen me vendim të Këshillit të Ministrave.</w:t>
      </w:r>
    </w:p>
    <w:p w:rsidR="004916AF" w:rsidRPr="005713FA" w:rsidRDefault="004916AF" w:rsidP="004D062C">
      <w:pPr>
        <w:pStyle w:val="Paragrafi"/>
        <w:ind w:firstLine="0"/>
        <w:rPr>
          <w:rFonts w:ascii="Garamond" w:hAnsi="Garamond"/>
          <w:spacing w:val="-4"/>
          <w:sz w:val="24"/>
          <w:szCs w:val="24"/>
          <w:lang w:val="sq-AL"/>
        </w:rPr>
      </w:pPr>
    </w:p>
    <w:p w:rsidR="004916AF" w:rsidRPr="005713FA" w:rsidRDefault="004916AF" w:rsidP="004916AF">
      <w:pPr>
        <w:pStyle w:val="NeniNr"/>
        <w:keepNext w:val="0"/>
        <w:rPr>
          <w:rFonts w:ascii="Garamond" w:hAnsi="Garamond"/>
          <w:spacing w:val="-4"/>
          <w:sz w:val="24"/>
          <w:szCs w:val="24"/>
          <w:lang w:val="sq-AL"/>
        </w:rPr>
      </w:pPr>
      <w:r w:rsidRPr="005713FA">
        <w:rPr>
          <w:rFonts w:ascii="Garamond" w:hAnsi="Garamond"/>
          <w:spacing w:val="-4"/>
          <w:sz w:val="24"/>
          <w:szCs w:val="24"/>
          <w:lang w:val="sq-AL"/>
        </w:rPr>
        <w:t>Neni 8/1</w:t>
      </w:r>
    </w:p>
    <w:p w:rsidR="004916AF" w:rsidRPr="005713FA" w:rsidRDefault="004916AF" w:rsidP="004916AF">
      <w:pPr>
        <w:pStyle w:val="NeniTitull"/>
        <w:keepNext w:val="0"/>
        <w:rPr>
          <w:rFonts w:ascii="Garamond" w:hAnsi="Garamond"/>
          <w:spacing w:val="-4"/>
          <w:sz w:val="24"/>
          <w:szCs w:val="24"/>
          <w:lang w:val="sq-AL"/>
        </w:rPr>
      </w:pPr>
      <w:r w:rsidRPr="005713FA">
        <w:rPr>
          <w:rFonts w:ascii="Garamond" w:hAnsi="Garamond"/>
          <w:spacing w:val="-4"/>
          <w:sz w:val="24"/>
          <w:szCs w:val="24"/>
          <w:lang w:val="sq-AL"/>
        </w:rPr>
        <w:t>Marrëdhëniet e ministrit me Inspektoratin Kombëtar të Mbrojtjes së Territorit</w:t>
      </w:r>
    </w:p>
    <w:p w:rsidR="004916AF" w:rsidRPr="005713FA" w:rsidRDefault="004D062C" w:rsidP="004916AF">
      <w:pPr>
        <w:jc w:val="center"/>
        <w:rPr>
          <w:rFonts w:ascii="Garamond" w:hAnsi="Garamond"/>
          <w:sz w:val="24"/>
          <w:szCs w:val="24"/>
        </w:rPr>
      </w:pPr>
      <w:r w:rsidRPr="005713FA">
        <w:rPr>
          <w:rFonts w:ascii="Garamond" w:hAnsi="Garamond"/>
          <w:i/>
          <w:sz w:val="24"/>
          <w:szCs w:val="24"/>
        </w:rPr>
        <w:t>(S</w:t>
      </w:r>
      <w:r w:rsidR="004916AF" w:rsidRPr="005713FA">
        <w:rPr>
          <w:rFonts w:ascii="Garamond" w:hAnsi="Garamond"/>
          <w:i/>
          <w:sz w:val="24"/>
          <w:szCs w:val="24"/>
        </w:rPr>
        <w:t>htuar me ligjin nr. 183/2014, datë 24.12.2014)</w:t>
      </w:r>
    </w:p>
    <w:p w:rsidR="004916AF" w:rsidRPr="005713FA" w:rsidRDefault="004916AF" w:rsidP="004916AF">
      <w:pPr>
        <w:pStyle w:val="Hapesira7"/>
        <w:rPr>
          <w:spacing w:val="-4"/>
          <w:sz w:val="24"/>
          <w:lang w:val="sq-AL"/>
        </w:rPr>
      </w:pP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Ministri është autoriteti, i cili:</w:t>
      </w:r>
    </w:p>
    <w:p w:rsidR="004916AF" w:rsidRPr="005713FA" w:rsidRDefault="004916AF" w:rsidP="004916AF">
      <w:pPr>
        <w:pStyle w:val="Paragrafi"/>
        <w:rPr>
          <w:rFonts w:ascii="Garamond" w:hAnsi="Garamond"/>
          <w:sz w:val="24"/>
          <w:szCs w:val="24"/>
          <w:lang w:val="sq-AL"/>
        </w:rPr>
      </w:pPr>
      <w:r w:rsidRPr="005713FA">
        <w:rPr>
          <w:rFonts w:ascii="Garamond" w:hAnsi="Garamond"/>
          <w:spacing w:val="-4"/>
          <w:sz w:val="24"/>
          <w:szCs w:val="24"/>
          <w:lang w:val="sq-AL"/>
        </w:rPr>
        <w:lastRenderedPageBreak/>
        <w:t xml:space="preserve">a) informohet për të gjithë veprimtarinë e Inspektoratit Kombëtar të Mbrojtjes së Territorit, dhe i kërkon kryeinspektorit të raportojë për ushtrimin e përgjegjësive dhe përmbushjen e detyrave të tij e të inspektorëve në varësi të tij, si dhe të inspektorateve vendore, në përgjithësi, </w:t>
      </w:r>
      <w:r w:rsidRPr="005713FA">
        <w:rPr>
          <w:rFonts w:ascii="Garamond" w:hAnsi="Garamond"/>
          <w:sz w:val="24"/>
          <w:szCs w:val="24"/>
          <w:lang w:val="sq-AL"/>
        </w:rPr>
        <w:t>nëpërmjet të dhënave statistikore, ose në lidhje me ndonjë çështje të veçantë, në përputhje me legjislacionin në fuqi;</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 xml:space="preserve">b) kërkon performancë të lartë të Inspektoratit Kombëtar të Mbrojtjes së Territorit për realizimin e objektivave të përcaktuar; </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c) vlerëson dhe merr masat përkatëse brenda fushës së tij të përgjegjësisë, për ankesat e subjekteve të interesuara, ndaj kryeinspektorit të Inspektoratit Kombëtar të Mbrojtjes së Territorit.</w:t>
      </w:r>
    </w:p>
    <w:p w:rsidR="004916AF" w:rsidRPr="005713FA" w:rsidRDefault="004916AF" w:rsidP="004916AF">
      <w:pPr>
        <w:pStyle w:val="Paragrafi"/>
        <w:rPr>
          <w:rFonts w:ascii="Garamond" w:hAnsi="Garamond"/>
          <w:sz w:val="24"/>
          <w:szCs w:val="24"/>
          <w:lang w:val="sq-AL"/>
        </w:rPr>
      </w:pPr>
    </w:p>
    <w:p w:rsidR="00DC79E4" w:rsidRPr="005713FA" w:rsidRDefault="00DC79E4" w:rsidP="00DC79E4">
      <w:pPr>
        <w:ind w:firstLine="284"/>
        <w:jc w:val="center"/>
        <w:rPr>
          <w:rFonts w:ascii="Garamond" w:hAnsi="Garamond"/>
          <w:sz w:val="24"/>
          <w:szCs w:val="24"/>
        </w:rPr>
      </w:pPr>
      <w:r w:rsidRPr="005713FA">
        <w:rPr>
          <w:rFonts w:ascii="Garamond" w:hAnsi="Garamond"/>
          <w:sz w:val="24"/>
          <w:szCs w:val="24"/>
        </w:rPr>
        <w:t>Neni 8/2</w:t>
      </w:r>
    </w:p>
    <w:p w:rsidR="00DC79E4" w:rsidRPr="005713FA" w:rsidRDefault="004D062C" w:rsidP="00DC79E4">
      <w:pPr>
        <w:ind w:firstLine="284"/>
        <w:jc w:val="center"/>
        <w:rPr>
          <w:rFonts w:ascii="Garamond" w:hAnsi="Garamond"/>
          <w:i/>
          <w:sz w:val="24"/>
          <w:szCs w:val="24"/>
        </w:rPr>
      </w:pPr>
      <w:r w:rsidRPr="005713FA">
        <w:rPr>
          <w:rFonts w:ascii="Garamond" w:hAnsi="Garamond"/>
          <w:i/>
          <w:sz w:val="24"/>
          <w:szCs w:val="24"/>
        </w:rPr>
        <w:t>(S</w:t>
      </w:r>
      <w:r w:rsidR="00DC79E4" w:rsidRPr="005713FA">
        <w:rPr>
          <w:rFonts w:ascii="Garamond" w:hAnsi="Garamond"/>
          <w:i/>
          <w:sz w:val="24"/>
          <w:szCs w:val="24"/>
        </w:rPr>
        <w:t>htuar me ligjin nr. 99/2024, datë 12.9.2024 )</w:t>
      </w:r>
    </w:p>
    <w:p w:rsidR="00DC79E4" w:rsidRPr="005713FA" w:rsidRDefault="00DC79E4" w:rsidP="00DC79E4">
      <w:pPr>
        <w:ind w:firstLine="284"/>
        <w:jc w:val="center"/>
        <w:rPr>
          <w:rFonts w:ascii="Garamond" w:hAnsi="Garamond"/>
          <w:i/>
          <w:sz w:val="24"/>
          <w:szCs w:val="24"/>
        </w:rPr>
      </w:pPr>
    </w:p>
    <w:p w:rsidR="00DC79E4" w:rsidRPr="005713FA" w:rsidRDefault="00DC79E4" w:rsidP="00DC79E4">
      <w:pPr>
        <w:ind w:firstLine="284"/>
        <w:rPr>
          <w:rFonts w:ascii="Garamond" w:hAnsi="Garamond"/>
          <w:sz w:val="24"/>
          <w:szCs w:val="24"/>
        </w:rPr>
      </w:pPr>
      <w:r w:rsidRPr="005713FA">
        <w:rPr>
          <w:rFonts w:ascii="Garamond" w:hAnsi="Garamond"/>
          <w:sz w:val="24"/>
          <w:szCs w:val="24"/>
        </w:rPr>
        <w:t xml:space="preserve">      1. Ministria përgjegjëse i paraqet për mendim Inspektoratit të Përgjithshëm projektprogramin buxhetor të detajuar të shpenzimeve për strukturat e miratuara të inspektimit brenda datës 15 prill të vitit paraardhës.</w:t>
      </w:r>
    </w:p>
    <w:p w:rsidR="004916AF" w:rsidRPr="005713FA" w:rsidRDefault="00DC79E4" w:rsidP="00DC79E4">
      <w:pPr>
        <w:pStyle w:val="NeniNr"/>
        <w:keepNext w:val="0"/>
        <w:ind w:firstLine="284"/>
        <w:jc w:val="left"/>
        <w:rPr>
          <w:rFonts w:ascii="Garamond" w:hAnsi="Garamond"/>
          <w:sz w:val="24"/>
          <w:szCs w:val="24"/>
          <w:lang w:val="sq-AL"/>
        </w:rPr>
      </w:pPr>
      <w:r w:rsidRPr="005713FA">
        <w:rPr>
          <w:rFonts w:ascii="Garamond" w:hAnsi="Garamond"/>
          <w:sz w:val="24"/>
          <w:szCs w:val="24"/>
        </w:rPr>
        <w:t xml:space="preserve">    2. </w:t>
      </w:r>
      <w:proofErr w:type="spellStart"/>
      <w:r w:rsidRPr="005713FA">
        <w:rPr>
          <w:rFonts w:ascii="Garamond" w:hAnsi="Garamond"/>
          <w:sz w:val="24"/>
          <w:szCs w:val="24"/>
        </w:rPr>
        <w:t>Ministri</w:t>
      </w:r>
      <w:proofErr w:type="spellEnd"/>
      <w:r w:rsidRPr="005713FA">
        <w:rPr>
          <w:rFonts w:ascii="Garamond" w:hAnsi="Garamond"/>
          <w:sz w:val="24"/>
          <w:szCs w:val="24"/>
        </w:rPr>
        <w:t xml:space="preserve"> </w:t>
      </w:r>
      <w:proofErr w:type="spellStart"/>
      <w:r w:rsidRPr="005713FA">
        <w:rPr>
          <w:rFonts w:ascii="Garamond" w:hAnsi="Garamond"/>
          <w:sz w:val="24"/>
          <w:szCs w:val="24"/>
        </w:rPr>
        <w:t>përgjegjës</w:t>
      </w:r>
      <w:proofErr w:type="spellEnd"/>
      <w:r w:rsidRPr="005713FA">
        <w:rPr>
          <w:rFonts w:ascii="Garamond" w:hAnsi="Garamond"/>
          <w:sz w:val="24"/>
          <w:szCs w:val="24"/>
        </w:rPr>
        <w:t xml:space="preserve"> </w:t>
      </w:r>
      <w:proofErr w:type="spellStart"/>
      <w:r w:rsidRPr="005713FA">
        <w:rPr>
          <w:rFonts w:ascii="Garamond" w:hAnsi="Garamond"/>
          <w:sz w:val="24"/>
          <w:szCs w:val="24"/>
        </w:rPr>
        <w:t>ka</w:t>
      </w:r>
      <w:proofErr w:type="spellEnd"/>
      <w:r w:rsidRPr="005713FA">
        <w:rPr>
          <w:rFonts w:ascii="Garamond" w:hAnsi="Garamond"/>
          <w:sz w:val="24"/>
          <w:szCs w:val="24"/>
        </w:rPr>
        <w:t xml:space="preserve"> </w:t>
      </w:r>
      <w:proofErr w:type="spellStart"/>
      <w:r w:rsidRPr="005713FA">
        <w:rPr>
          <w:rFonts w:ascii="Garamond" w:hAnsi="Garamond"/>
          <w:sz w:val="24"/>
          <w:szCs w:val="24"/>
        </w:rPr>
        <w:t>akses</w:t>
      </w:r>
      <w:proofErr w:type="spellEnd"/>
      <w:r w:rsidRPr="005713FA">
        <w:rPr>
          <w:rFonts w:ascii="Garamond" w:hAnsi="Garamond"/>
          <w:sz w:val="24"/>
          <w:szCs w:val="24"/>
        </w:rPr>
        <w:t xml:space="preserve"> </w:t>
      </w:r>
      <w:proofErr w:type="spellStart"/>
      <w:r w:rsidRPr="005713FA">
        <w:rPr>
          <w:rFonts w:ascii="Garamond" w:hAnsi="Garamond"/>
          <w:sz w:val="24"/>
          <w:szCs w:val="24"/>
        </w:rPr>
        <w:t>në</w:t>
      </w:r>
      <w:proofErr w:type="spellEnd"/>
      <w:r w:rsidRPr="005713FA">
        <w:rPr>
          <w:rFonts w:ascii="Garamond" w:hAnsi="Garamond"/>
          <w:sz w:val="24"/>
          <w:szCs w:val="24"/>
        </w:rPr>
        <w:t xml:space="preserve"> </w:t>
      </w:r>
      <w:proofErr w:type="spellStart"/>
      <w:r w:rsidRPr="005713FA">
        <w:rPr>
          <w:rFonts w:ascii="Garamond" w:hAnsi="Garamond"/>
          <w:sz w:val="24"/>
          <w:szCs w:val="24"/>
        </w:rPr>
        <w:t>sistemin</w:t>
      </w:r>
      <w:proofErr w:type="spellEnd"/>
      <w:r w:rsidRPr="005713FA">
        <w:rPr>
          <w:rFonts w:ascii="Garamond" w:hAnsi="Garamond"/>
          <w:sz w:val="24"/>
          <w:szCs w:val="24"/>
        </w:rPr>
        <w:t xml:space="preserve"> </w:t>
      </w:r>
      <w:proofErr w:type="spellStart"/>
      <w:r w:rsidRPr="005713FA">
        <w:rPr>
          <w:rFonts w:ascii="Garamond" w:hAnsi="Garamond"/>
          <w:sz w:val="24"/>
          <w:szCs w:val="24"/>
        </w:rPr>
        <w:t>unik</w:t>
      </w:r>
      <w:proofErr w:type="spellEnd"/>
      <w:r w:rsidRPr="005713FA">
        <w:rPr>
          <w:rFonts w:ascii="Garamond" w:hAnsi="Garamond"/>
          <w:sz w:val="24"/>
          <w:szCs w:val="24"/>
        </w:rPr>
        <w:t xml:space="preserve"> </w:t>
      </w:r>
      <w:proofErr w:type="spellStart"/>
      <w:r w:rsidRPr="005713FA">
        <w:rPr>
          <w:rFonts w:ascii="Garamond" w:hAnsi="Garamond"/>
          <w:sz w:val="24"/>
          <w:szCs w:val="24"/>
        </w:rPr>
        <w:t>elektronik</w:t>
      </w:r>
      <w:proofErr w:type="spellEnd"/>
      <w:r w:rsidRPr="005713FA">
        <w:rPr>
          <w:rFonts w:ascii="Garamond" w:hAnsi="Garamond"/>
          <w:sz w:val="24"/>
          <w:szCs w:val="24"/>
        </w:rPr>
        <w:t xml:space="preserve"> </w:t>
      </w:r>
      <w:proofErr w:type="spellStart"/>
      <w:r w:rsidRPr="005713FA">
        <w:rPr>
          <w:rFonts w:ascii="Garamond" w:hAnsi="Garamond"/>
          <w:sz w:val="24"/>
          <w:szCs w:val="24"/>
        </w:rPr>
        <w:t>të</w:t>
      </w:r>
      <w:proofErr w:type="spellEnd"/>
      <w:r w:rsidRPr="005713FA">
        <w:rPr>
          <w:rFonts w:ascii="Garamond" w:hAnsi="Garamond"/>
          <w:sz w:val="24"/>
          <w:szCs w:val="24"/>
        </w:rPr>
        <w:t xml:space="preserve"> </w:t>
      </w:r>
      <w:proofErr w:type="spellStart"/>
      <w:r w:rsidRPr="005713FA">
        <w:rPr>
          <w:rFonts w:ascii="Garamond" w:hAnsi="Garamond"/>
          <w:sz w:val="24"/>
          <w:szCs w:val="24"/>
        </w:rPr>
        <w:t>inspektimit</w:t>
      </w:r>
      <w:proofErr w:type="spellEnd"/>
      <w:r w:rsidRPr="005713FA">
        <w:rPr>
          <w:rFonts w:ascii="Garamond" w:hAnsi="Garamond"/>
          <w:sz w:val="24"/>
          <w:szCs w:val="24"/>
        </w:rPr>
        <w:t xml:space="preserve"> </w:t>
      </w:r>
      <w:proofErr w:type="spellStart"/>
      <w:r w:rsidRPr="005713FA">
        <w:rPr>
          <w:rFonts w:ascii="Garamond" w:hAnsi="Garamond"/>
          <w:sz w:val="24"/>
          <w:szCs w:val="24"/>
        </w:rPr>
        <w:t>për</w:t>
      </w:r>
      <w:proofErr w:type="spellEnd"/>
      <w:r w:rsidRPr="005713FA">
        <w:rPr>
          <w:rFonts w:ascii="Garamond" w:hAnsi="Garamond"/>
          <w:sz w:val="24"/>
          <w:szCs w:val="24"/>
        </w:rPr>
        <w:t xml:space="preserve"> </w:t>
      </w:r>
      <w:proofErr w:type="spellStart"/>
      <w:r w:rsidRPr="005713FA">
        <w:rPr>
          <w:rFonts w:ascii="Garamond" w:hAnsi="Garamond"/>
          <w:sz w:val="24"/>
          <w:szCs w:val="24"/>
        </w:rPr>
        <w:t>marrjen</w:t>
      </w:r>
      <w:proofErr w:type="spellEnd"/>
      <w:r w:rsidRPr="005713FA">
        <w:rPr>
          <w:rFonts w:ascii="Garamond" w:hAnsi="Garamond"/>
          <w:sz w:val="24"/>
          <w:szCs w:val="24"/>
        </w:rPr>
        <w:t xml:space="preserve"> e </w:t>
      </w:r>
      <w:proofErr w:type="spellStart"/>
      <w:r w:rsidRPr="005713FA">
        <w:rPr>
          <w:rFonts w:ascii="Garamond" w:hAnsi="Garamond"/>
          <w:sz w:val="24"/>
          <w:szCs w:val="24"/>
        </w:rPr>
        <w:t>informacionit</w:t>
      </w:r>
      <w:proofErr w:type="spellEnd"/>
      <w:r w:rsidRPr="005713FA">
        <w:rPr>
          <w:rFonts w:ascii="Garamond" w:hAnsi="Garamond"/>
          <w:sz w:val="24"/>
          <w:szCs w:val="24"/>
        </w:rPr>
        <w:t xml:space="preserve"> </w:t>
      </w:r>
      <w:proofErr w:type="spellStart"/>
      <w:r w:rsidRPr="005713FA">
        <w:rPr>
          <w:rFonts w:ascii="Garamond" w:hAnsi="Garamond"/>
          <w:sz w:val="24"/>
          <w:szCs w:val="24"/>
        </w:rPr>
        <w:t>në</w:t>
      </w:r>
      <w:proofErr w:type="spellEnd"/>
      <w:r w:rsidRPr="005713FA">
        <w:rPr>
          <w:rFonts w:ascii="Garamond" w:hAnsi="Garamond"/>
          <w:sz w:val="24"/>
          <w:szCs w:val="24"/>
        </w:rPr>
        <w:t xml:space="preserve"> </w:t>
      </w:r>
      <w:proofErr w:type="spellStart"/>
      <w:r w:rsidRPr="005713FA">
        <w:rPr>
          <w:rFonts w:ascii="Garamond" w:hAnsi="Garamond"/>
          <w:sz w:val="24"/>
          <w:szCs w:val="24"/>
        </w:rPr>
        <w:t>kohë</w:t>
      </w:r>
      <w:proofErr w:type="spellEnd"/>
      <w:r w:rsidRPr="005713FA">
        <w:rPr>
          <w:rFonts w:ascii="Garamond" w:hAnsi="Garamond"/>
          <w:sz w:val="24"/>
          <w:szCs w:val="24"/>
        </w:rPr>
        <w:t xml:space="preserve"> </w:t>
      </w:r>
      <w:proofErr w:type="spellStart"/>
      <w:r w:rsidRPr="005713FA">
        <w:rPr>
          <w:rFonts w:ascii="Garamond" w:hAnsi="Garamond"/>
          <w:sz w:val="24"/>
          <w:szCs w:val="24"/>
        </w:rPr>
        <w:t>reale</w:t>
      </w:r>
      <w:proofErr w:type="spellEnd"/>
      <w:r w:rsidRPr="005713FA">
        <w:rPr>
          <w:rFonts w:ascii="Garamond" w:hAnsi="Garamond"/>
          <w:sz w:val="24"/>
          <w:szCs w:val="24"/>
        </w:rPr>
        <w:t xml:space="preserve"> </w:t>
      </w:r>
      <w:proofErr w:type="spellStart"/>
      <w:r w:rsidRPr="005713FA">
        <w:rPr>
          <w:rFonts w:ascii="Garamond" w:hAnsi="Garamond"/>
          <w:sz w:val="24"/>
          <w:szCs w:val="24"/>
        </w:rPr>
        <w:t>mbi</w:t>
      </w:r>
      <w:proofErr w:type="spellEnd"/>
      <w:r w:rsidRPr="005713FA">
        <w:rPr>
          <w:rFonts w:ascii="Garamond" w:hAnsi="Garamond"/>
          <w:sz w:val="24"/>
          <w:szCs w:val="24"/>
        </w:rPr>
        <w:t xml:space="preserve"> </w:t>
      </w:r>
      <w:proofErr w:type="spellStart"/>
      <w:r w:rsidRPr="005713FA">
        <w:rPr>
          <w:rFonts w:ascii="Garamond" w:hAnsi="Garamond"/>
          <w:sz w:val="24"/>
          <w:szCs w:val="24"/>
        </w:rPr>
        <w:t>veprimtarinë</w:t>
      </w:r>
      <w:proofErr w:type="spellEnd"/>
      <w:r w:rsidRPr="005713FA">
        <w:rPr>
          <w:rFonts w:ascii="Garamond" w:hAnsi="Garamond"/>
          <w:sz w:val="24"/>
          <w:szCs w:val="24"/>
        </w:rPr>
        <w:t xml:space="preserve"> e </w:t>
      </w:r>
      <w:proofErr w:type="spellStart"/>
      <w:r w:rsidRPr="005713FA">
        <w:rPr>
          <w:rFonts w:ascii="Garamond" w:hAnsi="Garamond"/>
          <w:sz w:val="24"/>
          <w:szCs w:val="24"/>
        </w:rPr>
        <w:t>inspektimit</w:t>
      </w:r>
      <w:proofErr w:type="spellEnd"/>
      <w:r w:rsidRPr="005713FA">
        <w:rPr>
          <w:rFonts w:ascii="Garamond" w:hAnsi="Garamond"/>
          <w:sz w:val="24"/>
          <w:szCs w:val="24"/>
        </w:rPr>
        <w:t xml:space="preserve"> </w:t>
      </w:r>
      <w:proofErr w:type="spellStart"/>
      <w:r w:rsidRPr="005713FA">
        <w:rPr>
          <w:rFonts w:ascii="Garamond" w:hAnsi="Garamond"/>
          <w:sz w:val="24"/>
          <w:szCs w:val="24"/>
        </w:rPr>
        <w:t>për</w:t>
      </w:r>
      <w:proofErr w:type="spellEnd"/>
      <w:r w:rsidRPr="005713FA">
        <w:rPr>
          <w:rFonts w:ascii="Garamond" w:hAnsi="Garamond"/>
          <w:sz w:val="24"/>
          <w:szCs w:val="24"/>
        </w:rPr>
        <w:t xml:space="preserve"> </w:t>
      </w:r>
      <w:proofErr w:type="spellStart"/>
      <w:r w:rsidRPr="005713FA">
        <w:rPr>
          <w:rFonts w:ascii="Garamond" w:hAnsi="Garamond"/>
          <w:sz w:val="24"/>
          <w:szCs w:val="24"/>
        </w:rPr>
        <w:t>inspektoratin</w:t>
      </w:r>
      <w:proofErr w:type="spellEnd"/>
      <w:r w:rsidRPr="005713FA">
        <w:rPr>
          <w:rFonts w:ascii="Garamond" w:hAnsi="Garamond"/>
          <w:sz w:val="24"/>
          <w:szCs w:val="24"/>
        </w:rPr>
        <w:t xml:space="preserve"> </w:t>
      </w:r>
      <w:proofErr w:type="spellStart"/>
      <w:r w:rsidRPr="005713FA">
        <w:rPr>
          <w:rFonts w:ascii="Garamond" w:hAnsi="Garamond"/>
          <w:sz w:val="24"/>
          <w:szCs w:val="24"/>
        </w:rPr>
        <w:t>qendror</w:t>
      </w:r>
      <w:proofErr w:type="spellEnd"/>
      <w:r w:rsidRPr="005713FA">
        <w:rPr>
          <w:rFonts w:ascii="Garamond" w:hAnsi="Garamond"/>
          <w:sz w:val="24"/>
          <w:szCs w:val="24"/>
        </w:rPr>
        <w:t xml:space="preserve">, </w:t>
      </w:r>
      <w:proofErr w:type="spellStart"/>
      <w:r w:rsidRPr="005713FA">
        <w:rPr>
          <w:rFonts w:ascii="Garamond" w:hAnsi="Garamond"/>
          <w:sz w:val="24"/>
          <w:szCs w:val="24"/>
        </w:rPr>
        <w:t>të</w:t>
      </w:r>
      <w:proofErr w:type="spellEnd"/>
      <w:r w:rsidRPr="005713FA">
        <w:rPr>
          <w:rFonts w:ascii="Garamond" w:hAnsi="Garamond"/>
          <w:sz w:val="24"/>
          <w:szCs w:val="24"/>
        </w:rPr>
        <w:t xml:space="preserve"> </w:t>
      </w:r>
      <w:proofErr w:type="spellStart"/>
      <w:r w:rsidRPr="005713FA">
        <w:rPr>
          <w:rFonts w:ascii="Garamond" w:hAnsi="Garamond"/>
          <w:sz w:val="24"/>
          <w:szCs w:val="24"/>
        </w:rPr>
        <w:t>cilin</w:t>
      </w:r>
      <w:proofErr w:type="spellEnd"/>
      <w:r w:rsidRPr="005713FA">
        <w:rPr>
          <w:rFonts w:ascii="Garamond" w:hAnsi="Garamond"/>
          <w:sz w:val="24"/>
          <w:szCs w:val="24"/>
        </w:rPr>
        <w:t xml:space="preserve"> e </w:t>
      </w:r>
      <w:proofErr w:type="spellStart"/>
      <w:r w:rsidRPr="005713FA">
        <w:rPr>
          <w:rFonts w:ascii="Garamond" w:hAnsi="Garamond"/>
          <w:sz w:val="24"/>
          <w:szCs w:val="24"/>
        </w:rPr>
        <w:t>mbulon</w:t>
      </w:r>
      <w:proofErr w:type="spellEnd"/>
      <w:r w:rsidRPr="005713FA">
        <w:rPr>
          <w:rFonts w:ascii="Garamond" w:hAnsi="Garamond"/>
          <w:sz w:val="24"/>
          <w:szCs w:val="24"/>
        </w:rPr>
        <w:t>.</w:t>
      </w:r>
    </w:p>
    <w:p w:rsidR="00DC79E4" w:rsidRPr="005713FA" w:rsidRDefault="00DC79E4" w:rsidP="004916AF">
      <w:pPr>
        <w:pStyle w:val="NeniNr"/>
        <w:keepNext w:val="0"/>
        <w:rPr>
          <w:rFonts w:ascii="Garamond" w:hAnsi="Garamond"/>
          <w:sz w:val="24"/>
          <w:szCs w:val="24"/>
          <w:lang w:val="sq-AL"/>
        </w:rPr>
      </w:pPr>
    </w:p>
    <w:p w:rsidR="00206CDE" w:rsidRPr="005713FA" w:rsidRDefault="00206CDE" w:rsidP="004916AF">
      <w:pPr>
        <w:pStyle w:val="NeniNr"/>
        <w:keepNext w:val="0"/>
        <w:rPr>
          <w:rFonts w:ascii="Garamond" w:hAnsi="Garamond"/>
          <w:sz w:val="24"/>
          <w:szCs w:val="24"/>
          <w:lang w:val="sq-AL"/>
        </w:rPr>
      </w:pPr>
      <w:r w:rsidRPr="005713FA">
        <w:rPr>
          <w:rFonts w:ascii="Garamond" w:hAnsi="Garamond"/>
          <w:sz w:val="24"/>
          <w:szCs w:val="24"/>
          <w:lang w:val="sq-AL"/>
        </w:rPr>
        <w:t>Neni 9</w:t>
      </w:r>
    </w:p>
    <w:p w:rsidR="004916AF" w:rsidRPr="005713FA" w:rsidRDefault="004916AF" w:rsidP="004916AF">
      <w:pPr>
        <w:pStyle w:val="NeniTitull"/>
        <w:keepNext w:val="0"/>
        <w:rPr>
          <w:rFonts w:ascii="Garamond" w:hAnsi="Garamond"/>
          <w:sz w:val="24"/>
          <w:szCs w:val="24"/>
          <w:lang w:val="sq-AL"/>
        </w:rPr>
      </w:pPr>
      <w:r w:rsidRPr="005713FA">
        <w:rPr>
          <w:rFonts w:ascii="Garamond" w:hAnsi="Garamond"/>
          <w:sz w:val="24"/>
          <w:szCs w:val="24"/>
          <w:lang w:val="sq-AL"/>
        </w:rPr>
        <w:t>Përgjegjësitë e Inspektoratit Kombëtar të Mbrojtjes së Territorit</w:t>
      </w:r>
    </w:p>
    <w:p w:rsidR="004D062C" w:rsidRPr="005713FA" w:rsidRDefault="004D062C" w:rsidP="004D062C">
      <w:pPr>
        <w:jc w:val="center"/>
        <w:rPr>
          <w:rFonts w:ascii="Garamond" w:hAnsi="Garamond"/>
          <w:i/>
          <w:sz w:val="24"/>
          <w:szCs w:val="24"/>
        </w:rPr>
      </w:pPr>
      <w:r w:rsidRPr="005713FA">
        <w:rPr>
          <w:rFonts w:ascii="Garamond" w:hAnsi="Garamond"/>
          <w:i/>
          <w:sz w:val="24"/>
          <w:szCs w:val="24"/>
        </w:rPr>
        <w:t>(S</w:t>
      </w:r>
      <w:r w:rsidR="004916AF" w:rsidRPr="005713FA">
        <w:rPr>
          <w:rFonts w:ascii="Garamond" w:hAnsi="Garamond"/>
          <w:i/>
          <w:sz w:val="24"/>
          <w:szCs w:val="24"/>
        </w:rPr>
        <w:t>htuar shkronja “dh” me ligjin nr.</w:t>
      </w:r>
      <w:r w:rsidRPr="005713FA">
        <w:rPr>
          <w:rFonts w:ascii="Garamond" w:hAnsi="Garamond"/>
          <w:i/>
          <w:sz w:val="24"/>
          <w:szCs w:val="24"/>
        </w:rPr>
        <w:t xml:space="preserve"> 10 323, datë 23.9.2010;</w:t>
      </w:r>
      <w:r w:rsidR="004916AF" w:rsidRPr="005713FA">
        <w:rPr>
          <w:rFonts w:ascii="Garamond" w:hAnsi="Garamond"/>
          <w:i/>
          <w:sz w:val="24"/>
          <w:szCs w:val="24"/>
        </w:rPr>
        <w:t xml:space="preserve"> ndryshuar me ligji</w:t>
      </w:r>
      <w:r w:rsidRPr="005713FA">
        <w:rPr>
          <w:rFonts w:ascii="Garamond" w:hAnsi="Garamond"/>
          <w:i/>
          <w:sz w:val="24"/>
          <w:szCs w:val="24"/>
        </w:rPr>
        <w:t>n nr. 183/2014, datë 24.12.2014;</w:t>
      </w:r>
      <w:r w:rsidR="00A3017E" w:rsidRPr="005713FA">
        <w:rPr>
          <w:rFonts w:ascii="Garamond" w:hAnsi="Garamond"/>
          <w:i/>
          <w:sz w:val="24"/>
          <w:szCs w:val="24"/>
        </w:rPr>
        <w:t xml:space="preserve"> ndryshuar </w:t>
      </w:r>
      <w:r w:rsidR="00A3017E" w:rsidRPr="005713FA">
        <w:rPr>
          <w:rFonts w:ascii="Garamond" w:eastAsiaTheme="minorHAnsi" w:hAnsi="Garamond"/>
          <w:i/>
          <w:sz w:val="24"/>
          <w:szCs w:val="24"/>
        </w:rPr>
        <w:t xml:space="preserve">shkronja “a” </w:t>
      </w:r>
      <w:r w:rsidR="00A3017E" w:rsidRPr="005713FA">
        <w:rPr>
          <w:rFonts w:ascii="Garamond" w:hAnsi="Garamond"/>
          <w:i/>
          <w:sz w:val="24"/>
          <w:szCs w:val="24"/>
        </w:rPr>
        <w:t xml:space="preserve">dhe </w:t>
      </w:r>
      <w:r w:rsidR="00A3017E" w:rsidRPr="005713FA">
        <w:rPr>
          <w:rFonts w:ascii="Garamond" w:eastAsiaTheme="minorHAnsi" w:hAnsi="Garamond"/>
          <w:i/>
          <w:sz w:val="24"/>
          <w:szCs w:val="24"/>
        </w:rPr>
        <w:t xml:space="preserve">“b”, </w:t>
      </w:r>
      <w:r w:rsidR="00A3017E" w:rsidRPr="005713FA">
        <w:rPr>
          <w:rFonts w:ascii="Garamond" w:hAnsi="Garamond"/>
          <w:i/>
          <w:sz w:val="24"/>
          <w:szCs w:val="24"/>
        </w:rPr>
        <w:t xml:space="preserve">shtuar </w:t>
      </w:r>
      <w:r w:rsidR="00A3017E" w:rsidRPr="005713FA">
        <w:rPr>
          <w:rFonts w:ascii="Garamond" w:eastAsiaTheme="minorHAnsi" w:hAnsi="Garamond"/>
          <w:i/>
          <w:sz w:val="24"/>
          <w:szCs w:val="24"/>
        </w:rPr>
        <w:t>shkronja “e”</w:t>
      </w:r>
      <w:r w:rsidR="00A3017E" w:rsidRPr="005713FA">
        <w:rPr>
          <w:rFonts w:ascii="Garamond" w:hAnsi="Garamond"/>
          <w:i/>
          <w:sz w:val="24"/>
          <w:szCs w:val="24"/>
        </w:rPr>
        <w:t xml:space="preserve"> me aktin normativ nr. 9, datë 1.10.2025)</w:t>
      </w:r>
    </w:p>
    <w:p w:rsidR="004916AF" w:rsidRPr="005713FA" w:rsidRDefault="004916AF" w:rsidP="004D062C">
      <w:pPr>
        <w:pStyle w:val="Hapesira7"/>
        <w:ind w:firstLine="0"/>
        <w:rPr>
          <w:sz w:val="24"/>
          <w:lang w:val="sq-AL"/>
        </w:rPr>
      </w:pP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Inspektorati Kombëtar i Mbrojtjes së Territorit, nëpërmjet kryeinspektorit dhe inspektorëve, ushtron këto detyra dhe përgjegjësi:</w:t>
      </w:r>
    </w:p>
    <w:p w:rsidR="004D062C" w:rsidRPr="005713FA" w:rsidRDefault="004916AF" w:rsidP="004D062C">
      <w:pPr>
        <w:pStyle w:val="Paragrafi"/>
        <w:rPr>
          <w:rFonts w:ascii="Garamond" w:hAnsi="Garamond"/>
          <w:sz w:val="24"/>
          <w:szCs w:val="24"/>
          <w:lang w:val="sq-AL"/>
        </w:rPr>
      </w:pPr>
      <w:r w:rsidRPr="005713FA">
        <w:rPr>
          <w:rFonts w:ascii="Garamond" w:hAnsi="Garamond"/>
          <w:sz w:val="24"/>
          <w:szCs w:val="24"/>
          <w:lang w:val="sq-AL"/>
        </w:rPr>
        <w:t xml:space="preserve">a) </w:t>
      </w:r>
      <w:r w:rsidR="004D062C" w:rsidRPr="005713FA">
        <w:rPr>
          <w:rFonts w:ascii="Garamond" w:eastAsiaTheme="minorHAnsi" w:hAnsi="Garamond"/>
          <w:sz w:val="24"/>
          <w:szCs w:val="24"/>
          <w:lang w:val="sq-AL"/>
        </w:rPr>
        <w:t>ushtron kontrollin/inspektimin, me qëllim zbatimin e ligjshmërisë për mbrojtjen e territorit dhe të peizazhit nga ndërhyrjet dhe zhvillimet e kundërligjshme, ushtron përgjegjësitë e veta në nivel njësie vendore drejtpërdrejt dhe pa asnjë kufizim për ndërtimet/punimet, që lidhen me çështje, zona ose objekte me rëndësi kombëtare dhe në territor, duke garantuar një zhvillim të qëndrueshëm e të sigurt në fushën e planifikimit e zhvillimit të territorit, disiplinimit të punimeve në ndërtim dhe produkteve të ndërtimit, mbrojtjes së tokës, ajrit, ujërave, pyjeve dhe zonave të mbrojtura natyrore, monumenteve natyrore, përfshirë zonat me karakteristika unike gjeografike, zonat me rrezik natyror, rrjetet ekologjike, në fushën e menaxhimit të integruar të burimeve ujore, në fushën e menaxhimit të integruar të mbetjeve. Kryen, gjithashtu, inspektimin e instalimeve të tipave A dhe B, inspektimin mjedisor dhe në territor për zonat e mbrojtura, objektet e trashëgimisë kulturore, zonat arkeologjike, zonat me përparësi turizmin dhe brezin bregdetar, lagunat, lumenjtë, liqenet, tokat bujqësore, spitalet publike, objektet dhe terrenet sportive, objektet infrastrukturore kombëtare, burimet dhe rrjetet minerare natyrore, komplekset dhe parqet industriale, rrugët kombëtare, linjat hekurudhore dhe infrastrukturat mbështetëse, sektorin e energjisë dhe të komunikimit elektronik, aeroportet, portet dhe rrugët detare, zhvillimet në zonat ushtarake, sipas përcaktimeve ligjore në ligjin e posaçëm dhe në atë për inspektimin, si dhe në vendimet e Këshillit Kombëtar të Territorit dhe Ujit;</w:t>
      </w:r>
    </w:p>
    <w:p w:rsidR="004916AF" w:rsidRPr="005713FA" w:rsidRDefault="004916AF" w:rsidP="004D062C">
      <w:pPr>
        <w:pStyle w:val="Paragrafi"/>
        <w:rPr>
          <w:rFonts w:ascii="Garamond" w:hAnsi="Garamond"/>
          <w:sz w:val="24"/>
          <w:szCs w:val="24"/>
          <w:lang w:val="sq-AL"/>
        </w:rPr>
      </w:pPr>
      <w:r w:rsidRPr="005713FA">
        <w:rPr>
          <w:rFonts w:ascii="Garamond" w:hAnsi="Garamond"/>
          <w:sz w:val="24"/>
          <w:szCs w:val="24"/>
          <w:lang w:val="sq-AL"/>
        </w:rPr>
        <w:t xml:space="preserve">b) </w:t>
      </w:r>
      <w:r w:rsidR="004D062C" w:rsidRPr="005713FA">
        <w:rPr>
          <w:rFonts w:ascii="Garamond" w:eastAsiaTheme="minorHAnsi" w:hAnsi="Garamond"/>
          <w:sz w:val="24"/>
          <w:szCs w:val="24"/>
          <w:lang w:val="sq-AL"/>
        </w:rPr>
        <w:t>kontrollon zbatimin e dispozitave të këtij ligji, të ligjit për planifikimin dhe zhvillimin e territorit, si dhe të ligjit për kontrollin e disiplinimin e punimeve të ndërtimit nga struktura përgjegjëse e inspektimit pranë njësisë së vetëqeverisjes vendore dhe merr masat përkatëse në zbatim të ligjit</w:t>
      </w:r>
      <w:r w:rsidRPr="005713FA">
        <w:rPr>
          <w:rFonts w:ascii="Garamond" w:hAnsi="Garamond"/>
          <w:sz w:val="24"/>
          <w:szCs w:val="24"/>
          <w:lang w:val="sq-AL"/>
        </w:rPr>
        <w:t>;</w:t>
      </w:r>
    </w:p>
    <w:p w:rsidR="004916AF" w:rsidRPr="005713FA" w:rsidRDefault="004916AF" w:rsidP="00D813BC">
      <w:pPr>
        <w:pStyle w:val="Paragrafi"/>
        <w:rPr>
          <w:rFonts w:ascii="Garamond" w:hAnsi="Garamond"/>
          <w:sz w:val="24"/>
          <w:szCs w:val="24"/>
          <w:lang w:val="sq-AL"/>
        </w:rPr>
      </w:pPr>
      <w:r w:rsidRPr="005713FA">
        <w:rPr>
          <w:rFonts w:ascii="Garamond" w:hAnsi="Garamond"/>
          <w:sz w:val="24"/>
          <w:szCs w:val="24"/>
          <w:lang w:val="sq-AL"/>
        </w:rPr>
        <w:t>c) kontrollon zbatimin e dispozitave ligjore në fushën e menaxhimit të integruar të burimeve ujore dhe merr masat përkatëse, sipas dispozitave ligjore përkatëse në fuqi;</w:t>
      </w:r>
    </w:p>
    <w:p w:rsidR="004916AF" w:rsidRPr="005713FA" w:rsidRDefault="004916AF" w:rsidP="004916AF">
      <w:pPr>
        <w:pStyle w:val="Paragrafi"/>
        <w:rPr>
          <w:rFonts w:ascii="Garamond" w:hAnsi="Garamond"/>
          <w:sz w:val="24"/>
          <w:szCs w:val="24"/>
          <w:lang w:val="sq-AL"/>
        </w:rPr>
      </w:pPr>
      <w:r w:rsidRPr="005713FA">
        <w:rPr>
          <w:rFonts w:ascii="Garamond" w:hAnsi="Garamond"/>
          <w:sz w:val="24"/>
          <w:szCs w:val="24"/>
          <w:lang w:val="sq-AL"/>
        </w:rPr>
        <w:t xml:space="preserve">ç) kontrollon përmbushjen e kërkesave ligjore për materialet dhe produktet e ndërtimit që </w:t>
      </w:r>
      <w:r w:rsidRPr="005713FA">
        <w:rPr>
          <w:rFonts w:ascii="Garamond" w:hAnsi="Garamond"/>
          <w:sz w:val="24"/>
          <w:szCs w:val="24"/>
          <w:lang w:val="sq-AL"/>
        </w:rPr>
        <w:lastRenderedPageBreak/>
        <w:t>hidhen në treg dhe merr masat përkatëse sipas dispozitave ligjore përkatëse në fuqi;</w:t>
      </w:r>
    </w:p>
    <w:p w:rsidR="004916AF" w:rsidRPr="005713FA" w:rsidRDefault="004916AF" w:rsidP="004916AF">
      <w:pPr>
        <w:pStyle w:val="Paragrafi"/>
        <w:rPr>
          <w:rFonts w:ascii="Garamond" w:hAnsi="Garamond"/>
          <w:sz w:val="24"/>
          <w:szCs w:val="24"/>
          <w:lang w:val="sq-AL"/>
        </w:rPr>
      </w:pPr>
      <w:r w:rsidRPr="005713FA">
        <w:rPr>
          <w:rFonts w:ascii="Garamond" w:hAnsi="Garamond"/>
          <w:sz w:val="24"/>
          <w:szCs w:val="24"/>
          <w:lang w:val="sq-AL"/>
        </w:rPr>
        <w:t>d) kontrollon përmbushjen e kërkesave ligjore për shfrytëzimin e karrierave të nxjerrjes së materialeve të ndërtimit dhe për puset e ujit dhe merr masat përkatëse sipas dispozitave ligjore përkatëse në fuqi;</w:t>
      </w:r>
    </w:p>
    <w:p w:rsidR="00206CDE" w:rsidRPr="005713FA" w:rsidRDefault="004916AF" w:rsidP="004916AF">
      <w:pPr>
        <w:pStyle w:val="Paragrafi"/>
        <w:rPr>
          <w:rFonts w:ascii="Garamond" w:hAnsi="Garamond"/>
          <w:sz w:val="24"/>
          <w:szCs w:val="24"/>
          <w:lang w:val="sq-AL"/>
        </w:rPr>
      </w:pPr>
      <w:r w:rsidRPr="005713FA">
        <w:rPr>
          <w:rFonts w:ascii="Garamond" w:hAnsi="Garamond"/>
          <w:sz w:val="24"/>
          <w:szCs w:val="24"/>
          <w:lang w:val="sq-AL"/>
        </w:rPr>
        <w:t>dh) ushtron përgjegjësitë e parashikuara shprehimisht në ligje të tjera.</w:t>
      </w:r>
    </w:p>
    <w:p w:rsidR="004D062C" w:rsidRPr="005713FA" w:rsidRDefault="004D062C" w:rsidP="004916AF">
      <w:pPr>
        <w:pStyle w:val="Paragrafi"/>
        <w:rPr>
          <w:rFonts w:ascii="Garamond" w:hAnsi="Garamond"/>
          <w:sz w:val="24"/>
          <w:szCs w:val="24"/>
          <w:lang w:val="sq-AL"/>
        </w:rPr>
      </w:pPr>
      <w:r w:rsidRPr="005713FA">
        <w:rPr>
          <w:rFonts w:ascii="Garamond" w:eastAsiaTheme="minorHAnsi" w:hAnsi="Garamond"/>
          <w:sz w:val="24"/>
          <w:szCs w:val="24"/>
          <w:lang w:val="sq-AL"/>
        </w:rPr>
        <w:t xml:space="preserve">e) për lejet e ndërtimit në kompetencë të </w:t>
      </w:r>
      <w:proofErr w:type="spellStart"/>
      <w:r w:rsidRPr="005713FA">
        <w:rPr>
          <w:rFonts w:ascii="Garamond" w:eastAsiaTheme="minorHAnsi" w:hAnsi="Garamond"/>
          <w:sz w:val="24"/>
          <w:szCs w:val="24"/>
          <w:lang w:val="sq-AL"/>
        </w:rPr>
        <w:t>KKTU</w:t>
      </w:r>
      <w:proofErr w:type="spellEnd"/>
      <w:r w:rsidRPr="005713FA">
        <w:rPr>
          <w:rFonts w:ascii="Garamond" w:eastAsiaTheme="minorHAnsi" w:hAnsi="Garamond"/>
          <w:sz w:val="24"/>
          <w:szCs w:val="24"/>
          <w:lang w:val="sq-AL"/>
        </w:rPr>
        <w:t xml:space="preserve">-së bashkërendon procesin e kontrollit me Sekretariatin Teknik të </w:t>
      </w:r>
      <w:proofErr w:type="spellStart"/>
      <w:r w:rsidRPr="005713FA">
        <w:rPr>
          <w:rFonts w:ascii="Garamond" w:eastAsiaTheme="minorHAnsi" w:hAnsi="Garamond"/>
          <w:sz w:val="24"/>
          <w:szCs w:val="24"/>
          <w:lang w:val="sq-AL"/>
        </w:rPr>
        <w:t>KKTU</w:t>
      </w:r>
      <w:proofErr w:type="spellEnd"/>
      <w:r w:rsidRPr="005713FA">
        <w:rPr>
          <w:rFonts w:ascii="Garamond" w:eastAsiaTheme="minorHAnsi" w:hAnsi="Garamond"/>
          <w:sz w:val="24"/>
          <w:szCs w:val="24"/>
          <w:lang w:val="sq-AL"/>
        </w:rPr>
        <w:t>-së.</w:t>
      </w:r>
    </w:p>
    <w:p w:rsidR="004916AF" w:rsidRPr="005713FA" w:rsidRDefault="004916AF" w:rsidP="004916AF">
      <w:pPr>
        <w:pStyle w:val="Paragrafi"/>
        <w:rPr>
          <w:rFonts w:ascii="Garamond" w:hAnsi="Garamond"/>
          <w:sz w:val="24"/>
          <w:szCs w:val="24"/>
          <w:lang w:val="sq-AL"/>
        </w:rPr>
      </w:pPr>
    </w:p>
    <w:p w:rsidR="004916AF" w:rsidRPr="005713FA" w:rsidRDefault="004916AF" w:rsidP="00DC79E4">
      <w:pPr>
        <w:pStyle w:val="NeniNr"/>
        <w:keepNext w:val="0"/>
        <w:rPr>
          <w:rFonts w:ascii="Garamond" w:hAnsi="Garamond"/>
          <w:sz w:val="24"/>
          <w:szCs w:val="24"/>
          <w:lang w:val="sq-AL"/>
        </w:rPr>
      </w:pPr>
      <w:r w:rsidRPr="005713FA">
        <w:rPr>
          <w:rFonts w:ascii="Garamond" w:hAnsi="Garamond"/>
          <w:sz w:val="24"/>
          <w:szCs w:val="24"/>
          <w:lang w:val="sq-AL"/>
        </w:rPr>
        <w:t>Neni 9/1</w:t>
      </w:r>
    </w:p>
    <w:p w:rsidR="004916AF" w:rsidRPr="005713FA" w:rsidRDefault="004916AF" w:rsidP="0034253B">
      <w:pPr>
        <w:jc w:val="center"/>
        <w:rPr>
          <w:rFonts w:ascii="Garamond" w:hAnsi="Garamond"/>
          <w:i/>
          <w:sz w:val="24"/>
          <w:szCs w:val="24"/>
        </w:rPr>
      </w:pPr>
      <w:r w:rsidRPr="005713FA">
        <w:rPr>
          <w:rFonts w:ascii="Garamond" w:hAnsi="Garamond"/>
          <w:sz w:val="24"/>
          <w:szCs w:val="24"/>
        </w:rPr>
        <w:tab/>
      </w:r>
      <w:r w:rsidR="00626144" w:rsidRPr="005713FA">
        <w:rPr>
          <w:rFonts w:ascii="Garamond" w:hAnsi="Garamond"/>
          <w:i/>
          <w:sz w:val="24"/>
          <w:szCs w:val="24"/>
        </w:rPr>
        <w:t>(S</w:t>
      </w:r>
      <w:r w:rsidRPr="005713FA">
        <w:rPr>
          <w:rFonts w:ascii="Garamond" w:hAnsi="Garamond"/>
          <w:i/>
          <w:sz w:val="24"/>
          <w:szCs w:val="24"/>
        </w:rPr>
        <w:t>htuar me ligji</w:t>
      </w:r>
      <w:r w:rsidR="00167DA6" w:rsidRPr="005713FA">
        <w:rPr>
          <w:rFonts w:ascii="Garamond" w:hAnsi="Garamond"/>
          <w:i/>
          <w:sz w:val="24"/>
          <w:szCs w:val="24"/>
        </w:rPr>
        <w:t xml:space="preserve">n nr. 183/2014, datë 24.12.2014; ndryshuar </w:t>
      </w:r>
      <w:r w:rsidR="00167DA6" w:rsidRPr="005713FA">
        <w:rPr>
          <w:rFonts w:ascii="Garamond" w:eastAsiaTheme="minorHAnsi" w:hAnsi="Garamond"/>
          <w:i/>
          <w:sz w:val="24"/>
          <w:szCs w:val="24"/>
        </w:rPr>
        <w:t>shkronja “a” e pikës 2</w:t>
      </w:r>
      <w:r w:rsidR="00167DA6" w:rsidRPr="005713FA">
        <w:rPr>
          <w:rFonts w:ascii="Garamond" w:hAnsi="Garamond"/>
          <w:i/>
          <w:sz w:val="24"/>
          <w:szCs w:val="24"/>
        </w:rPr>
        <w:t xml:space="preserve"> dhe fjalë </w:t>
      </w:r>
      <w:r w:rsidR="00167DA6" w:rsidRPr="005713FA">
        <w:rPr>
          <w:rFonts w:ascii="Garamond" w:eastAsiaTheme="minorHAnsi" w:hAnsi="Garamond"/>
          <w:i/>
          <w:sz w:val="24"/>
          <w:szCs w:val="24"/>
        </w:rPr>
        <w:t>në pikën 4</w:t>
      </w:r>
      <w:r w:rsidR="00167DA6" w:rsidRPr="005713FA">
        <w:rPr>
          <w:rFonts w:ascii="Garamond" w:hAnsi="Garamond"/>
          <w:i/>
          <w:sz w:val="24"/>
          <w:szCs w:val="24"/>
        </w:rPr>
        <w:t xml:space="preserve"> me aktin normativ nr. 9, datë 1.10.2025)</w:t>
      </w:r>
    </w:p>
    <w:p w:rsidR="004916AF" w:rsidRPr="005713FA" w:rsidRDefault="004916AF" w:rsidP="004916AF">
      <w:pPr>
        <w:pStyle w:val="Paragrafi"/>
        <w:rPr>
          <w:rFonts w:ascii="Garamond" w:hAnsi="Garamond"/>
          <w:sz w:val="24"/>
          <w:szCs w:val="24"/>
          <w:lang w:val="sq-AL"/>
        </w:rPr>
      </w:pP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1. Inspektorati Kombëtar i Mbrojtjes së Territorit, përveç detyrave të tjera, të parashikuara në këtë ligj, ka të drejtë që:</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a) të ushtrojë përgjegjësitë e veta të njësisë vendore, sipas nenit 5, të këtij ligji, për ndërtime/punime të kundërligjshme në territorin e njësisë vendore, që nuk përfshihen në çështje, zona ose objekte me rëndësi kombëtare dhe në territor;</w:t>
      </w:r>
    </w:p>
    <w:p w:rsidR="004916AF" w:rsidRPr="005713FA" w:rsidRDefault="004916AF" w:rsidP="004916AF">
      <w:pPr>
        <w:pStyle w:val="Paragrafi"/>
        <w:rPr>
          <w:rFonts w:ascii="Garamond" w:hAnsi="Garamond"/>
          <w:sz w:val="24"/>
          <w:szCs w:val="24"/>
          <w:lang w:val="sq-AL"/>
        </w:rPr>
      </w:pPr>
      <w:r w:rsidRPr="005713FA">
        <w:rPr>
          <w:rFonts w:ascii="Garamond" w:hAnsi="Garamond"/>
          <w:sz w:val="24"/>
          <w:szCs w:val="24"/>
          <w:lang w:val="sq-AL"/>
        </w:rPr>
        <w:t>b) të ushtrojë të drejtën e ankimit në gjykatë ndaj lejes së ndërtimit, të miratuar në kundërshtim me ligjin dhe/ose dokumentet e planifikimit në fuqi.</w:t>
      </w:r>
    </w:p>
    <w:p w:rsidR="004916AF" w:rsidRPr="005713FA" w:rsidRDefault="004916AF" w:rsidP="004916AF">
      <w:pPr>
        <w:pStyle w:val="Paragrafi"/>
        <w:rPr>
          <w:rFonts w:ascii="Garamond" w:hAnsi="Garamond"/>
          <w:sz w:val="24"/>
          <w:szCs w:val="24"/>
          <w:lang w:val="sq-AL"/>
        </w:rPr>
      </w:pPr>
      <w:r w:rsidRPr="005713FA">
        <w:rPr>
          <w:rFonts w:ascii="Garamond" w:hAnsi="Garamond"/>
          <w:sz w:val="24"/>
          <w:szCs w:val="24"/>
          <w:lang w:val="sq-AL"/>
        </w:rPr>
        <w:t>2. Përgjegjësia, sipas shkronjës “a”, të pikës 1, të këtij neni, ushtrohet kur:</w:t>
      </w:r>
    </w:p>
    <w:p w:rsidR="004916AF" w:rsidRPr="005713FA" w:rsidRDefault="004916AF" w:rsidP="004916AF">
      <w:pPr>
        <w:pStyle w:val="Paragrafi"/>
        <w:rPr>
          <w:rFonts w:ascii="Garamond" w:hAnsi="Garamond"/>
          <w:sz w:val="24"/>
          <w:szCs w:val="24"/>
          <w:lang w:val="sq-AL"/>
        </w:rPr>
      </w:pPr>
      <w:r w:rsidRPr="005713FA">
        <w:rPr>
          <w:rFonts w:ascii="Garamond" w:hAnsi="Garamond"/>
          <w:sz w:val="24"/>
          <w:szCs w:val="24"/>
          <w:lang w:val="sq-AL"/>
        </w:rPr>
        <w:t xml:space="preserve">a) </w:t>
      </w:r>
      <w:r w:rsidR="0034253B" w:rsidRPr="005713FA">
        <w:rPr>
          <w:rFonts w:ascii="Garamond" w:eastAsiaTheme="minorHAnsi" w:hAnsi="Garamond"/>
          <w:sz w:val="24"/>
          <w:szCs w:val="24"/>
          <w:lang w:val="sq-AL"/>
        </w:rPr>
        <w:t xml:space="preserve">kërkohet nga vetë Inspektorati i Mbrojtjes së Territorit të njësisë vendore ose nga kryetari përkatës i saj, për shkak të pamundësisë financiare për ushtrimin e kësaj përgjegjësie nga inspektorati vendor, apo kërkohet nga Agjencia e Zhvillimit të Territorit, në cilësinë e Sekretariatit Teknik të </w:t>
      </w:r>
      <w:proofErr w:type="spellStart"/>
      <w:r w:rsidR="0034253B" w:rsidRPr="005713FA">
        <w:rPr>
          <w:rFonts w:ascii="Garamond" w:eastAsiaTheme="minorHAnsi" w:hAnsi="Garamond"/>
          <w:sz w:val="24"/>
          <w:szCs w:val="24"/>
          <w:lang w:val="sq-AL"/>
        </w:rPr>
        <w:t>KKTU</w:t>
      </w:r>
      <w:proofErr w:type="spellEnd"/>
      <w:r w:rsidR="0034253B" w:rsidRPr="005713FA">
        <w:rPr>
          <w:rFonts w:ascii="Garamond" w:eastAsiaTheme="minorHAnsi" w:hAnsi="Garamond"/>
          <w:sz w:val="24"/>
          <w:szCs w:val="24"/>
          <w:lang w:val="sq-AL"/>
        </w:rPr>
        <w:t xml:space="preserve">-së, për lejet në kompetencë të </w:t>
      </w:r>
      <w:proofErr w:type="spellStart"/>
      <w:r w:rsidR="0034253B" w:rsidRPr="005713FA">
        <w:rPr>
          <w:rFonts w:ascii="Garamond" w:eastAsiaTheme="minorHAnsi" w:hAnsi="Garamond"/>
          <w:sz w:val="24"/>
          <w:szCs w:val="24"/>
          <w:lang w:val="sq-AL"/>
        </w:rPr>
        <w:t>KKTU</w:t>
      </w:r>
      <w:proofErr w:type="spellEnd"/>
      <w:r w:rsidR="0034253B" w:rsidRPr="005713FA">
        <w:rPr>
          <w:rFonts w:ascii="Garamond" w:eastAsiaTheme="minorHAnsi" w:hAnsi="Garamond"/>
          <w:sz w:val="24"/>
          <w:szCs w:val="24"/>
          <w:lang w:val="sq-AL"/>
        </w:rPr>
        <w:t>-së</w:t>
      </w:r>
      <w:r w:rsidRPr="005713FA">
        <w:rPr>
          <w:rFonts w:ascii="Garamond" w:hAnsi="Garamond"/>
          <w:sz w:val="24"/>
          <w:szCs w:val="24"/>
          <w:lang w:val="sq-AL"/>
        </w:rPr>
        <w:t>;</w:t>
      </w:r>
    </w:p>
    <w:p w:rsidR="004916AF" w:rsidRPr="005713FA" w:rsidRDefault="004916AF" w:rsidP="004916AF">
      <w:pPr>
        <w:pStyle w:val="Paragrafi"/>
        <w:rPr>
          <w:rFonts w:ascii="Garamond" w:hAnsi="Garamond"/>
          <w:sz w:val="24"/>
          <w:szCs w:val="24"/>
          <w:lang w:val="sq-AL"/>
        </w:rPr>
      </w:pPr>
      <w:r w:rsidRPr="005713FA">
        <w:rPr>
          <w:rFonts w:ascii="Garamond" w:hAnsi="Garamond"/>
          <w:sz w:val="24"/>
          <w:szCs w:val="24"/>
          <w:lang w:val="sq-AL"/>
        </w:rPr>
        <w:t>b) inspektorati vendor nuk e ka inspektuar këtë territor më parë ose nuk është shprehur me vendim për ligjshmërinë ose jo të ndërtimit/punimit, në përputhje me afatet dhe procedurat ligjore;</w:t>
      </w:r>
    </w:p>
    <w:p w:rsidR="004916AF" w:rsidRPr="005713FA" w:rsidRDefault="004916AF" w:rsidP="004916AF">
      <w:pPr>
        <w:pStyle w:val="Paragrafi"/>
        <w:rPr>
          <w:rFonts w:ascii="Garamond" w:hAnsi="Garamond"/>
          <w:sz w:val="24"/>
          <w:szCs w:val="24"/>
          <w:lang w:val="sq-AL"/>
        </w:rPr>
      </w:pPr>
      <w:r w:rsidRPr="005713FA">
        <w:rPr>
          <w:rFonts w:ascii="Garamond" w:hAnsi="Garamond"/>
          <w:sz w:val="24"/>
          <w:szCs w:val="24"/>
          <w:lang w:val="sq-AL"/>
        </w:rPr>
        <w:t>c) vendimi i inspektoratit vendor për prishje të ndërtimit të kundërligjshëm nuk është ekzekutuar brenda afatit ligjor të caktuar në këtë ligj.</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3. Inspektorati  Kombëtar i Mbrojtjes së Territorit, gjatë ushtrimit të kësaj detyre, për të provuar kundërligjshmërinë e ndërtimit, kryen inspektim në ndërtimin/punimin,  objekt inspektimi, sipas nenit 12, të këtij ligji, dhe në rast se në përfundim të inspektimit konstaton se ndërtimi është i kundërligjshëm, vepron sipas nenit 13 të këtij ligji.</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 xml:space="preserve">4. Inspektorati Kombëtar i Mbrojtjes së Territorit, për ushtrimin e përgjegjësisë sipas shkronjës “b”, të pikës 1, të këtij neni, bashkërendon punën me autoritetet përgjegjëse përkatëse të </w:t>
      </w:r>
      <w:r w:rsidR="0034253B" w:rsidRPr="005713FA">
        <w:rPr>
          <w:rFonts w:ascii="Garamond" w:eastAsiaTheme="minorHAnsi" w:hAnsi="Garamond"/>
          <w:sz w:val="24"/>
          <w:szCs w:val="24"/>
          <w:lang w:val="sq-AL"/>
        </w:rPr>
        <w:t>zhvillimit</w:t>
      </w:r>
      <w:r w:rsidRPr="005713FA">
        <w:rPr>
          <w:rFonts w:ascii="Garamond" w:hAnsi="Garamond"/>
          <w:spacing w:val="-4"/>
          <w:sz w:val="24"/>
          <w:szCs w:val="24"/>
          <w:lang w:val="sq-AL"/>
        </w:rPr>
        <w:t xml:space="preserve"> të territorit në nivel qendror.</w:t>
      </w:r>
    </w:p>
    <w:p w:rsidR="003A658F" w:rsidRPr="005713FA" w:rsidRDefault="003A658F" w:rsidP="004916AF">
      <w:pPr>
        <w:pStyle w:val="Paragrafi"/>
        <w:rPr>
          <w:rFonts w:ascii="Garamond" w:hAnsi="Garamond"/>
          <w:spacing w:val="-4"/>
          <w:sz w:val="24"/>
          <w:szCs w:val="24"/>
          <w:lang w:val="sq-AL"/>
        </w:rPr>
      </w:pPr>
    </w:p>
    <w:p w:rsidR="004916AF" w:rsidRPr="005713FA" w:rsidRDefault="004916AF" w:rsidP="004916AF">
      <w:pPr>
        <w:pStyle w:val="NeniNr"/>
        <w:keepNext w:val="0"/>
        <w:rPr>
          <w:rFonts w:ascii="Garamond" w:hAnsi="Garamond"/>
          <w:spacing w:val="-4"/>
          <w:sz w:val="24"/>
          <w:szCs w:val="24"/>
          <w:lang w:val="sq-AL"/>
        </w:rPr>
      </w:pPr>
      <w:r w:rsidRPr="005713FA">
        <w:rPr>
          <w:rFonts w:ascii="Garamond" w:hAnsi="Garamond"/>
          <w:spacing w:val="-4"/>
          <w:sz w:val="24"/>
          <w:szCs w:val="24"/>
          <w:lang w:val="sq-AL"/>
        </w:rPr>
        <w:t>Neni 9/2</w:t>
      </w:r>
    </w:p>
    <w:p w:rsidR="004916AF" w:rsidRPr="005713FA" w:rsidRDefault="003A658F" w:rsidP="003A658F">
      <w:pPr>
        <w:jc w:val="center"/>
        <w:rPr>
          <w:rFonts w:ascii="Garamond" w:hAnsi="Garamond"/>
          <w:i/>
          <w:sz w:val="24"/>
          <w:szCs w:val="24"/>
        </w:rPr>
      </w:pPr>
      <w:r w:rsidRPr="005713FA">
        <w:rPr>
          <w:rFonts w:ascii="Garamond" w:hAnsi="Garamond"/>
          <w:i/>
          <w:sz w:val="24"/>
          <w:szCs w:val="24"/>
        </w:rPr>
        <w:t>(S</w:t>
      </w:r>
      <w:r w:rsidR="004916AF" w:rsidRPr="005713FA">
        <w:rPr>
          <w:rFonts w:ascii="Garamond" w:hAnsi="Garamond"/>
          <w:i/>
          <w:sz w:val="24"/>
          <w:szCs w:val="24"/>
        </w:rPr>
        <w:t>htuar me ligji</w:t>
      </w:r>
      <w:r w:rsidRPr="005713FA">
        <w:rPr>
          <w:rFonts w:ascii="Garamond" w:hAnsi="Garamond"/>
          <w:i/>
          <w:sz w:val="24"/>
          <w:szCs w:val="24"/>
        </w:rPr>
        <w:t>n nr. 183/2014, datë 24.12.2014; shtuar</w:t>
      </w:r>
      <w:r w:rsidRPr="005713FA">
        <w:rPr>
          <w:rFonts w:ascii="Garamond" w:eastAsiaTheme="minorHAnsi" w:hAnsi="Garamond"/>
          <w:i/>
          <w:sz w:val="24"/>
          <w:szCs w:val="24"/>
        </w:rPr>
        <w:t xml:space="preserve"> shkronja “d”</w:t>
      </w:r>
      <w:r w:rsidRPr="005713FA">
        <w:rPr>
          <w:rFonts w:ascii="Garamond" w:hAnsi="Garamond"/>
          <w:i/>
          <w:sz w:val="24"/>
          <w:szCs w:val="24"/>
        </w:rPr>
        <w:t xml:space="preserve"> në pikën 2 me aktin normativ nr. 9, datë 1.10.2025)</w:t>
      </w:r>
    </w:p>
    <w:p w:rsidR="004916AF" w:rsidRPr="005713FA" w:rsidRDefault="004916AF" w:rsidP="004916AF">
      <w:pPr>
        <w:pStyle w:val="Hapesira7"/>
        <w:rPr>
          <w:spacing w:val="-4"/>
          <w:sz w:val="24"/>
          <w:lang w:val="sq-AL"/>
        </w:rPr>
      </w:pP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1. Inspektorati Kombëtar i Mbrojtjes së Territorit ka përgjegjësi ekskluzive, në përputhje me këtë ligj, për ndërtimet e kundërligjshme, të përhershme apo të përkohshme, të ngritura mbi sipërfaqen ujore, përkatësisht mbi shtratin e lumenjve, liqeneve dhe deteve, pavarësisht nëse kanë ose jo pikë lidhjeje me bregun e lumit, liqenit ose detit. Në rastet kur inspektorati i mbrojtjes së territorit në nivel vendor konstaton ekzistencën e ndërtimeve të tilla ia përcjell çështjen për kompetencë Inspektoratit  Kombëtar të Mbrojtjes së Territorit.</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2. Inspektorati Kombëtar i Mbrojtjes së Territorit kryen inspektimin, sipas pikës 1, të këtij neni, në njërën nga format e mëposhtme:</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a) periodik, të pakën 1 herë në vit, në çdo mjedis të vënë në dispozicion të të tretëve nga shteti shqiptar, në bazë të marrëveshjeve koncesionare shtetërore;</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 xml:space="preserve">b) brenda 15 ditëve pune, kur autoriteti kontraktor ose organi shtetëror i autorizuar, sipas rastit, </w:t>
      </w:r>
      <w:r w:rsidRPr="005713FA">
        <w:rPr>
          <w:rFonts w:ascii="Garamond" w:hAnsi="Garamond"/>
          <w:spacing w:val="-4"/>
          <w:sz w:val="24"/>
          <w:szCs w:val="24"/>
          <w:lang w:val="sq-AL"/>
        </w:rPr>
        <w:lastRenderedPageBreak/>
        <w:t>depoziton një kërkesë me shkrim për rikthimin e ligjshmërisë së mjediseve të dhëna me koncesion shtetëror;</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c)  brenda 15 ditëve pune, kur administrata detare njofton se në mjediset ujore të porteve të shpallura kryhen ndërtime/punime pa lejen përkatëse ose në kundërshtim me parashikimet e bëra në to;</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ç)  me kërkesë me shkrim të kryetarit të njësisë vendore.</w:t>
      </w:r>
    </w:p>
    <w:p w:rsidR="003A658F" w:rsidRPr="005713FA" w:rsidRDefault="003A658F" w:rsidP="004916AF">
      <w:pPr>
        <w:pStyle w:val="Paragrafi"/>
        <w:rPr>
          <w:rFonts w:ascii="Garamond" w:hAnsi="Garamond"/>
          <w:spacing w:val="-4"/>
          <w:sz w:val="24"/>
          <w:szCs w:val="24"/>
          <w:lang w:val="sq-AL"/>
        </w:rPr>
      </w:pPr>
      <w:r w:rsidRPr="005713FA">
        <w:rPr>
          <w:rFonts w:ascii="Garamond" w:eastAsiaTheme="minorHAnsi" w:hAnsi="Garamond"/>
          <w:sz w:val="24"/>
          <w:szCs w:val="24"/>
          <w:lang w:val="sq-AL"/>
        </w:rPr>
        <w:t>d) me kërkesën me shkrim të drejtorit të përgjithshëm të Agjencisë së Zhvillimit të Territorit.</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Shkronjat “a” dhe “b”, të pikës 2, të këtij neni, përfshijnë edhe rastet e koncesioneve për ndërtime digash, hidrocentralesh dhe hidrovoresh.</w:t>
      </w:r>
    </w:p>
    <w:p w:rsidR="004916AF" w:rsidRPr="005713FA" w:rsidRDefault="004916AF" w:rsidP="004916AF">
      <w:pPr>
        <w:pStyle w:val="Paragrafi"/>
        <w:rPr>
          <w:rFonts w:ascii="Garamond" w:hAnsi="Garamond"/>
          <w:spacing w:val="-4"/>
          <w:sz w:val="24"/>
          <w:szCs w:val="24"/>
          <w:lang w:val="sq-AL"/>
        </w:rPr>
      </w:pPr>
      <w:r w:rsidRPr="005713FA">
        <w:rPr>
          <w:rFonts w:ascii="Garamond" w:hAnsi="Garamond"/>
          <w:spacing w:val="-4"/>
          <w:sz w:val="24"/>
          <w:szCs w:val="24"/>
          <w:lang w:val="sq-AL"/>
        </w:rPr>
        <w:t>3. Ministritë e linjës depozitojnë në Inspektoratin Kombëtar të Mbrojtjes së Territorit, brenda 1 muaji nga hyrja në fuqi e marrëveshjes koncesionare, kopje të plota të këtyre marrëveshjeve dhe përcaktime konkrete të mjediseve, në kuptim të pikës 1, të këtij neni, ku parashikohet të operojë koncesionari.</w:t>
      </w:r>
    </w:p>
    <w:p w:rsidR="004916AF" w:rsidRPr="005713FA" w:rsidRDefault="004916AF" w:rsidP="004916AF">
      <w:pPr>
        <w:pStyle w:val="Paragrafi"/>
        <w:rPr>
          <w:rFonts w:ascii="Garamond" w:hAnsi="Garamond"/>
          <w:sz w:val="24"/>
          <w:szCs w:val="24"/>
          <w:lang w:val="sq-AL"/>
        </w:rPr>
      </w:pPr>
      <w:r w:rsidRPr="005713FA">
        <w:rPr>
          <w:rFonts w:ascii="Garamond" w:hAnsi="Garamond"/>
          <w:spacing w:val="-4"/>
          <w:sz w:val="24"/>
          <w:szCs w:val="24"/>
          <w:lang w:val="sq-AL"/>
        </w:rPr>
        <w:t>4. Në përfundim të çdo inspektimi, sipas pikës 2, të këtij neni, kopja e plotë e procesverbalit dhe/ose vendimit përkatës i dërgohet, për dijeni, autoritetit kontraktor ose organit shtetëror të autorizuar, sipas rastit, për inspektime, në përputhje me shkronjën “a” dhe çdo kërkuesi për inspektime, në përputhje me shkronjat “b”, “c” ose “ç”, të pikës 2, të këtij neni.</w:t>
      </w:r>
    </w:p>
    <w:p w:rsidR="004916AF" w:rsidRPr="005713FA" w:rsidRDefault="004916AF" w:rsidP="004916AF">
      <w:pPr>
        <w:pStyle w:val="Paragrafi"/>
        <w:rPr>
          <w:rFonts w:ascii="Garamond" w:hAnsi="Garamond"/>
          <w:sz w:val="24"/>
          <w:szCs w:val="24"/>
          <w:lang w:val="sq-AL"/>
        </w:rPr>
      </w:pPr>
    </w:p>
    <w:p w:rsidR="004916AF" w:rsidRPr="005713FA" w:rsidRDefault="004916AF" w:rsidP="004916AF">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10</w:t>
      </w:r>
    </w:p>
    <w:p w:rsidR="00206CDE" w:rsidRPr="005713FA" w:rsidRDefault="00206CDE" w:rsidP="00206CDE">
      <w:pPr>
        <w:pStyle w:val="NeniTitull"/>
        <w:keepNext w:val="0"/>
        <w:rPr>
          <w:rFonts w:ascii="Garamond" w:hAnsi="Garamond"/>
          <w:sz w:val="24"/>
          <w:szCs w:val="24"/>
          <w:lang w:val="sq-AL"/>
        </w:rPr>
      </w:pPr>
      <w:r w:rsidRPr="005713FA">
        <w:rPr>
          <w:rFonts w:ascii="Garamond" w:hAnsi="Garamond"/>
          <w:sz w:val="24"/>
          <w:szCs w:val="24"/>
          <w:lang w:val="sq-AL"/>
        </w:rPr>
        <w:t>Detyrat e Inspektoratit Ndërtimor e Urbanistik Kombëtar</w:t>
      </w:r>
    </w:p>
    <w:p w:rsidR="00B777DB" w:rsidRPr="005713FA" w:rsidRDefault="005E6E8B" w:rsidP="00B777DB">
      <w:pPr>
        <w:jc w:val="center"/>
        <w:rPr>
          <w:rFonts w:ascii="Garamond" w:hAnsi="Garamond"/>
          <w:i/>
          <w:sz w:val="24"/>
          <w:szCs w:val="24"/>
        </w:rPr>
      </w:pPr>
      <w:r w:rsidRPr="005713FA">
        <w:rPr>
          <w:rFonts w:ascii="Garamond" w:hAnsi="Garamond"/>
          <w:i/>
          <w:sz w:val="24"/>
          <w:szCs w:val="24"/>
        </w:rPr>
        <w:t>(S</w:t>
      </w:r>
      <w:r w:rsidR="00B777DB" w:rsidRPr="005713FA">
        <w:rPr>
          <w:rFonts w:ascii="Garamond" w:hAnsi="Garamond"/>
          <w:i/>
          <w:sz w:val="24"/>
          <w:szCs w:val="24"/>
        </w:rPr>
        <w:t>hfuqizuar me ligjin nr. 183/2014, datë 24.12.2014)</w:t>
      </w:r>
    </w:p>
    <w:p w:rsidR="007C106A" w:rsidRPr="005713FA" w:rsidRDefault="007C106A" w:rsidP="005E6E8B">
      <w:pPr>
        <w:pStyle w:val="Paragrafi"/>
        <w:ind w:firstLine="0"/>
        <w:rPr>
          <w:rFonts w:ascii="Garamond" w:hAnsi="Garamond"/>
          <w:sz w:val="24"/>
          <w:szCs w:val="24"/>
          <w:lang w:val="sq-AL"/>
        </w:rPr>
      </w:pPr>
    </w:p>
    <w:p w:rsidR="007C106A" w:rsidRPr="005713FA" w:rsidRDefault="007C106A" w:rsidP="007C106A">
      <w:pPr>
        <w:keepNext/>
        <w:jc w:val="center"/>
        <w:rPr>
          <w:rFonts w:ascii="Garamond" w:hAnsi="Garamond"/>
          <w:sz w:val="24"/>
          <w:szCs w:val="24"/>
        </w:rPr>
      </w:pPr>
      <w:r w:rsidRPr="005713FA">
        <w:rPr>
          <w:rFonts w:ascii="Garamond" w:hAnsi="Garamond"/>
          <w:sz w:val="24"/>
          <w:szCs w:val="24"/>
        </w:rPr>
        <w:t>Neni 10/1</w:t>
      </w:r>
    </w:p>
    <w:p w:rsidR="007C106A" w:rsidRPr="005713FA" w:rsidRDefault="005E6E8B" w:rsidP="007C106A">
      <w:pPr>
        <w:jc w:val="center"/>
        <w:rPr>
          <w:rFonts w:ascii="Garamond" w:hAnsi="Garamond"/>
          <w:i/>
          <w:sz w:val="24"/>
          <w:szCs w:val="24"/>
        </w:rPr>
      </w:pPr>
      <w:r w:rsidRPr="005713FA">
        <w:rPr>
          <w:rFonts w:ascii="Garamond" w:hAnsi="Garamond"/>
          <w:i/>
          <w:sz w:val="24"/>
          <w:szCs w:val="24"/>
        </w:rPr>
        <w:t>(S</w:t>
      </w:r>
      <w:r w:rsidR="007C106A" w:rsidRPr="005713FA">
        <w:rPr>
          <w:rFonts w:ascii="Garamond" w:hAnsi="Garamond"/>
          <w:i/>
          <w:sz w:val="24"/>
          <w:szCs w:val="24"/>
        </w:rPr>
        <w:t>htuar me ligjin nr. 10 240, datë  25.2.2010</w:t>
      </w:r>
      <w:r w:rsidR="00E65B1F" w:rsidRPr="005713FA">
        <w:rPr>
          <w:rFonts w:ascii="Garamond" w:hAnsi="Garamond"/>
          <w:i/>
          <w:sz w:val="24"/>
          <w:szCs w:val="24"/>
        </w:rPr>
        <w:t>; ndryshuar pika 2 me ligjin nr.</w:t>
      </w:r>
      <w:r w:rsidRPr="005713FA">
        <w:rPr>
          <w:rFonts w:ascii="Garamond" w:hAnsi="Garamond"/>
          <w:i/>
          <w:sz w:val="24"/>
          <w:szCs w:val="24"/>
        </w:rPr>
        <w:t xml:space="preserve"> </w:t>
      </w:r>
      <w:r w:rsidR="00E65B1F" w:rsidRPr="005713FA">
        <w:rPr>
          <w:rFonts w:ascii="Garamond" w:hAnsi="Garamond"/>
          <w:i/>
          <w:sz w:val="24"/>
          <w:szCs w:val="24"/>
        </w:rPr>
        <w:t>10 323, datë 23.9.2010</w:t>
      </w:r>
      <w:r w:rsidR="00753177" w:rsidRPr="005713FA">
        <w:rPr>
          <w:rFonts w:ascii="Garamond" w:hAnsi="Garamond"/>
          <w:i/>
          <w:sz w:val="24"/>
          <w:szCs w:val="24"/>
        </w:rPr>
        <w:t xml:space="preserve"> </w:t>
      </w:r>
      <w:r w:rsidR="00B777DB" w:rsidRPr="005713FA">
        <w:rPr>
          <w:rFonts w:ascii="Garamond" w:hAnsi="Garamond"/>
          <w:i/>
          <w:sz w:val="24"/>
          <w:szCs w:val="24"/>
        </w:rPr>
        <w:t>dhe shfuqizuar me ligjin nr. 183/2014, datë 24.12.2014)</w:t>
      </w:r>
    </w:p>
    <w:p w:rsidR="007C106A" w:rsidRPr="005713FA" w:rsidRDefault="007C106A" w:rsidP="007C106A">
      <w:pPr>
        <w:ind w:firstLine="720"/>
        <w:jc w:val="both"/>
        <w:rPr>
          <w:rFonts w:ascii="Garamond" w:eastAsia="MS Mincho" w:hAnsi="Garamond"/>
          <w:sz w:val="24"/>
          <w:szCs w:val="24"/>
        </w:rPr>
      </w:pPr>
    </w:p>
    <w:p w:rsidR="007C106A" w:rsidRPr="005713FA" w:rsidRDefault="007C106A" w:rsidP="007C106A">
      <w:pPr>
        <w:keepNext/>
        <w:jc w:val="center"/>
        <w:rPr>
          <w:rFonts w:ascii="Garamond" w:hAnsi="Garamond"/>
          <w:sz w:val="24"/>
          <w:szCs w:val="24"/>
        </w:rPr>
      </w:pPr>
      <w:r w:rsidRPr="005713FA">
        <w:rPr>
          <w:rFonts w:ascii="Garamond" w:hAnsi="Garamond"/>
          <w:sz w:val="24"/>
          <w:szCs w:val="24"/>
        </w:rPr>
        <w:t>Neni 10/2</w:t>
      </w:r>
    </w:p>
    <w:p w:rsidR="007C106A" w:rsidRPr="005713FA" w:rsidRDefault="005E6E8B" w:rsidP="007C106A">
      <w:pPr>
        <w:jc w:val="center"/>
        <w:rPr>
          <w:rFonts w:ascii="Garamond" w:hAnsi="Garamond"/>
          <w:i/>
          <w:sz w:val="24"/>
          <w:szCs w:val="24"/>
        </w:rPr>
      </w:pPr>
      <w:r w:rsidRPr="005713FA">
        <w:rPr>
          <w:rFonts w:ascii="Garamond" w:hAnsi="Garamond"/>
          <w:i/>
          <w:sz w:val="24"/>
          <w:szCs w:val="24"/>
        </w:rPr>
        <w:t>(S</w:t>
      </w:r>
      <w:r w:rsidR="007C106A" w:rsidRPr="005713FA">
        <w:rPr>
          <w:rFonts w:ascii="Garamond" w:hAnsi="Garamond"/>
          <w:i/>
          <w:sz w:val="24"/>
          <w:szCs w:val="24"/>
        </w:rPr>
        <w:t>htuar me ligjin nr. 10 240, datë  25.2.2010</w:t>
      </w:r>
      <w:r w:rsidR="00B777DB" w:rsidRPr="005713FA">
        <w:rPr>
          <w:rFonts w:ascii="Garamond" w:hAnsi="Garamond"/>
          <w:sz w:val="24"/>
          <w:szCs w:val="24"/>
        </w:rPr>
        <w:t xml:space="preserve"> </w:t>
      </w:r>
      <w:r w:rsidR="00B777DB" w:rsidRPr="005713FA">
        <w:rPr>
          <w:rFonts w:ascii="Garamond" w:hAnsi="Garamond"/>
          <w:i/>
          <w:sz w:val="24"/>
          <w:szCs w:val="24"/>
        </w:rPr>
        <w:t>dhe shfuqizuar me ligjin nr. 183/2014, datë 24.12.2014</w:t>
      </w:r>
      <w:r w:rsidR="007C106A" w:rsidRPr="005713FA">
        <w:rPr>
          <w:rFonts w:ascii="Garamond" w:hAnsi="Garamond"/>
          <w:i/>
          <w:sz w:val="24"/>
          <w:szCs w:val="24"/>
        </w:rPr>
        <w:t>)</w:t>
      </w:r>
    </w:p>
    <w:p w:rsidR="007C106A" w:rsidRPr="005713FA" w:rsidRDefault="007C106A" w:rsidP="005E6E8B">
      <w:pPr>
        <w:jc w:val="both"/>
        <w:rPr>
          <w:rFonts w:ascii="Garamond" w:eastAsia="MS Mincho" w:hAnsi="Garamond"/>
          <w:sz w:val="24"/>
          <w:szCs w:val="24"/>
        </w:rPr>
      </w:pPr>
    </w:p>
    <w:p w:rsidR="007C106A" w:rsidRPr="005713FA" w:rsidRDefault="007C106A" w:rsidP="007C106A">
      <w:pPr>
        <w:keepNext/>
        <w:jc w:val="center"/>
        <w:rPr>
          <w:rFonts w:ascii="Garamond" w:hAnsi="Garamond"/>
          <w:sz w:val="24"/>
          <w:szCs w:val="24"/>
        </w:rPr>
      </w:pPr>
      <w:r w:rsidRPr="005713FA">
        <w:rPr>
          <w:rFonts w:ascii="Garamond" w:hAnsi="Garamond"/>
          <w:sz w:val="24"/>
          <w:szCs w:val="24"/>
        </w:rPr>
        <w:t>Neni 10/3</w:t>
      </w:r>
    </w:p>
    <w:p w:rsidR="007C106A" w:rsidRPr="005713FA" w:rsidRDefault="005E6E8B" w:rsidP="007C106A">
      <w:pPr>
        <w:jc w:val="center"/>
        <w:rPr>
          <w:rFonts w:ascii="Garamond" w:hAnsi="Garamond"/>
          <w:i/>
          <w:sz w:val="24"/>
          <w:szCs w:val="24"/>
        </w:rPr>
      </w:pPr>
      <w:r w:rsidRPr="005713FA">
        <w:rPr>
          <w:rFonts w:ascii="Garamond" w:hAnsi="Garamond"/>
          <w:i/>
          <w:sz w:val="24"/>
          <w:szCs w:val="24"/>
        </w:rPr>
        <w:t>(S</w:t>
      </w:r>
      <w:r w:rsidR="007C106A" w:rsidRPr="005713FA">
        <w:rPr>
          <w:rFonts w:ascii="Garamond" w:hAnsi="Garamond"/>
          <w:i/>
          <w:sz w:val="24"/>
          <w:szCs w:val="24"/>
        </w:rPr>
        <w:t>htuar me ligjin nr. 10 240, datë  25.2.2010</w:t>
      </w:r>
      <w:r w:rsidR="00B777DB" w:rsidRPr="005713FA">
        <w:rPr>
          <w:rFonts w:ascii="Garamond" w:hAnsi="Garamond"/>
          <w:i/>
          <w:sz w:val="24"/>
          <w:szCs w:val="24"/>
        </w:rPr>
        <w:t xml:space="preserve"> dhe shfuqizuar me ligjin nr. 183/2014, datë 24.12.2014)</w:t>
      </w:r>
    </w:p>
    <w:p w:rsidR="00206CDE" w:rsidRPr="005713FA" w:rsidRDefault="00206CDE" w:rsidP="005E6E8B">
      <w:pPr>
        <w:pStyle w:val="Paragrafi"/>
        <w:ind w:firstLine="0"/>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11</w:t>
      </w:r>
    </w:p>
    <w:p w:rsidR="00B777DB" w:rsidRPr="005713FA" w:rsidRDefault="00B777DB" w:rsidP="00B777DB">
      <w:pPr>
        <w:pStyle w:val="NeniTitull"/>
        <w:keepNext w:val="0"/>
        <w:rPr>
          <w:rFonts w:ascii="Garamond" w:hAnsi="Garamond"/>
          <w:spacing w:val="-4"/>
          <w:sz w:val="24"/>
          <w:szCs w:val="24"/>
          <w:lang w:val="sq-AL"/>
        </w:rPr>
      </w:pPr>
      <w:r w:rsidRPr="005713FA">
        <w:rPr>
          <w:rFonts w:ascii="Garamond" w:hAnsi="Garamond"/>
          <w:spacing w:val="-4"/>
          <w:sz w:val="24"/>
          <w:szCs w:val="24"/>
          <w:lang w:val="sq-AL"/>
        </w:rPr>
        <w:t>Arsimimi i kryeinspektorëve dhe inspektorëve të inspektoratit të mbrojtjes së territorit</w:t>
      </w:r>
    </w:p>
    <w:p w:rsidR="00B777DB" w:rsidRPr="005713FA" w:rsidRDefault="00753177" w:rsidP="00B777DB">
      <w:pPr>
        <w:jc w:val="center"/>
        <w:rPr>
          <w:rFonts w:ascii="Garamond" w:hAnsi="Garamond"/>
          <w:i/>
          <w:sz w:val="24"/>
          <w:szCs w:val="24"/>
        </w:rPr>
      </w:pPr>
      <w:r w:rsidRPr="005713FA">
        <w:rPr>
          <w:rFonts w:ascii="Garamond" w:hAnsi="Garamond"/>
          <w:i/>
          <w:sz w:val="24"/>
          <w:szCs w:val="24"/>
        </w:rPr>
        <w:t>(N</w:t>
      </w:r>
      <w:r w:rsidR="00B777DB" w:rsidRPr="005713FA">
        <w:rPr>
          <w:rFonts w:ascii="Garamond" w:hAnsi="Garamond"/>
          <w:i/>
          <w:sz w:val="24"/>
          <w:szCs w:val="24"/>
        </w:rPr>
        <w:t>dryshuar me ligjin nr. 183/2014, datë 24.12.2014)</w:t>
      </w:r>
    </w:p>
    <w:p w:rsidR="00B777DB" w:rsidRPr="005713FA" w:rsidRDefault="00B777DB" w:rsidP="00753177">
      <w:pPr>
        <w:pStyle w:val="Hapesira7"/>
        <w:ind w:firstLine="0"/>
        <w:rPr>
          <w:spacing w:val="-4"/>
          <w:sz w:val="24"/>
          <w:lang w:val="sq-AL"/>
        </w:rPr>
      </w:pPr>
    </w:p>
    <w:p w:rsidR="00206CDE" w:rsidRPr="005713FA" w:rsidRDefault="00B777DB" w:rsidP="00B777DB">
      <w:pPr>
        <w:pStyle w:val="Paragrafi"/>
        <w:rPr>
          <w:rFonts w:ascii="Garamond" w:hAnsi="Garamond"/>
          <w:sz w:val="24"/>
          <w:szCs w:val="24"/>
          <w:lang w:val="sq-AL"/>
        </w:rPr>
      </w:pPr>
      <w:r w:rsidRPr="005713FA">
        <w:rPr>
          <w:rFonts w:ascii="Garamond" w:hAnsi="Garamond"/>
          <w:spacing w:val="-4"/>
          <w:sz w:val="24"/>
          <w:szCs w:val="24"/>
          <w:lang w:val="sq-AL"/>
        </w:rPr>
        <w:t xml:space="preserve">Kryeinspektorët dhe inspektorët në nivel kombëtar dhe qeverisjeje vendore duhet të kenë arsimin e lartë të nevojshëm profesional në fushat e drejtësisë, inxhinierisë së ndërtimit, arkitekturës, urbanistikës, konstruksionit, transportit, teknologjisë së materialeve, gjeologjisë, </w:t>
      </w:r>
      <w:proofErr w:type="spellStart"/>
      <w:r w:rsidRPr="005713FA">
        <w:rPr>
          <w:rFonts w:ascii="Garamond" w:hAnsi="Garamond"/>
          <w:spacing w:val="-4"/>
          <w:sz w:val="24"/>
          <w:szCs w:val="24"/>
          <w:lang w:val="sq-AL"/>
        </w:rPr>
        <w:t>hidrogjeologjisë</w:t>
      </w:r>
      <w:proofErr w:type="spellEnd"/>
      <w:r w:rsidRPr="005713FA">
        <w:rPr>
          <w:rFonts w:ascii="Garamond" w:hAnsi="Garamond"/>
          <w:spacing w:val="-4"/>
          <w:sz w:val="24"/>
          <w:szCs w:val="24"/>
          <w:lang w:val="sq-AL"/>
        </w:rPr>
        <w:t xml:space="preserve"> dhe mjedisit.</w:t>
      </w:r>
    </w:p>
    <w:p w:rsidR="00753177" w:rsidRPr="005713FA" w:rsidRDefault="00753177" w:rsidP="00B777DB">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12</w:t>
      </w:r>
    </w:p>
    <w:p w:rsidR="00206CDE" w:rsidRPr="005713FA" w:rsidRDefault="00206CDE" w:rsidP="00206CDE">
      <w:pPr>
        <w:pStyle w:val="NeniTitull"/>
        <w:keepNext w:val="0"/>
        <w:rPr>
          <w:rFonts w:ascii="Garamond" w:hAnsi="Garamond"/>
          <w:sz w:val="24"/>
          <w:szCs w:val="24"/>
          <w:lang w:val="sq-AL"/>
        </w:rPr>
      </w:pPr>
      <w:r w:rsidRPr="005713FA">
        <w:rPr>
          <w:rFonts w:ascii="Garamond" w:hAnsi="Garamond"/>
          <w:sz w:val="24"/>
          <w:szCs w:val="24"/>
          <w:lang w:val="sq-AL"/>
        </w:rPr>
        <w:t>Ushtrimi i kontrollit</w:t>
      </w:r>
    </w:p>
    <w:p w:rsidR="00DC79E4" w:rsidRPr="005713FA" w:rsidRDefault="00446F0E" w:rsidP="00446F0E">
      <w:pPr>
        <w:jc w:val="center"/>
        <w:rPr>
          <w:rFonts w:ascii="Garamond" w:hAnsi="Garamond"/>
          <w:i/>
          <w:sz w:val="24"/>
          <w:szCs w:val="24"/>
        </w:rPr>
      </w:pPr>
      <w:r w:rsidRPr="005713FA">
        <w:rPr>
          <w:rFonts w:ascii="Garamond" w:hAnsi="Garamond"/>
          <w:i/>
          <w:sz w:val="24"/>
          <w:szCs w:val="24"/>
        </w:rPr>
        <w:t>(S</w:t>
      </w:r>
      <w:r w:rsidR="00526668" w:rsidRPr="005713FA">
        <w:rPr>
          <w:rFonts w:ascii="Garamond" w:hAnsi="Garamond"/>
          <w:i/>
          <w:sz w:val="24"/>
          <w:szCs w:val="24"/>
        </w:rPr>
        <w:t>hfuqizuar me ligjin nr. 23/2013, datë 14.2.2013</w:t>
      </w:r>
      <w:r w:rsidR="00B777DB" w:rsidRPr="005713FA">
        <w:rPr>
          <w:rFonts w:ascii="Garamond" w:hAnsi="Garamond"/>
          <w:i/>
          <w:sz w:val="24"/>
          <w:szCs w:val="24"/>
        </w:rPr>
        <w:t xml:space="preserve"> dhe</w:t>
      </w:r>
      <w:r w:rsidR="00B777DB" w:rsidRPr="005713FA">
        <w:rPr>
          <w:rFonts w:ascii="Garamond" w:hAnsi="Garamond"/>
          <w:sz w:val="24"/>
          <w:szCs w:val="24"/>
        </w:rPr>
        <w:t xml:space="preserve"> </w:t>
      </w:r>
      <w:r w:rsidR="00B777DB" w:rsidRPr="005713FA">
        <w:rPr>
          <w:rFonts w:ascii="Garamond" w:hAnsi="Garamond"/>
          <w:i/>
          <w:sz w:val="24"/>
          <w:szCs w:val="24"/>
        </w:rPr>
        <w:t>ndryshuar me ligjin nr. 183/2014, datë 24.12.2014</w:t>
      </w:r>
      <w:r w:rsidR="00DC79E4" w:rsidRPr="005713FA">
        <w:rPr>
          <w:rFonts w:ascii="Garamond" w:hAnsi="Garamond"/>
          <w:i/>
          <w:sz w:val="24"/>
          <w:szCs w:val="24"/>
        </w:rPr>
        <w:t>; zëvendësuar fjalë në pikën 1, shtuar 1/1, 1/2 dhe 1/3, ndryshuar pikat 5, 6 dhe 7</w:t>
      </w:r>
      <w:r w:rsidR="00DC79E4" w:rsidRPr="005713FA">
        <w:rPr>
          <w:rFonts w:ascii="Garamond" w:hAnsi="Garamond"/>
          <w:sz w:val="24"/>
          <w:szCs w:val="24"/>
        </w:rPr>
        <w:t xml:space="preserve"> </w:t>
      </w:r>
      <w:r w:rsidR="00DC79E4" w:rsidRPr="005713FA">
        <w:rPr>
          <w:rFonts w:ascii="Garamond" w:hAnsi="Garamond"/>
          <w:i/>
          <w:sz w:val="24"/>
          <w:szCs w:val="24"/>
        </w:rPr>
        <w:t>me ligj</w:t>
      </w:r>
      <w:r w:rsidRPr="005713FA">
        <w:rPr>
          <w:rFonts w:ascii="Garamond" w:hAnsi="Garamond"/>
          <w:i/>
          <w:sz w:val="24"/>
          <w:szCs w:val="24"/>
        </w:rPr>
        <w:t>in nr. 99/2024, datë 12.9.2024; ndryshuar pika 1 me aktin normativ nr. 9, datë 1.10.2025)</w:t>
      </w:r>
    </w:p>
    <w:p w:rsidR="00B777DB" w:rsidRPr="005713FA" w:rsidRDefault="00B777DB" w:rsidP="00526668">
      <w:pPr>
        <w:jc w:val="center"/>
        <w:rPr>
          <w:rFonts w:ascii="Garamond" w:hAnsi="Garamond"/>
          <w:i/>
          <w:sz w:val="24"/>
          <w:szCs w:val="24"/>
        </w:rPr>
      </w:pP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 xml:space="preserve">1. </w:t>
      </w:r>
      <w:r w:rsidR="00446F0E" w:rsidRPr="005713FA">
        <w:rPr>
          <w:rFonts w:ascii="Garamond" w:eastAsiaTheme="minorHAnsi" w:hAnsi="Garamond"/>
          <w:sz w:val="24"/>
          <w:szCs w:val="24"/>
          <w:lang w:val="sq-AL"/>
        </w:rPr>
        <w:t xml:space="preserve">Për ushtrimin e përgjegjësive dhe të detyrave të parashikuara në këtë ligj, struktura përgjegjëse qendrore dhe struktura përgjegjëse për inspektimin pranë njësisë vendore kryejnë </w:t>
      </w:r>
      <w:r w:rsidR="00446F0E" w:rsidRPr="005713FA">
        <w:rPr>
          <w:rFonts w:ascii="Garamond" w:eastAsiaTheme="minorHAnsi" w:hAnsi="Garamond"/>
          <w:sz w:val="24"/>
          <w:szCs w:val="24"/>
          <w:lang w:val="sq-AL"/>
        </w:rPr>
        <w:lastRenderedPageBreak/>
        <w:t xml:space="preserve">inspektime me një grup inspektimi, i cili ka në përbërje jo më pak se tre inspektorë, ose me një grup inspektimi të përbashkët, i cili ka në përbërje dy inspektorë të trupës inspektuese të strukturës përgjegjëse qendrore dhe një inspektor të trupës inspektuese të strukturës përgjegjëse për inspektimin pranë njësisë vendore. Për kontrollin e lejeve të ndërtimit në kompetencë të </w:t>
      </w:r>
      <w:proofErr w:type="spellStart"/>
      <w:r w:rsidR="00446F0E" w:rsidRPr="005713FA">
        <w:rPr>
          <w:rFonts w:ascii="Garamond" w:eastAsiaTheme="minorHAnsi" w:hAnsi="Garamond"/>
          <w:sz w:val="24"/>
          <w:szCs w:val="24"/>
          <w:lang w:val="sq-AL"/>
        </w:rPr>
        <w:t>KKTU</w:t>
      </w:r>
      <w:proofErr w:type="spellEnd"/>
      <w:r w:rsidR="00446F0E" w:rsidRPr="005713FA">
        <w:rPr>
          <w:rFonts w:ascii="Garamond" w:eastAsiaTheme="minorHAnsi" w:hAnsi="Garamond"/>
          <w:sz w:val="24"/>
          <w:szCs w:val="24"/>
          <w:lang w:val="sq-AL"/>
        </w:rPr>
        <w:t xml:space="preserve">-së, strukturës i shtohen edhe dy persona përgjegjës me rol mbështetës nga drejtoria e monitorimit pranë </w:t>
      </w:r>
      <w:proofErr w:type="spellStart"/>
      <w:r w:rsidR="00446F0E" w:rsidRPr="005713FA">
        <w:rPr>
          <w:rFonts w:ascii="Garamond" w:eastAsiaTheme="minorHAnsi" w:hAnsi="Garamond"/>
          <w:sz w:val="24"/>
          <w:szCs w:val="24"/>
          <w:lang w:val="sq-AL"/>
        </w:rPr>
        <w:t>AZHT</w:t>
      </w:r>
      <w:proofErr w:type="spellEnd"/>
      <w:r w:rsidR="00446F0E" w:rsidRPr="005713FA">
        <w:rPr>
          <w:rFonts w:ascii="Garamond" w:eastAsiaTheme="minorHAnsi" w:hAnsi="Garamond"/>
          <w:sz w:val="24"/>
          <w:szCs w:val="24"/>
          <w:lang w:val="sq-AL"/>
        </w:rPr>
        <w:t>-së</w:t>
      </w:r>
      <w:r w:rsidRPr="005713FA">
        <w:rPr>
          <w:rFonts w:ascii="Garamond" w:hAnsi="Garamond"/>
          <w:spacing w:val="-4"/>
          <w:sz w:val="24"/>
          <w:szCs w:val="24"/>
          <w:lang w:val="sq-AL"/>
        </w:rPr>
        <w:t>.</w:t>
      </w:r>
    </w:p>
    <w:p w:rsidR="00DC79E4" w:rsidRPr="005713FA" w:rsidRDefault="00DC79E4" w:rsidP="00DC79E4">
      <w:pPr>
        <w:ind w:firstLine="720"/>
        <w:jc w:val="both"/>
        <w:rPr>
          <w:rFonts w:ascii="Garamond" w:hAnsi="Garamond"/>
          <w:sz w:val="24"/>
          <w:szCs w:val="24"/>
        </w:rPr>
      </w:pPr>
      <w:r w:rsidRPr="005713FA">
        <w:rPr>
          <w:rFonts w:ascii="Garamond" w:hAnsi="Garamond"/>
          <w:sz w:val="24"/>
          <w:szCs w:val="24"/>
        </w:rPr>
        <w:t xml:space="preserve">1/1. Veprimtaria e inspektimit që kryhet nga inspektorati qendror dhe ai vendor detyrimisht do të kryhet përmes sistemit unik elektronik </w:t>
      </w:r>
      <w:r w:rsidRPr="005713FA">
        <w:rPr>
          <w:rFonts w:ascii="Garamond" w:hAnsi="Garamond"/>
          <w:i/>
          <w:iCs/>
          <w:sz w:val="24"/>
          <w:szCs w:val="24"/>
        </w:rPr>
        <w:t>“e-Inspektimi”</w:t>
      </w:r>
      <w:r w:rsidRPr="005713FA">
        <w:rPr>
          <w:rFonts w:ascii="Garamond" w:hAnsi="Garamond"/>
          <w:sz w:val="24"/>
          <w:szCs w:val="24"/>
        </w:rPr>
        <w:t xml:space="preserve"> dhe do të dokumentohet dhe administrohet nëpërmjet sistemit unik elektronik </w:t>
      </w:r>
      <w:r w:rsidRPr="005713FA">
        <w:rPr>
          <w:rFonts w:ascii="Garamond" w:hAnsi="Garamond"/>
          <w:i/>
          <w:iCs/>
          <w:sz w:val="24"/>
          <w:szCs w:val="24"/>
        </w:rPr>
        <w:t>“e-Inspektimi”.</w:t>
      </w:r>
    </w:p>
    <w:p w:rsidR="00DC79E4" w:rsidRPr="005713FA" w:rsidRDefault="00DC79E4" w:rsidP="00DC79E4">
      <w:pPr>
        <w:ind w:firstLine="720"/>
        <w:jc w:val="both"/>
        <w:rPr>
          <w:rFonts w:ascii="Garamond" w:hAnsi="Garamond"/>
          <w:sz w:val="24"/>
          <w:szCs w:val="24"/>
        </w:rPr>
      </w:pPr>
      <w:r w:rsidRPr="005713FA">
        <w:rPr>
          <w:rFonts w:ascii="Garamond" w:hAnsi="Garamond"/>
          <w:sz w:val="24"/>
          <w:szCs w:val="24"/>
        </w:rPr>
        <w:t xml:space="preserve">1/2. Procedura administrative e inspektimit fillon me lëshimin e autorizimit nëpërmjet sistemit unik elektronik </w:t>
      </w:r>
      <w:r w:rsidRPr="005713FA">
        <w:rPr>
          <w:rFonts w:ascii="Garamond" w:hAnsi="Garamond"/>
          <w:i/>
          <w:iCs/>
          <w:sz w:val="24"/>
          <w:szCs w:val="24"/>
        </w:rPr>
        <w:t>“e-Inspektimi”.</w:t>
      </w:r>
    </w:p>
    <w:p w:rsidR="00DC79E4" w:rsidRPr="005713FA" w:rsidRDefault="00DC79E4" w:rsidP="00DC79E4">
      <w:pPr>
        <w:pStyle w:val="Paragrafi"/>
        <w:rPr>
          <w:rFonts w:ascii="Garamond" w:hAnsi="Garamond"/>
          <w:spacing w:val="-4"/>
          <w:sz w:val="24"/>
          <w:szCs w:val="24"/>
          <w:lang w:val="sq-AL"/>
        </w:rPr>
      </w:pPr>
      <w:r w:rsidRPr="005713FA">
        <w:rPr>
          <w:rFonts w:ascii="Garamond" w:hAnsi="Garamond"/>
          <w:sz w:val="24"/>
          <w:szCs w:val="24"/>
        </w:rPr>
        <w:t xml:space="preserve">1/3. </w:t>
      </w:r>
      <w:proofErr w:type="spellStart"/>
      <w:r w:rsidRPr="005713FA">
        <w:rPr>
          <w:rFonts w:ascii="Garamond" w:hAnsi="Garamond"/>
          <w:sz w:val="24"/>
          <w:szCs w:val="24"/>
        </w:rPr>
        <w:t>Inspektimi</w:t>
      </w:r>
      <w:proofErr w:type="spellEnd"/>
      <w:r w:rsidRPr="005713FA">
        <w:rPr>
          <w:rFonts w:ascii="Garamond" w:hAnsi="Garamond"/>
          <w:sz w:val="24"/>
          <w:szCs w:val="24"/>
        </w:rPr>
        <w:t xml:space="preserve"> </w:t>
      </w:r>
      <w:proofErr w:type="spellStart"/>
      <w:r w:rsidRPr="005713FA">
        <w:rPr>
          <w:rFonts w:ascii="Garamond" w:hAnsi="Garamond"/>
          <w:sz w:val="24"/>
          <w:szCs w:val="24"/>
        </w:rPr>
        <w:t>i</w:t>
      </w:r>
      <w:proofErr w:type="spellEnd"/>
      <w:r w:rsidRPr="005713FA">
        <w:rPr>
          <w:rFonts w:ascii="Garamond" w:hAnsi="Garamond"/>
          <w:sz w:val="24"/>
          <w:szCs w:val="24"/>
        </w:rPr>
        <w:t xml:space="preserve"> </w:t>
      </w:r>
      <w:proofErr w:type="spellStart"/>
      <w:r w:rsidRPr="005713FA">
        <w:rPr>
          <w:rFonts w:ascii="Garamond" w:hAnsi="Garamond"/>
          <w:sz w:val="24"/>
          <w:szCs w:val="24"/>
        </w:rPr>
        <w:t>bëhet</w:t>
      </w:r>
      <w:proofErr w:type="spellEnd"/>
      <w:r w:rsidRPr="005713FA">
        <w:rPr>
          <w:rFonts w:ascii="Garamond" w:hAnsi="Garamond"/>
          <w:sz w:val="24"/>
          <w:szCs w:val="24"/>
        </w:rPr>
        <w:t xml:space="preserve"> </w:t>
      </w:r>
      <w:proofErr w:type="spellStart"/>
      <w:r w:rsidRPr="005713FA">
        <w:rPr>
          <w:rFonts w:ascii="Garamond" w:hAnsi="Garamond"/>
          <w:sz w:val="24"/>
          <w:szCs w:val="24"/>
        </w:rPr>
        <w:t>i</w:t>
      </w:r>
      <w:proofErr w:type="spellEnd"/>
      <w:r w:rsidRPr="005713FA">
        <w:rPr>
          <w:rFonts w:ascii="Garamond" w:hAnsi="Garamond"/>
          <w:sz w:val="24"/>
          <w:szCs w:val="24"/>
        </w:rPr>
        <w:t xml:space="preserve"> </w:t>
      </w:r>
      <w:proofErr w:type="spellStart"/>
      <w:r w:rsidRPr="005713FA">
        <w:rPr>
          <w:rFonts w:ascii="Garamond" w:hAnsi="Garamond"/>
          <w:sz w:val="24"/>
          <w:szCs w:val="24"/>
        </w:rPr>
        <w:t>ditur</w:t>
      </w:r>
      <w:proofErr w:type="spellEnd"/>
      <w:r w:rsidRPr="005713FA">
        <w:rPr>
          <w:rFonts w:ascii="Garamond" w:hAnsi="Garamond"/>
          <w:sz w:val="24"/>
          <w:szCs w:val="24"/>
        </w:rPr>
        <w:t xml:space="preserve"> </w:t>
      </w:r>
      <w:proofErr w:type="spellStart"/>
      <w:r w:rsidRPr="005713FA">
        <w:rPr>
          <w:rFonts w:ascii="Garamond" w:hAnsi="Garamond"/>
          <w:sz w:val="24"/>
          <w:szCs w:val="24"/>
        </w:rPr>
        <w:t>subjektit</w:t>
      </w:r>
      <w:proofErr w:type="spellEnd"/>
      <w:r w:rsidRPr="005713FA">
        <w:rPr>
          <w:rFonts w:ascii="Garamond" w:hAnsi="Garamond"/>
          <w:sz w:val="24"/>
          <w:szCs w:val="24"/>
        </w:rPr>
        <w:t xml:space="preserve"> </w:t>
      </w:r>
      <w:proofErr w:type="spellStart"/>
      <w:r w:rsidRPr="005713FA">
        <w:rPr>
          <w:rFonts w:ascii="Garamond" w:hAnsi="Garamond"/>
          <w:sz w:val="24"/>
          <w:szCs w:val="24"/>
        </w:rPr>
        <w:t>nëpërmjet</w:t>
      </w:r>
      <w:proofErr w:type="spellEnd"/>
      <w:r w:rsidRPr="005713FA">
        <w:rPr>
          <w:rFonts w:ascii="Garamond" w:hAnsi="Garamond"/>
          <w:sz w:val="24"/>
          <w:szCs w:val="24"/>
        </w:rPr>
        <w:t xml:space="preserve"> </w:t>
      </w:r>
      <w:proofErr w:type="spellStart"/>
      <w:r w:rsidRPr="005713FA">
        <w:rPr>
          <w:rFonts w:ascii="Garamond" w:hAnsi="Garamond"/>
          <w:sz w:val="24"/>
          <w:szCs w:val="24"/>
        </w:rPr>
        <w:t>njoftimit</w:t>
      </w:r>
      <w:proofErr w:type="spellEnd"/>
      <w:r w:rsidRPr="005713FA">
        <w:rPr>
          <w:rFonts w:ascii="Garamond" w:hAnsi="Garamond"/>
          <w:sz w:val="24"/>
          <w:szCs w:val="24"/>
        </w:rPr>
        <w:t xml:space="preserve"> </w:t>
      </w:r>
      <w:proofErr w:type="spellStart"/>
      <w:r w:rsidRPr="005713FA">
        <w:rPr>
          <w:rFonts w:ascii="Garamond" w:hAnsi="Garamond"/>
          <w:sz w:val="24"/>
          <w:szCs w:val="24"/>
        </w:rPr>
        <w:t>paraprak</w:t>
      </w:r>
      <w:proofErr w:type="spellEnd"/>
      <w:r w:rsidRPr="005713FA">
        <w:rPr>
          <w:rFonts w:ascii="Garamond" w:hAnsi="Garamond"/>
          <w:sz w:val="24"/>
          <w:szCs w:val="24"/>
        </w:rPr>
        <w:t xml:space="preserve"> </w:t>
      </w:r>
      <w:proofErr w:type="spellStart"/>
      <w:r w:rsidRPr="005713FA">
        <w:rPr>
          <w:rFonts w:ascii="Garamond" w:hAnsi="Garamond"/>
          <w:sz w:val="24"/>
          <w:szCs w:val="24"/>
        </w:rPr>
        <w:t>të</w:t>
      </w:r>
      <w:proofErr w:type="spellEnd"/>
      <w:r w:rsidRPr="005713FA">
        <w:rPr>
          <w:rFonts w:ascii="Garamond" w:hAnsi="Garamond"/>
          <w:sz w:val="24"/>
          <w:szCs w:val="24"/>
        </w:rPr>
        <w:t xml:space="preserve"> </w:t>
      </w:r>
      <w:proofErr w:type="spellStart"/>
      <w:r w:rsidRPr="005713FA">
        <w:rPr>
          <w:rFonts w:ascii="Garamond" w:hAnsi="Garamond"/>
          <w:sz w:val="24"/>
          <w:szCs w:val="24"/>
        </w:rPr>
        <w:t>autorizimit</w:t>
      </w:r>
      <w:proofErr w:type="spellEnd"/>
      <w:r w:rsidRPr="005713FA">
        <w:rPr>
          <w:rFonts w:ascii="Garamond" w:hAnsi="Garamond"/>
          <w:sz w:val="24"/>
          <w:szCs w:val="24"/>
        </w:rPr>
        <w:t xml:space="preserve"> </w:t>
      </w:r>
      <w:proofErr w:type="spellStart"/>
      <w:r w:rsidRPr="005713FA">
        <w:rPr>
          <w:rFonts w:ascii="Garamond" w:hAnsi="Garamond"/>
          <w:sz w:val="24"/>
          <w:szCs w:val="24"/>
        </w:rPr>
        <w:t>për</w:t>
      </w:r>
      <w:proofErr w:type="spellEnd"/>
      <w:r w:rsidRPr="005713FA">
        <w:rPr>
          <w:rFonts w:ascii="Garamond" w:hAnsi="Garamond"/>
          <w:sz w:val="24"/>
          <w:szCs w:val="24"/>
        </w:rPr>
        <w:t xml:space="preserve"> </w:t>
      </w:r>
      <w:proofErr w:type="spellStart"/>
      <w:r w:rsidRPr="005713FA">
        <w:rPr>
          <w:rFonts w:ascii="Garamond" w:hAnsi="Garamond"/>
          <w:sz w:val="24"/>
          <w:szCs w:val="24"/>
        </w:rPr>
        <w:t>kryerjen</w:t>
      </w:r>
      <w:proofErr w:type="spellEnd"/>
      <w:r w:rsidRPr="005713FA">
        <w:rPr>
          <w:rFonts w:ascii="Garamond" w:hAnsi="Garamond"/>
          <w:sz w:val="24"/>
          <w:szCs w:val="24"/>
        </w:rPr>
        <w:t xml:space="preserve"> e </w:t>
      </w:r>
      <w:proofErr w:type="spellStart"/>
      <w:r w:rsidRPr="005713FA">
        <w:rPr>
          <w:rFonts w:ascii="Garamond" w:hAnsi="Garamond"/>
          <w:sz w:val="24"/>
          <w:szCs w:val="24"/>
        </w:rPr>
        <w:t>inspektimit</w:t>
      </w:r>
      <w:proofErr w:type="spellEnd"/>
      <w:r w:rsidRPr="005713FA">
        <w:rPr>
          <w:rFonts w:ascii="Garamond" w:hAnsi="Garamond"/>
          <w:sz w:val="24"/>
          <w:szCs w:val="24"/>
        </w:rPr>
        <w:t xml:space="preserve">, me </w:t>
      </w:r>
      <w:proofErr w:type="spellStart"/>
      <w:r w:rsidRPr="005713FA">
        <w:rPr>
          <w:rFonts w:ascii="Garamond" w:hAnsi="Garamond"/>
          <w:sz w:val="24"/>
          <w:szCs w:val="24"/>
        </w:rPr>
        <w:t>mjete</w:t>
      </w:r>
      <w:proofErr w:type="spellEnd"/>
      <w:r w:rsidRPr="005713FA">
        <w:rPr>
          <w:rFonts w:ascii="Garamond" w:hAnsi="Garamond"/>
          <w:sz w:val="24"/>
          <w:szCs w:val="24"/>
        </w:rPr>
        <w:t xml:space="preserve"> </w:t>
      </w:r>
      <w:proofErr w:type="spellStart"/>
      <w:r w:rsidRPr="005713FA">
        <w:rPr>
          <w:rFonts w:ascii="Garamond" w:hAnsi="Garamond"/>
          <w:sz w:val="24"/>
          <w:szCs w:val="24"/>
        </w:rPr>
        <w:t>elektronike</w:t>
      </w:r>
      <w:proofErr w:type="spellEnd"/>
      <w:r w:rsidRPr="005713FA">
        <w:rPr>
          <w:rFonts w:ascii="Garamond" w:hAnsi="Garamond"/>
          <w:sz w:val="24"/>
          <w:szCs w:val="24"/>
        </w:rPr>
        <w:t xml:space="preserve"> </w:t>
      </w:r>
      <w:r w:rsidRPr="005713FA">
        <w:rPr>
          <w:rFonts w:ascii="Garamond" w:hAnsi="Garamond"/>
          <w:i/>
          <w:iCs/>
          <w:sz w:val="24"/>
          <w:szCs w:val="24"/>
        </w:rPr>
        <w:t>(online)</w:t>
      </w:r>
      <w:r w:rsidRPr="005713FA">
        <w:rPr>
          <w:rFonts w:ascii="Garamond" w:hAnsi="Garamond"/>
          <w:sz w:val="24"/>
          <w:szCs w:val="24"/>
        </w:rPr>
        <w:t xml:space="preserve"> </w:t>
      </w:r>
      <w:proofErr w:type="spellStart"/>
      <w:r w:rsidRPr="005713FA">
        <w:rPr>
          <w:rFonts w:ascii="Garamond" w:hAnsi="Garamond"/>
          <w:sz w:val="24"/>
          <w:szCs w:val="24"/>
        </w:rPr>
        <w:t>ose</w:t>
      </w:r>
      <w:proofErr w:type="spellEnd"/>
      <w:r w:rsidRPr="005713FA">
        <w:rPr>
          <w:rFonts w:ascii="Garamond" w:hAnsi="Garamond"/>
          <w:sz w:val="24"/>
          <w:szCs w:val="24"/>
        </w:rPr>
        <w:t xml:space="preserve"> </w:t>
      </w:r>
      <w:proofErr w:type="spellStart"/>
      <w:r w:rsidRPr="005713FA">
        <w:rPr>
          <w:rFonts w:ascii="Garamond" w:hAnsi="Garamond"/>
          <w:sz w:val="24"/>
          <w:szCs w:val="24"/>
        </w:rPr>
        <w:t>në</w:t>
      </w:r>
      <w:proofErr w:type="spellEnd"/>
      <w:r w:rsidRPr="005713FA">
        <w:rPr>
          <w:rFonts w:ascii="Garamond" w:hAnsi="Garamond"/>
          <w:sz w:val="24"/>
          <w:szCs w:val="24"/>
        </w:rPr>
        <w:t xml:space="preserve"> forma </w:t>
      </w:r>
      <w:proofErr w:type="spellStart"/>
      <w:r w:rsidRPr="005713FA">
        <w:rPr>
          <w:rFonts w:ascii="Garamond" w:hAnsi="Garamond"/>
          <w:sz w:val="24"/>
          <w:szCs w:val="24"/>
        </w:rPr>
        <w:t>të</w:t>
      </w:r>
      <w:proofErr w:type="spellEnd"/>
      <w:r w:rsidRPr="005713FA">
        <w:rPr>
          <w:rFonts w:ascii="Garamond" w:hAnsi="Garamond"/>
          <w:sz w:val="24"/>
          <w:szCs w:val="24"/>
        </w:rPr>
        <w:t xml:space="preserve"> </w:t>
      </w:r>
      <w:proofErr w:type="spellStart"/>
      <w:r w:rsidRPr="005713FA">
        <w:rPr>
          <w:rFonts w:ascii="Garamond" w:hAnsi="Garamond"/>
          <w:sz w:val="24"/>
          <w:szCs w:val="24"/>
        </w:rPr>
        <w:t>tjera</w:t>
      </w:r>
      <w:proofErr w:type="spellEnd"/>
      <w:r w:rsidRPr="005713FA">
        <w:rPr>
          <w:rFonts w:ascii="Garamond" w:hAnsi="Garamond"/>
          <w:sz w:val="24"/>
          <w:szCs w:val="24"/>
        </w:rPr>
        <w:t xml:space="preserve"> </w:t>
      </w:r>
      <w:proofErr w:type="spellStart"/>
      <w:r w:rsidRPr="005713FA">
        <w:rPr>
          <w:rFonts w:ascii="Garamond" w:hAnsi="Garamond"/>
          <w:sz w:val="24"/>
          <w:szCs w:val="24"/>
        </w:rPr>
        <w:t>të</w:t>
      </w:r>
      <w:proofErr w:type="spellEnd"/>
      <w:r w:rsidRPr="005713FA">
        <w:rPr>
          <w:rFonts w:ascii="Garamond" w:hAnsi="Garamond"/>
          <w:sz w:val="24"/>
          <w:szCs w:val="24"/>
        </w:rPr>
        <w:t xml:space="preserve"> </w:t>
      </w:r>
      <w:proofErr w:type="spellStart"/>
      <w:r w:rsidRPr="005713FA">
        <w:rPr>
          <w:rFonts w:ascii="Garamond" w:hAnsi="Garamond"/>
          <w:sz w:val="24"/>
          <w:szCs w:val="24"/>
        </w:rPr>
        <w:t>parashikuara</w:t>
      </w:r>
      <w:proofErr w:type="spellEnd"/>
      <w:r w:rsidRPr="005713FA">
        <w:rPr>
          <w:rFonts w:ascii="Garamond" w:hAnsi="Garamond"/>
          <w:sz w:val="24"/>
          <w:szCs w:val="24"/>
        </w:rPr>
        <w:t xml:space="preserve"> </w:t>
      </w:r>
      <w:proofErr w:type="spellStart"/>
      <w:r w:rsidRPr="005713FA">
        <w:rPr>
          <w:rFonts w:ascii="Garamond" w:hAnsi="Garamond"/>
          <w:sz w:val="24"/>
          <w:szCs w:val="24"/>
        </w:rPr>
        <w:t>nga</w:t>
      </w:r>
      <w:proofErr w:type="spellEnd"/>
      <w:r w:rsidRPr="005713FA">
        <w:rPr>
          <w:rFonts w:ascii="Garamond" w:hAnsi="Garamond"/>
          <w:sz w:val="24"/>
          <w:szCs w:val="24"/>
        </w:rPr>
        <w:t xml:space="preserve"> </w:t>
      </w:r>
      <w:proofErr w:type="spellStart"/>
      <w:r w:rsidRPr="005713FA">
        <w:rPr>
          <w:rFonts w:ascii="Garamond" w:hAnsi="Garamond"/>
          <w:sz w:val="24"/>
          <w:szCs w:val="24"/>
        </w:rPr>
        <w:t>legjislacioni</w:t>
      </w:r>
      <w:proofErr w:type="spellEnd"/>
      <w:r w:rsidRPr="005713FA">
        <w:rPr>
          <w:rFonts w:ascii="Garamond" w:hAnsi="Garamond"/>
          <w:sz w:val="24"/>
          <w:szCs w:val="24"/>
        </w:rPr>
        <w:t xml:space="preserve"> </w:t>
      </w:r>
      <w:proofErr w:type="spellStart"/>
      <w:r w:rsidRPr="005713FA">
        <w:rPr>
          <w:rFonts w:ascii="Garamond" w:hAnsi="Garamond"/>
          <w:sz w:val="24"/>
          <w:szCs w:val="24"/>
        </w:rPr>
        <w:t>në</w:t>
      </w:r>
      <w:proofErr w:type="spellEnd"/>
      <w:r w:rsidRPr="005713FA">
        <w:rPr>
          <w:rFonts w:ascii="Garamond" w:hAnsi="Garamond"/>
          <w:sz w:val="24"/>
          <w:szCs w:val="24"/>
        </w:rPr>
        <w:t xml:space="preserve"> </w:t>
      </w:r>
      <w:proofErr w:type="spellStart"/>
      <w:r w:rsidRPr="005713FA">
        <w:rPr>
          <w:rFonts w:ascii="Garamond" w:hAnsi="Garamond"/>
          <w:sz w:val="24"/>
          <w:szCs w:val="24"/>
        </w:rPr>
        <w:t>fuqi</w:t>
      </w:r>
      <w:proofErr w:type="spellEnd"/>
      <w:r w:rsidRPr="005713FA">
        <w:rPr>
          <w:rFonts w:ascii="Garamond" w:hAnsi="Garamond"/>
          <w:sz w:val="24"/>
          <w:szCs w:val="24"/>
        </w:rPr>
        <w:t xml:space="preserve">, </w:t>
      </w:r>
      <w:proofErr w:type="spellStart"/>
      <w:r w:rsidRPr="005713FA">
        <w:rPr>
          <w:rFonts w:ascii="Garamond" w:hAnsi="Garamond"/>
          <w:sz w:val="24"/>
          <w:szCs w:val="24"/>
        </w:rPr>
        <w:t>në</w:t>
      </w:r>
      <w:proofErr w:type="spellEnd"/>
      <w:r w:rsidRPr="005713FA">
        <w:rPr>
          <w:rFonts w:ascii="Garamond" w:hAnsi="Garamond"/>
          <w:sz w:val="24"/>
          <w:szCs w:val="24"/>
        </w:rPr>
        <w:t xml:space="preserve"> </w:t>
      </w:r>
      <w:proofErr w:type="spellStart"/>
      <w:r w:rsidRPr="005713FA">
        <w:rPr>
          <w:rFonts w:ascii="Garamond" w:hAnsi="Garamond"/>
          <w:sz w:val="24"/>
          <w:szCs w:val="24"/>
        </w:rPr>
        <w:t>çdo</w:t>
      </w:r>
      <w:proofErr w:type="spellEnd"/>
      <w:r w:rsidRPr="005713FA">
        <w:rPr>
          <w:rFonts w:ascii="Garamond" w:hAnsi="Garamond"/>
          <w:sz w:val="24"/>
          <w:szCs w:val="24"/>
        </w:rPr>
        <w:t xml:space="preserve"> </w:t>
      </w:r>
      <w:proofErr w:type="spellStart"/>
      <w:r w:rsidRPr="005713FA">
        <w:rPr>
          <w:rFonts w:ascii="Garamond" w:hAnsi="Garamond"/>
          <w:sz w:val="24"/>
          <w:szCs w:val="24"/>
        </w:rPr>
        <w:t>rast</w:t>
      </w:r>
      <w:proofErr w:type="spellEnd"/>
      <w:r w:rsidRPr="005713FA">
        <w:rPr>
          <w:rFonts w:ascii="Garamond" w:hAnsi="Garamond"/>
          <w:sz w:val="24"/>
          <w:szCs w:val="24"/>
        </w:rPr>
        <w:t xml:space="preserve"> jo </w:t>
      </w:r>
      <w:proofErr w:type="spellStart"/>
      <w:r w:rsidRPr="005713FA">
        <w:rPr>
          <w:rFonts w:ascii="Garamond" w:hAnsi="Garamond"/>
          <w:sz w:val="24"/>
          <w:szCs w:val="24"/>
        </w:rPr>
        <w:t>më</w:t>
      </w:r>
      <w:proofErr w:type="spellEnd"/>
      <w:r w:rsidRPr="005713FA">
        <w:rPr>
          <w:rFonts w:ascii="Garamond" w:hAnsi="Garamond"/>
          <w:sz w:val="24"/>
          <w:szCs w:val="24"/>
        </w:rPr>
        <w:t xml:space="preserve"> </w:t>
      </w:r>
      <w:proofErr w:type="spellStart"/>
      <w:r w:rsidRPr="005713FA">
        <w:rPr>
          <w:rFonts w:ascii="Garamond" w:hAnsi="Garamond"/>
          <w:sz w:val="24"/>
          <w:szCs w:val="24"/>
        </w:rPr>
        <w:t>vonë</w:t>
      </w:r>
      <w:proofErr w:type="spellEnd"/>
      <w:r w:rsidRPr="005713FA">
        <w:rPr>
          <w:rFonts w:ascii="Garamond" w:hAnsi="Garamond"/>
          <w:sz w:val="24"/>
          <w:szCs w:val="24"/>
        </w:rPr>
        <w:t xml:space="preserve"> se 7 </w:t>
      </w:r>
      <w:proofErr w:type="spellStart"/>
      <w:r w:rsidRPr="005713FA">
        <w:rPr>
          <w:rFonts w:ascii="Garamond" w:hAnsi="Garamond"/>
          <w:sz w:val="24"/>
          <w:szCs w:val="24"/>
        </w:rPr>
        <w:t>ditë</w:t>
      </w:r>
      <w:proofErr w:type="spellEnd"/>
      <w:r w:rsidRPr="005713FA">
        <w:rPr>
          <w:rFonts w:ascii="Garamond" w:hAnsi="Garamond"/>
          <w:sz w:val="24"/>
          <w:szCs w:val="24"/>
        </w:rPr>
        <w:t xml:space="preserve"> </w:t>
      </w:r>
      <w:proofErr w:type="spellStart"/>
      <w:r w:rsidRPr="005713FA">
        <w:rPr>
          <w:rFonts w:ascii="Garamond" w:hAnsi="Garamond"/>
          <w:sz w:val="24"/>
          <w:szCs w:val="24"/>
        </w:rPr>
        <w:t>përpara</w:t>
      </w:r>
      <w:proofErr w:type="spellEnd"/>
      <w:r w:rsidRPr="005713FA">
        <w:rPr>
          <w:rFonts w:ascii="Garamond" w:hAnsi="Garamond"/>
          <w:sz w:val="24"/>
          <w:szCs w:val="24"/>
        </w:rPr>
        <w:t xml:space="preserve"> </w:t>
      </w:r>
      <w:proofErr w:type="spellStart"/>
      <w:r w:rsidRPr="005713FA">
        <w:rPr>
          <w:rFonts w:ascii="Garamond" w:hAnsi="Garamond"/>
          <w:sz w:val="24"/>
          <w:szCs w:val="24"/>
        </w:rPr>
        <w:t>fillimit</w:t>
      </w:r>
      <w:proofErr w:type="spellEnd"/>
      <w:r w:rsidRPr="005713FA">
        <w:rPr>
          <w:rFonts w:ascii="Garamond" w:hAnsi="Garamond"/>
          <w:sz w:val="24"/>
          <w:szCs w:val="24"/>
        </w:rPr>
        <w:t xml:space="preserve"> </w:t>
      </w:r>
      <w:proofErr w:type="spellStart"/>
      <w:r w:rsidRPr="005713FA">
        <w:rPr>
          <w:rFonts w:ascii="Garamond" w:hAnsi="Garamond"/>
          <w:sz w:val="24"/>
          <w:szCs w:val="24"/>
        </w:rPr>
        <w:t>të</w:t>
      </w:r>
      <w:proofErr w:type="spellEnd"/>
      <w:r w:rsidRPr="005713FA">
        <w:rPr>
          <w:rFonts w:ascii="Garamond" w:hAnsi="Garamond"/>
          <w:sz w:val="24"/>
          <w:szCs w:val="24"/>
        </w:rPr>
        <w:t xml:space="preserve"> </w:t>
      </w:r>
      <w:proofErr w:type="spellStart"/>
      <w:r w:rsidRPr="005713FA">
        <w:rPr>
          <w:rFonts w:ascii="Garamond" w:hAnsi="Garamond"/>
          <w:sz w:val="24"/>
          <w:szCs w:val="24"/>
        </w:rPr>
        <w:t>procedurës</w:t>
      </w:r>
      <w:proofErr w:type="spellEnd"/>
      <w:r w:rsidRPr="005713FA">
        <w:rPr>
          <w:rFonts w:ascii="Garamond" w:hAnsi="Garamond"/>
          <w:sz w:val="24"/>
          <w:szCs w:val="24"/>
        </w:rPr>
        <w:t xml:space="preserve"> </w:t>
      </w:r>
      <w:proofErr w:type="spellStart"/>
      <w:r w:rsidRPr="005713FA">
        <w:rPr>
          <w:rFonts w:ascii="Garamond" w:hAnsi="Garamond"/>
          <w:sz w:val="24"/>
          <w:szCs w:val="24"/>
        </w:rPr>
        <w:t>së</w:t>
      </w:r>
      <w:proofErr w:type="spellEnd"/>
      <w:r w:rsidRPr="005713FA">
        <w:rPr>
          <w:rFonts w:ascii="Garamond" w:hAnsi="Garamond"/>
          <w:sz w:val="24"/>
          <w:szCs w:val="24"/>
        </w:rPr>
        <w:t xml:space="preserve"> </w:t>
      </w:r>
      <w:proofErr w:type="spellStart"/>
      <w:r w:rsidRPr="005713FA">
        <w:rPr>
          <w:rFonts w:ascii="Garamond" w:hAnsi="Garamond"/>
          <w:sz w:val="24"/>
          <w:szCs w:val="24"/>
        </w:rPr>
        <w:t>inspektimit</w:t>
      </w:r>
      <w:proofErr w:type="spellEnd"/>
      <w:r w:rsidRPr="005713FA">
        <w:rPr>
          <w:rFonts w:ascii="Garamond" w:hAnsi="Garamond"/>
          <w:sz w:val="24"/>
          <w:szCs w:val="24"/>
        </w:rPr>
        <w:t>.</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2. Kryeinspektorët/inspektorët kanë të drejtë të hyjnë dhe të ushtrojnë kontroll në mjediset ku kryhet ndërtimi.</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3. Kryeinspek</w:t>
      </w:r>
      <w:r w:rsidR="00D13591" w:rsidRPr="005713FA">
        <w:rPr>
          <w:rFonts w:ascii="Garamond" w:hAnsi="Garamond"/>
          <w:spacing w:val="-4"/>
          <w:sz w:val="24"/>
          <w:szCs w:val="24"/>
          <w:lang w:val="sq-AL"/>
        </w:rPr>
        <w:t>tori/inspektori duhet të identi</w:t>
      </w:r>
      <w:r w:rsidRPr="005713FA">
        <w:rPr>
          <w:rFonts w:ascii="Garamond" w:hAnsi="Garamond"/>
          <w:spacing w:val="-4"/>
          <w:sz w:val="24"/>
          <w:szCs w:val="24"/>
          <w:lang w:val="sq-AL"/>
        </w:rPr>
        <w:t>fikohet me dokument zyrtar.</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4. Subjekti që kontrollohet (sipas rastit, investitori, zhvilluesi, ndërtuesi, projektuesi, zbatuesi i punimeve, mbikëqyrësi, kolaudatori, prodhuesi i materialeve të ndërtimit etj.) dhe të gjithë personat e tjerë të përfshirë në procesin e punimit/ndërtimit janë të detyruar të lejojnë kryerjen e kontrollit, të vënë në dispozicion të grupit të kontrollit të gjithë dokumentacionin e kërkuar nga aktet normative në fuqi, si dhe të ndihmojnë në shqyrtimin e tij.</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 xml:space="preserve">5. </w:t>
      </w:r>
      <w:r w:rsidR="00DC79E4" w:rsidRPr="005713FA">
        <w:rPr>
          <w:rFonts w:ascii="Garamond" w:hAnsi="Garamond"/>
          <w:spacing w:val="-4"/>
          <w:sz w:val="24"/>
          <w:szCs w:val="24"/>
          <w:lang w:val="sq-AL"/>
        </w:rPr>
        <w:t>Gjendja e konstatuar gjatë kontrollit pasqyrohet në procesverbalin e inspektimit, i cili ngarkohet në sistemin elektronik të inspektimit dhe nënshkruhet si nga inspektorët që kryejnë kontrollin, ashtu edhe nga subjekti i kontrolluar ose përfaqësuesi i tij, kur ky është i pranishëm dhe nuk kundërshton të nënshkruajë. Një kopje e procesverbalit i përcillet elektronikisht subjektit të kontrolluar.</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 xml:space="preserve">6. </w:t>
      </w:r>
      <w:r w:rsidR="00DC79E4" w:rsidRPr="005713FA">
        <w:rPr>
          <w:rFonts w:ascii="Garamond" w:hAnsi="Garamond"/>
          <w:spacing w:val="-4"/>
          <w:sz w:val="24"/>
          <w:szCs w:val="24"/>
          <w:lang w:val="sq-AL"/>
        </w:rPr>
        <w:t>Kur subjekti i kontrolluar nuk pranon të nënshkruajë procesverbalin ose nuk është i pranishëm, ky fakt pasqyrohet në procesverbalin e inspektimit dhe nënshkruhet nga trupa e inspektimit. Kur subjekti nuk është i pranishëm, i dërgohet në rrugë elektronike një kopje e procesverbalit brenda 5 ditëve nga data e kontrollit.</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 xml:space="preserve">7. </w:t>
      </w:r>
      <w:r w:rsidR="00DC79E4" w:rsidRPr="005713FA">
        <w:rPr>
          <w:rFonts w:ascii="Garamond" w:hAnsi="Garamond"/>
          <w:spacing w:val="-4"/>
          <w:sz w:val="24"/>
          <w:szCs w:val="24"/>
          <w:lang w:val="sq-AL"/>
        </w:rPr>
        <w:t>Nëse identiteti i subjektit të kontrolluar nuk dihet, një kopje e procesverbalit të inspektimit afishohet për 5 ditë në vendpublikimet e njësisë vendore përkatëse dhe në kantierin e ndërtimit. Me kalimin e këtij afati, vlerësohet se subjekti i kontrolluar është njoftuar për rezultatin e kontrollit.</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8. Inspektorati Kombëtar i Mbrojtjes së Territorit dhe ai i njësisë vendore, për ushtrimin e përgjegjësive dhe detyrave të parashikuara në këtë ligj, kanë të drejtë:</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a) të kërkojnë zbatimin e objektit në terren, sipas lejes së ndërtimit të dhënë nga autoriteti përkatës i planifikimit, si dhe të kontrollojnë dosjen me dokumentacionin teknik e ligjor të objektit;</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 xml:space="preserve">b) të kryejnë një apo më shumë kontrolle në të njëjtin objekt, sipas problematikave teknike e ligjore të objektit, që ndërtohet; </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c) të përfshijnë në kontrollin e tij prishjen e një ndërtimi ekzistues, ndërtimin apo punimet për ndërtimin e një objekti të ri, rikonstruksionin e objektit, riparimin e objektit, infrastrukturën tokësore e nëntokësore, si dhe punimet/ndërtimet, që paraqesin rrezik shembjeje, me pasoja për jetën dhe shëndetin e njerëzve dhe mbi pasurinë e të tretëve.</w:t>
      </w:r>
    </w:p>
    <w:p w:rsidR="00B777DB" w:rsidRPr="005713FA" w:rsidRDefault="00B777DB" w:rsidP="00B777DB">
      <w:pPr>
        <w:pStyle w:val="Paragrafi"/>
        <w:rPr>
          <w:rFonts w:ascii="Garamond" w:hAnsi="Garamond"/>
          <w:spacing w:val="-4"/>
          <w:sz w:val="24"/>
          <w:szCs w:val="24"/>
          <w:lang w:val="sq-AL"/>
        </w:rPr>
      </w:pPr>
      <w:r w:rsidRPr="005713FA">
        <w:rPr>
          <w:rFonts w:ascii="Garamond" w:hAnsi="Garamond"/>
          <w:spacing w:val="-4"/>
          <w:sz w:val="24"/>
          <w:szCs w:val="24"/>
          <w:lang w:val="sq-AL"/>
        </w:rPr>
        <w:t>9. Kryeinspektori/inspektorët e IKMT-së, gjatë ushtrimit të kontrollit të parashikuar, sipas këtij neni, në përmbushje të detyrave dhe përgjegjësive të parashikuara në këtë ligj, nuk janë të detyruar të kryejnë asnjë lloj njoftimi paraprak pranë inspektoratit përkatës të njësisë vendore dhe/apo organit përkatës të planifikimit.</w:t>
      </w:r>
    </w:p>
    <w:p w:rsidR="00526668" w:rsidRPr="005713FA" w:rsidRDefault="00B777DB" w:rsidP="00B777DB">
      <w:pPr>
        <w:jc w:val="both"/>
        <w:rPr>
          <w:rFonts w:ascii="Garamond" w:hAnsi="Garamond"/>
          <w:sz w:val="24"/>
          <w:szCs w:val="24"/>
        </w:rPr>
      </w:pPr>
      <w:r w:rsidRPr="005713FA">
        <w:rPr>
          <w:rFonts w:ascii="Garamond" w:hAnsi="Garamond"/>
          <w:spacing w:val="-4"/>
          <w:sz w:val="24"/>
          <w:szCs w:val="24"/>
        </w:rPr>
        <w:tab/>
        <w:t>10. Pav</w:t>
      </w:r>
      <w:r w:rsidR="00D13591" w:rsidRPr="005713FA">
        <w:rPr>
          <w:rFonts w:ascii="Garamond" w:hAnsi="Garamond"/>
          <w:spacing w:val="-4"/>
          <w:sz w:val="24"/>
          <w:szCs w:val="24"/>
        </w:rPr>
        <w:t>arësisht sa më sipër, kryeinspe</w:t>
      </w:r>
      <w:r w:rsidRPr="005713FA">
        <w:rPr>
          <w:rFonts w:ascii="Garamond" w:hAnsi="Garamond"/>
          <w:spacing w:val="-4"/>
          <w:sz w:val="24"/>
          <w:szCs w:val="24"/>
        </w:rPr>
        <w:t xml:space="preserve">ktori/inspektorët e IKMT-së, gjatë ushtrimit të kontrollit të parashikuar, sipas këtij neni, kanë të drejtë që, krahas verifikimit në vend të situatës ndërtimore, të inspektojnë, të kërkojnë dhe të kryejnë të gjitha verifikimet e nevojshme pranë autoritetit përkatës të planifikimit, të cilët janë të detyruar të krijojnë të gjitha lehtësitë për verifikimin e dokumentacionit të </w:t>
      </w:r>
      <w:r w:rsidRPr="005713FA">
        <w:rPr>
          <w:rFonts w:ascii="Garamond" w:hAnsi="Garamond"/>
          <w:spacing w:val="-4"/>
          <w:sz w:val="24"/>
          <w:szCs w:val="24"/>
        </w:rPr>
        <w:lastRenderedPageBreak/>
        <w:t>nevojshëm, si dhe të japin të gjitha shpjegimet përkatëse dhe çdo dokume-ntacion të kërkuar. Në rast se në përfundim të inspektimit, sipas kësaj pike, konstatohen shkelje, kryeinspektori/inspektorët e IKMT-së marrin masat përkatëse të parashikuara në ligjin nr. 107/2014 “Për planifikimin dhe zhvillimin e territorit”.</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13</w:t>
      </w:r>
    </w:p>
    <w:p w:rsidR="00DC79E4" w:rsidRPr="005713FA" w:rsidRDefault="001460DE" w:rsidP="00DC79E4">
      <w:pPr>
        <w:ind w:firstLine="284"/>
        <w:jc w:val="center"/>
        <w:rPr>
          <w:rFonts w:ascii="Garamond" w:hAnsi="Garamond"/>
          <w:i/>
          <w:sz w:val="24"/>
          <w:szCs w:val="24"/>
        </w:rPr>
      </w:pPr>
      <w:r w:rsidRPr="005713FA">
        <w:rPr>
          <w:rFonts w:ascii="Garamond" w:hAnsi="Garamond"/>
          <w:i/>
          <w:sz w:val="24"/>
          <w:szCs w:val="24"/>
        </w:rPr>
        <w:t xml:space="preserve"> (S</w:t>
      </w:r>
      <w:r w:rsidR="00526668" w:rsidRPr="005713FA">
        <w:rPr>
          <w:rFonts w:ascii="Garamond" w:hAnsi="Garamond"/>
          <w:i/>
          <w:sz w:val="24"/>
          <w:szCs w:val="24"/>
        </w:rPr>
        <w:t>hfuqizuar me ligjin nr. 23/2013, datë 14.2.2013</w:t>
      </w:r>
      <w:r w:rsidR="00B777DB" w:rsidRPr="005713FA">
        <w:rPr>
          <w:rFonts w:ascii="Garamond" w:hAnsi="Garamond"/>
          <w:sz w:val="24"/>
          <w:szCs w:val="24"/>
        </w:rPr>
        <w:t xml:space="preserve"> </w:t>
      </w:r>
      <w:r w:rsidR="00B777DB" w:rsidRPr="005713FA">
        <w:rPr>
          <w:rFonts w:ascii="Garamond" w:hAnsi="Garamond"/>
          <w:i/>
          <w:sz w:val="24"/>
          <w:szCs w:val="24"/>
        </w:rPr>
        <w:t>dhe ndryshuar me ligjin nr. 183/2014, datë 24.12.2014</w:t>
      </w:r>
      <w:r w:rsidR="00DC79E4" w:rsidRPr="005713FA">
        <w:rPr>
          <w:rFonts w:ascii="Garamond" w:hAnsi="Garamond"/>
          <w:i/>
          <w:sz w:val="24"/>
          <w:szCs w:val="24"/>
        </w:rPr>
        <w:t>; ndryshuar me ligjin nr. 99/2024, datë 12.9.2024</w:t>
      </w:r>
      <w:r w:rsidRPr="005713FA">
        <w:rPr>
          <w:rFonts w:ascii="Garamond" w:hAnsi="Garamond"/>
          <w:i/>
          <w:sz w:val="24"/>
          <w:szCs w:val="24"/>
        </w:rPr>
        <w:t>; ndryshuar me aktin normativ nr. 9, datë 1.10.2025</w:t>
      </w:r>
      <w:r w:rsidR="00DC79E4" w:rsidRPr="005713FA">
        <w:rPr>
          <w:rFonts w:ascii="Garamond" w:hAnsi="Garamond"/>
          <w:i/>
          <w:sz w:val="24"/>
          <w:szCs w:val="24"/>
        </w:rPr>
        <w:t>)</w:t>
      </w:r>
    </w:p>
    <w:p w:rsidR="00DC79E4" w:rsidRPr="005713FA" w:rsidRDefault="00DC79E4" w:rsidP="001460DE">
      <w:pPr>
        <w:rPr>
          <w:rFonts w:ascii="Garamond" w:hAnsi="Garamond"/>
          <w:i/>
          <w:sz w:val="24"/>
          <w:szCs w:val="24"/>
        </w:rPr>
      </w:pP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1. Brenda 10 (dhjetë) ditëve nga mbajtja e procesverbalit të inspektimit nëpërmjet sistemit elektronik të inspektimit, ku reflektohen gjetjet, që përbëjnë kundërvajtje administrative, të cilat ndëshkohen me gjobë dhe me dënime të tjera plotësuese, sipas përcaktimeve ligjore në ligjin e posaçëm, nëse është rasti, trupa inspektuese e strukturës përgjegjëse për inspektimin në nivel qendror dhe/ose trupa inspektuese e inspektoratit vendor të mbrojtjes së territorit nxjerr vendimin përfundimtar të inspektimit, nëpërmjet sistemit elektronik të inspektimit, për marrjen e masave përkatëse dhe dhënien e sanksioneve administrative, të cilat nënshkruhen nga trupa inspektuese.</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Përjashtimisht nga sa më sipër, kur subjekti i inspektimit ka kryer shkelje ligjore të konstatuara në kushtet e flagrancës, për gjetjet e pasqyruara në procesverbalet e konstatimit, të cilat sanksionohen me masën administrative me gjobë dhe me dënime të tjera plotësuese si dënim me vendim prishjeje etj., sipas përcaktimeve ligjore në ligjin e posaçëm, trupa inspektuese merr menjëherë vendim përfundimtar, i cili nënshkruhet nga Kryeinspektori, nëpërmjet sistemit elektronik të inspektimit në vend, pa qenë të detyruar të zbatojnë afatin 10-ditor të marrjes së vendimit përfundimtar, sipas parashikimit të bërë më sipër. Vendimi përfundimtar i njoftohet subjektit të inspektimit nëpërmjet postës elektronike apo nëpërmjet shërbimit postar. </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2. Në rastet kur kundërvajtjet administrative të gjetura ndëshkohen me pezullim të punimeve dhe prishje të objektit, trupa inspektuese e strukturës përgjegjëse për inspektimin në nivel qendror dhe/ose vendor nxjerr vendimin përfundimtar të inspektimit për marrjen e masave përkatëse dhe dhënien e sanksioneve administrative, i cili nënshkruhet nga kryeinspektori.</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Dënimi me pezullim të punimeve në ndërtim merret në rastin kur është i nevojshëm një afat kohor paraprak për marrjen e vendimit përfundimtar për përmbushjen e detyrimeve ligjore në fushën e ndërtimit dhe të urbanistikës ose për marrjen e vendimit me dënimin për prishjen e objektit. Pezullimi i punimeve në ndërtim zgjat deri në 60 (gjashtëdhjetë) ditë.</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Një vendim i tillë merret në rastet kur:</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a) subjekti i kontrolluar mungon në objekt ose nuk i paraqet trupës së inspektimit dokumentacionin teknik e/ose ligjor të punimit/ndërtimit/zhvillimit, që ka të bëjë, sipas rastit, me projektimin, mbikëqyrjen, zbatimin dhe/ose kolaudimin e punimeve të ndërtimit; </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b) plotësimi i dokumentacionit tekniko-ligjor kërkon proces miratimi nga autoriteti përgjegjës i planifikimit; </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c) vendimi i pezullimit të punimeve të ndërtimit për plotësimin e dokumentacionit teknik e/ose ligjor ka rezultuar i pamjaftueshëm dhe subjekti ndërtues kërkon zgjatjen e afatit, duke e argumentuar në mënyrë zyrtare; </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ç) nuk është dorëzuar dosja pranë strukturës përgjegjëse për inspektimin pranë njësisë vendore, para fillimit të punimeve në objekt; </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d) mungon inxhinieri mbikëqyrës i punimeve, kur parashikohet nga legjislacioni në fuqi;</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dh) mungon tabela me informacionet përkatëse të objektit;</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e) mungon çdo akt sipas legjislacionit në fuqi në fushën e planifikimit, zhvillimit, mbrojtjes së territorit e disiplinimit të punimeve në ndërtim; </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ë) mungojnë masat e sigurimit teknik në objekt dhe mjetet mbrojtëse të jetës së punëtorëve;</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f) konstatohet shkelje me cilindo nga parashikimet e bëra në rregulloren e zbatimit të punimeve të ndërtimit dhe të rregullave të kantierit, të miratuar me vendim të Këshillit të Ministrave, si dhe </w:t>
      </w:r>
      <w:r w:rsidRPr="005713FA">
        <w:rPr>
          <w:rFonts w:ascii="Garamond" w:eastAsiaTheme="minorHAnsi" w:hAnsi="Garamond"/>
          <w:sz w:val="24"/>
          <w:szCs w:val="24"/>
        </w:rPr>
        <w:lastRenderedPageBreak/>
        <w:t xml:space="preserve">me ligjin për kontrollin dhe disiplinimin punimeve të ndërtimit. </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 Dënimi me pezullim të punimeve në ndërtim, sipas rasteve të </w:t>
      </w:r>
      <w:proofErr w:type="spellStart"/>
      <w:r w:rsidRPr="005713FA">
        <w:rPr>
          <w:rFonts w:ascii="Garamond" w:eastAsiaTheme="minorHAnsi" w:hAnsi="Garamond"/>
          <w:sz w:val="24"/>
          <w:szCs w:val="24"/>
        </w:rPr>
        <w:t>listuara</w:t>
      </w:r>
      <w:proofErr w:type="spellEnd"/>
      <w:r w:rsidRPr="005713FA">
        <w:rPr>
          <w:rFonts w:ascii="Garamond" w:eastAsiaTheme="minorHAnsi" w:hAnsi="Garamond"/>
          <w:sz w:val="24"/>
          <w:szCs w:val="24"/>
        </w:rPr>
        <w:t xml:space="preserve"> në shkronjat e kësaj pike, shoqërohet me dënim me gjobë dhe/ose konfiskim, sipas parashikimeve ligjore, si dhe, kur përbën vepër/kundërvajtje penale, trupa inspektuese qendrore/vendore referon kallëzimin penal në organet </w:t>
      </w:r>
      <w:proofErr w:type="spellStart"/>
      <w:r w:rsidRPr="005713FA">
        <w:rPr>
          <w:rFonts w:ascii="Garamond" w:eastAsiaTheme="minorHAnsi" w:hAnsi="Garamond"/>
          <w:sz w:val="24"/>
          <w:szCs w:val="24"/>
        </w:rPr>
        <w:t>ligjzbatuese</w:t>
      </w:r>
      <w:proofErr w:type="spellEnd"/>
      <w:r w:rsidRPr="005713FA">
        <w:rPr>
          <w:rFonts w:ascii="Garamond" w:eastAsiaTheme="minorHAnsi" w:hAnsi="Garamond"/>
          <w:sz w:val="24"/>
          <w:szCs w:val="24"/>
        </w:rPr>
        <w:t xml:space="preserve"> dhe/ose kërkesën për heqje të licencës të subjektit kundërvajtës, nëse është rasti.</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Gjatë periudhës së pezullimit të punimeve në ndërtim, subjekti ndërtues është i detyruar të ndërpresë punimet në objekt dhe inspektorati vendor përkatës është përgjegjës për zbatimin e këtij dënimi. </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Në rastet kur dënimi merret nga trupa inspektuese e strukturës përgjegjëse për inspektimin në nivel qendror/rajonal, kjo e fundit i dërgon brenda 5 (pesë) ditëve vendimin e pezullimit inspektoratit vendor, i cili e zbaton atë brenda 5 (pesë) ditëve nga marrja e tij.</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3. Në rastet e vendosjes së strukturave lehtësisht të çmontueshme, të cilat nuk bëjnë pjesë brenda brezit bregdetar, në zonat e mbrojtura apo në zonë kufizuese të një monumenti kulture, të realizuara në mungesë të deklaratës paraprake të punimeve nga organet përkatëse të planifikimit dhe zhvillimit të territorit, trupa inspektuese qendrore/vendore paraprakisht aplikon dënimin kryesor administrativ me paralajmërim. Dënimi administrativ kryesor me paralajmërim shoqërohet me urdhërimin e subjektit për të korrigjuar shkeljet e konstatuara dhe për të eliminuar pasojat e tyre, duke përcaktuar edhe një afat të arsyeshëm për këtë qëllim. Vendimi përfshin këshillimin me shkrim të subjektit për mënyrën e korrigjimit të shkeljeve, që pasqyrohet në procesverbalin e inspektimit. Subjekti i inspektimit është i detyruar të njoftojë për korrigjimin e shkeljeve brenda afatit të përcaktuar në ligjin e posaçëm dhe në metodologjinë e përcaktimit të masave administrative, nëse është e nevojshme, si dhe të paraqesë edhe provat, që vërtetojnë këtë fakt. Për verifikimin e korrigjimit të shkeljeve mund të kryhet një inspektim i ri nga trupa inspektuese. Në rast moszbatimi nga ana e subjektit, inspektimi vijon sipas parashikimeve të nenit 12 të këtij ligji. </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Përjashtimisht nga sa më sipër, në rastet e vendosjes së strukturave lehtësisht të çmontueshme, të cilat bëjnë pjesë brenda brezit bregdetar, në zonat e mbrojtura apo në zonë kufizuese të një monumenti kulture, të realizuara në mungesë të lejes së ndërtimit/deklaratës paraprake të punimeve nga organet përkatëse të planifikimit dhe zhvillimit të territorit, sipas ligjit nr. 107/2014, “Për planifikimin dhe zhvillimin e territorit”, të ndryshuar, struktura inspektuese qendrore/vendore aplikon si dënim kryesor gjobën dhe, si dënim plotësues, vendimin e prishjes së objektit të kundërligjshëm, sipas procedurave të përcaktuara në këtë ligj.</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Për shkeljet e konstatuara në fushën e tregtimit e të prodhimit të produkteve të ndërtimit, trupa inspektuese qendrore aplikon paraprakisht dënimin kryesor administrativ me paralajmërim. Dënimi administrativ kryesor me paralajmërim shoqërohet me urdhërimin e subjektit për të korrigjuar shkeljet e konstatuara dhe për të eliminuar pasojat e tyre, duke përcaktuar edhe një afat të arsyeshëm për këtë qëllim. Vendimi përfshin këshillimin me shkrim të subjektit për mënyrën e korrigjimit të shkeljeve, që pasqyrohet në procesverbalin e inspektimit. Subjekti i inspektimit është i detyruar të njoftojë për korrigjimin e shkeljeve brenda afatit të përcaktuar në ligjin e posaçëm dhe në metodologjinë e përcaktimit të masave administrative, si dhe, nëse është e nevojshme, të paraqesë edhe provat që vërtetojnë këtë fakt. Për verifikimin e korrigjimit të shkeljeve mund të kryhet një inspektim i ri nga trupa inspektuese. Në rast moszbatimi nga ana e subjektit, inspektimi vijon sipas parashikimeve të nenit 12 të këtij ligji.</w:t>
      </w:r>
    </w:p>
    <w:p w:rsidR="001460DE" w:rsidRPr="005713FA" w:rsidRDefault="001460DE" w:rsidP="001460DE">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 4. Vendimi për prishjen e ndërtimit të kundërligjshëm merret në përputhje me legjislacionin në fuqi në fushën e inspektimit, të planifikimit, të zhvillimit, të mbrojtjes së territorit, si dhe, në të gjitha rastet, kur nuk respektohet vendimi i pezullimit të punimeve në ndërtim, nuk plotësohet dokumentacioni teknik e ligjor dhe kur ka parregullsi në zbatimin e punimeve në objekt, brenda afatit kohor të parashikuar në vendimin përkatës. Vendimi për prishje shoqërohet me vendimet e dënimit me gjobë për kundërvajtësin, si dhe, kur përbën vepër/kundërvajtje penale, trupa inspektuese qendrore/vendore referon kallëzimin penal në organet </w:t>
      </w:r>
      <w:proofErr w:type="spellStart"/>
      <w:r w:rsidRPr="005713FA">
        <w:rPr>
          <w:rFonts w:ascii="Garamond" w:eastAsiaTheme="minorHAnsi" w:hAnsi="Garamond"/>
          <w:sz w:val="24"/>
          <w:szCs w:val="24"/>
        </w:rPr>
        <w:t>ligjzbatuese</w:t>
      </w:r>
      <w:proofErr w:type="spellEnd"/>
      <w:r w:rsidRPr="005713FA">
        <w:rPr>
          <w:rFonts w:ascii="Garamond" w:eastAsiaTheme="minorHAnsi" w:hAnsi="Garamond"/>
          <w:sz w:val="24"/>
          <w:szCs w:val="24"/>
        </w:rPr>
        <w:t>, në përputhje me legjislacionin në fuqi.</w:t>
      </w:r>
    </w:p>
    <w:p w:rsidR="001460DE" w:rsidRPr="005713FA" w:rsidRDefault="001460DE" w:rsidP="001460DE">
      <w:pPr>
        <w:autoSpaceDE w:val="0"/>
        <w:autoSpaceDN w:val="0"/>
        <w:adjustRightInd w:val="0"/>
        <w:ind w:firstLine="284"/>
        <w:rPr>
          <w:rFonts w:ascii="Garamond" w:eastAsiaTheme="minorHAnsi" w:hAnsi="Garamond"/>
          <w:sz w:val="24"/>
          <w:szCs w:val="24"/>
        </w:rPr>
      </w:pP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14</w:t>
      </w:r>
    </w:p>
    <w:p w:rsidR="00526668" w:rsidRPr="005713FA" w:rsidRDefault="00D813BC" w:rsidP="001460DE">
      <w:pPr>
        <w:ind w:firstLine="284"/>
        <w:jc w:val="center"/>
        <w:rPr>
          <w:rFonts w:ascii="Garamond" w:hAnsi="Garamond"/>
          <w:i/>
          <w:sz w:val="24"/>
          <w:szCs w:val="24"/>
        </w:rPr>
      </w:pPr>
      <w:r w:rsidRPr="005713FA">
        <w:rPr>
          <w:rFonts w:ascii="Garamond" w:hAnsi="Garamond"/>
          <w:i/>
          <w:sz w:val="24"/>
          <w:szCs w:val="24"/>
        </w:rPr>
        <w:t xml:space="preserve"> </w:t>
      </w:r>
      <w:r w:rsidR="001460DE" w:rsidRPr="005713FA">
        <w:rPr>
          <w:rFonts w:ascii="Garamond" w:hAnsi="Garamond"/>
          <w:i/>
          <w:sz w:val="24"/>
          <w:szCs w:val="24"/>
        </w:rPr>
        <w:t>(N</w:t>
      </w:r>
      <w:r w:rsidR="00526668" w:rsidRPr="005713FA">
        <w:rPr>
          <w:rFonts w:ascii="Garamond" w:hAnsi="Garamond"/>
          <w:i/>
          <w:sz w:val="24"/>
          <w:szCs w:val="24"/>
        </w:rPr>
        <w:t>dryshuar me ligjin nr. 23/2013, datë 14.2.2013</w:t>
      </w:r>
      <w:r w:rsidR="00B777DB" w:rsidRPr="005713FA">
        <w:rPr>
          <w:rFonts w:ascii="Garamond" w:hAnsi="Garamond"/>
          <w:i/>
          <w:sz w:val="24"/>
          <w:szCs w:val="24"/>
        </w:rPr>
        <w:t>; ndryshuar me ligjin nr. 183/2014, datë 24.12.2014</w:t>
      </w:r>
      <w:r w:rsidR="00DC79E4" w:rsidRPr="005713FA">
        <w:rPr>
          <w:rFonts w:ascii="Garamond" w:hAnsi="Garamond"/>
          <w:i/>
          <w:sz w:val="24"/>
          <w:szCs w:val="24"/>
        </w:rPr>
        <w:t>; ndryshuar me ligjin nr. 99/2024, datë 12.9.2024</w:t>
      </w:r>
      <w:r w:rsidR="001460DE" w:rsidRPr="005713FA">
        <w:rPr>
          <w:rFonts w:ascii="Garamond" w:hAnsi="Garamond"/>
          <w:i/>
          <w:sz w:val="24"/>
          <w:szCs w:val="24"/>
        </w:rPr>
        <w:t>; shtuar para</w:t>
      </w:r>
      <w:r w:rsidR="00FA51B4" w:rsidRPr="005713FA">
        <w:rPr>
          <w:rFonts w:ascii="Garamond" w:hAnsi="Garamond"/>
          <w:i/>
          <w:sz w:val="24"/>
          <w:szCs w:val="24"/>
        </w:rPr>
        <w:t xml:space="preserve">grafi i tretë dhe ndryshuar paragrafi i fundit </w:t>
      </w:r>
      <w:r w:rsidR="001460DE" w:rsidRPr="005713FA">
        <w:rPr>
          <w:rFonts w:ascii="Garamond" w:hAnsi="Garamond"/>
          <w:i/>
          <w:sz w:val="24"/>
          <w:szCs w:val="24"/>
        </w:rPr>
        <w:t>me aktin normativ nr. 9, datë 1.10.2025)</w:t>
      </w:r>
    </w:p>
    <w:p w:rsidR="00206CDE" w:rsidRPr="005713FA" w:rsidRDefault="00206CDE" w:rsidP="00206CDE">
      <w:pPr>
        <w:pStyle w:val="Paragrafi"/>
        <w:rPr>
          <w:rFonts w:ascii="Garamond" w:hAnsi="Garamond"/>
          <w:sz w:val="24"/>
          <w:szCs w:val="24"/>
          <w:lang w:val="sq-AL"/>
        </w:rPr>
      </w:pPr>
    </w:p>
    <w:p w:rsidR="00DC79E4" w:rsidRPr="005713FA" w:rsidRDefault="00DC79E4" w:rsidP="00DC79E4">
      <w:pPr>
        <w:pStyle w:val="Paragrafi"/>
        <w:rPr>
          <w:rFonts w:ascii="Garamond" w:hAnsi="Garamond"/>
          <w:spacing w:val="-4"/>
          <w:sz w:val="24"/>
          <w:szCs w:val="24"/>
          <w:lang w:val="sq-AL"/>
        </w:rPr>
      </w:pPr>
      <w:r w:rsidRPr="005713FA">
        <w:rPr>
          <w:rFonts w:ascii="Garamond" w:hAnsi="Garamond"/>
          <w:spacing w:val="-4"/>
          <w:sz w:val="24"/>
          <w:szCs w:val="24"/>
          <w:lang w:val="sq-AL"/>
        </w:rPr>
        <w:t xml:space="preserve">Kundër vendimit të trupës inspektuese të strukturës përgjegjëse për inspektimin dhe atij të njësisë vendore lejohet ankim administrativ, i cili paraqitet nga subjekti i inspektimit kundër vendimit përfundimtar të inspektimit dhe dorëzohet e shqyrtohet në Komisionin e Shqyrtimit të Ankimit pranë Inspektoratit të Përgjithshëm, sipas ligji për inspektimin. </w:t>
      </w:r>
    </w:p>
    <w:p w:rsidR="00DC79E4" w:rsidRPr="005713FA" w:rsidRDefault="00DC79E4" w:rsidP="00DC79E4">
      <w:pPr>
        <w:pStyle w:val="Paragrafi"/>
        <w:rPr>
          <w:rFonts w:ascii="Garamond" w:hAnsi="Garamond"/>
          <w:spacing w:val="-4"/>
          <w:sz w:val="24"/>
          <w:szCs w:val="24"/>
          <w:lang w:val="sq-AL"/>
        </w:rPr>
      </w:pPr>
      <w:r w:rsidRPr="005713FA">
        <w:rPr>
          <w:rFonts w:ascii="Garamond" w:hAnsi="Garamond"/>
          <w:spacing w:val="-4"/>
          <w:sz w:val="24"/>
          <w:szCs w:val="24"/>
          <w:lang w:val="sq-AL"/>
        </w:rPr>
        <w:t>Kundër vendimit të trupës inspektuese të njësisë vendore lejohet ankimi administrativ, i cili paraqitet nga subjekti i inspektimit në Komisionin e Shqyrtimit të Ankimit pranë njësisë së vetëqeverisjes vendore.</w:t>
      </w:r>
    </w:p>
    <w:p w:rsidR="001460DE" w:rsidRPr="005713FA" w:rsidRDefault="001460DE" w:rsidP="00DC79E4">
      <w:pPr>
        <w:pStyle w:val="Paragrafi"/>
        <w:rPr>
          <w:rFonts w:ascii="Garamond" w:hAnsi="Garamond"/>
          <w:spacing w:val="-4"/>
          <w:sz w:val="24"/>
          <w:szCs w:val="24"/>
          <w:lang w:val="sq-AL"/>
        </w:rPr>
      </w:pPr>
      <w:r w:rsidRPr="005713FA">
        <w:rPr>
          <w:rFonts w:ascii="Garamond" w:eastAsiaTheme="minorHAnsi" w:hAnsi="Garamond"/>
          <w:sz w:val="24"/>
          <w:szCs w:val="24"/>
          <w:lang w:val="sq-AL"/>
        </w:rPr>
        <w:t xml:space="preserve">Ankimi administrativ nuk pezullon ekzekutimin e vendimeve përfundimtare të trupave inspektuese sipas këtij ligji. Vendimi përfundimtar është i ekzekutueshëm menjëherë me njoftimin e tij subjektit të inspektuar. Autorizimi i inspektimit dhe procesverbali i inspektimit nuk mund të </w:t>
      </w:r>
      <w:proofErr w:type="spellStart"/>
      <w:r w:rsidRPr="005713FA">
        <w:rPr>
          <w:rFonts w:ascii="Garamond" w:eastAsiaTheme="minorHAnsi" w:hAnsi="Garamond"/>
          <w:sz w:val="24"/>
          <w:szCs w:val="24"/>
          <w:lang w:val="sq-AL"/>
        </w:rPr>
        <w:t>ankimohen</w:t>
      </w:r>
      <w:proofErr w:type="spellEnd"/>
      <w:r w:rsidRPr="005713FA">
        <w:rPr>
          <w:rFonts w:ascii="Garamond" w:eastAsiaTheme="minorHAnsi" w:hAnsi="Garamond"/>
          <w:sz w:val="24"/>
          <w:szCs w:val="24"/>
          <w:lang w:val="sq-AL"/>
        </w:rPr>
        <w:t xml:space="preserve"> veçmas vendimit përfundimtar të inspektimit.</w:t>
      </w:r>
    </w:p>
    <w:p w:rsidR="00B777DB" w:rsidRPr="005713FA" w:rsidRDefault="001460DE" w:rsidP="00DC79E4">
      <w:pPr>
        <w:pStyle w:val="Paragrafi"/>
        <w:rPr>
          <w:rFonts w:ascii="Garamond" w:hAnsi="Garamond"/>
          <w:spacing w:val="-4"/>
          <w:sz w:val="24"/>
          <w:szCs w:val="24"/>
          <w:lang w:val="sq-AL"/>
        </w:rPr>
      </w:pPr>
      <w:r w:rsidRPr="005713FA">
        <w:rPr>
          <w:rFonts w:ascii="Garamond" w:eastAsiaTheme="minorHAnsi" w:hAnsi="Garamond"/>
          <w:sz w:val="24"/>
          <w:szCs w:val="24"/>
          <w:lang w:val="sq-AL"/>
        </w:rPr>
        <w:t>Ankimi gjyqësor mund të ushtrohet brenda 10 (dhjetë) ditëve nga shterimi i ankimit administrativ dhe nuk pezullon ekzekutimin e vendimeve përfundimtare të trupave inspektuese sipas këtij ligji.</w:t>
      </w:r>
    </w:p>
    <w:p w:rsidR="00DC79E4" w:rsidRPr="005713FA" w:rsidRDefault="00DC79E4" w:rsidP="00DC79E4">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15</w:t>
      </w:r>
      <w:r w:rsidR="005713FA" w:rsidRPr="005713FA">
        <w:rPr>
          <w:rFonts w:ascii="Garamond" w:hAnsi="Garamond"/>
          <w:sz w:val="24"/>
          <w:szCs w:val="24"/>
          <w:lang w:val="sq-AL"/>
        </w:rPr>
        <w:t xml:space="preserve"> </w:t>
      </w:r>
    </w:p>
    <w:p w:rsidR="00110A11" w:rsidRPr="005713FA" w:rsidRDefault="00110A11" w:rsidP="00110A11">
      <w:pPr>
        <w:ind w:firstLine="284"/>
        <w:jc w:val="center"/>
        <w:rPr>
          <w:rFonts w:ascii="Garamond" w:hAnsi="Garamond"/>
          <w:i/>
          <w:sz w:val="24"/>
          <w:szCs w:val="24"/>
        </w:rPr>
      </w:pPr>
      <w:r w:rsidRPr="005713FA">
        <w:rPr>
          <w:rFonts w:ascii="Garamond" w:hAnsi="Garamond"/>
          <w:i/>
          <w:sz w:val="24"/>
          <w:szCs w:val="24"/>
        </w:rPr>
        <w:t xml:space="preserve"> (S</w:t>
      </w:r>
      <w:r w:rsidR="007C106A" w:rsidRPr="005713FA">
        <w:rPr>
          <w:rFonts w:ascii="Garamond" w:hAnsi="Garamond"/>
          <w:i/>
          <w:sz w:val="24"/>
          <w:szCs w:val="24"/>
        </w:rPr>
        <w:t>htuar pika 7</w:t>
      </w:r>
      <w:r w:rsidR="00E65B1F" w:rsidRPr="005713FA">
        <w:rPr>
          <w:rFonts w:ascii="Garamond" w:hAnsi="Garamond"/>
          <w:i/>
          <w:sz w:val="24"/>
          <w:szCs w:val="24"/>
        </w:rPr>
        <w:t xml:space="preserve"> </w:t>
      </w:r>
      <w:r w:rsidR="007C106A" w:rsidRPr="005713FA">
        <w:rPr>
          <w:rFonts w:ascii="Garamond" w:hAnsi="Garamond"/>
          <w:i/>
          <w:sz w:val="24"/>
          <w:szCs w:val="24"/>
        </w:rPr>
        <w:t>me ligjin nr. 10 240, datë  25.2.2010</w:t>
      </w:r>
      <w:r w:rsidR="00E65B1F" w:rsidRPr="005713FA">
        <w:rPr>
          <w:rFonts w:ascii="Garamond" w:hAnsi="Garamond"/>
          <w:i/>
          <w:sz w:val="24"/>
          <w:szCs w:val="24"/>
        </w:rPr>
        <w:t>; ndryshuar pika 7 dhe shtuar pika 8</w:t>
      </w:r>
      <w:r w:rsidR="00E65B1F" w:rsidRPr="005713FA">
        <w:rPr>
          <w:rFonts w:ascii="Garamond" w:hAnsi="Garamond"/>
          <w:sz w:val="24"/>
          <w:szCs w:val="24"/>
        </w:rPr>
        <w:t xml:space="preserve"> </w:t>
      </w:r>
      <w:r w:rsidR="00E65B1F" w:rsidRPr="005713FA">
        <w:rPr>
          <w:rFonts w:ascii="Garamond" w:hAnsi="Garamond"/>
          <w:i/>
          <w:sz w:val="24"/>
          <w:szCs w:val="24"/>
        </w:rPr>
        <w:t>ndryshuar pika 2 me ligjin nr.</w:t>
      </w:r>
      <w:r w:rsidRPr="005713FA">
        <w:rPr>
          <w:rFonts w:ascii="Garamond" w:hAnsi="Garamond"/>
          <w:i/>
          <w:sz w:val="24"/>
          <w:szCs w:val="24"/>
        </w:rPr>
        <w:t xml:space="preserve"> </w:t>
      </w:r>
      <w:r w:rsidR="00E65B1F" w:rsidRPr="005713FA">
        <w:rPr>
          <w:rFonts w:ascii="Garamond" w:hAnsi="Garamond"/>
          <w:i/>
          <w:sz w:val="24"/>
          <w:szCs w:val="24"/>
        </w:rPr>
        <w:t>10 323, datë 23.9.2010</w:t>
      </w:r>
      <w:r w:rsidR="002E4635" w:rsidRPr="005713FA">
        <w:rPr>
          <w:rFonts w:ascii="Garamond" w:hAnsi="Garamond"/>
          <w:i/>
          <w:sz w:val="24"/>
          <w:szCs w:val="24"/>
        </w:rPr>
        <w:t>;</w:t>
      </w:r>
      <w:r w:rsidR="002E4635" w:rsidRPr="005713FA">
        <w:rPr>
          <w:rFonts w:ascii="Garamond" w:hAnsi="Garamond"/>
          <w:sz w:val="24"/>
          <w:szCs w:val="24"/>
        </w:rPr>
        <w:t xml:space="preserve"> </w:t>
      </w:r>
      <w:r w:rsidR="002E4635" w:rsidRPr="005713FA">
        <w:rPr>
          <w:rFonts w:ascii="Garamond" w:hAnsi="Garamond"/>
          <w:i/>
          <w:sz w:val="24"/>
          <w:szCs w:val="24"/>
        </w:rPr>
        <w:t>ndryshuar me ligjin nr. 183/2014, datë 24.12.2014</w:t>
      </w:r>
      <w:r w:rsidRPr="005713FA">
        <w:rPr>
          <w:rFonts w:ascii="Garamond" w:hAnsi="Garamond"/>
          <w:i/>
          <w:sz w:val="24"/>
          <w:szCs w:val="24"/>
        </w:rPr>
        <w:t>;  aktin normativ nr. 9, datë 1.10.2025)</w:t>
      </w:r>
    </w:p>
    <w:p w:rsidR="00206CDE" w:rsidRPr="005713FA" w:rsidRDefault="00206CDE" w:rsidP="007C106A">
      <w:pPr>
        <w:pStyle w:val="Paragrafi"/>
        <w:ind w:firstLine="0"/>
        <w:rPr>
          <w:rFonts w:ascii="Garamond" w:hAnsi="Garamond"/>
          <w:sz w:val="24"/>
          <w:szCs w:val="24"/>
          <w:lang w:val="sq-AL"/>
        </w:rPr>
      </w:pPr>
    </w:p>
    <w:p w:rsidR="00110A11" w:rsidRPr="005713FA" w:rsidRDefault="00110A11" w:rsidP="00110A11">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1. Veprimet ose mosveprimet e kryeinspektorëve/inspektorëve të Inspektoratit të Mbrojtjes së Territorit të njësisë vendore dhe të inspektorëve të </w:t>
      </w:r>
      <w:proofErr w:type="spellStart"/>
      <w:r w:rsidRPr="005713FA">
        <w:rPr>
          <w:rFonts w:ascii="Garamond" w:eastAsiaTheme="minorHAnsi" w:hAnsi="Garamond"/>
          <w:sz w:val="24"/>
          <w:szCs w:val="24"/>
        </w:rPr>
        <w:t>IKMT</w:t>
      </w:r>
      <w:proofErr w:type="spellEnd"/>
      <w:r w:rsidRPr="005713FA">
        <w:rPr>
          <w:rFonts w:ascii="Garamond" w:eastAsiaTheme="minorHAnsi" w:hAnsi="Garamond"/>
          <w:sz w:val="24"/>
          <w:szCs w:val="24"/>
        </w:rPr>
        <w:t>-së, që janë në kundërshtim me parashikimet e dispozitave të këtij ligji dhe të legjislacionit në fushën e planifikimit dhe zhvillimit të territorit, të menaxhimit të integruar të burimeve ujore, të prodhimit dhe hedhjes në treg të produkteve të ndërtimit dhe kontrollit e disiplinimeve të punimeve në ndërtim, pavarësisht nëse përbëjnë vepër penale ose jo, përbëjnë kundërvajtje administrative dhe dënohen me gjobë, si më poshtë vijon:</w:t>
      </w:r>
    </w:p>
    <w:p w:rsidR="00110A11" w:rsidRPr="005713FA" w:rsidRDefault="00110A11" w:rsidP="00110A11">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a) </w:t>
      </w:r>
      <w:proofErr w:type="spellStart"/>
      <w:r w:rsidRPr="005713FA">
        <w:rPr>
          <w:rFonts w:ascii="Garamond" w:eastAsiaTheme="minorHAnsi" w:hAnsi="Garamond"/>
          <w:sz w:val="24"/>
          <w:szCs w:val="24"/>
        </w:rPr>
        <w:t>Mosushtrimi</w:t>
      </w:r>
      <w:proofErr w:type="spellEnd"/>
      <w:r w:rsidRPr="005713FA">
        <w:rPr>
          <w:rFonts w:ascii="Garamond" w:eastAsiaTheme="minorHAnsi" w:hAnsi="Garamond"/>
          <w:sz w:val="24"/>
          <w:szCs w:val="24"/>
        </w:rPr>
        <w:t xml:space="preserve"> i funksionit të kontrollit të territorit në fushën e ndërtimit, planifikimit dhe zhvillimit të territorit, në masën 300 000 lekë.</w:t>
      </w:r>
    </w:p>
    <w:p w:rsidR="00110A11" w:rsidRPr="005713FA" w:rsidRDefault="00110A11" w:rsidP="00110A11">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b) Shtrembërimi i rezultateve të kontrollit në fushën e ndërtimit, planifikimit dhe zhvillimit të territorit, menaxhimit të integruar të burimeve ujore, të prodhimit dhe hedhjes në treg të produkteve të ndërtimit dhe kontrollit e disiplinimeve të punimeve në ndërtim, në masën 400 000 lekë.</w:t>
      </w:r>
    </w:p>
    <w:p w:rsidR="00110A11" w:rsidRPr="005713FA" w:rsidRDefault="00110A11" w:rsidP="00110A11">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c) Mosrespektimi i afateve për marrjen e vendimeve të parashikuara në këtë ligj, përfshirë dhe ato për prishje të ndërtimit të kundërligjshëm, në masën 200 000 lekë.</w:t>
      </w:r>
    </w:p>
    <w:p w:rsidR="00110A11" w:rsidRPr="005713FA" w:rsidRDefault="00110A11" w:rsidP="00110A11">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ç) Mosrespektimi i afateve të zbatimit të vendimeve të parashikuara në këtë ligj, përfshirë dhe ato për prishje të ndërtimit të kundërligjshëm, në masën 300 000 lekë.</w:t>
      </w:r>
    </w:p>
    <w:p w:rsidR="00110A11" w:rsidRPr="005713FA" w:rsidRDefault="00110A11" w:rsidP="00110A11">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d) Moszbatimi i vendimit të pezullimit të punimeve në ndërtim brenda afatit të parashikuar në këtë ligj, në masën 150 000 lekë.</w:t>
      </w:r>
    </w:p>
    <w:p w:rsidR="00110A11" w:rsidRPr="005713FA" w:rsidRDefault="00110A11" w:rsidP="00110A11">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dh) Mosrespektimi i afatit për dhënien e informacionit dhe pengimi në përmbushjen e detyrave, në masën 100 000 lekë.</w:t>
      </w:r>
    </w:p>
    <w:p w:rsidR="00110A11" w:rsidRPr="005713FA" w:rsidRDefault="00110A11" w:rsidP="00110A11">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e) Mosparaqitja e kërkesës për heqje licence të mbikëqyrësit të punimeve pranë organeve kompetente, në masën 500 000 lekë.</w:t>
      </w:r>
    </w:p>
    <w:p w:rsidR="00110A11" w:rsidRPr="005713FA" w:rsidRDefault="00110A11" w:rsidP="00110A11">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lastRenderedPageBreak/>
        <w:t>2. Gjoba vendoset me vendim të kryeinspektorit të Inspektoratit Kombëtar të Mbrojtjes së Territorit dhe përbën titull ekzekutiv.</w:t>
      </w:r>
    </w:p>
    <w:p w:rsidR="00110A11" w:rsidRPr="005713FA" w:rsidRDefault="00110A11" w:rsidP="00110A11">
      <w:pPr>
        <w:autoSpaceDE w:val="0"/>
        <w:autoSpaceDN w:val="0"/>
        <w:adjustRightInd w:val="0"/>
        <w:ind w:firstLine="284"/>
        <w:jc w:val="both"/>
        <w:rPr>
          <w:rFonts w:ascii="Garamond" w:eastAsiaTheme="minorHAnsi" w:hAnsi="Garamond"/>
          <w:sz w:val="24"/>
          <w:szCs w:val="24"/>
        </w:rPr>
      </w:pPr>
      <w:r w:rsidRPr="005713FA">
        <w:rPr>
          <w:rFonts w:ascii="Garamond" w:eastAsiaTheme="minorHAnsi" w:hAnsi="Garamond"/>
          <w:sz w:val="24"/>
          <w:szCs w:val="24"/>
        </w:rPr>
        <w:t xml:space="preserve">3. Në rastet kur ka një denoncim nga strukturat e </w:t>
      </w:r>
      <w:proofErr w:type="spellStart"/>
      <w:r w:rsidRPr="005713FA">
        <w:rPr>
          <w:rFonts w:ascii="Garamond" w:eastAsiaTheme="minorHAnsi" w:hAnsi="Garamond"/>
          <w:sz w:val="24"/>
          <w:szCs w:val="24"/>
        </w:rPr>
        <w:t>IKMT</w:t>
      </w:r>
      <w:proofErr w:type="spellEnd"/>
      <w:r w:rsidRPr="005713FA">
        <w:rPr>
          <w:rFonts w:ascii="Garamond" w:eastAsiaTheme="minorHAnsi" w:hAnsi="Garamond"/>
          <w:sz w:val="24"/>
          <w:szCs w:val="24"/>
        </w:rPr>
        <w:t xml:space="preserve">-së, Policisë së Shtetit, apo nga vetë qytetarët për një ndërtim të kundërligjshëm, si dhe provohet mosveprimi me faj i kryeinspektorit/ inspektorëve të Inspektoratit të Mbrojtjes së Territorit të njësisë vendore, ndaj këtyre të fundit merret masa e menjëhershme e largimit nga detyra. </w:t>
      </w:r>
    </w:p>
    <w:p w:rsidR="00206CDE" w:rsidRPr="005713FA" w:rsidRDefault="00110A11" w:rsidP="00110A11">
      <w:pPr>
        <w:pStyle w:val="Paragrafi"/>
        <w:ind w:firstLine="284"/>
        <w:rPr>
          <w:rFonts w:ascii="Garamond" w:hAnsi="Garamond"/>
          <w:sz w:val="24"/>
          <w:szCs w:val="24"/>
          <w:lang w:val="sq-AL"/>
        </w:rPr>
      </w:pPr>
      <w:r w:rsidRPr="005713FA">
        <w:rPr>
          <w:rFonts w:ascii="Garamond" w:eastAsiaTheme="minorHAnsi" w:hAnsi="Garamond"/>
          <w:sz w:val="24"/>
          <w:szCs w:val="24"/>
          <w:lang w:val="sq-AL"/>
        </w:rPr>
        <w:t xml:space="preserve">4. Në rastet kur ekzistojnë kushtet sipas pikës 3, të këtij neni, </w:t>
      </w:r>
      <w:proofErr w:type="spellStart"/>
      <w:r w:rsidRPr="005713FA">
        <w:rPr>
          <w:rFonts w:ascii="Garamond" w:eastAsiaTheme="minorHAnsi" w:hAnsi="Garamond"/>
          <w:sz w:val="24"/>
          <w:szCs w:val="24"/>
          <w:lang w:val="sq-AL"/>
        </w:rPr>
        <w:t>IKMT</w:t>
      </w:r>
      <w:proofErr w:type="spellEnd"/>
      <w:r w:rsidRPr="005713FA">
        <w:rPr>
          <w:rFonts w:ascii="Garamond" w:eastAsiaTheme="minorHAnsi" w:hAnsi="Garamond"/>
          <w:sz w:val="24"/>
          <w:szCs w:val="24"/>
          <w:lang w:val="sq-AL"/>
        </w:rPr>
        <w:t>-ja përgatit kallëzimin penal dhe e depoziton atë pranë organeve kompetente, me qëllim fillimin e ndjekjes penale në ngarkim të inspektorit dhe Kryeinspektorit të Inspektoratit të Mbrojtjes së Territorit të njësisë vendore.</w:t>
      </w:r>
    </w:p>
    <w:p w:rsidR="00110A11" w:rsidRPr="005713FA" w:rsidRDefault="00110A11" w:rsidP="00110A11">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16</w:t>
      </w:r>
    </w:p>
    <w:p w:rsidR="002E4635" w:rsidRPr="005713FA" w:rsidRDefault="00D813BC" w:rsidP="002E4635">
      <w:pPr>
        <w:jc w:val="center"/>
        <w:rPr>
          <w:rFonts w:ascii="Garamond" w:hAnsi="Garamond"/>
          <w:i/>
          <w:sz w:val="24"/>
          <w:szCs w:val="24"/>
        </w:rPr>
      </w:pPr>
      <w:r w:rsidRPr="005713FA">
        <w:rPr>
          <w:rFonts w:ascii="Garamond" w:hAnsi="Garamond"/>
          <w:i/>
          <w:sz w:val="24"/>
          <w:szCs w:val="24"/>
        </w:rPr>
        <w:t xml:space="preserve"> </w:t>
      </w:r>
      <w:r w:rsidR="00FC4334" w:rsidRPr="005713FA">
        <w:rPr>
          <w:rFonts w:ascii="Garamond" w:hAnsi="Garamond"/>
          <w:i/>
          <w:sz w:val="24"/>
          <w:szCs w:val="24"/>
        </w:rPr>
        <w:t>(N</w:t>
      </w:r>
      <w:r w:rsidR="002E4635" w:rsidRPr="005713FA">
        <w:rPr>
          <w:rFonts w:ascii="Garamond" w:hAnsi="Garamond"/>
          <w:i/>
          <w:sz w:val="24"/>
          <w:szCs w:val="24"/>
        </w:rPr>
        <w:t>dryshuar me ligjin nr. 183/2014, datë 24.12.2014</w:t>
      </w:r>
      <w:r w:rsidR="00DC79E4" w:rsidRPr="005713FA">
        <w:rPr>
          <w:rFonts w:ascii="Garamond" w:hAnsi="Garamond"/>
          <w:i/>
          <w:sz w:val="24"/>
          <w:szCs w:val="24"/>
        </w:rPr>
        <w:t>; ndryshuar me ligjin nr. 99/2024, datë 12.9.2024</w:t>
      </w:r>
      <w:r w:rsidR="002E4635" w:rsidRPr="005713FA">
        <w:rPr>
          <w:rFonts w:ascii="Garamond" w:hAnsi="Garamond"/>
          <w:i/>
          <w:sz w:val="24"/>
          <w:szCs w:val="24"/>
        </w:rPr>
        <w:t>)</w:t>
      </w:r>
    </w:p>
    <w:p w:rsidR="00206CDE" w:rsidRPr="005713FA" w:rsidRDefault="00206CDE" w:rsidP="00206CDE">
      <w:pPr>
        <w:pStyle w:val="Paragrafi"/>
        <w:rPr>
          <w:rFonts w:ascii="Garamond" w:hAnsi="Garamond"/>
          <w:sz w:val="24"/>
          <w:szCs w:val="24"/>
          <w:lang w:val="sq-AL"/>
        </w:rPr>
      </w:pPr>
    </w:p>
    <w:p w:rsidR="00206CDE" w:rsidRPr="005713FA" w:rsidRDefault="00DC79E4" w:rsidP="002E4635">
      <w:pPr>
        <w:pStyle w:val="NeniNr"/>
        <w:keepNext w:val="0"/>
        <w:ind w:firstLine="720"/>
        <w:jc w:val="both"/>
        <w:rPr>
          <w:rFonts w:ascii="Garamond" w:hAnsi="Garamond"/>
          <w:spacing w:val="-4"/>
          <w:sz w:val="24"/>
          <w:szCs w:val="24"/>
          <w:lang w:val="sq-AL"/>
        </w:rPr>
      </w:pPr>
      <w:r w:rsidRPr="005713FA">
        <w:rPr>
          <w:rFonts w:ascii="Garamond" w:hAnsi="Garamond"/>
          <w:spacing w:val="-4"/>
          <w:sz w:val="24"/>
          <w:szCs w:val="24"/>
          <w:lang w:val="sq-AL"/>
        </w:rPr>
        <w:t>Unifikimi i praktikave të inspektimit të mbrojtjes së territorit nga strukturat përgjegjëse të inspektimit në ushtrimin e kompetencave të tyre do të jetë në përputhje me ligjin “Për inspektimin në Republikën e Shqipërisë.</w:t>
      </w:r>
    </w:p>
    <w:p w:rsidR="002E4635" w:rsidRPr="005713FA" w:rsidRDefault="002E4635" w:rsidP="002E4635">
      <w:pPr>
        <w:rPr>
          <w:rFonts w:ascii="Garamond" w:hAnsi="Garamond"/>
          <w:sz w:val="24"/>
          <w:szCs w:val="24"/>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17</w:t>
      </w:r>
    </w:p>
    <w:p w:rsidR="002E4635" w:rsidRPr="005713FA" w:rsidRDefault="002E4635" w:rsidP="002E4635">
      <w:pPr>
        <w:pStyle w:val="NeniTitull"/>
        <w:keepNext w:val="0"/>
        <w:rPr>
          <w:rFonts w:ascii="Garamond" w:hAnsi="Garamond"/>
          <w:spacing w:val="-4"/>
          <w:sz w:val="24"/>
          <w:szCs w:val="24"/>
          <w:lang w:val="sq-AL"/>
        </w:rPr>
      </w:pPr>
      <w:r w:rsidRPr="005713FA">
        <w:rPr>
          <w:rFonts w:ascii="Garamond" w:hAnsi="Garamond"/>
          <w:spacing w:val="-4"/>
          <w:sz w:val="24"/>
          <w:szCs w:val="24"/>
          <w:lang w:val="sq-AL"/>
        </w:rPr>
        <w:t>Dispozitë kalimtare për Inspektoratin Ndërtimor e Urbanistik Kombëtar</w:t>
      </w:r>
    </w:p>
    <w:p w:rsidR="002E4635" w:rsidRPr="005713FA" w:rsidRDefault="00FC4334" w:rsidP="002E4635">
      <w:pPr>
        <w:jc w:val="center"/>
        <w:rPr>
          <w:rFonts w:ascii="Garamond" w:hAnsi="Garamond"/>
          <w:i/>
          <w:sz w:val="24"/>
          <w:szCs w:val="24"/>
        </w:rPr>
      </w:pPr>
      <w:r w:rsidRPr="005713FA">
        <w:rPr>
          <w:rFonts w:ascii="Garamond" w:hAnsi="Garamond"/>
          <w:i/>
          <w:sz w:val="24"/>
          <w:szCs w:val="24"/>
        </w:rPr>
        <w:t>(N</w:t>
      </w:r>
      <w:r w:rsidR="002E4635" w:rsidRPr="005713FA">
        <w:rPr>
          <w:rFonts w:ascii="Garamond" w:hAnsi="Garamond"/>
          <w:i/>
          <w:sz w:val="24"/>
          <w:szCs w:val="24"/>
        </w:rPr>
        <w:t>dryshuar me ligjin nr. 183/2014, datë 24.12.2014)</w:t>
      </w:r>
    </w:p>
    <w:p w:rsidR="002E4635" w:rsidRPr="005713FA" w:rsidRDefault="002E4635" w:rsidP="002E4635">
      <w:pPr>
        <w:pStyle w:val="Hapesira7"/>
        <w:rPr>
          <w:spacing w:val="-4"/>
          <w:sz w:val="24"/>
          <w:lang w:val="sq-AL"/>
        </w:rPr>
      </w:pPr>
    </w:p>
    <w:p w:rsidR="002E4635" w:rsidRPr="005713FA" w:rsidRDefault="002E4635" w:rsidP="002E4635">
      <w:pPr>
        <w:pStyle w:val="Paragrafi"/>
        <w:rPr>
          <w:rFonts w:ascii="Garamond" w:hAnsi="Garamond"/>
          <w:spacing w:val="-4"/>
          <w:sz w:val="24"/>
          <w:szCs w:val="24"/>
          <w:lang w:val="sq-AL"/>
        </w:rPr>
      </w:pPr>
      <w:r w:rsidRPr="005713FA">
        <w:rPr>
          <w:rFonts w:ascii="Garamond" w:hAnsi="Garamond"/>
          <w:spacing w:val="-4"/>
          <w:sz w:val="24"/>
          <w:szCs w:val="24"/>
          <w:lang w:val="sq-AL"/>
        </w:rPr>
        <w:t>1. Inspektorati Ndërtimor e Urbanistik Kombëtar transformohet në Inspektorat Kombëtar të Mbrojtjes së Territorit, me hyrjen në fuqi të këtij ligji.</w:t>
      </w:r>
    </w:p>
    <w:p w:rsidR="002E4635" w:rsidRPr="005713FA" w:rsidRDefault="002E4635" w:rsidP="002E4635">
      <w:pPr>
        <w:pStyle w:val="Paragrafi"/>
        <w:rPr>
          <w:rFonts w:ascii="Garamond" w:hAnsi="Garamond"/>
          <w:spacing w:val="-4"/>
          <w:sz w:val="24"/>
          <w:szCs w:val="24"/>
          <w:lang w:val="sq-AL"/>
        </w:rPr>
      </w:pPr>
      <w:r w:rsidRPr="005713FA">
        <w:rPr>
          <w:rFonts w:ascii="Garamond" w:hAnsi="Garamond"/>
          <w:spacing w:val="-4"/>
          <w:sz w:val="24"/>
          <w:szCs w:val="24"/>
          <w:lang w:val="sq-AL"/>
        </w:rPr>
        <w:t>2. Struktura e Inspektoratit Kombëtar të Mbrojtjes së Territorit miratohet brenda tre muajve nga hyrja në fuqi e këtij ligji.</w:t>
      </w:r>
    </w:p>
    <w:p w:rsidR="002E4635" w:rsidRPr="005713FA" w:rsidRDefault="002E4635" w:rsidP="002E4635">
      <w:pPr>
        <w:pStyle w:val="Paragrafi"/>
        <w:rPr>
          <w:rFonts w:ascii="Garamond" w:hAnsi="Garamond"/>
          <w:spacing w:val="-4"/>
          <w:sz w:val="24"/>
          <w:szCs w:val="24"/>
          <w:lang w:val="sq-AL"/>
        </w:rPr>
      </w:pPr>
      <w:r w:rsidRPr="005713FA">
        <w:rPr>
          <w:rFonts w:ascii="Garamond" w:hAnsi="Garamond"/>
          <w:spacing w:val="-4"/>
          <w:sz w:val="24"/>
          <w:szCs w:val="24"/>
          <w:lang w:val="sq-AL"/>
        </w:rPr>
        <w:t>3. Deri në daljen e urdhrit për strukturën, Inspektorati Kombëtar i Mbrojtjes së Territorit do të funksionojë sipas strukturës ekzistuese.</w:t>
      </w:r>
    </w:p>
    <w:p w:rsidR="002E4635" w:rsidRPr="005713FA" w:rsidRDefault="002E4635" w:rsidP="002E4635">
      <w:pPr>
        <w:pStyle w:val="NeniNr"/>
        <w:keepNext w:val="0"/>
        <w:ind w:firstLine="720"/>
        <w:jc w:val="both"/>
        <w:rPr>
          <w:rFonts w:ascii="Garamond" w:hAnsi="Garamond"/>
          <w:spacing w:val="-4"/>
          <w:sz w:val="24"/>
          <w:szCs w:val="24"/>
          <w:lang w:val="sq-AL"/>
        </w:rPr>
      </w:pPr>
      <w:r w:rsidRPr="005713FA">
        <w:rPr>
          <w:rFonts w:ascii="Garamond" w:hAnsi="Garamond"/>
          <w:spacing w:val="-4"/>
          <w:sz w:val="24"/>
          <w:szCs w:val="24"/>
          <w:lang w:val="sq-AL"/>
        </w:rPr>
        <w:t>4. Praktikat dokumentare administrative, të cilat janë në shqyrtim nga INUK-u, i kalojnë për administrim e ndjekje në vazhdim të tyre nga Inspektorati Kombëtar i Mbrojtjes së Territorit.</w:t>
      </w:r>
    </w:p>
    <w:p w:rsidR="002E4635" w:rsidRPr="005713FA" w:rsidRDefault="002E4635" w:rsidP="00CF6089">
      <w:pPr>
        <w:pStyle w:val="NeniNr"/>
        <w:keepNext w:val="0"/>
        <w:jc w:val="left"/>
        <w:rPr>
          <w:rFonts w:ascii="Garamond" w:hAnsi="Garamond"/>
          <w:spacing w:val="-4"/>
          <w:sz w:val="24"/>
          <w:szCs w:val="24"/>
          <w:lang w:val="sq-AL"/>
        </w:rPr>
      </w:pPr>
    </w:p>
    <w:p w:rsidR="00206CDE" w:rsidRPr="005713FA" w:rsidRDefault="00206CDE" w:rsidP="002E4635">
      <w:pPr>
        <w:pStyle w:val="NeniNr"/>
        <w:keepNext w:val="0"/>
        <w:rPr>
          <w:rFonts w:ascii="Garamond" w:hAnsi="Garamond"/>
          <w:sz w:val="24"/>
          <w:szCs w:val="24"/>
          <w:lang w:val="sq-AL"/>
        </w:rPr>
      </w:pPr>
      <w:r w:rsidRPr="005713FA">
        <w:rPr>
          <w:rFonts w:ascii="Garamond" w:hAnsi="Garamond"/>
          <w:sz w:val="24"/>
          <w:szCs w:val="24"/>
          <w:lang w:val="sq-AL"/>
        </w:rPr>
        <w:t>Neni 18</w:t>
      </w:r>
    </w:p>
    <w:p w:rsidR="00206CDE" w:rsidRPr="005713FA" w:rsidRDefault="00206CDE" w:rsidP="00206CDE">
      <w:pPr>
        <w:pStyle w:val="NeniTitull"/>
        <w:keepNext w:val="0"/>
        <w:rPr>
          <w:rFonts w:ascii="Garamond" w:hAnsi="Garamond"/>
          <w:sz w:val="24"/>
          <w:szCs w:val="24"/>
          <w:lang w:val="sq-AL"/>
        </w:rPr>
      </w:pPr>
      <w:r w:rsidRPr="005713FA">
        <w:rPr>
          <w:rFonts w:ascii="Garamond" w:hAnsi="Garamond"/>
          <w:sz w:val="24"/>
          <w:szCs w:val="24"/>
          <w:lang w:val="sq-AL"/>
        </w:rPr>
        <w:t>Krijimi i inspektorateve ndërtimore e urbanistike të njësive vendore</w:t>
      </w:r>
    </w:p>
    <w:p w:rsidR="00206CDE" w:rsidRPr="005713FA" w:rsidRDefault="002E4635" w:rsidP="00D13591">
      <w:pPr>
        <w:jc w:val="center"/>
        <w:rPr>
          <w:rFonts w:ascii="Garamond" w:hAnsi="Garamond"/>
          <w:i/>
          <w:sz w:val="24"/>
          <w:szCs w:val="24"/>
        </w:rPr>
      </w:pPr>
      <w:r w:rsidRPr="005713FA">
        <w:rPr>
          <w:rFonts w:ascii="Garamond" w:hAnsi="Garamond"/>
          <w:i/>
          <w:sz w:val="24"/>
          <w:szCs w:val="24"/>
        </w:rPr>
        <w:t>(shfuqizuar me ligjin nr. 183/2014, datë 24.12.2014)</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19</w:t>
      </w:r>
    </w:p>
    <w:p w:rsidR="00206CDE" w:rsidRPr="005713FA" w:rsidRDefault="00206CDE" w:rsidP="00206CDE">
      <w:pPr>
        <w:pStyle w:val="NeniTitull"/>
        <w:keepNext w:val="0"/>
        <w:rPr>
          <w:rFonts w:ascii="Garamond" w:hAnsi="Garamond"/>
          <w:sz w:val="24"/>
          <w:szCs w:val="24"/>
          <w:lang w:val="sq-AL"/>
        </w:rPr>
      </w:pPr>
      <w:r w:rsidRPr="005713FA">
        <w:rPr>
          <w:rFonts w:ascii="Garamond" w:hAnsi="Garamond"/>
          <w:sz w:val="24"/>
          <w:szCs w:val="24"/>
          <w:lang w:val="sq-AL"/>
        </w:rPr>
        <w:t>Shfuqizime</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Paragrafi"/>
        <w:rPr>
          <w:rFonts w:ascii="Garamond" w:hAnsi="Garamond"/>
          <w:sz w:val="24"/>
          <w:szCs w:val="24"/>
          <w:lang w:val="sq-AL"/>
        </w:rPr>
      </w:pPr>
      <w:r w:rsidRPr="005713FA">
        <w:rPr>
          <w:rFonts w:ascii="Garamond" w:hAnsi="Garamond"/>
          <w:sz w:val="24"/>
          <w:szCs w:val="24"/>
          <w:lang w:val="sq-AL"/>
        </w:rPr>
        <w:t>Ligji nr. 8408, datë 25.9.1998 “Për Policinë e Ndërtimit”, i ndryshuar dhe të gjitha aktet ligjore e nënligjore që bien në kundërshtim me dispozitat e këtij ligji shfuqizohen.</w:t>
      </w:r>
    </w:p>
    <w:p w:rsidR="00206CDE" w:rsidRPr="005713FA" w:rsidRDefault="00206CDE" w:rsidP="00FC4334">
      <w:pPr>
        <w:pStyle w:val="Paragrafi"/>
        <w:ind w:firstLine="0"/>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20</w:t>
      </w:r>
    </w:p>
    <w:p w:rsidR="002E4635" w:rsidRPr="005713FA" w:rsidRDefault="002E4635" w:rsidP="002E4635">
      <w:pPr>
        <w:pStyle w:val="NeniTitull"/>
        <w:keepNext w:val="0"/>
        <w:rPr>
          <w:rFonts w:ascii="Garamond" w:hAnsi="Garamond"/>
          <w:spacing w:val="-4"/>
          <w:sz w:val="24"/>
          <w:szCs w:val="24"/>
          <w:lang w:val="sq-AL"/>
        </w:rPr>
      </w:pPr>
      <w:r w:rsidRPr="005713FA">
        <w:rPr>
          <w:rFonts w:ascii="Garamond" w:hAnsi="Garamond"/>
          <w:spacing w:val="-4"/>
          <w:sz w:val="24"/>
          <w:szCs w:val="24"/>
          <w:lang w:val="sq-AL"/>
        </w:rPr>
        <w:t>Shfuqizime</w:t>
      </w:r>
    </w:p>
    <w:p w:rsidR="002E4635" w:rsidRPr="005713FA" w:rsidRDefault="00FC4334" w:rsidP="002E4635">
      <w:pPr>
        <w:jc w:val="center"/>
        <w:rPr>
          <w:rFonts w:ascii="Garamond" w:hAnsi="Garamond"/>
          <w:i/>
          <w:sz w:val="24"/>
          <w:szCs w:val="24"/>
        </w:rPr>
      </w:pPr>
      <w:r w:rsidRPr="005713FA">
        <w:rPr>
          <w:rFonts w:ascii="Garamond" w:hAnsi="Garamond"/>
          <w:i/>
          <w:sz w:val="24"/>
          <w:szCs w:val="24"/>
        </w:rPr>
        <w:t>(N</w:t>
      </w:r>
      <w:r w:rsidR="002E4635" w:rsidRPr="005713FA">
        <w:rPr>
          <w:rFonts w:ascii="Garamond" w:hAnsi="Garamond"/>
          <w:i/>
          <w:sz w:val="24"/>
          <w:szCs w:val="24"/>
        </w:rPr>
        <w:t>dryshuar</w:t>
      </w:r>
      <w:r w:rsidR="00CF6089" w:rsidRPr="005713FA">
        <w:rPr>
          <w:rFonts w:ascii="Garamond" w:hAnsi="Garamond"/>
          <w:i/>
          <w:sz w:val="24"/>
          <w:szCs w:val="24"/>
        </w:rPr>
        <w:t xml:space="preserve"> </w:t>
      </w:r>
      <w:r w:rsidR="002E4635" w:rsidRPr="005713FA">
        <w:rPr>
          <w:rFonts w:ascii="Garamond" w:hAnsi="Garamond"/>
          <w:i/>
          <w:sz w:val="24"/>
          <w:szCs w:val="24"/>
        </w:rPr>
        <w:t>me ligjin nr. 183/2014, datë 24.12.2014)</w:t>
      </w:r>
    </w:p>
    <w:p w:rsidR="002E4635" w:rsidRPr="005713FA" w:rsidRDefault="002E4635" w:rsidP="002E4635">
      <w:pPr>
        <w:pStyle w:val="Hapesira7"/>
        <w:rPr>
          <w:spacing w:val="-4"/>
          <w:sz w:val="24"/>
          <w:lang w:val="sq-AL"/>
        </w:rPr>
      </w:pPr>
    </w:p>
    <w:p w:rsidR="00206CDE" w:rsidRPr="005713FA" w:rsidRDefault="002E4635" w:rsidP="002E4635">
      <w:pPr>
        <w:pStyle w:val="Paragrafi"/>
        <w:rPr>
          <w:rFonts w:ascii="Garamond" w:hAnsi="Garamond"/>
          <w:sz w:val="24"/>
          <w:szCs w:val="24"/>
          <w:lang w:val="sq-AL"/>
        </w:rPr>
      </w:pPr>
      <w:r w:rsidRPr="005713FA">
        <w:rPr>
          <w:rFonts w:ascii="Garamond" w:hAnsi="Garamond"/>
          <w:spacing w:val="-4"/>
          <w:sz w:val="24"/>
          <w:szCs w:val="24"/>
          <w:lang w:val="sq-AL"/>
        </w:rPr>
        <w:t>Me hyrjen në fuqi të këtij ligji, vendimi nr. 862, datë 5.12.2007, i Këshillit të Ministrave, “Për unifikimin e procedurave të kontrollit të territorit nga Inspektorati Ndërtimor e Urbanistik Kombëtar e ai vendor”, i ndryshuar, shfuqizohet.</w:t>
      </w:r>
    </w:p>
    <w:p w:rsidR="00CF6089" w:rsidRPr="005713FA" w:rsidRDefault="00CF6089" w:rsidP="00CF6089">
      <w:pPr>
        <w:pStyle w:val="NeniNr"/>
        <w:keepNext w:val="0"/>
        <w:jc w:val="left"/>
        <w:rPr>
          <w:rFonts w:ascii="Garamond" w:hAnsi="Garamond"/>
          <w:sz w:val="24"/>
          <w:szCs w:val="24"/>
          <w:lang w:val="sq-AL"/>
        </w:rPr>
      </w:pPr>
    </w:p>
    <w:p w:rsidR="00CF6089" w:rsidRPr="005713FA" w:rsidRDefault="00CF6089" w:rsidP="00CF6089">
      <w:pPr>
        <w:jc w:val="center"/>
        <w:outlineLvl w:val="2"/>
        <w:rPr>
          <w:rFonts w:ascii="Garamond" w:eastAsia="MS Mincho" w:hAnsi="Garamond" w:cs="CG Times"/>
          <w:b/>
          <w:bCs/>
          <w:sz w:val="24"/>
          <w:szCs w:val="24"/>
        </w:rPr>
      </w:pPr>
      <w:r w:rsidRPr="005713FA">
        <w:rPr>
          <w:rFonts w:ascii="Garamond" w:eastAsia="MS Mincho" w:hAnsi="Garamond" w:cs="CG Times"/>
          <w:b/>
          <w:bCs/>
          <w:sz w:val="24"/>
          <w:szCs w:val="24"/>
        </w:rPr>
        <w:t>Dispozitë kalimtare</w:t>
      </w:r>
    </w:p>
    <w:p w:rsidR="00CF6089" w:rsidRPr="005713FA" w:rsidRDefault="00FC4334" w:rsidP="00CF6089">
      <w:pPr>
        <w:jc w:val="center"/>
        <w:outlineLvl w:val="2"/>
        <w:rPr>
          <w:rFonts w:ascii="Garamond" w:eastAsia="MS Mincho" w:hAnsi="Garamond" w:cs="CG Times"/>
          <w:b/>
          <w:bCs/>
          <w:sz w:val="24"/>
          <w:szCs w:val="24"/>
        </w:rPr>
      </w:pPr>
      <w:r w:rsidRPr="005713FA">
        <w:rPr>
          <w:rFonts w:ascii="Garamond" w:hAnsi="Garamond"/>
          <w:i/>
          <w:sz w:val="24"/>
          <w:szCs w:val="24"/>
        </w:rPr>
        <w:t>(P</w:t>
      </w:r>
      <w:r w:rsidR="00CF6089" w:rsidRPr="005713FA">
        <w:rPr>
          <w:rFonts w:ascii="Garamond" w:hAnsi="Garamond"/>
          <w:i/>
          <w:sz w:val="24"/>
          <w:szCs w:val="24"/>
        </w:rPr>
        <w:t>arashikuar me ligjin nr. 23/2013, datë 14.2.2013)</w:t>
      </w:r>
    </w:p>
    <w:p w:rsidR="00CF6089" w:rsidRPr="005713FA" w:rsidRDefault="00CF6089" w:rsidP="00CF6089">
      <w:pPr>
        <w:ind w:firstLine="720"/>
        <w:jc w:val="both"/>
        <w:rPr>
          <w:rFonts w:ascii="Garamond" w:eastAsia="MS Mincho" w:hAnsi="Garamond" w:cs="CG Times"/>
          <w:sz w:val="24"/>
          <w:szCs w:val="24"/>
        </w:rPr>
      </w:pPr>
    </w:p>
    <w:p w:rsidR="00CF6089" w:rsidRPr="005713FA" w:rsidRDefault="00CF6089" w:rsidP="00CF6089">
      <w:pPr>
        <w:ind w:firstLine="720"/>
        <w:jc w:val="both"/>
        <w:rPr>
          <w:rFonts w:ascii="Garamond" w:hAnsi="Garamond"/>
          <w:sz w:val="24"/>
          <w:szCs w:val="24"/>
        </w:rPr>
      </w:pPr>
      <w:r w:rsidRPr="005713FA">
        <w:rPr>
          <w:rFonts w:ascii="Garamond" w:eastAsia="MS Mincho" w:hAnsi="Garamond" w:cs="CG Times"/>
          <w:sz w:val="24"/>
          <w:szCs w:val="24"/>
        </w:rPr>
        <w:lastRenderedPageBreak/>
        <w:t>Organi ekzistues inspektues vazhdon të ushtrojë funksionin e vet sipas organizimit aktual deri në krijimin e organit të ri, sikurse parashikohet në ndryshimet e bëra në këtë ligj.</w:t>
      </w:r>
    </w:p>
    <w:p w:rsidR="00CF6089" w:rsidRPr="005713FA" w:rsidRDefault="00CF6089" w:rsidP="00206CDE">
      <w:pPr>
        <w:pStyle w:val="NeniNr"/>
        <w:keepNext w:val="0"/>
        <w:rPr>
          <w:rFonts w:ascii="Garamond" w:hAnsi="Garamond"/>
          <w:sz w:val="24"/>
          <w:szCs w:val="24"/>
          <w:lang w:val="sq-AL"/>
        </w:rPr>
      </w:pPr>
    </w:p>
    <w:p w:rsidR="00206CDE" w:rsidRPr="005713FA" w:rsidRDefault="00206CDE" w:rsidP="00206CDE">
      <w:pPr>
        <w:pStyle w:val="NeniNr"/>
        <w:keepNext w:val="0"/>
        <w:rPr>
          <w:rFonts w:ascii="Garamond" w:hAnsi="Garamond"/>
          <w:sz w:val="24"/>
          <w:szCs w:val="24"/>
          <w:lang w:val="sq-AL"/>
        </w:rPr>
      </w:pPr>
      <w:r w:rsidRPr="005713FA">
        <w:rPr>
          <w:rFonts w:ascii="Garamond" w:hAnsi="Garamond"/>
          <w:sz w:val="24"/>
          <w:szCs w:val="24"/>
          <w:lang w:val="sq-AL"/>
        </w:rPr>
        <w:t>Neni 21</w:t>
      </w:r>
    </w:p>
    <w:p w:rsidR="00206CDE" w:rsidRPr="005713FA" w:rsidRDefault="00206CDE" w:rsidP="00206CDE">
      <w:pPr>
        <w:pStyle w:val="NeniTitull"/>
        <w:keepNext w:val="0"/>
        <w:rPr>
          <w:rFonts w:ascii="Garamond" w:hAnsi="Garamond"/>
          <w:sz w:val="24"/>
          <w:szCs w:val="24"/>
          <w:lang w:val="sq-AL"/>
        </w:rPr>
      </w:pPr>
      <w:r w:rsidRPr="005713FA">
        <w:rPr>
          <w:rFonts w:ascii="Garamond" w:hAnsi="Garamond"/>
          <w:sz w:val="24"/>
          <w:szCs w:val="24"/>
          <w:lang w:val="sq-AL"/>
        </w:rPr>
        <w:t>Hyrja në fuqi</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Paragrafi"/>
        <w:rPr>
          <w:rFonts w:ascii="Garamond" w:hAnsi="Garamond"/>
          <w:sz w:val="24"/>
          <w:szCs w:val="24"/>
          <w:lang w:val="sq-AL"/>
        </w:rPr>
      </w:pPr>
      <w:r w:rsidRPr="005713FA">
        <w:rPr>
          <w:rFonts w:ascii="Garamond" w:hAnsi="Garamond"/>
          <w:sz w:val="24"/>
          <w:szCs w:val="24"/>
          <w:lang w:val="sq-AL"/>
        </w:rPr>
        <w:t>Ky ligj hyn në fuqi 15 ditë pas botimit në Fletoren Zyrtare.</w:t>
      </w:r>
    </w:p>
    <w:p w:rsidR="00206CDE" w:rsidRPr="005713FA" w:rsidRDefault="00206CDE" w:rsidP="00206CDE">
      <w:pPr>
        <w:pStyle w:val="Paragrafi"/>
        <w:rPr>
          <w:rFonts w:ascii="Garamond" w:hAnsi="Garamond"/>
          <w:sz w:val="24"/>
          <w:szCs w:val="24"/>
          <w:lang w:val="sq-AL"/>
        </w:rPr>
      </w:pPr>
    </w:p>
    <w:p w:rsidR="00206CDE" w:rsidRPr="005713FA" w:rsidRDefault="00206CDE" w:rsidP="00206CDE">
      <w:pPr>
        <w:pStyle w:val="Shpallja"/>
        <w:rPr>
          <w:rFonts w:ascii="Garamond" w:hAnsi="Garamond"/>
          <w:color w:val="auto"/>
          <w:sz w:val="24"/>
          <w:szCs w:val="24"/>
        </w:rPr>
      </w:pPr>
      <w:r w:rsidRPr="005713FA">
        <w:rPr>
          <w:rFonts w:ascii="Garamond" w:hAnsi="Garamond"/>
          <w:color w:val="auto"/>
          <w:sz w:val="24"/>
          <w:szCs w:val="24"/>
        </w:rPr>
        <w:t>Shpallur me dekretin nr.</w:t>
      </w:r>
      <w:r w:rsidR="00531382" w:rsidRPr="005713FA">
        <w:rPr>
          <w:rFonts w:ascii="Garamond" w:hAnsi="Garamond"/>
          <w:color w:val="auto"/>
          <w:sz w:val="24"/>
          <w:szCs w:val="24"/>
        </w:rPr>
        <w:t xml:space="preserve"> </w:t>
      </w:r>
      <w:r w:rsidRPr="005713FA">
        <w:rPr>
          <w:rFonts w:ascii="Garamond" w:hAnsi="Garamond"/>
          <w:color w:val="auto"/>
          <w:sz w:val="24"/>
          <w:szCs w:val="24"/>
        </w:rPr>
        <w:t>5423, datë 23.7.2007 të Presidentit të Republikës së Shqipërisë, Alfred Moisiu</w:t>
      </w:r>
    </w:p>
    <w:sectPr w:rsidR="00206CDE" w:rsidRPr="005713FA" w:rsidSect="00C84B66">
      <w:footerReference w:type="default" r:id="rId7"/>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5B4" w:rsidRDefault="003555B4" w:rsidP="00D93E52">
      <w:r>
        <w:separator/>
      </w:r>
    </w:p>
  </w:endnote>
  <w:endnote w:type="continuationSeparator" w:id="0">
    <w:p w:rsidR="003555B4" w:rsidRDefault="003555B4" w:rsidP="00D93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E52" w:rsidRDefault="00D93E52">
    <w:pPr>
      <w:pStyle w:val="Footer"/>
      <w:jc w:val="right"/>
    </w:pPr>
    <w:r>
      <w:fldChar w:fldCharType="begin"/>
    </w:r>
    <w:r>
      <w:instrText xml:space="preserve"> PAGE   \* MERGEFORMAT </w:instrText>
    </w:r>
    <w:r>
      <w:fldChar w:fldCharType="separate"/>
    </w:r>
    <w:r w:rsidR="00981642">
      <w:rPr>
        <w:noProof/>
      </w:rPr>
      <w:t>12</w:t>
    </w:r>
    <w:r>
      <w:rPr>
        <w:noProof/>
      </w:rPr>
      <w:fldChar w:fldCharType="end"/>
    </w:r>
  </w:p>
  <w:p w:rsidR="00D93E52" w:rsidRDefault="00D93E5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5B4" w:rsidRDefault="003555B4" w:rsidP="00D93E52">
      <w:r>
        <w:separator/>
      </w:r>
    </w:p>
  </w:footnote>
  <w:footnote w:type="continuationSeparator" w:id="0">
    <w:p w:rsidR="003555B4" w:rsidRDefault="003555B4" w:rsidP="00D93E52">
      <w:r>
        <w:continuationSeparator/>
      </w:r>
    </w:p>
  </w:footnote>
  <w:footnote w:id="1">
    <w:p w:rsidR="006D7F7A" w:rsidRPr="006D7F7A" w:rsidRDefault="006D7F7A" w:rsidP="006D7F7A">
      <w:pPr>
        <w:pStyle w:val="FootnoteText"/>
        <w:rPr>
          <w:rFonts w:ascii="Garamond" w:hAnsi="Garamond"/>
          <w:i/>
        </w:rPr>
      </w:pPr>
      <w:r w:rsidRPr="006D7F7A">
        <w:rPr>
          <w:rFonts w:ascii="Garamond" w:hAnsi="Garamond"/>
          <w:i/>
        </w:rPr>
        <w:t>1. Autoritetet kontraktore/organi shtetëror i autorizuar, brenda 3 muajve nga hyrja në fuqi e këtij ligji, sipas rastit, depozitojnë pranë Inspektoratit Ndërtimor  Urbanistik Kombëtar kopje të plota të marrëveshjeve koncesionare në fuqi, ku parashikohen të kryhen ose janë kryer ndërtime në mjedise, sipas nenit 10/2 të këtij ligji dhe, kur i disponojnë në dosje, edhe lejet përkatëse, të dhëna për këtë qëllim nga organet përgjegjëse.</w:t>
      </w:r>
    </w:p>
    <w:p w:rsidR="006D7F7A" w:rsidRPr="00531382" w:rsidRDefault="006D7F7A" w:rsidP="006D7F7A">
      <w:pPr>
        <w:pStyle w:val="FootnoteText"/>
        <w:rPr>
          <w:rFonts w:ascii="Garamond" w:hAnsi="Garamond"/>
        </w:rPr>
      </w:pPr>
      <w:r w:rsidRPr="006D7F7A">
        <w:rPr>
          <w:rFonts w:ascii="Garamond" w:hAnsi="Garamond"/>
          <w:i/>
        </w:rPr>
        <w:t>2. Inspektorati Ndërtimor Urbanistik Kombëtar, brenda 6 muajve nga hyrja në fuqi e këtij ligji, në bazë të të dhënave që disponon, sipas pikës 1 të këtij neni e të materialeve arkivore që administron, krijon regjistrin e të dhënave për ndërtimet e kryera ose eventuale në mjedisin e caktuar, sipas nenit 10/2 të këtij ligji, në të cilin do të kryejë përditësime pas çdo inspektimi, si dhe ka detyrim për mirëmbajtjen e tij</w:t>
      </w:r>
      <w:r w:rsidRPr="006D7F7A">
        <w:rPr>
          <w:rFonts w:ascii="Garamond" w:hAnsi="Garamond"/>
        </w:rPr>
        <w:t xml:space="preserve">. </w:t>
      </w:r>
      <w:r w:rsidRPr="006D7F7A">
        <w:rPr>
          <w:rFonts w:ascii="Garamond" w:hAnsi="Garamond"/>
          <w:i/>
        </w:rPr>
        <w:t>Kjo dispozitë është parashikuar me ligjin nr. 10 240, datë  25.2.2010</w:t>
      </w:r>
      <w:r>
        <w:rPr>
          <w:rFonts w:ascii="Garamond" w:hAnsi="Garamond"/>
          <w:i/>
        </w:rPr>
        <w:t>.</w:t>
      </w:r>
    </w:p>
  </w:footnote>
  <w:footnote w:id="2">
    <w:p w:rsidR="00531382" w:rsidRPr="00981642" w:rsidRDefault="00531382" w:rsidP="00531382">
      <w:pPr>
        <w:rPr>
          <w:rFonts w:ascii="Garamond" w:hAnsi="Garamond"/>
          <w:i/>
          <w:sz w:val="20"/>
          <w:szCs w:val="20"/>
        </w:rPr>
      </w:pPr>
      <w:r>
        <w:rPr>
          <w:rStyle w:val="FootnoteReference"/>
        </w:rPr>
        <w:footnoteRef/>
      </w:r>
      <w:r>
        <w:t xml:space="preserve"> </w:t>
      </w:r>
      <w:r w:rsidRPr="00981642">
        <w:rPr>
          <w:rFonts w:ascii="Garamond" w:hAnsi="Garamond"/>
          <w:i/>
          <w:sz w:val="20"/>
          <w:szCs w:val="20"/>
        </w:rPr>
        <w:t>Akti normativ nr. 9, datë 1.10.2025</w:t>
      </w:r>
      <w:r w:rsidR="00981642" w:rsidRPr="00981642">
        <w:rPr>
          <w:rFonts w:ascii="Garamond" w:hAnsi="Garamond"/>
          <w:i/>
          <w:sz w:val="20"/>
          <w:szCs w:val="20"/>
        </w:rPr>
        <w:t xml:space="preserve"> është miratuar me ligjin nr. 62/2025, datë 6.11.2025, botuar në Fletoren Zyrtare nr. 222, datë 27.11.2025.</w:t>
      </w:r>
    </w:p>
    <w:p w:rsidR="00531382" w:rsidRPr="00531382" w:rsidRDefault="00531382" w:rsidP="00531382">
      <w:pPr>
        <w:pStyle w:val="FootnoteText"/>
        <w:jc w:val="both"/>
        <w:rPr>
          <w:rFonts w:ascii="Garamond" w:hAnsi="Garamond"/>
          <w:i/>
        </w:rPr>
      </w:pP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CDE"/>
    <w:rsid w:val="000178C2"/>
    <w:rsid w:val="00077CC3"/>
    <w:rsid w:val="00110A11"/>
    <w:rsid w:val="0011611E"/>
    <w:rsid w:val="001460DE"/>
    <w:rsid w:val="00167DA6"/>
    <w:rsid w:val="00206CDE"/>
    <w:rsid w:val="002E4635"/>
    <w:rsid w:val="00313884"/>
    <w:rsid w:val="0034253B"/>
    <w:rsid w:val="00352BAB"/>
    <w:rsid w:val="003555B4"/>
    <w:rsid w:val="003754EB"/>
    <w:rsid w:val="003A4812"/>
    <w:rsid w:val="003A658F"/>
    <w:rsid w:val="00446F0E"/>
    <w:rsid w:val="004916AF"/>
    <w:rsid w:val="004C21EB"/>
    <w:rsid w:val="004D062C"/>
    <w:rsid w:val="00526668"/>
    <w:rsid w:val="00531382"/>
    <w:rsid w:val="005713FA"/>
    <w:rsid w:val="005E51AB"/>
    <w:rsid w:val="005E6E8B"/>
    <w:rsid w:val="005F550E"/>
    <w:rsid w:val="00626144"/>
    <w:rsid w:val="006549B1"/>
    <w:rsid w:val="0065657E"/>
    <w:rsid w:val="006A0208"/>
    <w:rsid w:val="006D7F7A"/>
    <w:rsid w:val="0070549A"/>
    <w:rsid w:val="00753177"/>
    <w:rsid w:val="007C106A"/>
    <w:rsid w:val="007E42FE"/>
    <w:rsid w:val="008C460E"/>
    <w:rsid w:val="008C66B0"/>
    <w:rsid w:val="00937F9B"/>
    <w:rsid w:val="00981642"/>
    <w:rsid w:val="00982607"/>
    <w:rsid w:val="0098414B"/>
    <w:rsid w:val="009C5754"/>
    <w:rsid w:val="009D3B00"/>
    <w:rsid w:val="009E5888"/>
    <w:rsid w:val="00A3017E"/>
    <w:rsid w:val="00AA1605"/>
    <w:rsid w:val="00B777DB"/>
    <w:rsid w:val="00C84B66"/>
    <w:rsid w:val="00C906A2"/>
    <w:rsid w:val="00CF6089"/>
    <w:rsid w:val="00D13591"/>
    <w:rsid w:val="00D813BC"/>
    <w:rsid w:val="00D93E52"/>
    <w:rsid w:val="00DC79E4"/>
    <w:rsid w:val="00E611EB"/>
    <w:rsid w:val="00E65B1F"/>
    <w:rsid w:val="00EF0691"/>
    <w:rsid w:val="00FA51B4"/>
    <w:rsid w:val="00FC4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4BC3F"/>
  <w15:chartTrackingRefBased/>
  <w15:docId w15:val="{92066FE1-EFE4-41DA-AC15-A1CF15449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CDE"/>
    <w:pPr>
      <w:widowControl w:val="0"/>
    </w:pPr>
    <w:rPr>
      <w:rFonts w:ascii="CG Times" w:hAnsi="CG Times"/>
      <w:sz w:val="22"/>
      <w:szCs w:val="22"/>
      <w:lang w:val="sq-AL"/>
    </w:rPr>
  </w:style>
  <w:style w:type="paragraph" w:styleId="Heading1">
    <w:name w:val="heading 1"/>
    <w:basedOn w:val="Normal"/>
    <w:next w:val="Normal"/>
    <w:qFormat/>
    <w:rsid w:val="00206CD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Emer">
    <w:name w:val="Autoriteti_Emer"/>
    <w:next w:val="Normal"/>
    <w:link w:val="AutoritetiEmerChar"/>
    <w:rsid w:val="00206CDE"/>
    <w:pPr>
      <w:widowControl w:val="0"/>
      <w:jc w:val="right"/>
    </w:pPr>
    <w:rPr>
      <w:rFonts w:ascii="CG Times" w:hAnsi="CG Times"/>
      <w:b/>
      <w:sz w:val="22"/>
      <w:szCs w:val="22"/>
      <w:lang w:val="en-GB"/>
    </w:rPr>
  </w:style>
  <w:style w:type="character" w:customStyle="1" w:styleId="AutoritetiEmerChar">
    <w:name w:val="Autoriteti_Emer Char"/>
    <w:link w:val="AutoritetiEmer"/>
    <w:rsid w:val="00206CDE"/>
    <w:rPr>
      <w:rFonts w:ascii="CG Times" w:hAnsi="CG Times"/>
      <w:b/>
      <w:sz w:val="22"/>
      <w:szCs w:val="22"/>
      <w:lang w:val="en-GB" w:eastAsia="en-US" w:bidi="ar-SA"/>
    </w:rPr>
  </w:style>
  <w:style w:type="paragraph" w:customStyle="1" w:styleId="Paragrafi">
    <w:name w:val="Paragrafi"/>
    <w:link w:val="ParagrafiChar"/>
    <w:rsid w:val="00206CDE"/>
    <w:pPr>
      <w:widowControl w:val="0"/>
      <w:ind w:firstLine="720"/>
      <w:jc w:val="both"/>
    </w:pPr>
    <w:rPr>
      <w:rFonts w:ascii="CG Times" w:hAnsi="CG Times"/>
      <w:sz w:val="22"/>
    </w:rPr>
  </w:style>
  <w:style w:type="character" w:customStyle="1" w:styleId="ParagrafiChar">
    <w:name w:val="Paragrafi Char"/>
    <w:link w:val="Paragrafi"/>
    <w:rsid w:val="00206CDE"/>
    <w:rPr>
      <w:rFonts w:ascii="CG Times" w:hAnsi="CG Times"/>
      <w:sz w:val="22"/>
      <w:lang w:val="en-US" w:eastAsia="en-US" w:bidi="ar-SA"/>
    </w:rPr>
  </w:style>
  <w:style w:type="paragraph" w:customStyle="1" w:styleId="Titulli">
    <w:name w:val="Titulli"/>
    <w:next w:val="Normal"/>
    <w:link w:val="TitulliChar"/>
    <w:rsid w:val="00206CDE"/>
    <w:pPr>
      <w:keepNext/>
      <w:widowControl w:val="0"/>
      <w:jc w:val="center"/>
      <w:outlineLvl w:val="1"/>
    </w:pPr>
    <w:rPr>
      <w:rFonts w:ascii="CG Times" w:hAnsi="CG Times"/>
      <w:b/>
      <w:caps/>
      <w:sz w:val="22"/>
      <w:szCs w:val="22"/>
      <w:lang w:val="en-GB"/>
    </w:rPr>
  </w:style>
  <w:style w:type="character" w:customStyle="1" w:styleId="TitulliChar">
    <w:name w:val="Titulli Char"/>
    <w:link w:val="Titulli"/>
    <w:rsid w:val="00206CDE"/>
    <w:rPr>
      <w:rFonts w:ascii="CG Times" w:hAnsi="CG Times"/>
      <w:b/>
      <w:caps/>
      <w:sz w:val="22"/>
      <w:szCs w:val="22"/>
      <w:lang w:val="en-GB" w:eastAsia="en-US" w:bidi="ar-SA"/>
    </w:rPr>
  </w:style>
  <w:style w:type="paragraph" w:customStyle="1" w:styleId="VENDOSI">
    <w:name w:val="VENDOSI"/>
    <w:next w:val="Normal"/>
    <w:link w:val="VENDOSIChar"/>
    <w:rsid w:val="00206CDE"/>
    <w:pPr>
      <w:keepNext/>
      <w:widowControl w:val="0"/>
      <w:jc w:val="center"/>
    </w:pPr>
    <w:rPr>
      <w:rFonts w:ascii="CG Times" w:hAnsi="CG Times"/>
      <w:caps/>
      <w:sz w:val="22"/>
      <w:szCs w:val="22"/>
      <w:lang w:val="en-GB"/>
    </w:rPr>
  </w:style>
  <w:style w:type="character" w:customStyle="1" w:styleId="VENDOSIChar">
    <w:name w:val="VENDOSI Char"/>
    <w:link w:val="VENDOSI"/>
    <w:rsid w:val="00206CDE"/>
    <w:rPr>
      <w:rFonts w:ascii="CG Times" w:hAnsi="CG Times"/>
      <w:caps/>
      <w:sz w:val="22"/>
      <w:szCs w:val="22"/>
      <w:lang w:val="en-GB" w:eastAsia="en-US" w:bidi="ar-SA"/>
    </w:rPr>
  </w:style>
  <w:style w:type="paragraph" w:customStyle="1" w:styleId="StyleStyle412pt">
    <w:name w:val="Style Style4 + 12 pt"/>
    <w:basedOn w:val="Normal"/>
    <w:link w:val="StyleStyle412ptChar"/>
    <w:autoRedefine/>
    <w:rsid w:val="00206CDE"/>
    <w:pPr>
      <w:widowControl/>
      <w:spacing w:after="120"/>
      <w:ind w:left="4334" w:hanging="2534"/>
    </w:pPr>
    <w:rPr>
      <w:rFonts w:ascii="Times New Roman" w:hAnsi="Times New Roman"/>
      <w:sz w:val="24"/>
      <w:szCs w:val="24"/>
    </w:rPr>
  </w:style>
  <w:style w:type="character" w:customStyle="1" w:styleId="StyleStyle412ptChar">
    <w:name w:val="Style Style4 + 12 pt Char"/>
    <w:link w:val="StyleStyle412pt"/>
    <w:rsid w:val="00206CDE"/>
    <w:rPr>
      <w:sz w:val="24"/>
      <w:szCs w:val="24"/>
      <w:lang w:val="sq-AL" w:eastAsia="en-US" w:bidi="ar-SA"/>
    </w:rPr>
  </w:style>
  <w:style w:type="paragraph" w:customStyle="1" w:styleId="StyleStyle14ptCenteredAfter6ptLinespacingsingle">
    <w:name w:val="Style Style 14 pt Centered After:  6 pt + Line spacing:  single"/>
    <w:basedOn w:val="Normal"/>
    <w:link w:val="StyleStyle14ptCenteredAfter6ptLinespacingsingleChar"/>
    <w:rsid w:val="00206CDE"/>
    <w:pPr>
      <w:adjustRightInd w:val="0"/>
      <w:spacing w:after="120"/>
      <w:jc w:val="center"/>
      <w:textAlignment w:val="baseline"/>
    </w:pPr>
    <w:rPr>
      <w:rFonts w:ascii="Univers" w:hAnsi="Univers"/>
      <w:snapToGrid w:val="0"/>
      <w:sz w:val="28"/>
      <w:szCs w:val="28"/>
      <w:lang w:val="en-US"/>
    </w:rPr>
  </w:style>
  <w:style w:type="character" w:customStyle="1" w:styleId="StyleStyle14ptCenteredAfter6ptLinespacingsingleChar">
    <w:name w:val="Style Style 14 pt Centered After:  6 pt + Line spacing:  single Char"/>
    <w:link w:val="StyleStyle14ptCenteredAfter6ptLinespacingsingle"/>
    <w:rsid w:val="00206CDE"/>
    <w:rPr>
      <w:rFonts w:ascii="Univers" w:hAnsi="Univers"/>
      <w:snapToGrid w:val="0"/>
      <w:sz w:val="28"/>
      <w:szCs w:val="28"/>
      <w:lang w:val="en-US" w:eastAsia="en-US" w:bidi="ar-SA"/>
    </w:rPr>
  </w:style>
  <w:style w:type="paragraph" w:customStyle="1" w:styleId="Akti">
    <w:name w:val="Akti"/>
    <w:rsid w:val="00206CDE"/>
    <w:pPr>
      <w:keepNext/>
      <w:widowControl w:val="0"/>
      <w:jc w:val="center"/>
      <w:outlineLvl w:val="0"/>
    </w:pPr>
    <w:rPr>
      <w:rFonts w:ascii="CG Times" w:hAnsi="CG Times"/>
      <w:b/>
      <w:caps/>
      <w:color w:val="000000"/>
      <w:sz w:val="22"/>
      <w:szCs w:val="22"/>
      <w:lang w:val="en-GB"/>
    </w:rPr>
  </w:style>
  <w:style w:type="paragraph" w:customStyle="1" w:styleId="NumriData">
    <w:name w:val="Numri_Data"/>
    <w:next w:val="Normal"/>
    <w:link w:val="NumriDataChar"/>
    <w:rsid w:val="00206CDE"/>
    <w:pPr>
      <w:keepNext/>
      <w:widowControl w:val="0"/>
      <w:jc w:val="center"/>
      <w:outlineLvl w:val="0"/>
    </w:pPr>
    <w:rPr>
      <w:rFonts w:ascii="CG Times" w:hAnsi="CG Times"/>
      <w:b/>
      <w:sz w:val="22"/>
      <w:lang w:val="en-GB"/>
    </w:rPr>
  </w:style>
  <w:style w:type="paragraph" w:customStyle="1" w:styleId="Institucioni">
    <w:name w:val="Institucioni"/>
    <w:next w:val="Normal"/>
    <w:rsid w:val="00206CDE"/>
    <w:pPr>
      <w:keepNext/>
      <w:widowControl w:val="0"/>
      <w:jc w:val="center"/>
    </w:pPr>
    <w:rPr>
      <w:rFonts w:ascii="CG Times" w:hAnsi="CG Times"/>
      <w:caps/>
      <w:sz w:val="22"/>
      <w:szCs w:val="22"/>
      <w:lang w:val="en-GB"/>
    </w:rPr>
  </w:style>
  <w:style w:type="paragraph" w:customStyle="1" w:styleId="NeniNr">
    <w:name w:val="Neni_Nr"/>
    <w:next w:val="Normal"/>
    <w:link w:val="NeniNrChar"/>
    <w:rsid w:val="00206CDE"/>
    <w:pPr>
      <w:keepNext/>
      <w:widowControl w:val="0"/>
      <w:jc w:val="center"/>
    </w:pPr>
    <w:rPr>
      <w:rFonts w:ascii="CG Times" w:hAnsi="CG Times"/>
      <w:sz w:val="22"/>
      <w:lang w:val="en-GB"/>
    </w:rPr>
  </w:style>
  <w:style w:type="paragraph" w:customStyle="1" w:styleId="NeniTitull">
    <w:name w:val="Neni_Titull"/>
    <w:next w:val="Normal"/>
    <w:rsid w:val="00206CDE"/>
    <w:pPr>
      <w:keepNext/>
      <w:widowControl w:val="0"/>
      <w:jc w:val="center"/>
      <w:outlineLvl w:val="2"/>
    </w:pPr>
    <w:rPr>
      <w:rFonts w:ascii="CG Times" w:hAnsi="CG Times"/>
      <w:b/>
      <w:sz w:val="22"/>
      <w:lang w:val="en-GB"/>
    </w:rPr>
  </w:style>
  <w:style w:type="paragraph" w:customStyle="1" w:styleId="Shpallja">
    <w:name w:val="Shpallja"/>
    <w:rsid w:val="00206CDE"/>
    <w:pPr>
      <w:widowControl w:val="0"/>
      <w:jc w:val="both"/>
    </w:pPr>
    <w:rPr>
      <w:rFonts w:ascii="CG Times" w:hAnsi="CG Times"/>
      <w:b/>
      <w:color w:val="000000"/>
      <w:sz w:val="22"/>
      <w:szCs w:val="22"/>
      <w:lang w:val="sq-AL"/>
    </w:rPr>
  </w:style>
  <w:style w:type="paragraph" w:customStyle="1" w:styleId="Hapesira7">
    <w:name w:val="Hapesira 7"/>
    <w:basedOn w:val="Paragrafi"/>
    <w:qFormat/>
    <w:rsid w:val="00EF0691"/>
    <w:pPr>
      <w:ind w:firstLine="284"/>
    </w:pPr>
    <w:rPr>
      <w:rFonts w:ascii="Garamond" w:eastAsia="MS Mincho" w:hAnsi="Garamond" w:cs="CG Times"/>
      <w:sz w:val="14"/>
      <w:szCs w:val="24"/>
    </w:rPr>
  </w:style>
  <w:style w:type="character" w:customStyle="1" w:styleId="NumriDataChar">
    <w:name w:val="Numri_Data Char"/>
    <w:link w:val="NumriData"/>
    <w:locked/>
    <w:rsid w:val="00EF0691"/>
    <w:rPr>
      <w:rFonts w:ascii="CG Times" w:hAnsi="CG Times"/>
      <w:b/>
      <w:sz w:val="22"/>
      <w:lang w:val="en-GB"/>
    </w:rPr>
  </w:style>
  <w:style w:type="character" w:customStyle="1" w:styleId="NeniNrChar">
    <w:name w:val="Neni_Nr Char"/>
    <w:link w:val="NeniNr"/>
    <w:rsid w:val="004916AF"/>
    <w:rPr>
      <w:rFonts w:ascii="CG Times" w:hAnsi="CG Times"/>
      <w:sz w:val="22"/>
      <w:lang w:val="en-GB"/>
    </w:rPr>
  </w:style>
  <w:style w:type="paragraph" w:styleId="Header">
    <w:name w:val="header"/>
    <w:basedOn w:val="Normal"/>
    <w:link w:val="HeaderChar"/>
    <w:rsid w:val="00D93E52"/>
    <w:pPr>
      <w:tabs>
        <w:tab w:val="center" w:pos="4680"/>
        <w:tab w:val="right" w:pos="9360"/>
      </w:tabs>
    </w:pPr>
  </w:style>
  <w:style w:type="character" w:customStyle="1" w:styleId="HeaderChar">
    <w:name w:val="Header Char"/>
    <w:link w:val="Header"/>
    <w:rsid w:val="00D93E52"/>
    <w:rPr>
      <w:rFonts w:ascii="CG Times" w:hAnsi="CG Times"/>
      <w:sz w:val="22"/>
      <w:szCs w:val="22"/>
      <w:lang w:val="sq-AL"/>
    </w:rPr>
  </w:style>
  <w:style w:type="paragraph" w:styleId="Footer">
    <w:name w:val="footer"/>
    <w:basedOn w:val="Normal"/>
    <w:link w:val="FooterChar"/>
    <w:uiPriority w:val="99"/>
    <w:rsid w:val="00D93E52"/>
    <w:pPr>
      <w:tabs>
        <w:tab w:val="center" w:pos="4680"/>
        <w:tab w:val="right" w:pos="9360"/>
      </w:tabs>
    </w:pPr>
  </w:style>
  <w:style w:type="character" w:customStyle="1" w:styleId="FooterChar">
    <w:name w:val="Footer Char"/>
    <w:link w:val="Footer"/>
    <w:uiPriority w:val="99"/>
    <w:rsid w:val="00D93E52"/>
    <w:rPr>
      <w:rFonts w:ascii="CG Times" w:hAnsi="CG Times"/>
      <w:sz w:val="22"/>
      <w:szCs w:val="22"/>
      <w:lang w:val="sq-AL"/>
    </w:rPr>
  </w:style>
  <w:style w:type="paragraph" w:styleId="FootnoteText">
    <w:name w:val="footnote text"/>
    <w:basedOn w:val="Normal"/>
    <w:link w:val="FootnoteTextChar"/>
    <w:rsid w:val="009D3B00"/>
    <w:rPr>
      <w:sz w:val="20"/>
      <w:szCs w:val="20"/>
    </w:rPr>
  </w:style>
  <w:style w:type="character" w:customStyle="1" w:styleId="FootnoteTextChar">
    <w:name w:val="Footnote Text Char"/>
    <w:link w:val="FootnoteText"/>
    <w:rsid w:val="009D3B00"/>
    <w:rPr>
      <w:rFonts w:ascii="CG Times" w:hAnsi="CG Times"/>
      <w:lang w:val="sq-AL"/>
    </w:rPr>
  </w:style>
  <w:style w:type="character" w:styleId="FootnoteReference">
    <w:name w:val="footnote reference"/>
    <w:rsid w:val="009D3B00"/>
    <w:rPr>
      <w:vertAlign w:val="superscript"/>
    </w:rPr>
  </w:style>
  <w:style w:type="character" w:styleId="CommentReference">
    <w:name w:val="annotation reference"/>
    <w:uiPriority w:val="99"/>
    <w:unhideWhenUsed/>
    <w:rsid w:val="00937F9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88144-6A72-4988-8EBB-688F1E442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5571</Words>
  <Characters>31761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19</cp:revision>
  <cp:lastPrinted>2018-08-15T12:41:00Z</cp:lastPrinted>
  <dcterms:created xsi:type="dcterms:W3CDTF">2025-10-22T10:21:00Z</dcterms:created>
  <dcterms:modified xsi:type="dcterms:W3CDTF">2026-01-15T13:36:00Z</dcterms:modified>
</cp:coreProperties>
</file>