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69F2D" w14:textId="77777777" w:rsidR="00DA2B04" w:rsidRPr="0080587E" w:rsidRDefault="00DA2B04" w:rsidP="00DA2B04">
      <w:pPr>
        <w:pStyle w:val="Akti"/>
        <w:rPr>
          <w:rFonts w:ascii="Garamond" w:hAnsi="Garamond"/>
          <w:sz w:val="24"/>
          <w:szCs w:val="24"/>
        </w:rPr>
      </w:pPr>
      <w:bookmarkStart w:id="0" w:name="_GoBack"/>
      <w:bookmarkEnd w:id="0"/>
      <w:r w:rsidRPr="0080587E">
        <w:rPr>
          <w:rFonts w:ascii="Garamond" w:hAnsi="Garamond"/>
          <w:sz w:val="24"/>
          <w:szCs w:val="24"/>
        </w:rPr>
        <w:t xml:space="preserve">LIGJ </w:t>
      </w:r>
    </w:p>
    <w:p w14:paraId="1DE69F2E" w14:textId="4EF29945" w:rsidR="00DA2B04" w:rsidRPr="0080587E" w:rsidRDefault="00DA2B04" w:rsidP="00DA2B04">
      <w:pPr>
        <w:pStyle w:val="NumriData"/>
        <w:rPr>
          <w:rFonts w:ascii="Garamond" w:hAnsi="Garamond"/>
          <w:sz w:val="24"/>
          <w:szCs w:val="24"/>
        </w:rPr>
      </w:pPr>
      <w:r w:rsidRPr="0080587E">
        <w:rPr>
          <w:rFonts w:ascii="Garamond" w:hAnsi="Garamond"/>
          <w:sz w:val="24"/>
          <w:szCs w:val="24"/>
        </w:rPr>
        <w:t>Nr.</w:t>
      </w:r>
      <w:r w:rsidR="00C46B1D" w:rsidRPr="0080587E">
        <w:rPr>
          <w:rFonts w:ascii="Garamond" w:hAnsi="Garamond"/>
          <w:sz w:val="24"/>
          <w:szCs w:val="24"/>
        </w:rPr>
        <w:t xml:space="preserve"> </w:t>
      </w:r>
      <w:r w:rsidRPr="0080587E">
        <w:rPr>
          <w:rFonts w:ascii="Garamond" w:hAnsi="Garamond"/>
          <w:sz w:val="24"/>
          <w:szCs w:val="24"/>
        </w:rPr>
        <w:t xml:space="preserve">9794, </w:t>
      </w:r>
      <w:proofErr w:type="spellStart"/>
      <w:r w:rsidRPr="0080587E">
        <w:rPr>
          <w:rFonts w:ascii="Garamond" w:hAnsi="Garamond"/>
          <w:sz w:val="24"/>
          <w:szCs w:val="24"/>
        </w:rPr>
        <w:t>datë</w:t>
      </w:r>
      <w:proofErr w:type="spellEnd"/>
      <w:r w:rsidRPr="0080587E">
        <w:rPr>
          <w:rFonts w:ascii="Garamond" w:hAnsi="Garamond"/>
          <w:sz w:val="24"/>
          <w:szCs w:val="24"/>
        </w:rPr>
        <w:t xml:space="preserve"> 23.7.2007</w:t>
      </w:r>
    </w:p>
    <w:p w14:paraId="1DE69F2F" w14:textId="77777777" w:rsidR="00DA2B04" w:rsidRPr="0080587E" w:rsidRDefault="00DA2B04" w:rsidP="00DA2B04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</w:p>
    <w:p w14:paraId="1DE69F30" w14:textId="0852EC5C" w:rsidR="00DA2B04" w:rsidRPr="0080587E" w:rsidRDefault="00DA2B04" w:rsidP="00DA2B04">
      <w:pPr>
        <w:pStyle w:val="Titulli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 xml:space="preserve">PËR </w:t>
      </w:r>
      <w:r w:rsidRPr="004C1A4C">
        <w:rPr>
          <w:rFonts w:ascii="Garamond" w:hAnsi="Garamond"/>
          <w:sz w:val="24"/>
          <w:szCs w:val="24"/>
          <w:lang w:val="it-IT"/>
        </w:rPr>
        <w:t>DISA NDRYSHIME E SHTESA NË LIGJIN NR.</w:t>
      </w:r>
      <w:r w:rsidR="004C1A4C" w:rsidRPr="004C1A4C">
        <w:rPr>
          <w:rFonts w:ascii="Garamond" w:hAnsi="Garamond"/>
          <w:sz w:val="24"/>
          <w:szCs w:val="24"/>
          <w:lang w:val="it-IT"/>
        </w:rPr>
        <w:t xml:space="preserve"> </w:t>
      </w:r>
      <w:r w:rsidRPr="004C1A4C">
        <w:rPr>
          <w:rFonts w:ascii="Garamond" w:hAnsi="Garamond"/>
          <w:sz w:val="24"/>
          <w:szCs w:val="24"/>
          <w:lang w:val="it-IT"/>
        </w:rPr>
        <w:t xml:space="preserve">8402, DATË 10.9.1998  </w:t>
      </w:r>
      <w:r w:rsidRPr="0080587E">
        <w:rPr>
          <w:rFonts w:ascii="Garamond" w:hAnsi="Garamond"/>
          <w:sz w:val="24"/>
          <w:szCs w:val="24"/>
          <w:lang w:val="it-IT"/>
        </w:rPr>
        <w:t>“PËR KONTROLLIN DHE DISIPLINIMIN E PUNIMEVE TË NDËRTIMIT”, TË NDRYSHUAR</w:t>
      </w:r>
    </w:p>
    <w:p w14:paraId="1DE69F31" w14:textId="5E18067B" w:rsidR="00DA2B04" w:rsidRPr="00B42C45" w:rsidRDefault="00E97FD9" w:rsidP="00B42C45">
      <w:pPr>
        <w:pStyle w:val="Paragrafi"/>
        <w:jc w:val="center"/>
        <w:rPr>
          <w:rFonts w:ascii="Garamond" w:hAnsi="Garamond"/>
          <w:bCs/>
          <w:i/>
          <w:iCs/>
          <w:sz w:val="24"/>
          <w:szCs w:val="24"/>
          <w:lang w:val="nl-NL"/>
        </w:rPr>
      </w:pPr>
      <w:r w:rsidRPr="00B42C45">
        <w:rPr>
          <w:rFonts w:ascii="Garamond" w:hAnsi="Garamond"/>
          <w:bCs/>
          <w:i/>
          <w:iCs/>
          <w:sz w:val="24"/>
          <w:szCs w:val="24"/>
          <w:lang w:val="nl-NL"/>
        </w:rPr>
        <w:t xml:space="preserve">(Ndryshuar </w:t>
      </w:r>
      <w:r w:rsidR="00037EF4" w:rsidRPr="00B42C45">
        <w:rPr>
          <w:rFonts w:ascii="Garamond" w:hAnsi="Garamond"/>
          <w:bCs/>
          <w:i/>
          <w:iCs/>
          <w:sz w:val="24"/>
          <w:szCs w:val="24"/>
          <w:lang w:val="nl-NL"/>
        </w:rPr>
        <w:t xml:space="preserve">me </w:t>
      </w:r>
      <w:r w:rsidR="00F77A0C">
        <w:rPr>
          <w:rFonts w:ascii="Garamond" w:hAnsi="Garamond"/>
          <w:bCs/>
          <w:i/>
          <w:iCs/>
          <w:sz w:val="24"/>
          <w:szCs w:val="24"/>
          <w:lang w:val="nl-NL"/>
        </w:rPr>
        <w:t>vendimin e Gjykat</w:t>
      </w:r>
      <w:r w:rsidR="00F77A0C" w:rsidRPr="00B42C45">
        <w:rPr>
          <w:rFonts w:ascii="Garamond" w:hAnsi="Garamond"/>
          <w:bCs/>
          <w:i/>
          <w:iCs/>
          <w:sz w:val="24"/>
          <w:szCs w:val="24"/>
          <w:lang w:val="nl-NL"/>
        </w:rPr>
        <w:t>ë</w:t>
      </w:r>
      <w:r w:rsidR="00F77A0C">
        <w:rPr>
          <w:rFonts w:ascii="Garamond" w:hAnsi="Garamond"/>
          <w:bCs/>
          <w:i/>
          <w:iCs/>
          <w:sz w:val="24"/>
          <w:szCs w:val="24"/>
          <w:lang w:val="nl-NL"/>
        </w:rPr>
        <w:t xml:space="preserve">s Kushtetuese </w:t>
      </w:r>
      <w:r w:rsidR="00037EF4" w:rsidRPr="00B42C45">
        <w:rPr>
          <w:rFonts w:ascii="Garamond" w:hAnsi="Garamond"/>
          <w:bCs/>
          <w:i/>
          <w:iCs/>
          <w:sz w:val="24"/>
          <w:szCs w:val="24"/>
          <w:lang w:val="nl-NL"/>
        </w:rPr>
        <w:t xml:space="preserve">nr. </w:t>
      </w:r>
      <w:r w:rsidR="00E43B75" w:rsidRPr="00B42C45">
        <w:rPr>
          <w:rFonts w:ascii="Garamond" w:hAnsi="Garamond"/>
          <w:bCs/>
          <w:i/>
          <w:iCs/>
          <w:sz w:val="24"/>
          <w:szCs w:val="24"/>
          <w:lang w:val="nl-NL"/>
        </w:rPr>
        <w:t>23, dat</w:t>
      </w:r>
      <w:bookmarkStart w:id="1" w:name="_Hlk210932846"/>
      <w:r w:rsidR="00E43B75" w:rsidRPr="00B42C45">
        <w:rPr>
          <w:rFonts w:ascii="Garamond" w:hAnsi="Garamond"/>
          <w:bCs/>
          <w:i/>
          <w:iCs/>
          <w:sz w:val="24"/>
          <w:szCs w:val="24"/>
          <w:lang w:val="nl-NL"/>
        </w:rPr>
        <w:t>ë</w:t>
      </w:r>
      <w:bookmarkEnd w:id="1"/>
      <w:r w:rsidR="00E43B75" w:rsidRPr="00B42C45">
        <w:rPr>
          <w:rFonts w:ascii="Garamond" w:hAnsi="Garamond"/>
          <w:bCs/>
          <w:i/>
          <w:iCs/>
          <w:sz w:val="24"/>
          <w:szCs w:val="24"/>
          <w:lang w:val="nl-NL"/>
        </w:rPr>
        <w:t xml:space="preserve"> 8.6.2011)</w:t>
      </w:r>
    </w:p>
    <w:p w14:paraId="304264FB" w14:textId="72F68954" w:rsidR="00B42C45" w:rsidRPr="00B42C45" w:rsidRDefault="00B42C45" w:rsidP="00B42C45">
      <w:pPr>
        <w:pStyle w:val="Paragrafi"/>
        <w:jc w:val="right"/>
        <w:rPr>
          <w:rFonts w:ascii="Garamond" w:hAnsi="Garamond"/>
          <w:bCs/>
          <w:i/>
          <w:iCs/>
          <w:sz w:val="24"/>
          <w:szCs w:val="24"/>
        </w:rPr>
      </w:pPr>
      <w:r w:rsidRPr="00B42C45">
        <w:rPr>
          <w:rFonts w:ascii="Garamond" w:hAnsi="Garamond"/>
          <w:bCs/>
          <w:i/>
          <w:iCs/>
          <w:sz w:val="24"/>
          <w:szCs w:val="24"/>
          <w:lang w:val="nl-NL"/>
        </w:rPr>
        <w:t>(i p</w:t>
      </w:r>
      <w:proofErr w:type="spellStart"/>
      <w:r w:rsidRPr="00B42C45">
        <w:rPr>
          <w:rFonts w:ascii="Garamond" w:hAnsi="Garamond"/>
          <w:bCs/>
          <w:i/>
          <w:iCs/>
          <w:sz w:val="24"/>
          <w:szCs w:val="24"/>
        </w:rPr>
        <w:t>ërditësuar</w:t>
      </w:r>
      <w:proofErr w:type="spellEnd"/>
      <w:r w:rsidRPr="00B42C45">
        <w:rPr>
          <w:rFonts w:ascii="Garamond" w:hAnsi="Garamond"/>
          <w:bCs/>
          <w:i/>
          <w:iCs/>
          <w:sz w:val="24"/>
          <w:szCs w:val="24"/>
        </w:rPr>
        <w:t>)</w:t>
      </w:r>
    </w:p>
    <w:p w14:paraId="3B3DECBC" w14:textId="77777777" w:rsidR="00B42C45" w:rsidRPr="00B42C45" w:rsidRDefault="00B42C45" w:rsidP="00B42C45">
      <w:pPr>
        <w:pStyle w:val="Paragrafi"/>
        <w:jc w:val="center"/>
        <w:rPr>
          <w:rFonts w:ascii="Garamond" w:hAnsi="Garamond"/>
          <w:bCs/>
          <w:i/>
          <w:iCs/>
          <w:sz w:val="24"/>
          <w:szCs w:val="24"/>
          <w:lang w:val="nl-NL"/>
        </w:rPr>
      </w:pPr>
    </w:p>
    <w:p w14:paraId="1DE69F32" w14:textId="77777777" w:rsidR="00DA2B04" w:rsidRPr="00B42C45" w:rsidRDefault="00DA2B04" w:rsidP="00DA2B04">
      <w:pPr>
        <w:pStyle w:val="BazLigjPropozues"/>
        <w:rPr>
          <w:rFonts w:ascii="Garamond" w:hAnsi="Garamond"/>
          <w:sz w:val="24"/>
          <w:szCs w:val="24"/>
          <w:lang w:val="nl-NL"/>
        </w:rPr>
      </w:pPr>
      <w:r w:rsidRPr="00B42C45">
        <w:rPr>
          <w:rFonts w:ascii="Garamond" w:hAnsi="Garamond"/>
          <w:sz w:val="24"/>
          <w:szCs w:val="24"/>
          <w:lang w:val="nl-NL"/>
        </w:rPr>
        <w:t xml:space="preserve">Në mbështetje të neneve 78 e 83 pika 1 të Kushtetutës, me propozimin e Këshillit të Ministrave, </w:t>
      </w:r>
    </w:p>
    <w:p w14:paraId="1DE69F33" w14:textId="77777777" w:rsidR="00DA2B04" w:rsidRPr="00B42C45" w:rsidRDefault="00DA2B04" w:rsidP="00DA2B04">
      <w:pPr>
        <w:pStyle w:val="Paragrafi"/>
        <w:rPr>
          <w:rFonts w:ascii="Garamond" w:hAnsi="Garamond"/>
          <w:sz w:val="24"/>
          <w:szCs w:val="24"/>
          <w:lang w:val="nl-NL"/>
        </w:rPr>
      </w:pPr>
    </w:p>
    <w:p w14:paraId="1DE69F34" w14:textId="77777777" w:rsidR="00DA2B04" w:rsidRPr="0080587E" w:rsidRDefault="00DA2B04" w:rsidP="00DA2B04">
      <w:pPr>
        <w:pStyle w:val="Institucioni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KUVENDI</w:t>
      </w:r>
    </w:p>
    <w:p w14:paraId="1DE69F35" w14:textId="77777777" w:rsidR="00DA2B04" w:rsidRPr="0080587E" w:rsidRDefault="00DA2B04" w:rsidP="00DA2B04">
      <w:pPr>
        <w:pStyle w:val="Institucioni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I REPUBLIKËS SË SHQIPËRISË</w:t>
      </w:r>
    </w:p>
    <w:p w14:paraId="1DE69F36" w14:textId="77777777" w:rsidR="00DA2B04" w:rsidRPr="0080587E" w:rsidRDefault="00DA2B04" w:rsidP="00DA2B04">
      <w:pPr>
        <w:pStyle w:val="Institucioni"/>
        <w:rPr>
          <w:rFonts w:ascii="Garamond" w:hAnsi="Garamond"/>
          <w:b/>
          <w:sz w:val="24"/>
          <w:szCs w:val="24"/>
          <w:lang w:val="it-IT"/>
        </w:rPr>
      </w:pPr>
    </w:p>
    <w:p w14:paraId="1DE69F37" w14:textId="77777777" w:rsidR="00DA2B04" w:rsidRPr="0080587E" w:rsidRDefault="00DA2B04" w:rsidP="00DA2B04">
      <w:pPr>
        <w:pStyle w:val="VENDOSI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VENDOSI:</w:t>
      </w:r>
    </w:p>
    <w:p w14:paraId="1DE69F38" w14:textId="77777777" w:rsidR="00DA2B04" w:rsidRPr="0080587E" w:rsidRDefault="00DA2B04" w:rsidP="00DA2B04">
      <w:pPr>
        <w:pStyle w:val="Paragrafi"/>
        <w:rPr>
          <w:rFonts w:ascii="Garamond" w:hAnsi="Garamond"/>
          <w:b/>
          <w:sz w:val="24"/>
          <w:szCs w:val="24"/>
          <w:lang w:val="it-IT"/>
        </w:rPr>
      </w:pPr>
    </w:p>
    <w:p w14:paraId="1DE69F39" w14:textId="097D7B85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Në ligjin nr.</w:t>
      </w:r>
      <w:r w:rsidR="0080587E">
        <w:rPr>
          <w:rFonts w:ascii="Garamond" w:hAnsi="Garamond"/>
          <w:sz w:val="24"/>
          <w:szCs w:val="24"/>
          <w:lang w:val="it-IT"/>
        </w:rPr>
        <w:t xml:space="preserve"> </w:t>
      </w:r>
      <w:r w:rsidRPr="0080587E">
        <w:rPr>
          <w:rFonts w:ascii="Garamond" w:hAnsi="Garamond"/>
          <w:sz w:val="24"/>
          <w:szCs w:val="24"/>
          <w:lang w:val="it-IT"/>
        </w:rPr>
        <w:t xml:space="preserve">8402, datë 10.9.1998 </w:t>
      </w:r>
      <w:r w:rsidRPr="0080587E">
        <w:rPr>
          <w:rFonts w:ascii="Garamond" w:hAnsi="Garamond"/>
          <w:bCs/>
          <w:sz w:val="24"/>
          <w:szCs w:val="24"/>
          <w:lang w:val="it-IT"/>
        </w:rPr>
        <w:t>“Për kontrollin dhe disiplinimin e punimeve të ndërtimit”, të ndryshuar, bëhen këto ndryshime e shtesa:</w:t>
      </w:r>
    </w:p>
    <w:p w14:paraId="1DE69F3A" w14:textId="77777777" w:rsidR="00DA2B04" w:rsidRPr="0080587E" w:rsidRDefault="00DA2B04" w:rsidP="00DA2B04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</w:p>
    <w:p w14:paraId="1DE69F3B" w14:textId="77777777" w:rsidR="00DA2B04" w:rsidRPr="0080587E" w:rsidRDefault="00DA2B04" w:rsidP="00DA2B04">
      <w:pPr>
        <w:pStyle w:val="NeniNr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Neni 1</w:t>
      </w:r>
    </w:p>
    <w:p w14:paraId="1DE69F3C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</w:p>
    <w:p w14:paraId="1DE69F3D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 xml:space="preserve">Në nenin 7 paragrafi i tretë ndryshohet si më poshtë: </w:t>
      </w:r>
    </w:p>
    <w:p w14:paraId="1DE69F3E" w14:textId="33BD8AAA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“Mbikëqyrësi i punimeve është i detyruar të kontrollojë dhe është përgjegjës për zbatimin e punimeve të ndërtimit, në përputhje me lejen e ndërtimit, projektin, kushtet teknike të projektimit, të zbatimit, si dhe destinacionin e objektit. Ai është i detyruar të kontrollojë librin e kantierit dhe është përgjegjës për saktësinë, vërtetësinë e dokumenteve dhe cilësinë e punimeve të ndërtimit.</w:t>
      </w:r>
    </w:p>
    <w:p w14:paraId="1DE69F3F" w14:textId="77777777" w:rsidR="00DA2B04" w:rsidRPr="0080587E" w:rsidRDefault="00DA2B04" w:rsidP="00DA2B04">
      <w:pPr>
        <w:pStyle w:val="NeniNr"/>
        <w:rPr>
          <w:rFonts w:ascii="Garamond" w:hAnsi="Garamond"/>
          <w:sz w:val="24"/>
          <w:szCs w:val="24"/>
          <w:lang w:val="it-IT"/>
        </w:rPr>
      </w:pPr>
    </w:p>
    <w:p w14:paraId="1DE69F40" w14:textId="77777777" w:rsidR="00DA2B04" w:rsidRPr="0080587E" w:rsidRDefault="00DA2B04" w:rsidP="00DA2B04">
      <w:pPr>
        <w:pStyle w:val="NeniNr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Neni 2</w:t>
      </w:r>
    </w:p>
    <w:p w14:paraId="1DE69F41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</w:p>
    <w:p w14:paraId="1DE69F42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Në nenin 8 bëhen këto ndryshime:</w:t>
      </w:r>
    </w:p>
    <w:p w14:paraId="1DE69F43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a) Paragrafi i parë ndryshohet si më poshtë:</w:t>
      </w:r>
    </w:p>
    <w:p w14:paraId="1DE69F44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 xml:space="preserve"> “Zbatimi i punimeve të ndërtimit kryhet vetëm nga persona juridikë, privatë ose publikë, vendas apo të huaj, të pajisur me licencën përkatëse, për zbatim punimesh ndërtimore.”.</w:t>
      </w:r>
    </w:p>
    <w:p w14:paraId="1DE69F45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b) Fjalia e parë e paragrafit të dytë ndryshohet si më poshtë:</w:t>
      </w:r>
    </w:p>
    <w:p w14:paraId="1DE69F46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“Zbatuesi i punimeve mban përgjegjësi dhe është i detyruar të realizojë punimet e ndërtimit, në përputhje me lejen e ndërtimit, projektin, kushtet teknike të zbatimit dhe rregullat e sigurimit teknik.”.</w:t>
      </w:r>
    </w:p>
    <w:p w14:paraId="1DE69F47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</w:p>
    <w:p w14:paraId="1DE69F48" w14:textId="77777777" w:rsidR="00DA2B04" w:rsidRPr="0080587E" w:rsidRDefault="00DA2B04" w:rsidP="00DA2B04">
      <w:pPr>
        <w:pStyle w:val="NeniNr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Neni 3</w:t>
      </w:r>
    </w:p>
    <w:p w14:paraId="1DE69F49" w14:textId="77777777" w:rsidR="00DA2B04" w:rsidRPr="0080587E" w:rsidRDefault="00DA2B04" w:rsidP="00DA2B04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</w:p>
    <w:p w14:paraId="1DE69F4A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Në nenin 15 dy fjalitë e para ndryshohen si më poshtë:</w:t>
      </w:r>
    </w:p>
    <w:p w14:paraId="1DE69F4B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“Shkeljet e neneve 4, 5, 6, 7 e 8 të këtij ligji, kur nuk përbëjnë vepër penale, përbëjnë kundërvajtje administrative dhe dënohen me gjobë në masën 50 000 deri në     2 000 000 lekë. Shkeljet e neneve 9, 10 e 11 të këtij ligji, kur nuk përbëjnë vepër penale, përbëjnë kundërvajtje administrative dhe dënohen me gjobë në masën 50 000 deri në 500 000 lekë. Shkeljet e neneve 12 e 14 të këtij ligji, kur nuk përbëjnë vepër penale, përbëjnë kundërvajtje administrative dhe dënohen me gjobë në masën 500 000 deri në   5 000 000 lekë.”.</w:t>
      </w:r>
    </w:p>
    <w:p w14:paraId="1DE69F4C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</w:p>
    <w:p w14:paraId="1DE69F4E" w14:textId="54B308D5" w:rsidR="00DA2B04" w:rsidRDefault="00DA2B04" w:rsidP="00CC6A9F">
      <w:pPr>
        <w:pStyle w:val="NeniNr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Neni 4</w:t>
      </w:r>
    </w:p>
    <w:p w14:paraId="6D1B8FD9" w14:textId="77777777" w:rsidR="000D2C45" w:rsidRPr="000D2C45" w:rsidRDefault="000D2C45" w:rsidP="000D2C45">
      <w:pPr>
        <w:pStyle w:val="Paragrafi"/>
        <w:rPr>
          <w:bCs/>
          <w:lang w:val="fr-FR"/>
        </w:rPr>
      </w:pPr>
      <w:r w:rsidRPr="000D2C45">
        <w:rPr>
          <w:bCs/>
          <w:lang w:val="fr-FR"/>
        </w:rPr>
        <w:t xml:space="preserve">Pas </w:t>
      </w:r>
      <w:proofErr w:type="spellStart"/>
      <w:r w:rsidRPr="000D2C45">
        <w:rPr>
          <w:bCs/>
          <w:lang w:val="fr-FR"/>
        </w:rPr>
        <w:t>nenit</w:t>
      </w:r>
      <w:proofErr w:type="spellEnd"/>
      <w:r w:rsidRPr="000D2C45">
        <w:rPr>
          <w:bCs/>
          <w:lang w:val="fr-FR"/>
        </w:rPr>
        <w:t xml:space="preserve"> 15 </w:t>
      </w:r>
      <w:proofErr w:type="spellStart"/>
      <w:r w:rsidRPr="000D2C45">
        <w:rPr>
          <w:bCs/>
          <w:lang w:val="fr-FR"/>
        </w:rPr>
        <w:t>shtohet</w:t>
      </w:r>
      <w:proofErr w:type="spellEnd"/>
      <w:r w:rsidRPr="000D2C45">
        <w:rPr>
          <w:bCs/>
          <w:lang w:val="fr-FR"/>
        </w:rPr>
        <w:t xml:space="preserve"> </w:t>
      </w:r>
      <w:proofErr w:type="spellStart"/>
      <w:r w:rsidRPr="000D2C45">
        <w:rPr>
          <w:bCs/>
          <w:lang w:val="fr-FR"/>
        </w:rPr>
        <w:t>neni</w:t>
      </w:r>
      <w:proofErr w:type="spellEnd"/>
      <w:r w:rsidRPr="000D2C45">
        <w:rPr>
          <w:bCs/>
          <w:lang w:val="fr-FR"/>
        </w:rPr>
        <w:t xml:space="preserve"> 15/a me </w:t>
      </w:r>
      <w:proofErr w:type="spellStart"/>
      <w:r w:rsidRPr="000D2C45">
        <w:rPr>
          <w:bCs/>
          <w:lang w:val="fr-FR"/>
        </w:rPr>
        <w:t>këtë</w:t>
      </w:r>
      <w:proofErr w:type="spellEnd"/>
      <w:r w:rsidRPr="000D2C45">
        <w:rPr>
          <w:bCs/>
          <w:lang w:val="fr-FR"/>
        </w:rPr>
        <w:t xml:space="preserve"> </w:t>
      </w:r>
      <w:proofErr w:type="spellStart"/>
      <w:proofErr w:type="gramStart"/>
      <w:r w:rsidRPr="000D2C45">
        <w:rPr>
          <w:bCs/>
          <w:lang w:val="fr-FR"/>
        </w:rPr>
        <w:t>përmbajtje</w:t>
      </w:r>
      <w:proofErr w:type="spellEnd"/>
      <w:r w:rsidRPr="000D2C45">
        <w:rPr>
          <w:bCs/>
          <w:lang w:val="fr-FR"/>
        </w:rPr>
        <w:t>:</w:t>
      </w:r>
      <w:proofErr w:type="gramEnd"/>
    </w:p>
    <w:p w14:paraId="1DE69F56" w14:textId="4A06FC58" w:rsidR="00DA2B04" w:rsidRPr="000D2C45" w:rsidRDefault="000D2C45" w:rsidP="000D2C45">
      <w:pPr>
        <w:pStyle w:val="Paragrafi"/>
        <w:ind w:firstLine="0"/>
        <w:rPr>
          <w:rFonts w:ascii="Garamond" w:hAnsi="Garamond"/>
          <w:bCs/>
          <w:i/>
          <w:iCs/>
          <w:sz w:val="24"/>
          <w:szCs w:val="24"/>
          <w:lang w:val="fr-FR"/>
        </w:rPr>
      </w:pPr>
      <w:r w:rsidRPr="000D2C45">
        <w:rPr>
          <w:rFonts w:ascii="Garamond" w:hAnsi="Garamond"/>
          <w:bCs/>
          <w:i/>
          <w:iCs/>
          <w:sz w:val="24"/>
          <w:szCs w:val="24"/>
          <w:lang w:val="fr-FR"/>
        </w:rPr>
        <w:lastRenderedPageBreak/>
        <w:t xml:space="preserve">                          </w:t>
      </w:r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>(</w:t>
      </w:r>
      <w:proofErr w:type="spellStart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>Shfuqizuar</w:t>
      </w:r>
      <w:proofErr w:type="spellEnd"/>
      <w:r>
        <w:rPr>
          <w:rFonts w:ascii="Garamond" w:hAnsi="Garamond"/>
          <w:bCs/>
          <w:i/>
          <w:iCs/>
          <w:sz w:val="24"/>
          <w:szCs w:val="24"/>
          <w:lang w:val="fr-FR"/>
        </w:rPr>
        <w:t xml:space="preserve"> </w:t>
      </w:r>
      <w:proofErr w:type="spellStart"/>
      <w:r>
        <w:rPr>
          <w:rFonts w:ascii="Garamond" w:hAnsi="Garamond"/>
          <w:bCs/>
          <w:i/>
          <w:iCs/>
          <w:sz w:val="24"/>
          <w:szCs w:val="24"/>
          <w:lang w:val="fr-FR"/>
        </w:rPr>
        <w:t>neni</w:t>
      </w:r>
      <w:proofErr w:type="spellEnd"/>
      <w:r>
        <w:rPr>
          <w:rFonts w:ascii="Garamond" w:hAnsi="Garamond"/>
          <w:bCs/>
          <w:i/>
          <w:iCs/>
          <w:sz w:val="24"/>
          <w:szCs w:val="24"/>
          <w:lang w:val="fr-FR"/>
        </w:rPr>
        <w:t xml:space="preserve"> 15/</w:t>
      </w:r>
      <w:proofErr w:type="gramStart"/>
      <w:r>
        <w:rPr>
          <w:rFonts w:ascii="Garamond" w:hAnsi="Garamond"/>
          <w:bCs/>
          <w:i/>
          <w:iCs/>
          <w:sz w:val="24"/>
          <w:szCs w:val="24"/>
          <w:lang w:val="fr-FR"/>
        </w:rPr>
        <w:t xml:space="preserve">a </w:t>
      </w:r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 xml:space="preserve"> me</w:t>
      </w:r>
      <w:proofErr w:type="gramEnd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>vendimin</w:t>
      </w:r>
      <w:proofErr w:type="spellEnd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 xml:space="preserve"> e </w:t>
      </w:r>
      <w:proofErr w:type="spellStart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>Gjykatës</w:t>
      </w:r>
      <w:proofErr w:type="spellEnd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>Kushtetuese</w:t>
      </w:r>
      <w:proofErr w:type="spellEnd"/>
      <w:r w:rsidR="0034457D" w:rsidRPr="000D2C45">
        <w:rPr>
          <w:rFonts w:ascii="Garamond" w:hAnsi="Garamond"/>
          <w:bCs/>
          <w:i/>
          <w:iCs/>
          <w:sz w:val="24"/>
          <w:szCs w:val="24"/>
          <w:lang w:val="fr-FR"/>
        </w:rPr>
        <w:t xml:space="preserve"> nr.</w:t>
      </w:r>
      <w:r w:rsidR="00CC6A9F" w:rsidRPr="000D2C45">
        <w:rPr>
          <w:rFonts w:ascii="Garamond" w:hAnsi="Garamond"/>
          <w:bCs/>
          <w:i/>
          <w:iCs/>
          <w:sz w:val="24"/>
          <w:szCs w:val="24"/>
          <w:lang w:val="fr-FR"/>
        </w:rPr>
        <w:t xml:space="preserve"> 23, </w:t>
      </w:r>
      <w:proofErr w:type="spellStart"/>
      <w:r w:rsidR="00CC6A9F" w:rsidRPr="000D2C45">
        <w:rPr>
          <w:rFonts w:ascii="Garamond" w:hAnsi="Garamond"/>
          <w:bCs/>
          <w:i/>
          <w:iCs/>
          <w:sz w:val="24"/>
          <w:szCs w:val="24"/>
          <w:lang w:val="fr-FR"/>
        </w:rPr>
        <w:t>datë</w:t>
      </w:r>
      <w:proofErr w:type="spellEnd"/>
      <w:r w:rsidR="00CC6A9F" w:rsidRPr="000D2C45">
        <w:rPr>
          <w:rFonts w:ascii="Garamond" w:hAnsi="Garamond"/>
          <w:bCs/>
          <w:i/>
          <w:iCs/>
          <w:sz w:val="24"/>
          <w:szCs w:val="24"/>
          <w:lang w:val="fr-FR"/>
        </w:rPr>
        <w:t xml:space="preserve"> 8.6.2011)  </w:t>
      </w:r>
    </w:p>
    <w:p w14:paraId="1DE69F57" w14:textId="77777777" w:rsidR="00DA2B04" w:rsidRPr="000D2C45" w:rsidRDefault="00DA2B04" w:rsidP="00DA2B04">
      <w:pPr>
        <w:pStyle w:val="Paragrafi"/>
        <w:rPr>
          <w:rFonts w:ascii="Garamond" w:hAnsi="Garamond"/>
          <w:b/>
          <w:bCs/>
          <w:i/>
          <w:iCs/>
          <w:sz w:val="24"/>
          <w:szCs w:val="24"/>
          <w:lang w:val="fr-FR"/>
        </w:rPr>
      </w:pPr>
    </w:p>
    <w:p w14:paraId="1DE69F58" w14:textId="77777777" w:rsidR="00DA2B04" w:rsidRPr="0080587E" w:rsidRDefault="00DA2B04" w:rsidP="00DA2B04">
      <w:pPr>
        <w:pStyle w:val="NeniNr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Neni 5</w:t>
      </w:r>
    </w:p>
    <w:p w14:paraId="1DE69F59" w14:textId="77777777" w:rsidR="00DA2B04" w:rsidRPr="0080587E" w:rsidRDefault="00DA2B04" w:rsidP="00DA2B04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</w:p>
    <w:p w14:paraId="1DE69F5A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Çdo dispozitë ligjore dhe nënligjore, që bie në kundërshtim me këtë ligj, shfuqizohet.</w:t>
      </w:r>
    </w:p>
    <w:p w14:paraId="1DE69F5B" w14:textId="77777777" w:rsidR="00DA2B04" w:rsidRPr="0080587E" w:rsidRDefault="00DA2B04" w:rsidP="00DA2B04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</w:p>
    <w:p w14:paraId="1DE69F5C" w14:textId="77777777" w:rsidR="00DA2B04" w:rsidRPr="0080587E" w:rsidRDefault="00DA2B04" w:rsidP="00DA2B04">
      <w:pPr>
        <w:pStyle w:val="NeniNr"/>
        <w:rPr>
          <w:rFonts w:ascii="Garamond" w:hAnsi="Garamond"/>
          <w:sz w:val="24"/>
          <w:szCs w:val="24"/>
          <w:lang w:val="it-IT"/>
        </w:rPr>
      </w:pPr>
      <w:r w:rsidRPr="0080587E">
        <w:rPr>
          <w:rFonts w:ascii="Garamond" w:hAnsi="Garamond"/>
          <w:sz w:val="24"/>
          <w:szCs w:val="24"/>
          <w:lang w:val="it-IT"/>
        </w:rPr>
        <w:t>Neni 6</w:t>
      </w:r>
    </w:p>
    <w:p w14:paraId="1DE69F5D" w14:textId="77777777" w:rsidR="00DA2B04" w:rsidRPr="0080587E" w:rsidRDefault="00DA2B04" w:rsidP="00DA2B04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</w:p>
    <w:p w14:paraId="1DE69F5E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  <w:r w:rsidRPr="0080587E">
        <w:rPr>
          <w:rFonts w:ascii="Garamond" w:hAnsi="Garamond"/>
          <w:bCs/>
          <w:sz w:val="24"/>
          <w:szCs w:val="24"/>
          <w:lang w:val="it-IT"/>
        </w:rPr>
        <w:t>Ky ligj hyn në fuqi 15 ditë pas botimit në Fletoren Zyrtare.</w:t>
      </w:r>
    </w:p>
    <w:p w14:paraId="1DE69F5F" w14:textId="77777777" w:rsidR="00DA2B04" w:rsidRPr="0080587E" w:rsidRDefault="00DA2B04" w:rsidP="00DA2B04">
      <w:pPr>
        <w:pStyle w:val="Paragrafi"/>
        <w:rPr>
          <w:rFonts w:ascii="Garamond" w:hAnsi="Garamond"/>
          <w:bCs/>
          <w:sz w:val="24"/>
          <w:szCs w:val="24"/>
          <w:lang w:val="it-IT"/>
        </w:rPr>
      </w:pPr>
    </w:p>
    <w:p w14:paraId="1DE69F60" w14:textId="3545E2C7" w:rsidR="00DA2B04" w:rsidRPr="0080587E" w:rsidRDefault="00DA2B04" w:rsidP="00DA2B04">
      <w:pPr>
        <w:pStyle w:val="Shpallja"/>
        <w:rPr>
          <w:rFonts w:ascii="Garamond" w:hAnsi="Garamond"/>
          <w:sz w:val="24"/>
          <w:szCs w:val="24"/>
        </w:rPr>
      </w:pPr>
      <w:r w:rsidRPr="0080587E">
        <w:rPr>
          <w:rFonts w:ascii="Garamond" w:hAnsi="Garamond"/>
          <w:sz w:val="24"/>
          <w:szCs w:val="24"/>
        </w:rPr>
        <w:t>Shpallur me dekretin nr.</w:t>
      </w:r>
      <w:r w:rsidR="005432DB" w:rsidRPr="0080587E">
        <w:rPr>
          <w:rFonts w:ascii="Garamond" w:hAnsi="Garamond"/>
          <w:sz w:val="24"/>
          <w:szCs w:val="24"/>
        </w:rPr>
        <w:t xml:space="preserve"> </w:t>
      </w:r>
      <w:r w:rsidRPr="0080587E">
        <w:rPr>
          <w:rFonts w:ascii="Garamond" w:hAnsi="Garamond"/>
          <w:sz w:val="24"/>
          <w:szCs w:val="24"/>
        </w:rPr>
        <w:t>5449, datë 31.7.2007 të Presidentit të Republikës së Shqipërisë, Bamir Topi</w:t>
      </w:r>
    </w:p>
    <w:p w14:paraId="1DE69F61" w14:textId="77777777" w:rsidR="00DA2B04" w:rsidRPr="0080587E" w:rsidRDefault="00DA2B04" w:rsidP="00DA2B04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</w:p>
    <w:p w14:paraId="1DE69F62" w14:textId="77777777" w:rsidR="000178C2" w:rsidRPr="0080587E" w:rsidRDefault="000178C2" w:rsidP="00DA2B04">
      <w:pPr>
        <w:pStyle w:val="Paragrafi"/>
        <w:rPr>
          <w:rFonts w:ascii="Garamond" w:hAnsi="Garamond"/>
          <w:sz w:val="24"/>
          <w:szCs w:val="24"/>
          <w:lang w:val="it-IT"/>
        </w:rPr>
      </w:pPr>
    </w:p>
    <w:sectPr w:rsidR="000178C2" w:rsidRPr="0080587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B04"/>
    <w:rsid w:val="000178C2"/>
    <w:rsid w:val="00037EF4"/>
    <w:rsid w:val="00093202"/>
    <w:rsid w:val="000D2C45"/>
    <w:rsid w:val="0034457D"/>
    <w:rsid w:val="004C1A4C"/>
    <w:rsid w:val="005432DB"/>
    <w:rsid w:val="00687CA4"/>
    <w:rsid w:val="0080587E"/>
    <w:rsid w:val="008C1FD8"/>
    <w:rsid w:val="00B42C45"/>
    <w:rsid w:val="00C46B1D"/>
    <w:rsid w:val="00C84B66"/>
    <w:rsid w:val="00CC6A9F"/>
    <w:rsid w:val="00D8155A"/>
    <w:rsid w:val="00DA2B04"/>
    <w:rsid w:val="00DC6C24"/>
    <w:rsid w:val="00E43B75"/>
    <w:rsid w:val="00E97FD9"/>
    <w:rsid w:val="00F7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69F2D"/>
  <w15:chartTrackingRefBased/>
  <w15:docId w15:val="{2B8E4859-0C6D-4107-9CC1-562B100C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</vt:lpstr>
    </vt:vector>
  </TitlesOfParts>
  <Company>QPZ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Marsela Xhepa</cp:lastModifiedBy>
  <cp:revision>2</cp:revision>
  <dcterms:created xsi:type="dcterms:W3CDTF">2025-10-10T09:04:00Z</dcterms:created>
  <dcterms:modified xsi:type="dcterms:W3CDTF">2025-10-10T09:04:00Z</dcterms:modified>
</cp:coreProperties>
</file>