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1F" w:rsidRPr="00AA0251" w:rsidRDefault="0015511F" w:rsidP="0015511F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AA0251">
        <w:rPr>
          <w:sz w:val="21"/>
          <w:szCs w:val="21"/>
        </w:rPr>
        <w:t>LIGJ</w:t>
      </w:r>
    </w:p>
    <w:p w:rsidR="0015511F" w:rsidRPr="00AA0251" w:rsidRDefault="0015511F" w:rsidP="0015511F">
      <w:pPr>
        <w:pStyle w:val="NumriData"/>
        <w:keepNext w:val="0"/>
        <w:rPr>
          <w:sz w:val="21"/>
          <w:szCs w:val="21"/>
        </w:rPr>
      </w:pPr>
      <w:r w:rsidRPr="00AA0251">
        <w:rPr>
          <w:sz w:val="21"/>
          <w:szCs w:val="21"/>
        </w:rPr>
        <w:t>Nr.9818, datë 22.10.2007</w:t>
      </w:r>
    </w:p>
    <w:p w:rsidR="0015511F" w:rsidRPr="00AA0251" w:rsidRDefault="0015511F" w:rsidP="0015511F">
      <w:pPr>
        <w:pStyle w:val="Paragrafi"/>
        <w:rPr>
          <w:b/>
          <w:sz w:val="21"/>
          <w:szCs w:val="21"/>
        </w:rPr>
      </w:pPr>
    </w:p>
    <w:p w:rsidR="0015511F" w:rsidRPr="00AA0251" w:rsidRDefault="0015511F" w:rsidP="0015511F">
      <w:pPr>
        <w:pStyle w:val="Titulli"/>
        <w:keepNext w:val="0"/>
        <w:rPr>
          <w:sz w:val="21"/>
          <w:szCs w:val="21"/>
        </w:rPr>
      </w:pPr>
      <w:r w:rsidRPr="00AA0251">
        <w:rPr>
          <w:sz w:val="21"/>
          <w:szCs w:val="21"/>
        </w:rPr>
        <w:t>PËR MIRATIMIN E BUXHETIT FAKTIK TË SHTETIT TË VITIT 2006</w:t>
      </w:r>
    </w:p>
    <w:p w:rsidR="0015511F" w:rsidRPr="00AA0251" w:rsidRDefault="0015511F" w:rsidP="0015511F">
      <w:pPr>
        <w:pStyle w:val="Paragrafi"/>
        <w:ind w:firstLine="0"/>
        <w:rPr>
          <w:b/>
          <w:sz w:val="21"/>
          <w:szCs w:val="21"/>
          <w:u w:val="single"/>
        </w:rPr>
      </w:pPr>
    </w:p>
    <w:p w:rsidR="0015511F" w:rsidRPr="00AA0251" w:rsidRDefault="0015511F" w:rsidP="0015511F">
      <w:pPr>
        <w:pStyle w:val="BazLigjPropozues"/>
        <w:keepNext w:val="0"/>
        <w:rPr>
          <w:sz w:val="21"/>
          <w:szCs w:val="21"/>
        </w:rPr>
      </w:pPr>
      <w:r w:rsidRPr="00AA0251">
        <w:rPr>
          <w:sz w:val="21"/>
          <w:szCs w:val="21"/>
        </w:rPr>
        <w:t xml:space="preserve">Në mbështetje të neneve 78, 83 pika 1 dhe 158 të Kushtetutës, me propozimin e Këshillit të Ministrave, </w:t>
      </w:r>
    </w:p>
    <w:p w:rsidR="0015511F" w:rsidRPr="00AA0251" w:rsidRDefault="0015511F" w:rsidP="0015511F">
      <w:pPr>
        <w:pStyle w:val="Paragrafi"/>
        <w:rPr>
          <w:sz w:val="21"/>
          <w:szCs w:val="21"/>
        </w:rPr>
      </w:pPr>
    </w:p>
    <w:p w:rsidR="0015511F" w:rsidRPr="00AA0251" w:rsidRDefault="0015511F" w:rsidP="0015511F">
      <w:pPr>
        <w:pStyle w:val="Institucioni"/>
        <w:keepNext w:val="0"/>
        <w:rPr>
          <w:sz w:val="21"/>
          <w:szCs w:val="21"/>
          <w:lang w:val="it-IT"/>
        </w:rPr>
      </w:pPr>
      <w:r w:rsidRPr="00AA0251">
        <w:rPr>
          <w:sz w:val="21"/>
          <w:szCs w:val="21"/>
          <w:lang w:val="it-IT"/>
        </w:rPr>
        <w:t>KUVENDI</w:t>
      </w:r>
    </w:p>
    <w:p w:rsidR="0015511F" w:rsidRPr="00AA0251" w:rsidRDefault="0015511F" w:rsidP="0015511F">
      <w:pPr>
        <w:pStyle w:val="Institucioni"/>
        <w:keepNext w:val="0"/>
        <w:rPr>
          <w:sz w:val="21"/>
          <w:szCs w:val="21"/>
          <w:lang w:val="it-IT"/>
        </w:rPr>
      </w:pPr>
      <w:r w:rsidRPr="00AA0251">
        <w:rPr>
          <w:sz w:val="21"/>
          <w:szCs w:val="21"/>
          <w:lang w:val="it-IT"/>
        </w:rPr>
        <w:t>I REPUBLIKËS SË SHQIPËRISË</w:t>
      </w:r>
    </w:p>
    <w:p w:rsidR="0015511F" w:rsidRPr="00AA0251" w:rsidRDefault="0015511F" w:rsidP="0015511F">
      <w:pPr>
        <w:pStyle w:val="Paragrafi"/>
        <w:rPr>
          <w:sz w:val="21"/>
          <w:szCs w:val="21"/>
          <w:lang w:val="it-IT"/>
        </w:rPr>
      </w:pPr>
    </w:p>
    <w:p w:rsidR="0015511F" w:rsidRPr="0015511F" w:rsidRDefault="0015511F" w:rsidP="0015511F">
      <w:pPr>
        <w:pStyle w:val="VENDOSI"/>
        <w:keepNext w:val="0"/>
        <w:rPr>
          <w:sz w:val="21"/>
          <w:szCs w:val="21"/>
          <w:lang w:val="it-IT"/>
        </w:rPr>
      </w:pPr>
      <w:r w:rsidRPr="0015511F">
        <w:rPr>
          <w:sz w:val="21"/>
          <w:szCs w:val="21"/>
          <w:lang w:val="it-IT"/>
        </w:rPr>
        <w:t>VENDOSI:</w:t>
      </w:r>
    </w:p>
    <w:p w:rsidR="0015511F" w:rsidRPr="00AA0251" w:rsidRDefault="0015511F" w:rsidP="0015511F">
      <w:pPr>
        <w:pStyle w:val="Paragrafi"/>
        <w:rPr>
          <w:sz w:val="21"/>
          <w:szCs w:val="21"/>
          <w:lang w:val="it-IT"/>
        </w:rPr>
      </w:pPr>
    </w:p>
    <w:p w:rsidR="0015511F" w:rsidRPr="0015511F" w:rsidRDefault="0015511F" w:rsidP="0015511F">
      <w:pPr>
        <w:pStyle w:val="NeniNr"/>
        <w:keepNext w:val="0"/>
        <w:rPr>
          <w:sz w:val="21"/>
          <w:szCs w:val="21"/>
          <w:lang w:val="it-IT"/>
        </w:rPr>
      </w:pPr>
      <w:r w:rsidRPr="0015511F">
        <w:rPr>
          <w:sz w:val="21"/>
          <w:szCs w:val="21"/>
          <w:lang w:val="it-IT"/>
        </w:rPr>
        <w:t>Neni 1</w:t>
      </w:r>
    </w:p>
    <w:p w:rsidR="0015511F" w:rsidRPr="0015511F" w:rsidRDefault="0015511F" w:rsidP="0015511F">
      <w:pPr>
        <w:pStyle w:val="Paragrafi"/>
        <w:rPr>
          <w:b/>
          <w:sz w:val="21"/>
          <w:szCs w:val="21"/>
          <w:lang w:val="it-IT"/>
        </w:rPr>
      </w:pPr>
    </w:p>
    <w:p w:rsidR="0015511F" w:rsidRPr="0015511F" w:rsidRDefault="0015511F" w:rsidP="0015511F">
      <w:pPr>
        <w:pStyle w:val="Paragrafi"/>
        <w:rPr>
          <w:sz w:val="21"/>
          <w:szCs w:val="21"/>
          <w:lang w:val="it-IT"/>
        </w:rPr>
      </w:pPr>
      <w:r w:rsidRPr="0015511F">
        <w:rPr>
          <w:sz w:val="21"/>
          <w:szCs w:val="21"/>
          <w:lang w:val="it-IT"/>
        </w:rPr>
        <w:t>Miratohet Buxheti faktik i Shtetit i vitit 2006 dhe burimet e tij të financimit si më poshtë:</w:t>
      </w:r>
    </w:p>
    <w:p w:rsidR="0015511F" w:rsidRPr="0015511F" w:rsidRDefault="0015511F" w:rsidP="0015511F">
      <w:pPr>
        <w:pStyle w:val="Paragrafi"/>
        <w:rPr>
          <w:sz w:val="21"/>
          <w:szCs w:val="21"/>
          <w:lang w:val="it-IT"/>
        </w:rPr>
      </w:pPr>
    </w:p>
    <w:tbl>
      <w:tblPr>
        <w:tblStyle w:val="TableGrid"/>
        <w:tblW w:w="0" w:type="auto"/>
        <w:tblInd w:w="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984"/>
        <w:gridCol w:w="2447"/>
      </w:tblGrid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Paragrafi"/>
              <w:ind w:firstLine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1. Buxheti i Shtetit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Të ardhurat gjithsej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190 137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Shpenzimet gjithsej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Paragrafi"/>
              <w:ind w:firstLine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220 737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Paragrafi"/>
              <w:ind w:firstLine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2. Buxheti i sigurimeve shoqërore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Të ardhurat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54 885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Shpenzimet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53 783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Paragrafi"/>
              <w:ind w:firstLine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3. Buxheti i sigurimeve shëndetësore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Të ardhurat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 xml:space="preserve">   6 371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Shpenzimet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 xml:space="preserve">   6 245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4. Deficiti buxhetor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(29 372)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Financimi i deficitit buxhetor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</w:rPr>
              <w:t>29 372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  <w:lang w:val="it-IT"/>
              </w:rPr>
              <w:t>Financimi i brendshëm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</w:rPr>
            </w:pPr>
            <w:r w:rsidRPr="00AA0251">
              <w:rPr>
                <w:sz w:val="21"/>
                <w:szCs w:val="21"/>
                <w:lang w:val="it-IT"/>
              </w:rPr>
              <w:t>23 623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</w:rPr>
              <w:t>A) Me instrumente financiare (kredimarrje e brendshme neto)</w:t>
            </w:r>
            <w:r w:rsidRPr="00AA0251">
              <w:rPr>
                <w:sz w:val="21"/>
                <w:szCs w:val="21"/>
              </w:rPr>
              <w:tab/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20 742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- Kredi nga Banka e Shqipërisë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- Bono thesari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(20 045)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</w:rPr>
              <w:t xml:space="preserve">- Euro bono                                                           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5 382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- Obligacione qeveritare 2/3/5-vjeçare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37 131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- Kapitalizimi i Bankës Kombëtare Tregtare</w:t>
            </w:r>
            <w:r w:rsidRPr="00AA0251">
              <w:rPr>
                <w:sz w:val="21"/>
                <w:szCs w:val="21"/>
                <w:lang w:val="it-IT"/>
              </w:rPr>
              <w:tab/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(1 726)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B) Të ardhura nga privatizimi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1 972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C) Të tjera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909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15511F" w:rsidRDefault="0015511F" w:rsidP="0015511F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15511F">
              <w:rPr>
                <w:sz w:val="21"/>
                <w:szCs w:val="21"/>
                <w:lang w:val="sq-AL"/>
              </w:rPr>
              <w:t>- Ndryshimi i gjendjes së arkës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(1 932)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- Të tjera</w:t>
            </w:r>
            <w:r w:rsidRPr="00AA0251">
              <w:rPr>
                <w:sz w:val="21"/>
                <w:szCs w:val="21"/>
                <w:lang w:val="it-IT"/>
              </w:rPr>
              <w:tab/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2 841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Financimi i jashtëm neto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 xml:space="preserve"> 5 749  milionë lekë;</w:t>
            </w: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</w:rPr>
              <w:t>Nga i cili: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</w:p>
        </w:tc>
      </w:tr>
      <w:tr w:rsidR="0015511F" w:rsidRPr="00AA0251">
        <w:tc>
          <w:tcPr>
            <w:tcW w:w="5984" w:type="dxa"/>
          </w:tcPr>
          <w:p w:rsidR="0015511F" w:rsidRPr="00AA0251" w:rsidRDefault="0015511F" w:rsidP="0015511F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- Mbështetje buxhetore</w:t>
            </w:r>
          </w:p>
        </w:tc>
        <w:tc>
          <w:tcPr>
            <w:tcW w:w="2447" w:type="dxa"/>
          </w:tcPr>
          <w:p w:rsidR="0015511F" w:rsidRPr="00AA0251" w:rsidRDefault="0015511F" w:rsidP="0015511F">
            <w:pPr>
              <w:pStyle w:val="Tabele"/>
              <w:widowControl w:val="0"/>
              <w:jc w:val="right"/>
              <w:rPr>
                <w:sz w:val="21"/>
                <w:szCs w:val="21"/>
                <w:lang w:val="it-IT"/>
              </w:rPr>
            </w:pPr>
            <w:r w:rsidRPr="00AA0251">
              <w:rPr>
                <w:sz w:val="21"/>
                <w:szCs w:val="21"/>
                <w:lang w:val="it-IT"/>
              </w:rPr>
              <w:t>2 690 milionë lekë.</w:t>
            </w:r>
          </w:p>
        </w:tc>
      </w:tr>
    </w:tbl>
    <w:p w:rsidR="0015511F" w:rsidRPr="00AA0251" w:rsidRDefault="0015511F" w:rsidP="0015511F">
      <w:pPr>
        <w:pStyle w:val="Paragrafi"/>
        <w:ind w:firstLine="0"/>
        <w:rPr>
          <w:sz w:val="21"/>
          <w:szCs w:val="21"/>
          <w:lang w:val="it-IT"/>
        </w:rPr>
      </w:pPr>
    </w:p>
    <w:p w:rsidR="0015511F" w:rsidRPr="00AA0251" w:rsidRDefault="0015511F" w:rsidP="0015511F">
      <w:pPr>
        <w:pStyle w:val="NeniNr"/>
        <w:keepNext w:val="0"/>
        <w:rPr>
          <w:sz w:val="21"/>
          <w:szCs w:val="21"/>
        </w:rPr>
      </w:pPr>
      <w:r w:rsidRPr="00AA0251">
        <w:rPr>
          <w:sz w:val="21"/>
          <w:szCs w:val="21"/>
        </w:rPr>
        <w:t>Neni 2</w:t>
      </w:r>
    </w:p>
    <w:p w:rsidR="0015511F" w:rsidRPr="00AA0251" w:rsidRDefault="0015511F" w:rsidP="0015511F">
      <w:pPr>
        <w:pStyle w:val="Paragrafi"/>
        <w:rPr>
          <w:b/>
          <w:sz w:val="21"/>
          <w:szCs w:val="21"/>
          <w:lang w:val="it-IT"/>
        </w:rPr>
      </w:pPr>
    </w:p>
    <w:p w:rsidR="0015511F" w:rsidRPr="00AA0251" w:rsidRDefault="0015511F" w:rsidP="0015511F">
      <w:pPr>
        <w:pStyle w:val="Paragrafi"/>
        <w:rPr>
          <w:sz w:val="21"/>
          <w:szCs w:val="21"/>
          <w:lang w:val="it-IT"/>
        </w:rPr>
      </w:pPr>
      <w:r w:rsidRPr="00AA0251">
        <w:rPr>
          <w:sz w:val="21"/>
          <w:szCs w:val="21"/>
          <w:lang w:val="it-IT"/>
        </w:rPr>
        <w:t>Ky ligj hyn në fuqi 15 ditë pas botimit në Fletoren Zyrtare.</w:t>
      </w:r>
    </w:p>
    <w:p w:rsidR="0015511F" w:rsidRPr="00AA0251" w:rsidRDefault="0015511F" w:rsidP="0015511F">
      <w:pPr>
        <w:pStyle w:val="Paragrafi"/>
        <w:rPr>
          <w:sz w:val="21"/>
          <w:szCs w:val="21"/>
          <w:lang w:val="it-IT"/>
        </w:rPr>
      </w:pPr>
    </w:p>
    <w:p w:rsidR="0015511F" w:rsidRPr="00281F36" w:rsidRDefault="0015511F" w:rsidP="0015511F">
      <w:pPr>
        <w:pStyle w:val="Shpallja"/>
        <w:rPr>
          <w:sz w:val="23"/>
          <w:szCs w:val="23"/>
        </w:rPr>
      </w:pPr>
      <w:r w:rsidRPr="00281F36">
        <w:rPr>
          <w:sz w:val="23"/>
          <w:szCs w:val="23"/>
        </w:rPr>
        <w:t>Shpallur me dekretin nr.5496, datë 31.10.2007 të Presidentit të Republikës së Shqipërisë, Bamir Topi</w:t>
      </w:r>
    </w:p>
    <w:p w:rsidR="0015511F" w:rsidRPr="00AA0251" w:rsidRDefault="0015511F" w:rsidP="0015511F">
      <w:pPr>
        <w:pStyle w:val="Paragrafi"/>
        <w:rPr>
          <w:sz w:val="21"/>
          <w:szCs w:val="21"/>
          <w:lang w:val="sq-AL"/>
        </w:rPr>
      </w:pPr>
    </w:p>
    <w:p w:rsidR="0015511F" w:rsidRPr="00AA0251" w:rsidRDefault="0015511F" w:rsidP="0015511F">
      <w:pPr>
        <w:pStyle w:val="Akti"/>
        <w:keepNext w:val="0"/>
        <w:jc w:val="left"/>
        <w:rPr>
          <w:sz w:val="21"/>
          <w:szCs w:val="21"/>
          <w:lang w:val="it-IT"/>
        </w:rPr>
      </w:pPr>
    </w:p>
    <w:p w:rsidR="000178C2" w:rsidRPr="0015511F" w:rsidRDefault="000178C2" w:rsidP="0015511F">
      <w:pPr>
        <w:pStyle w:val="Paragrafi"/>
      </w:pPr>
    </w:p>
    <w:sectPr w:rsidR="000178C2" w:rsidRPr="0015511F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5511F"/>
    <w:rsid w:val="000178C2"/>
    <w:rsid w:val="0015511F"/>
    <w:rsid w:val="00270BF1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6C99C3-BD39-4CCB-A167-372A1A99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11F"/>
    <w:pPr>
      <w:widowControl w:val="0"/>
    </w:pPr>
    <w:rPr>
      <w:rFonts w:ascii="CG Times" w:hAnsi="CG Times"/>
      <w:sz w:val="22"/>
      <w:szCs w:val="22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5511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15511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15511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15511F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15511F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15511F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15511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15511F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15511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15511F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15511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15511F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155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niNrChar">
    <w:name w:val="Neni_Nr Char"/>
    <w:basedOn w:val="DefaultParagraphFont"/>
    <w:link w:val="NeniNr"/>
    <w:rsid w:val="0015511F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2019-04-03T13:27:00Z</dcterms:created>
  <dcterms:modified xsi:type="dcterms:W3CDTF">2019-04-03T13:27:00Z</dcterms:modified>
</cp:coreProperties>
</file>