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E8CA2" w14:textId="77777777" w:rsidR="00026B05" w:rsidRPr="00546268" w:rsidRDefault="00026B05" w:rsidP="00026B05">
      <w:pPr>
        <w:pStyle w:val="Akti"/>
        <w:rPr>
          <w:rFonts w:ascii="Garamond" w:hAnsi="Garamond"/>
          <w:color w:val="auto"/>
          <w:sz w:val="24"/>
          <w:szCs w:val="24"/>
        </w:rPr>
      </w:pPr>
      <w:r w:rsidRPr="00546268">
        <w:rPr>
          <w:rFonts w:ascii="Garamond" w:hAnsi="Garamond"/>
          <w:color w:val="auto"/>
          <w:sz w:val="24"/>
          <w:szCs w:val="24"/>
        </w:rPr>
        <w:t>LIGJ</w:t>
      </w:r>
    </w:p>
    <w:p w14:paraId="5B6E8CA3" w14:textId="73C9AAC2" w:rsidR="00026B05" w:rsidRPr="00546268" w:rsidRDefault="00026B05" w:rsidP="00026B05">
      <w:pPr>
        <w:pStyle w:val="NumriData"/>
        <w:rPr>
          <w:rFonts w:ascii="Garamond" w:hAnsi="Garamond"/>
          <w:sz w:val="24"/>
          <w:szCs w:val="24"/>
        </w:rPr>
      </w:pPr>
      <w:r w:rsidRPr="00546268">
        <w:rPr>
          <w:rFonts w:ascii="Garamond" w:hAnsi="Garamond"/>
          <w:sz w:val="24"/>
          <w:szCs w:val="24"/>
        </w:rPr>
        <w:t>Nr.</w:t>
      </w:r>
      <w:r w:rsidR="00E50CD8" w:rsidRPr="00546268">
        <w:rPr>
          <w:rFonts w:ascii="Garamond" w:hAnsi="Garamond"/>
          <w:sz w:val="24"/>
          <w:szCs w:val="24"/>
        </w:rPr>
        <w:t xml:space="preserve"> </w:t>
      </w:r>
      <w:r w:rsidRPr="00546268">
        <w:rPr>
          <w:rFonts w:ascii="Garamond" w:hAnsi="Garamond"/>
          <w:sz w:val="24"/>
          <w:szCs w:val="24"/>
        </w:rPr>
        <w:t>9836, datë 26.11.2007</w:t>
      </w:r>
      <w:bookmarkStart w:id="0" w:name="_GoBack"/>
      <w:bookmarkEnd w:id="0"/>
    </w:p>
    <w:p w14:paraId="5B6E8CA4" w14:textId="77777777" w:rsidR="00026B05" w:rsidRPr="00546268" w:rsidRDefault="00026B05" w:rsidP="00026B05">
      <w:pPr>
        <w:pStyle w:val="Paragrafi"/>
        <w:rPr>
          <w:rFonts w:ascii="Garamond" w:hAnsi="Garamond"/>
          <w:sz w:val="24"/>
          <w:szCs w:val="24"/>
        </w:rPr>
      </w:pPr>
    </w:p>
    <w:p w14:paraId="5B6E8CA5" w14:textId="77777777" w:rsidR="00026B05" w:rsidRPr="00546268" w:rsidRDefault="00026B05" w:rsidP="00026B05">
      <w:pPr>
        <w:pStyle w:val="Titulli"/>
        <w:rPr>
          <w:rFonts w:ascii="Garamond" w:hAnsi="Garamond"/>
          <w:sz w:val="24"/>
          <w:szCs w:val="24"/>
        </w:rPr>
      </w:pPr>
      <w:r w:rsidRPr="00546268">
        <w:rPr>
          <w:rFonts w:ascii="Garamond" w:hAnsi="Garamond"/>
          <w:sz w:val="24"/>
          <w:szCs w:val="24"/>
        </w:rPr>
        <w:t>PËR BUXHETIN E SHTETIT TË VITIT 2008</w:t>
      </w:r>
    </w:p>
    <w:p w14:paraId="5B6E8CA6" w14:textId="5B634B86" w:rsidR="00026B05" w:rsidRPr="00546268" w:rsidRDefault="00E50CD8" w:rsidP="00E50CD8">
      <w:pPr>
        <w:pStyle w:val="Paragrafi"/>
        <w:tabs>
          <w:tab w:val="left" w:pos="3336"/>
        </w:tabs>
        <w:rPr>
          <w:rFonts w:ascii="Garamond" w:hAnsi="Garamond"/>
          <w:i/>
          <w:iCs/>
          <w:sz w:val="24"/>
          <w:szCs w:val="24"/>
          <w:lang w:val="de-DE"/>
        </w:rPr>
      </w:pPr>
      <w:r w:rsidRPr="00546268">
        <w:rPr>
          <w:rFonts w:ascii="Garamond" w:hAnsi="Garamond"/>
          <w:i/>
          <w:iCs/>
          <w:sz w:val="24"/>
          <w:szCs w:val="24"/>
          <w:lang w:val="de-DE"/>
        </w:rPr>
        <w:t xml:space="preserve">                             (Ndryshuar me aktin normativ nr. 1</w:t>
      </w:r>
      <w:r w:rsidRPr="00546268">
        <w:rPr>
          <w:rStyle w:val="FootnoteReference"/>
          <w:rFonts w:ascii="Garamond" w:hAnsi="Garamond"/>
          <w:i/>
          <w:iCs/>
          <w:sz w:val="24"/>
          <w:szCs w:val="24"/>
          <w:lang w:val="de-DE"/>
        </w:rPr>
        <w:footnoteReference w:id="1"/>
      </w:r>
      <w:r w:rsidRPr="00546268">
        <w:rPr>
          <w:rFonts w:ascii="Garamond" w:hAnsi="Garamond"/>
          <w:i/>
          <w:iCs/>
          <w:sz w:val="24"/>
          <w:szCs w:val="24"/>
          <w:lang w:val="de-DE"/>
        </w:rPr>
        <w:t>, datë 24.3.2008)</w:t>
      </w:r>
    </w:p>
    <w:p w14:paraId="03FA1525" w14:textId="1C875D34" w:rsidR="00E50CD8" w:rsidRPr="00546268" w:rsidRDefault="00E50CD8" w:rsidP="00E50CD8">
      <w:pPr>
        <w:pStyle w:val="Paragrafi"/>
        <w:tabs>
          <w:tab w:val="left" w:pos="3336"/>
        </w:tabs>
        <w:jc w:val="right"/>
        <w:rPr>
          <w:rFonts w:ascii="Garamond" w:hAnsi="Garamond"/>
          <w:i/>
          <w:iCs/>
          <w:sz w:val="24"/>
          <w:szCs w:val="24"/>
        </w:rPr>
      </w:pPr>
      <w:r w:rsidRPr="00546268">
        <w:rPr>
          <w:rFonts w:ascii="Garamond" w:hAnsi="Garamond"/>
          <w:i/>
          <w:iCs/>
          <w:sz w:val="24"/>
          <w:szCs w:val="24"/>
          <w:lang w:val="de-DE"/>
        </w:rPr>
        <w:t>(i përdit</w:t>
      </w:r>
      <w:r w:rsidRPr="00546268">
        <w:rPr>
          <w:rFonts w:ascii="Garamond" w:hAnsi="Garamond"/>
          <w:i/>
          <w:iCs/>
          <w:sz w:val="24"/>
          <w:szCs w:val="24"/>
        </w:rPr>
        <w:t>ësuar)</w:t>
      </w:r>
    </w:p>
    <w:p w14:paraId="3E0054AB" w14:textId="77777777" w:rsidR="00E50CD8" w:rsidRPr="00546268" w:rsidRDefault="00E50CD8" w:rsidP="00E50CD8">
      <w:pPr>
        <w:pStyle w:val="Paragrafi"/>
        <w:tabs>
          <w:tab w:val="left" w:pos="3336"/>
        </w:tabs>
        <w:jc w:val="right"/>
        <w:rPr>
          <w:rFonts w:ascii="Garamond" w:hAnsi="Garamond"/>
          <w:i/>
          <w:iCs/>
          <w:sz w:val="24"/>
          <w:szCs w:val="24"/>
          <w:lang w:val="de-DE"/>
        </w:rPr>
      </w:pPr>
    </w:p>
    <w:p w14:paraId="5B6E8CA7" w14:textId="77777777" w:rsidR="00026B05" w:rsidRPr="00546268" w:rsidRDefault="00026B05" w:rsidP="00026B05">
      <w:pPr>
        <w:pStyle w:val="BazLigjPropozues"/>
        <w:rPr>
          <w:rFonts w:ascii="Garamond" w:hAnsi="Garamond"/>
          <w:color w:val="auto"/>
          <w:sz w:val="24"/>
          <w:szCs w:val="24"/>
          <w:lang w:val="de-DE"/>
        </w:rPr>
      </w:pPr>
      <w:r w:rsidRPr="00546268">
        <w:rPr>
          <w:rFonts w:ascii="Garamond" w:hAnsi="Garamond"/>
          <w:color w:val="auto"/>
          <w:sz w:val="24"/>
          <w:szCs w:val="24"/>
          <w:lang w:val="de-DE"/>
        </w:rPr>
        <w:t xml:space="preserve">Në mbështetje të neneve 78, 83 pika 1 dhe 158 të Kushtetutës, me propozimin e Këshillit të Ministrave, </w:t>
      </w:r>
    </w:p>
    <w:p w14:paraId="5B6E8CA8" w14:textId="77777777" w:rsidR="00026B05" w:rsidRPr="00546268" w:rsidRDefault="00026B05" w:rsidP="00026B05">
      <w:pPr>
        <w:pStyle w:val="Institucioni"/>
        <w:rPr>
          <w:rFonts w:ascii="Garamond" w:hAnsi="Garamond"/>
          <w:sz w:val="24"/>
          <w:szCs w:val="24"/>
          <w:lang w:val="de-DE"/>
        </w:rPr>
      </w:pPr>
    </w:p>
    <w:p w14:paraId="5B6E8CA9" w14:textId="77777777" w:rsidR="00026B05" w:rsidRPr="00546268" w:rsidRDefault="00026B05" w:rsidP="00026B05">
      <w:pPr>
        <w:pStyle w:val="Institucioni"/>
        <w:rPr>
          <w:rFonts w:ascii="Garamond" w:hAnsi="Garamond"/>
          <w:sz w:val="24"/>
          <w:szCs w:val="24"/>
          <w:lang w:val="it-IT"/>
        </w:rPr>
      </w:pPr>
      <w:r w:rsidRPr="00546268">
        <w:rPr>
          <w:rFonts w:ascii="Garamond" w:hAnsi="Garamond"/>
          <w:sz w:val="24"/>
          <w:szCs w:val="24"/>
          <w:lang w:val="it-IT"/>
        </w:rPr>
        <w:t>KUVENDI</w:t>
      </w:r>
    </w:p>
    <w:p w14:paraId="5B6E8CAA" w14:textId="77777777" w:rsidR="00026B05" w:rsidRPr="00546268" w:rsidRDefault="00026B05" w:rsidP="00026B05">
      <w:pPr>
        <w:pStyle w:val="Institucioni"/>
        <w:rPr>
          <w:rFonts w:ascii="Garamond" w:hAnsi="Garamond"/>
          <w:sz w:val="24"/>
          <w:szCs w:val="24"/>
          <w:lang w:val="it-IT"/>
        </w:rPr>
      </w:pPr>
      <w:r w:rsidRPr="00546268">
        <w:rPr>
          <w:rFonts w:ascii="Garamond" w:hAnsi="Garamond"/>
          <w:sz w:val="24"/>
          <w:szCs w:val="24"/>
          <w:lang w:val="it-IT"/>
        </w:rPr>
        <w:t>I REPUBLIKËS SË SHQIPËRISË</w:t>
      </w:r>
    </w:p>
    <w:p w14:paraId="5B6E8CAB" w14:textId="77777777" w:rsidR="00026B05" w:rsidRPr="00546268" w:rsidRDefault="00026B05" w:rsidP="00026B05">
      <w:pPr>
        <w:pStyle w:val="Institucioni"/>
        <w:rPr>
          <w:rFonts w:ascii="Garamond" w:hAnsi="Garamond"/>
          <w:sz w:val="24"/>
          <w:szCs w:val="24"/>
          <w:lang w:val="it-IT"/>
        </w:rPr>
      </w:pPr>
    </w:p>
    <w:p w14:paraId="5B6E8CAC" w14:textId="77777777" w:rsidR="00026B05" w:rsidRPr="00546268" w:rsidRDefault="00026B05" w:rsidP="00026B05">
      <w:pPr>
        <w:pStyle w:val="VENDOSI"/>
        <w:rPr>
          <w:rFonts w:ascii="Garamond" w:hAnsi="Garamond"/>
          <w:sz w:val="24"/>
          <w:szCs w:val="24"/>
          <w:lang w:val="it-IT"/>
        </w:rPr>
      </w:pPr>
      <w:r w:rsidRPr="00546268">
        <w:rPr>
          <w:rFonts w:ascii="Garamond" w:hAnsi="Garamond"/>
          <w:sz w:val="24"/>
          <w:szCs w:val="24"/>
          <w:lang w:val="it-IT"/>
        </w:rPr>
        <w:t>VENDOSI:</w:t>
      </w:r>
    </w:p>
    <w:p w14:paraId="5B6E8CAD" w14:textId="77777777" w:rsidR="00026B05" w:rsidRPr="00546268" w:rsidRDefault="00026B05" w:rsidP="00026B05">
      <w:pPr>
        <w:pStyle w:val="Paragrafi"/>
        <w:rPr>
          <w:rFonts w:ascii="Garamond" w:hAnsi="Garamond"/>
          <w:sz w:val="24"/>
          <w:szCs w:val="24"/>
          <w:lang w:val="it-IT"/>
        </w:rPr>
      </w:pPr>
    </w:p>
    <w:p w14:paraId="5B6E8CAE" w14:textId="77777777" w:rsidR="00026B05" w:rsidRPr="00546268" w:rsidRDefault="00026B05" w:rsidP="00026B05">
      <w:pPr>
        <w:pStyle w:val="KreuNr"/>
        <w:rPr>
          <w:rFonts w:ascii="Garamond" w:hAnsi="Garamond"/>
          <w:sz w:val="24"/>
          <w:szCs w:val="24"/>
          <w:lang w:val="it-IT"/>
        </w:rPr>
      </w:pPr>
      <w:r w:rsidRPr="00546268">
        <w:rPr>
          <w:rFonts w:ascii="Garamond" w:hAnsi="Garamond"/>
          <w:sz w:val="24"/>
          <w:szCs w:val="24"/>
          <w:lang w:val="it-IT"/>
        </w:rPr>
        <w:t>KREU I</w:t>
      </w:r>
    </w:p>
    <w:p w14:paraId="5B6E8CAF" w14:textId="77777777" w:rsidR="00026B05" w:rsidRPr="00546268" w:rsidRDefault="00026B05" w:rsidP="00026B05">
      <w:pPr>
        <w:pStyle w:val="KreuTitull"/>
        <w:rPr>
          <w:rFonts w:ascii="Garamond" w:hAnsi="Garamond"/>
          <w:sz w:val="24"/>
          <w:szCs w:val="24"/>
          <w:lang w:val="it-IT"/>
        </w:rPr>
      </w:pPr>
      <w:r w:rsidRPr="00546268">
        <w:rPr>
          <w:rFonts w:ascii="Garamond" w:hAnsi="Garamond"/>
          <w:sz w:val="24"/>
          <w:szCs w:val="24"/>
          <w:lang w:val="it-IT"/>
        </w:rPr>
        <w:t>BUXHETI I SHTETIT</w:t>
      </w:r>
    </w:p>
    <w:p w14:paraId="5B6E8CB0" w14:textId="77777777" w:rsidR="00026B05" w:rsidRPr="00546268" w:rsidRDefault="00026B05" w:rsidP="00026B05">
      <w:pPr>
        <w:pStyle w:val="Paragrafi"/>
        <w:rPr>
          <w:rFonts w:ascii="Garamond" w:hAnsi="Garamond"/>
          <w:sz w:val="24"/>
          <w:szCs w:val="24"/>
          <w:lang w:val="it-IT"/>
        </w:rPr>
      </w:pPr>
    </w:p>
    <w:p w14:paraId="5B6E8CB1"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l</w:t>
      </w:r>
    </w:p>
    <w:p w14:paraId="5B6E8CB2" w14:textId="77777777" w:rsidR="00026B05" w:rsidRPr="00546268" w:rsidRDefault="00026B05" w:rsidP="00026B05">
      <w:pPr>
        <w:pStyle w:val="Paragrafi"/>
        <w:rPr>
          <w:rFonts w:ascii="Garamond" w:hAnsi="Garamond"/>
          <w:sz w:val="24"/>
          <w:szCs w:val="24"/>
          <w:lang w:val="it-IT"/>
        </w:rPr>
      </w:pPr>
    </w:p>
    <w:p w14:paraId="5B6E8CB3"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Buxheti i Shtetit për vitin 2008 është:</w:t>
      </w:r>
    </w:p>
    <w:p w14:paraId="5B6E8CB4"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Të ardhurat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283 686 </w:t>
      </w:r>
      <w:r w:rsidRPr="00546268">
        <w:rPr>
          <w:rFonts w:ascii="Garamond" w:hAnsi="Garamond"/>
          <w:sz w:val="24"/>
          <w:szCs w:val="24"/>
          <w:lang w:val="it-IT"/>
        </w:rPr>
        <w:tab/>
        <w:t>milionë lekë;</w:t>
      </w:r>
    </w:p>
    <w:p w14:paraId="5B6E8CB5"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Shpenzimet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369 034</w:t>
      </w:r>
      <w:r w:rsidRPr="00546268">
        <w:rPr>
          <w:rFonts w:ascii="Garamond" w:hAnsi="Garamond"/>
          <w:sz w:val="24"/>
          <w:szCs w:val="24"/>
          <w:lang w:val="it-IT"/>
        </w:rPr>
        <w:tab/>
        <w:t>milionë lekë;</w:t>
      </w:r>
    </w:p>
    <w:p w14:paraId="5B6E8CB6"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Deficiti            </w:t>
      </w:r>
      <w:r w:rsidRPr="00546268">
        <w:rPr>
          <w:rFonts w:ascii="Garamond" w:hAnsi="Garamond"/>
          <w:sz w:val="24"/>
          <w:szCs w:val="24"/>
          <w:lang w:val="it-IT"/>
        </w:rPr>
        <w:tab/>
      </w:r>
      <w:r w:rsidRPr="00546268">
        <w:rPr>
          <w:rFonts w:ascii="Garamond" w:hAnsi="Garamond"/>
          <w:sz w:val="24"/>
          <w:szCs w:val="24"/>
          <w:lang w:val="it-IT"/>
        </w:rPr>
        <w:tab/>
        <w:t xml:space="preserve"> </w:t>
      </w:r>
      <w:r w:rsidRPr="00546268">
        <w:rPr>
          <w:rFonts w:ascii="Garamond" w:hAnsi="Garamond"/>
          <w:sz w:val="24"/>
          <w:szCs w:val="24"/>
          <w:lang w:val="it-IT"/>
        </w:rPr>
        <w:tab/>
      </w:r>
      <w:r w:rsidRPr="00546268">
        <w:rPr>
          <w:rFonts w:ascii="Garamond" w:hAnsi="Garamond"/>
          <w:sz w:val="24"/>
          <w:szCs w:val="24"/>
          <w:lang w:val="it-IT"/>
        </w:rPr>
        <w:tab/>
        <w:t xml:space="preserve"> 85 348 </w:t>
      </w:r>
      <w:r w:rsidRPr="00546268">
        <w:rPr>
          <w:rFonts w:ascii="Garamond" w:hAnsi="Garamond"/>
          <w:sz w:val="24"/>
          <w:szCs w:val="24"/>
          <w:lang w:val="it-IT"/>
        </w:rPr>
        <w:tab/>
        <w:t>milionë lekë.</w:t>
      </w:r>
    </w:p>
    <w:p w14:paraId="5B6E8CB7"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Buxheti i Shtetit  përbëhet nga  fondi i konsoliduar, buxheti i sigurimeve shoqërore dhe buxheti i sigurimeve shëndetësore.</w:t>
      </w:r>
    </w:p>
    <w:p w14:paraId="5B6E8CB8" w14:textId="77777777" w:rsidR="00026B05" w:rsidRPr="00546268" w:rsidRDefault="00026B05" w:rsidP="00026B05">
      <w:pPr>
        <w:pStyle w:val="Paragrafi"/>
        <w:rPr>
          <w:rFonts w:ascii="Garamond" w:hAnsi="Garamond"/>
          <w:sz w:val="24"/>
          <w:szCs w:val="24"/>
          <w:lang w:val="it-IT"/>
        </w:rPr>
      </w:pPr>
    </w:p>
    <w:p w14:paraId="5B6E8CB9"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2</w:t>
      </w:r>
    </w:p>
    <w:p w14:paraId="5B6E8CBA" w14:textId="77777777" w:rsidR="00026B05" w:rsidRPr="00546268" w:rsidRDefault="00026B05" w:rsidP="00026B05">
      <w:pPr>
        <w:pStyle w:val="Paragrafi"/>
        <w:rPr>
          <w:rFonts w:ascii="Garamond" w:hAnsi="Garamond"/>
          <w:sz w:val="24"/>
          <w:szCs w:val="24"/>
          <w:lang w:val="it-IT"/>
        </w:rPr>
      </w:pPr>
    </w:p>
    <w:p w14:paraId="5B6E8CBB"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A. Fondi i konsoliduar për vitin 2008 është:</w:t>
      </w:r>
    </w:p>
    <w:p w14:paraId="5B6E8CBC"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Të ardhurat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232 627</w:t>
      </w:r>
      <w:r w:rsidRPr="00546268">
        <w:rPr>
          <w:rFonts w:ascii="Garamond" w:hAnsi="Garamond"/>
          <w:sz w:val="24"/>
          <w:szCs w:val="24"/>
          <w:lang w:val="it-IT"/>
        </w:rPr>
        <w:tab/>
        <w:t>milionë lekë;</w:t>
      </w:r>
    </w:p>
    <w:p w14:paraId="5B6E8CBD"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Shpenzimet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317 975</w:t>
      </w:r>
      <w:r w:rsidRPr="00546268">
        <w:rPr>
          <w:rFonts w:ascii="Garamond" w:hAnsi="Garamond"/>
          <w:sz w:val="24"/>
          <w:szCs w:val="24"/>
          <w:lang w:val="it-IT"/>
        </w:rPr>
        <w:tab/>
        <w:t>milionë lekë;</w:t>
      </w:r>
    </w:p>
    <w:p w14:paraId="5B6E8CBE"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Deficiti</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w:t>
      </w:r>
      <w:r w:rsidRPr="00546268">
        <w:rPr>
          <w:rFonts w:ascii="Garamond" w:hAnsi="Garamond"/>
          <w:sz w:val="24"/>
          <w:szCs w:val="24"/>
          <w:lang w:val="it-IT"/>
        </w:rPr>
        <w:tab/>
        <w:t xml:space="preserve"> </w:t>
      </w:r>
      <w:r w:rsidRPr="00546268">
        <w:rPr>
          <w:rFonts w:ascii="Garamond" w:hAnsi="Garamond"/>
          <w:sz w:val="24"/>
          <w:szCs w:val="24"/>
          <w:lang w:val="it-IT"/>
        </w:rPr>
        <w:tab/>
        <w:t xml:space="preserve">  85 348</w:t>
      </w:r>
      <w:r w:rsidRPr="00546268">
        <w:rPr>
          <w:rFonts w:ascii="Garamond" w:hAnsi="Garamond"/>
          <w:sz w:val="24"/>
          <w:szCs w:val="24"/>
          <w:lang w:val="it-IT"/>
        </w:rPr>
        <w:tab/>
        <w:t>milionë lekë.</w:t>
      </w:r>
    </w:p>
    <w:p w14:paraId="5B6E8CBF" w14:textId="77777777" w:rsidR="00026B05" w:rsidRPr="00546268" w:rsidRDefault="00026B05" w:rsidP="00026B05">
      <w:pPr>
        <w:pStyle w:val="Paragrafi"/>
        <w:rPr>
          <w:rFonts w:ascii="Garamond" w:hAnsi="Garamond"/>
          <w:sz w:val="24"/>
          <w:szCs w:val="24"/>
          <w:lang w:val="it-IT"/>
        </w:rPr>
      </w:pPr>
    </w:p>
    <w:p w14:paraId="5B6E8CC0"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Fondi i konsoliduar përbëhet nga:</w:t>
      </w:r>
    </w:p>
    <w:p w14:paraId="5B6E8CC1"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A.1. Buxheti qendror:</w:t>
      </w:r>
    </w:p>
    <w:p w14:paraId="5B6E8CC2"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Të ardhurat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217 045       </w:t>
      </w:r>
      <w:r w:rsidRPr="00546268">
        <w:rPr>
          <w:rFonts w:ascii="Garamond" w:hAnsi="Garamond"/>
          <w:sz w:val="24"/>
          <w:szCs w:val="24"/>
          <w:lang w:val="it-IT"/>
        </w:rPr>
        <w:tab/>
        <w:t>milionë lekë;</w:t>
      </w:r>
    </w:p>
    <w:p w14:paraId="5B6E8CC3"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Shpenzimet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302 393      </w:t>
      </w:r>
      <w:r w:rsidRPr="00546268">
        <w:rPr>
          <w:rFonts w:ascii="Garamond" w:hAnsi="Garamond"/>
          <w:sz w:val="24"/>
          <w:szCs w:val="24"/>
          <w:lang w:val="it-IT"/>
        </w:rPr>
        <w:tab/>
        <w:t>milionë lekë.</w:t>
      </w:r>
    </w:p>
    <w:p w14:paraId="5B6E8CC4"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A.2. Buxheti i pushtetit vendor:</w:t>
      </w:r>
    </w:p>
    <w:p w14:paraId="5B6E8CC5"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Të ardhurat </w:t>
      </w:r>
      <w:r w:rsidRPr="00546268">
        <w:rPr>
          <w:rFonts w:ascii="Garamond" w:hAnsi="Garamond"/>
          <w:sz w:val="24"/>
          <w:szCs w:val="24"/>
          <w:lang w:val="it-IT"/>
        </w:rPr>
        <w:tab/>
        <w:t xml:space="preserve">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29 566       </w:t>
      </w:r>
      <w:r w:rsidRPr="00546268">
        <w:rPr>
          <w:rFonts w:ascii="Garamond" w:hAnsi="Garamond"/>
          <w:sz w:val="24"/>
          <w:szCs w:val="24"/>
          <w:lang w:val="it-IT"/>
        </w:rPr>
        <w:tab/>
        <w:t>milionë lekë;</w:t>
      </w:r>
    </w:p>
    <w:p w14:paraId="5B6E8CC6"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Nga të cilat:</w:t>
      </w:r>
    </w:p>
    <w:p w14:paraId="5B6E8CC7"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Granti i pakushtëzuar nga buxheti qendror  </w:t>
      </w:r>
      <w:r w:rsidRPr="00546268">
        <w:rPr>
          <w:rFonts w:ascii="Garamond" w:hAnsi="Garamond"/>
          <w:sz w:val="24"/>
          <w:szCs w:val="24"/>
          <w:lang w:val="it-IT"/>
        </w:rPr>
        <w:tab/>
        <w:t>13 984</w:t>
      </w:r>
      <w:r w:rsidRPr="00546268">
        <w:rPr>
          <w:rFonts w:ascii="Garamond" w:hAnsi="Garamond"/>
          <w:sz w:val="24"/>
          <w:szCs w:val="24"/>
          <w:lang w:val="it-IT"/>
        </w:rPr>
        <w:tab/>
      </w:r>
      <w:r w:rsidRPr="00546268">
        <w:rPr>
          <w:rFonts w:ascii="Garamond" w:hAnsi="Garamond"/>
          <w:sz w:val="24"/>
          <w:szCs w:val="24"/>
          <w:lang w:val="it-IT"/>
        </w:rPr>
        <w:tab/>
        <w:t xml:space="preserve">milionë lekë; </w:t>
      </w:r>
      <w:r w:rsidRPr="00546268">
        <w:rPr>
          <w:rFonts w:ascii="Garamond" w:hAnsi="Garamond"/>
          <w:sz w:val="24"/>
          <w:szCs w:val="24"/>
          <w:lang w:val="it-IT"/>
        </w:rPr>
        <w:tab/>
      </w:r>
    </w:p>
    <w:p w14:paraId="5B6E8CC8"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Shpenzimet                                                  </w:t>
      </w:r>
      <w:r w:rsidRPr="00546268">
        <w:rPr>
          <w:rFonts w:ascii="Garamond" w:hAnsi="Garamond"/>
          <w:sz w:val="24"/>
          <w:szCs w:val="24"/>
          <w:lang w:val="it-IT"/>
        </w:rPr>
        <w:tab/>
        <w:t>29 566</w:t>
      </w:r>
      <w:r w:rsidRPr="00546268">
        <w:rPr>
          <w:rFonts w:ascii="Garamond" w:hAnsi="Garamond"/>
          <w:sz w:val="24"/>
          <w:szCs w:val="24"/>
          <w:lang w:val="it-IT"/>
        </w:rPr>
        <w:tab/>
      </w:r>
      <w:r w:rsidRPr="00546268">
        <w:rPr>
          <w:rFonts w:ascii="Garamond" w:hAnsi="Garamond"/>
          <w:sz w:val="24"/>
          <w:szCs w:val="24"/>
          <w:lang w:val="it-IT"/>
        </w:rPr>
        <w:tab/>
        <w:t>milionë lekë.</w:t>
      </w:r>
    </w:p>
    <w:p w14:paraId="5B6E8CC9" w14:textId="77777777" w:rsidR="00026B05" w:rsidRPr="00546268" w:rsidRDefault="00026B05" w:rsidP="00026B05">
      <w:pPr>
        <w:pStyle w:val="Paragrafi"/>
        <w:rPr>
          <w:rFonts w:ascii="Garamond" w:hAnsi="Garamond"/>
          <w:sz w:val="24"/>
          <w:szCs w:val="24"/>
          <w:lang w:val="it-IT"/>
        </w:rPr>
      </w:pPr>
    </w:p>
    <w:p w14:paraId="5B6E8CCA"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3</w:t>
      </w:r>
    </w:p>
    <w:p w14:paraId="5B6E8CCB" w14:textId="77777777" w:rsidR="00026B05" w:rsidRPr="00546268" w:rsidRDefault="00026B05" w:rsidP="00026B05">
      <w:pPr>
        <w:pStyle w:val="Paragrafi"/>
        <w:rPr>
          <w:rFonts w:ascii="Garamond" w:hAnsi="Garamond"/>
          <w:sz w:val="24"/>
          <w:szCs w:val="24"/>
          <w:lang w:val="it-IT"/>
        </w:rPr>
      </w:pPr>
    </w:p>
    <w:p w14:paraId="5B6E8CCC"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B. Buxheti i sigurimeve shoqërore p</w:t>
      </w:r>
      <w:bookmarkStart w:id="1" w:name="_Hlk210934640"/>
      <w:r w:rsidRPr="00546268">
        <w:rPr>
          <w:rFonts w:ascii="Garamond" w:hAnsi="Garamond"/>
          <w:sz w:val="24"/>
          <w:szCs w:val="24"/>
          <w:lang w:val="it-IT"/>
        </w:rPr>
        <w:t>ë</w:t>
      </w:r>
      <w:bookmarkEnd w:id="1"/>
      <w:r w:rsidRPr="00546268">
        <w:rPr>
          <w:rFonts w:ascii="Garamond" w:hAnsi="Garamond"/>
          <w:sz w:val="24"/>
          <w:szCs w:val="24"/>
          <w:lang w:val="it-IT"/>
        </w:rPr>
        <w:t xml:space="preserve">r vitin 2008 është: </w:t>
      </w:r>
    </w:p>
    <w:p w14:paraId="5B6E8CCD"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B.l. Skema e sigurimit të detyrueshëm shoqëror.</w:t>
      </w:r>
    </w:p>
    <w:p w14:paraId="5B6E8CCE"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Të ardhurat, gjithsej                           </w:t>
      </w:r>
      <w:r w:rsidRPr="00546268">
        <w:rPr>
          <w:rFonts w:ascii="Garamond" w:hAnsi="Garamond"/>
          <w:sz w:val="24"/>
          <w:szCs w:val="24"/>
          <w:lang w:val="it-IT"/>
        </w:rPr>
        <w:tab/>
      </w:r>
      <w:r w:rsidRPr="00546268">
        <w:rPr>
          <w:rFonts w:ascii="Garamond" w:hAnsi="Garamond"/>
          <w:sz w:val="24"/>
          <w:szCs w:val="24"/>
          <w:lang w:val="it-IT"/>
        </w:rPr>
        <w:tab/>
        <w:t>60 715</w:t>
      </w:r>
      <w:r w:rsidRPr="00546268">
        <w:rPr>
          <w:rFonts w:ascii="Garamond" w:hAnsi="Garamond"/>
          <w:sz w:val="24"/>
          <w:szCs w:val="24"/>
          <w:lang w:val="it-IT"/>
        </w:rPr>
        <w:tab/>
      </w:r>
      <w:r w:rsidRPr="00546268">
        <w:rPr>
          <w:rFonts w:ascii="Garamond" w:hAnsi="Garamond"/>
          <w:sz w:val="24"/>
          <w:szCs w:val="24"/>
          <w:lang w:val="it-IT"/>
        </w:rPr>
        <w:tab/>
        <w:t>milionë lekë;</w:t>
      </w:r>
    </w:p>
    <w:p w14:paraId="5B6E8CCF"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lastRenderedPageBreak/>
        <w:t>Nga të cilat:</w:t>
      </w:r>
    </w:p>
    <w:p w14:paraId="5B6E8CD0"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kontributet</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45 650</w:t>
      </w:r>
      <w:r w:rsidRPr="00546268">
        <w:rPr>
          <w:rFonts w:ascii="Garamond" w:hAnsi="Garamond"/>
          <w:sz w:val="24"/>
          <w:szCs w:val="24"/>
          <w:lang w:val="it-IT"/>
        </w:rPr>
        <w:tab/>
      </w:r>
      <w:r w:rsidRPr="00546268">
        <w:rPr>
          <w:rFonts w:ascii="Garamond" w:hAnsi="Garamond"/>
          <w:sz w:val="24"/>
          <w:szCs w:val="24"/>
          <w:lang w:val="it-IT"/>
        </w:rPr>
        <w:tab/>
        <w:t>milionë lekë;</w:t>
      </w:r>
      <w:r w:rsidRPr="00546268">
        <w:rPr>
          <w:rFonts w:ascii="Garamond" w:hAnsi="Garamond"/>
          <w:sz w:val="24"/>
          <w:szCs w:val="24"/>
          <w:lang w:val="it-IT"/>
        </w:rPr>
        <w:tab/>
      </w:r>
    </w:p>
    <w:p w14:paraId="5B6E8CD1"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transferimet nga Buxheti i Shtetit</w:t>
      </w:r>
      <w:r w:rsidRPr="00546268">
        <w:rPr>
          <w:rFonts w:ascii="Garamond" w:hAnsi="Garamond"/>
          <w:sz w:val="24"/>
          <w:szCs w:val="24"/>
          <w:lang w:val="it-IT"/>
        </w:rPr>
        <w:tab/>
      </w:r>
      <w:r w:rsidRPr="00546268">
        <w:rPr>
          <w:rFonts w:ascii="Garamond" w:hAnsi="Garamond"/>
          <w:sz w:val="24"/>
          <w:szCs w:val="24"/>
          <w:lang w:val="it-IT"/>
        </w:rPr>
        <w:tab/>
        <w:t>15 065</w:t>
      </w:r>
      <w:r w:rsidRPr="00546268">
        <w:rPr>
          <w:rFonts w:ascii="Garamond" w:hAnsi="Garamond"/>
          <w:sz w:val="24"/>
          <w:szCs w:val="24"/>
          <w:lang w:val="it-IT"/>
        </w:rPr>
        <w:tab/>
      </w:r>
      <w:r w:rsidRPr="00546268">
        <w:rPr>
          <w:rFonts w:ascii="Garamond" w:hAnsi="Garamond"/>
          <w:sz w:val="24"/>
          <w:szCs w:val="24"/>
          <w:lang w:val="it-IT"/>
        </w:rPr>
        <w:tab/>
        <w:t>milionë lekë;</w:t>
      </w:r>
    </w:p>
    <w:p w14:paraId="5B6E8CD2"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Shpenzimet</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60 715</w:t>
      </w:r>
      <w:r w:rsidRPr="00546268">
        <w:rPr>
          <w:rFonts w:ascii="Garamond" w:hAnsi="Garamond"/>
          <w:sz w:val="24"/>
          <w:szCs w:val="24"/>
          <w:lang w:val="it-IT"/>
        </w:rPr>
        <w:tab/>
      </w:r>
      <w:r w:rsidRPr="00546268">
        <w:rPr>
          <w:rFonts w:ascii="Garamond" w:hAnsi="Garamond"/>
          <w:sz w:val="24"/>
          <w:szCs w:val="24"/>
          <w:lang w:val="it-IT"/>
        </w:rPr>
        <w:tab/>
        <w:t>milionë lekë.</w:t>
      </w:r>
      <w:r w:rsidRPr="00546268">
        <w:rPr>
          <w:rFonts w:ascii="Garamond" w:hAnsi="Garamond"/>
          <w:sz w:val="24"/>
          <w:szCs w:val="24"/>
          <w:lang w:val="it-IT"/>
        </w:rPr>
        <w:tab/>
      </w:r>
    </w:p>
    <w:p w14:paraId="5B6E8CD3"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 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kategori specifike të personave të vetëpunësuar. Për vitin 2008, teprica e të ardhurave, sipas degëve të sigurimit shoqëror, përdoret për mbulimin e deficitit të degës së pensioneve.</w:t>
      </w:r>
    </w:p>
    <w:p w14:paraId="5B6E8CD4"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B.2. Skema e sigurimit suplementar </w:t>
      </w:r>
    </w:p>
    <w:p w14:paraId="5B6E8CD5"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Të ardhurat, gjithsej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4 198</w:t>
      </w:r>
      <w:r w:rsidRPr="00546268">
        <w:rPr>
          <w:rFonts w:ascii="Garamond" w:hAnsi="Garamond"/>
          <w:sz w:val="24"/>
          <w:szCs w:val="24"/>
          <w:lang w:val="it-IT"/>
        </w:rPr>
        <w:tab/>
      </w:r>
      <w:r w:rsidRPr="00546268">
        <w:rPr>
          <w:rFonts w:ascii="Garamond" w:hAnsi="Garamond"/>
          <w:sz w:val="24"/>
          <w:szCs w:val="24"/>
          <w:lang w:val="it-IT"/>
        </w:rPr>
        <w:tab/>
        <w:t>milionë lekë;</w:t>
      </w:r>
    </w:p>
    <w:p w14:paraId="5B6E8CD6"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Nga të cilat:</w:t>
      </w:r>
    </w:p>
    <w:p w14:paraId="5B6E8CD7"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kontributet</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186</w:t>
      </w:r>
      <w:r w:rsidRPr="00546268">
        <w:rPr>
          <w:rFonts w:ascii="Garamond" w:hAnsi="Garamond"/>
          <w:sz w:val="24"/>
          <w:szCs w:val="24"/>
          <w:lang w:val="it-IT"/>
        </w:rPr>
        <w:tab/>
      </w:r>
      <w:r w:rsidRPr="00546268">
        <w:rPr>
          <w:rFonts w:ascii="Garamond" w:hAnsi="Garamond"/>
          <w:sz w:val="24"/>
          <w:szCs w:val="24"/>
          <w:lang w:val="it-IT"/>
        </w:rPr>
        <w:tab/>
        <w:t>milionë lekë;</w:t>
      </w:r>
    </w:p>
    <w:p w14:paraId="5B6E8CD8"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transferimet nga Buxheti i Shtetit</w:t>
      </w:r>
      <w:r w:rsidRPr="00546268">
        <w:rPr>
          <w:rFonts w:ascii="Garamond" w:hAnsi="Garamond"/>
          <w:sz w:val="24"/>
          <w:szCs w:val="24"/>
          <w:lang w:val="it-IT"/>
        </w:rPr>
        <w:tab/>
      </w:r>
      <w:r w:rsidRPr="00546268">
        <w:rPr>
          <w:rFonts w:ascii="Garamond" w:hAnsi="Garamond"/>
          <w:sz w:val="24"/>
          <w:szCs w:val="24"/>
          <w:lang w:val="it-IT"/>
        </w:rPr>
        <w:tab/>
        <w:t xml:space="preserve"> 4 012</w:t>
      </w:r>
      <w:r w:rsidRPr="00546268">
        <w:rPr>
          <w:rFonts w:ascii="Garamond" w:hAnsi="Garamond"/>
          <w:sz w:val="24"/>
          <w:szCs w:val="24"/>
          <w:lang w:val="it-IT"/>
        </w:rPr>
        <w:tab/>
      </w:r>
      <w:r w:rsidRPr="00546268">
        <w:rPr>
          <w:rFonts w:ascii="Garamond" w:hAnsi="Garamond"/>
          <w:sz w:val="24"/>
          <w:szCs w:val="24"/>
          <w:lang w:val="it-IT"/>
        </w:rPr>
        <w:tab/>
        <w:t>milionë lekë;</w:t>
      </w:r>
    </w:p>
    <w:p w14:paraId="5B6E8CD9"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Shpenzimet</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4 198    </w:t>
      </w:r>
      <w:r w:rsidRPr="00546268">
        <w:rPr>
          <w:rFonts w:ascii="Garamond" w:hAnsi="Garamond"/>
          <w:sz w:val="24"/>
          <w:szCs w:val="24"/>
          <w:lang w:val="it-IT"/>
        </w:rPr>
        <w:tab/>
        <w:t>milionë lekë.</w:t>
      </w:r>
    </w:p>
    <w:p w14:paraId="5B6E8CDA" w14:textId="77777777" w:rsidR="00026B05" w:rsidRPr="00546268" w:rsidRDefault="00026B05" w:rsidP="00026B05">
      <w:pPr>
        <w:pStyle w:val="Paragrafi"/>
        <w:rPr>
          <w:rFonts w:ascii="Garamond" w:hAnsi="Garamond"/>
          <w:sz w:val="24"/>
          <w:szCs w:val="24"/>
          <w:lang w:val="it-IT"/>
        </w:rPr>
      </w:pPr>
    </w:p>
    <w:p w14:paraId="5B6E8CDB"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4</w:t>
      </w:r>
    </w:p>
    <w:p w14:paraId="5B6E8CDC" w14:textId="77777777" w:rsidR="00026B05" w:rsidRPr="00546268" w:rsidRDefault="00026B05" w:rsidP="00026B05">
      <w:pPr>
        <w:pStyle w:val="Paragrafi"/>
        <w:rPr>
          <w:rFonts w:ascii="Garamond" w:hAnsi="Garamond"/>
          <w:sz w:val="24"/>
          <w:szCs w:val="24"/>
          <w:lang w:val="it-IT"/>
        </w:rPr>
      </w:pPr>
    </w:p>
    <w:p w14:paraId="5B6E8CDD"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C. Buxheti i sigurimeve shëndetësore për vitin 2008 është:</w:t>
      </w:r>
    </w:p>
    <w:p w14:paraId="5B6E8CDE"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xml:space="preserve">Të ardhurat, gjithsej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11 090</w:t>
      </w:r>
      <w:r w:rsidRPr="00546268">
        <w:rPr>
          <w:rFonts w:ascii="Garamond" w:hAnsi="Garamond"/>
          <w:sz w:val="24"/>
          <w:szCs w:val="24"/>
          <w:lang w:val="it-IT"/>
        </w:rPr>
        <w:tab/>
        <w:t>milionë lekë;</w:t>
      </w:r>
    </w:p>
    <w:p w14:paraId="5B6E8CDF"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Nga të cilat:</w:t>
      </w:r>
    </w:p>
    <w:p w14:paraId="5B6E8CE0"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kontributet dhe të tjera</w:t>
      </w:r>
      <w:r w:rsidRPr="00546268">
        <w:rPr>
          <w:rFonts w:ascii="Garamond" w:hAnsi="Garamond"/>
          <w:sz w:val="24"/>
          <w:szCs w:val="24"/>
          <w:lang w:val="it-IT"/>
        </w:rPr>
        <w:tab/>
      </w:r>
      <w:r w:rsidRPr="00546268">
        <w:rPr>
          <w:rFonts w:ascii="Garamond" w:hAnsi="Garamond"/>
          <w:sz w:val="24"/>
          <w:szCs w:val="24"/>
          <w:lang w:val="it-IT"/>
        </w:rPr>
        <w:tab/>
        <w:t xml:space="preserve"> </w:t>
      </w:r>
      <w:r w:rsidRPr="00546268">
        <w:rPr>
          <w:rFonts w:ascii="Garamond" w:hAnsi="Garamond"/>
          <w:sz w:val="24"/>
          <w:szCs w:val="24"/>
          <w:lang w:val="it-IT"/>
        </w:rPr>
        <w:tab/>
        <w:t>5 223</w:t>
      </w:r>
      <w:r w:rsidRPr="00546268">
        <w:rPr>
          <w:rFonts w:ascii="Garamond" w:hAnsi="Garamond"/>
          <w:sz w:val="24"/>
          <w:szCs w:val="24"/>
          <w:lang w:val="it-IT"/>
        </w:rPr>
        <w:tab/>
        <w:t>milionë lekë;</w:t>
      </w:r>
    </w:p>
    <w:p w14:paraId="5B6E8CE1"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transferimet nga Buxheti i Shtetit</w:t>
      </w:r>
      <w:r w:rsidRPr="00546268">
        <w:rPr>
          <w:rFonts w:ascii="Garamond" w:hAnsi="Garamond"/>
          <w:sz w:val="24"/>
          <w:szCs w:val="24"/>
          <w:lang w:val="it-IT"/>
        </w:rPr>
        <w:tab/>
      </w:r>
      <w:r w:rsidRPr="00546268">
        <w:rPr>
          <w:rFonts w:ascii="Garamond" w:hAnsi="Garamond"/>
          <w:sz w:val="24"/>
          <w:szCs w:val="24"/>
          <w:lang w:val="it-IT"/>
        </w:rPr>
        <w:tab/>
        <w:t>5 867</w:t>
      </w:r>
      <w:r w:rsidRPr="00546268">
        <w:rPr>
          <w:rFonts w:ascii="Garamond" w:hAnsi="Garamond"/>
          <w:sz w:val="24"/>
          <w:szCs w:val="24"/>
          <w:lang w:val="it-IT"/>
        </w:rPr>
        <w:tab/>
        <w:t>milionë lekë;</w:t>
      </w:r>
    </w:p>
    <w:p w14:paraId="5B6E8CE2"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Shpenzimet</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11 090  milionë lekë.</w:t>
      </w:r>
    </w:p>
    <w:p w14:paraId="5B6E8CE3" w14:textId="77777777" w:rsidR="00026B05" w:rsidRPr="00546268" w:rsidRDefault="00026B05" w:rsidP="00026B05">
      <w:pPr>
        <w:pStyle w:val="Paragrafi"/>
        <w:rPr>
          <w:rFonts w:ascii="Garamond" w:hAnsi="Garamond"/>
          <w:sz w:val="24"/>
          <w:szCs w:val="24"/>
          <w:lang w:val="it-IT"/>
        </w:rPr>
      </w:pPr>
    </w:p>
    <w:p w14:paraId="5B6E8CE4"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5</w:t>
      </w:r>
    </w:p>
    <w:p w14:paraId="5B6E8CE5" w14:textId="77777777" w:rsidR="00026B05" w:rsidRPr="00546268" w:rsidRDefault="00026B05" w:rsidP="00026B05">
      <w:pPr>
        <w:pStyle w:val="Paragrafi"/>
        <w:rPr>
          <w:rFonts w:ascii="Garamond" w:hAnsi="Garamond"/>
          <w:sz w:val="24"/>
          <w:szCs w:val="24"/>
          <w:lang w:val="it-IT"/>
        </w:rPr>
      </w:pPr>
    </w:p>
    <w:p w14:paraId="5B6E8CE6"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Përdorimi  dhe  investimi   i  fondit  rezervë të  sigurimeve  shoqërore  dhe shëndetësore bëhen sipas dispozitave ligjore në fuqi.</w:t>
      </w:r>
    </w:p>
    <w:p w14:paraId="5B6E8CE7" w14:textId="77777777" w:rsidR="00026B05" w:rsidRPr="00546268" w:rsidRDefault="00026B05" w:rsidP="00026B05">
      <w:pPr>
        <w:pStyle w:val="Paragrafi"/>
        <w:rPr>
          <w:rFonts w:ascii="Garamond" w:hAnsi="Garamond"/>
          <w:sz w:val="24"/>
          <w:szCs w:val="24"/>
          <w:lang w:val="it-IT"/>
        </w:rPr>
      </w:pPr>
    </w:p>
    <w:p w14:paraId="5B6E8CE8" w14:textId="77777777" w:rsidR="00026B05" w:rsidRPr="00546268" w:rsidRDefault="00026B05" w:rsidP="00026B05">
      <w:pPr>
        <w:pStyle w:val="KreuNr"/>
        <w:rPr>
          <w:rFonts w:ascii="Garamond" w:hAnsi="Garamond"/>
          <w:sz w:val="24"/>
          <w:szCs w:val="24"/>
          <w:lang w:val="it-IT"/>
        </w:rPr>
      </w:pPr>
      <w:r w:rsidRPr="00546268">
        <w:rPr>
          <w:rFonts w:ascii="Garamond" w:hAnsi="Garamond"/>
          <w:sz w:val="24"/>
          <w:szCs w:val="24"/>
          <w:lang w:val="it-IT"/>
        </w:rPr>
        <w:t>KREU II</w:t>
      </w:r>
    </w:p>
    <w:p w14:paraId="5B6E8CE9" w14:textId="77777777" w:rsidR="00026B05" w:rsidRPr="00546268" w:rsidRDefault="00026B05" w:rsidP="00026B05">
      <w:pPr>
        <w:pStyle w:val="KreuTitull"/>
        <w:rPr>
          <w:rFonts w:ascii="Garamond" w:hAnsi="Garamond"/>
          <w:sz w:val="24"/>
          <w:szCs w:val="24"/>
          <w:lang w:val="it-IT"/>
        </w:rPr>
      </w:pPr>
      <w:r w:rsidRPr="00546268">
        <w:rPr>
          <w:rFonts w:ascii="Garamond" w:hAnsi="Garamond"/>
          <w:sz w:val="24"/>
          <w:szCs w:val="24"/>
          <w:lang w:val="it-IT"/>
        </w:rPr>
        <w:t xml:space="preserve">BURIMET PËR MBËSHTETJEN E SHPENZIMEVE TË FONDIT </w:t>
      </w:r>
    </w:p>
    <w:p w14:paraId="5B6E8CEA" w14:textId="77777777" w:rsidR="00026B05" w:rsidRPr="00546268" w:rsidRDefault="00026B05" w:rsidP="00026B05">
      <w:pPr>
        <w:pStyle w:val="KreuTitull"/>
        <w:rPr>
          <w:rFonts w:ascii="Garamond" w:hAnsi="Garamond"/>
          <w:sz w:val="24"/>
          <w:szCs w:val="24"/>
          <w:lang w:val="it-IT"/>
        </w:rPr>
      </w:pPr>
      <w:r w:rsidRPr="00546268">
        <w:rPr>
          <w:rFonts w:ascii="Garamond" w:hAnsi="Garamond"/>
          <w:sz w:val="24"/>
          <w:szCs w:val="24"/>
          <w:lang w:val="it-IT"/>
        </w:rPr>
        <w:t>TË KONSOLIDUAR</w:t>
      </w:r>
    </w:p>
    <w:p w14:paraId="5B6E8CEB" w14:textId="77777777" w:rsidR="00026B05" w:rsidRPr="00546268" w:rsidRDefault="00026B05" w:rsidP="00026B05">
      <w:pPr>
        <w:pStyle w:val="Paragrafi"/>
        <w:tabs>
          <w:tab w:val="left" w:pos="1125"/>
        </w:tabs>
        <w:rPr>
          <w:rFonts w:ascii="Garamond" w:hAnsi="Garamond"/>
          <w:sz w:val="24"/>
          <w:szCs w:val="24"/>
          <w:lang w:val="it-IT"/>
        </w:rPr>
      </w:pPr>
      <w:r w:rsidRPr="00546268">
        <w:rPr>
          <w:rFonts w:ascii="Garamond" w:hAnsi="Garamond"/>
          <w:sz w:val="24"/>
          <w:szCs w:val="24"/>
          <w:lang w:val="it-IT"/>
        </w:rPr>
        <w:tab/>
      </w:r>
    </w:p>
    <w:p w14:paraId="5B6E8CEC"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6</w:t>
      </w:r>
    </w:p>
    <w:p w14:paraId="5B6E8CED" w14:textId="77777777" w:rsidR="00026B05" w:rsidRPr="00546268" w:rsidRDefault="00026B05" w:rsidP="00026B05">
      <w:pPr>
        <w:pStyle w:val="NeniNr"/>
        <w:rPr>
          <w:rFonts w:ascii="Garamond" w:hAnsi="Garamond"/>
          <w:sz w:val="24"/>
          <w:szCs w:val="24"/>
          <w:lang w:val="it-IT"/>
        </w:rPr>
      </w:pPr>
    </w:p>
    <w:p w14:paraId="5B6E8CEE"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Të ardhurat e fondit të konsoliduar, sipas grupeve kryesore, janë:</w:t>
      </w:r>
    </w:p>
    <w:p w14:paraId="5B6E8CEF"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Grantet</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4 733</w:t>
      </w:r>
      <w:r w:rsidRPr="00546268">
        <w:rPr>
          <w:rFonts w:ascii="Garamond" w:hAnsi="Garamond"/>
          <w:sz w:val="24"/>
          <w:szCs w:val="24"/>
          <w:lang w:val="it-IT"/>
        </w:rPr>
        <w:tab/>
        <w:t>milionë lekë;</w:t>
      </w:r>
    </w:p>
    <w:p w14:paraId="5B6E8CF0"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Të ardhurat tatimore</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195 711</w:t>
      </w:r>
      <w:r w:rsidRPr="00546268">
        <w:rPr>
          <w:rFonts w:ascii="Garamond" w:hAnsi="Garamond"/>
          <w:sz w:val="24"/>
          <w:szCs w:val="24"/>
          <w:lang w:val="it-IT"/>
        </w:rPr>
        <w:tab/>
        <w:t>milionë lekë;</w:t>
      </w:r>
    </w:p>
    <w:p w14:paraId="5B6E8CF1"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Të ardhurat jotatimore</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16 601</w:t>
      </w:r>
      <w:r w:rsidRPr="00546268">
        <w:rPr>
          <w:rFonts w:ascii="Garamond" w:hAnsi="Garamond"/>
          <w:sz w:val="24"/>
          <w:szCs w:val="24"/>
          <w:lang w:val="it-IT"/>
        </w:rPr>
        <w:tab/>
        <w:t>milionë lekë;</w:t>
      </w:r>
    </w:p>
    <w:p w14:paraId="5B6E8CF2"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Të ardhurat e buxhetit vendor</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15 582</w:t>
      </w:r>
      <w:r w:rsidRPr="00546268">
        <w:rPr>
          <w:rFonts w:ascii="Garamond" w:hAnsi="Garamond"/>
          <w:sz w:val="24"/>
          <w:szCs w:val="24"/>
          <w:lang w:val="it-IT"/>
        </w:rPr>
        <w:tab/>
        <w:t>milionë lekë.</w:t>
      </w:r>
    </w:p>
    <w:p w14:paraId="5B6E8CF3"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ab/>
      </w:r>
    </w:p>
    <w:p w14:paraId="5B6E8CF4"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7</w:t>
      </w:r>
    </w:p>
    <w:p w14:paraId="5B6E8CF5" w14:textId="77777777" w:rsidR="00026B05" w:rsidRPr="00546268" w:rsidRDefault="00026B05" w:rsidP="00026B05">
      <w:pPr>
        <w:pStyle w:val="Paragrafi"/>
        <w:rPr>
          <w:rFonts w:ascii="Garamond" w:hAnsi="Garamond"/>
          <w:sz w:val="24"/>
          <w:szCs w:val="24"/>
          <w:lang w:val="it-IT"/>
        </w:rPr>
      </w:pPr>
    </w:p>
    <w:p w14:paraId="5B6E8CF6"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Kufiri i financimit të deficitit të Buxhetit të Shtetit nga burime të brendshme është 29 419 milionë lekë, nga i cili 4 140 milionë lekë financohen nga të ardhurat e privatizimit. Në rast mosrealizimi të të ardhurave të buxhetit dhe të të ardhurave nga privatizimi, huamarrja për financimin e deficitit të brendshëm prej 25 279 milionë lekësh nuk ndryshon. Këshilli i Ministrave merr masa për kompensimin e diferencave nga burime suplementare ose nga shkurtimi i shpenzimeve. Kufiri neto i financimit nga burimet e huaja është 55 929 milionë lekë. Ky kufi mund të ndryshojë gjatë vitit, brenda limiteve të përcaktuara në nenin 16 të këtij ligji.</w:t>
      </w:r>
    </w:p>
    <w:p w14:paraId="5B6E8CF7" w14:textId="77777777" w:rsidR="00026B05" w:rsidRPr="00546268" w:rsidRDefault="00026B05" w:rsidP="00026B05">
      <w:pPr>
        <w:pStyle w:val="Paragrafi"/>
        <w:rPr>
          <w:rFonts w:ascii="Garamond" w:hAnsi="Garamond"/>
          <w:sz w:val="24"/>
          <w:szCs w:val="24"/>
          <w:lang w:val="it-IT"/>
        </w:rPr>
      </w:pPr>
    </w:p>
    <w:p w14:paraId="5B6E8CF8" w14:textId="77777777" w:rsidR="00026B05" w:rsidRPr="00546268" w:rsidRDefault="00026B05" w:rsidP="00026B05">
      <w:pPr>
        <w:pStyle w:val="KreuNr"/>
        <w:rPr>
          <w:rFonts w:ascii="Garamond" w:hAnsi="Garamond"/>
          <w:sz w:val="24"/>
          <w:szCs w:val="24"/>
          <w:lang w:val="it-IT"/>
        </w:rPr>
      </w:pPr>
      <w:r w:rsidRPr="00546268">
        <w:rPr>
          <w:rFonts w:ascii="Garamond" w:hAnsi="Garamond"/>
          <w:sz w:val="24"/>
          <w:szCs w:val="24"/>
          <w:lang w:val="it-IT"/>
        </w:rPr>
        <w:t>KREU III</w:t>
      </w:r>
    </w:p>
    <w:p w14:paraId="5B6E8CF9" w14:textId="77777777" w:rsidR="00026B05" w:rsidRPr="00546268" w:rsidRDefault="00026B05" w:rsidP="00026B05">
      <w:pPr>
        <w:pStyle w:val="KreuTitull"/>
        <w:rPr>
          <w:rFonts w:ascii="Garamond" w:hAnsi="Garamond"/>
          <w:sz w:val="24"/>
          <w:szCs w:val="24"/>
          <w:lang w:val="it-IT"/>
        </w:rPr>
      </w:pPr>
      <w:r w:rsidRPr="00546268">
        <w:rPr>
          <w:rFonts w:ascii="Garamond" w:hAnsi="Garamond"/>
          <w:sz w:val="24"/>
          <w:szCs w:val="24"/>
          <w:lang w:val="it-IT"/>
        </w:rPr>
        <w:t>SHPENZIMET E FONDIT TË KONSOLIDUAR</w:t>
      </w:r>
    </w:p>
    <w:p w14:paraId="5B6E8CFA" w14:textId="77777777" w:rsidR="00026B05" w:rsidRPr="00546268" w:rsidRDefault="00026B05" w:rsidP="00026B05">
      <w:pPr>
        <w:pStyle w:val="Paragrafi"/>
        <w:rPr>
          <w:rFonts w:ascii="Garamond" w:hAnsi="Garamond"/>
          <w:sz w:val="24"/>
          <w:szCs w:val="24"/>
          <w:lang w:val="it-IT"/>
        </w:rPr>
      </w:pPr>
    </w:p>
    <w:p w14:paraId="5B6E8CFB"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8</w:t>
      </w:r>
    </w:p>
    <w:p w14:paraId="5B6E8CFC" w14:textId="77777777" w:rsidR="00026B05" w:rsidRPr="00546268" w:rsidRDefault="00026B05" w:rsidP="00026B05">
      <w:pPr>
        <w:pStyle w:val="Paragrafi"/>
        <w:rPr>
          <w:rFonts w:ascii="Garamond" w:hAnsi="Garamond"/>
          <w:sz w:val="24"/>
          <w:szCs w:val="24"/>
          <w:lang w:val="it-IT"/>
        </w:rPr>
      </w:pPr>
    </w:p>
    <w:p w14:paraId="5B6E8CFD"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Shpenzimet e fondit të konsoliduar, sipas grupeve kryesore, janë:</w:t>
      </w:r>
    </w:p>
    <w:p w14:paraId="5B6E8CFE"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Shpenzimet korrente</w:t>
      </w:r>
      <w:r w:rsidRPr="00546268">
        <w:rPr>
          <w:rFonts w:ascii="Garamond" w:hAnsi="Garamond"/>
          <w:sz w:val="24"/>
          <w:szCs w:val="24"/>
          <w:lang w:val="it-IT"/>
        </w:rPr>
        <w:tab/>
        <w:t xml:space="preserve">                                201 990        milionë lekë;</w:t>
      </w:r>
    </w:p>
    <w:p w14:paraId="5B6E8CFF"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Shpenzimet kapitale</w:t>
      </w:r>
      <w:r w:rsidRPr="00546268">
        <w:rPr>
          <w:rFonts w:ascii="Garamond" w:hAnsi="Garamond"/>
          <w:sz w:val="24"/>
          <w:szCs w:val="24"/>
          <w:lang w:val="it-IT"/>
        </w:rPr>
        <w:tab/>
        <w:t xml:space="preserve">                                 105 585       milionë lekë;</w:t>
      </w:r>
    </w:p>
    <w:p w14:paraId="5B6E8D00"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Rezerva e Këshillit të Ministrave</w:t>
      </w:r>
      <w:r w:rsidRPr="00546268">
        <w:rPr>
          <w:rFonts w:ascii="Garamond" w:hAnsi="Garamond"/>
          <w:sz w:val="24"/>
          <w:szCs w:val="24"/>
          <w:lang w:val="it-IT"/>
        </w:rPr>
        <w:tab/>
        <w:t xml:space="preserve">           1  800         milionë lekë;</w:t>
      </w:r>
    </w:p>
    <w:p w14:paraId="5B6E8D01"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Kontingjenca</w:t>
      </w:r>
      <w:r w:rsidRPr="00546268">
        <w:rPr>
          <w:rFonts w:ascii="Garamond" w:hAnsi="Garamond"/>
          <w:sz w:val="24"/>
          <w:szCs w:val="24"/>
          <w:lang w:val="it-IT"/>
        </w:rPr>
        <w:tab/>
        <w:t xml:space="preserve">  </w:t>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r>
      <w:r w:rsidRPr="00546268">
        <w:rPr>
          <w:rFonts w:ascii="Garamond" w:hAnsi="Garamond"/>
          <w:sz w:val="24"/>
          <w:szCs w:val="24"/>
          <w:lang w:val="it-IT"/>
        </w:rPr>
        <w:tab/>
        <w:t xml:space="preserve"> 8  600</w:t>
      </w:r>
      <w:r w:rsidRPr="00546268">
        <w:rPr>
          <w:rFonts w:ascii="Garamond" w:hAnsi="Garamond"/>
          <w:sz w:val="24"/>
          <w:szCs w:val="24"/>
          <w:lang w:val="it-IT"/>
        </w:rPr>
        <w:tab/>
        <w:t xml:space="preserve">       milionë lekë.</w:t>
      </w:r>
    </w:p>
    <w:p w14:paraId="5B6E8D02"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Kufiri i shpenzimeve për çdo ministri dhe institucion, në nivel programi, është sipas tabelës 1, që i bashkëlidhet këtij ligji. Për institucionet e pavarura nga Këshilli i Ministrave, kufiri i shpenzimeve dhe numri i punonjësve janë sipas tabelës 1/1, që i bashkëlidhet këtij ligji. Fondi i kontingjencës për investime prej 4 000 milionë lekësh, i detajuar në tabelën 1/2 të këtij ligji, përdoret në masën 20 për qind, në përputhje me realizimin e të ardhurave të buxhetit në tremujorin e parë të vitit 2008 dhe 80 për qind në tremujorin e dytë të këtij viti. Fondi prej 150 milionë lekësh “Mbështetje për shoqërinë civile”, në tabelën 1 të këtij ligji, përdoret për organizatat jofitimprurëse, sipas përcaktimeve  të bëra në një ligj specifik.</w:t>
      </w:r>
    </w:p>
    <w:p w14:paraId="5B6E8D03" w14:textId="77777777" w:rsidR="00026B05" w:rsidRPr="00546268" w:rsidRDefault="00026B05" w:rsidP="00026B05">
      <w:pPr>
        <w:pStyle w:val="Paragrafi"/>
        <w:rPr>
          <w:rFonts w:ascii="Garamond" w:hAnsi="Garamond"/>
          <w:sz w:val="24"/>
          <w:szCs w:val="24"/>
          <w:lang w:val="it-IT"/>
        </w:rPr>
      </w:pPr>
    </w:p>
    <w:p w14:paraId="5B6E8D04"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9</w:t>
      </w:r>
    </w:p>
    <w:p w14:paraId="5B6E8D05" w14:textId="77777777" w:rsidR="00026B05" w:rsidRPr="00546268" w:rsidRDefault="00026B05" w:rsidP="00026B05">
      <w:pPr>
        <w:pStyle w:val="Paragrafi"/>
        <w:rPr>
          <w:rFonts w:ascii="Garamond" w:hAnsi="Garamond"/>
          <w:sz w:val="24"/>
          <w:szCs w:val="24"/>
          <w:lang w:val="it-IT"/>
        </w:rPr>
      </w:pPr>
    </w:p>
    <w:p w14:paraId="5B6E8D06"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Fondet e pakushtëzuara janë kufi maksimal shpenzimi. Fondet e kushtëzuara përfshijnë shpenzimet për investime, me burim financimet e huaja dhe shpenzimet nga të ardhurat, që, me ligj ose me akte të tjera nënligjore, u përkasin ministrive dhe institucioneve të tjera buxhetore. Fondet e kushtëzuara me burim të brendshëm përdoren brenda vitit buxhetor.</w:t>
      </w:r>
    </w:p>
    <w:p w14:paraId="5B6E8D07"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Këshilli i Ministrave vendos norma dhe standarde financiare për shpenzimet operative, të cilat janë të detyrueshme për t'u zbatuar nga të gjitha institucionet buxhetore, në varësi ose jo të Këshillit të Ministrave, si dhe për organet e pushtetit vendor.</w:t>
      </w:r>
    </w:p>
    <w:p w14:paraId="5B6E8D08" w14:textId="77777777" w:rsidR="00026B05" w:rsidRPr="00546268" w:rsidRDefault="00026B05" w:rsidP="00026B05">
      <w:pPr>
        <w:pStyle w:val="Paragrafi"/>
        <w:rPr>
          <w:rFonts w:ascii="Garamond" w:hAnsi="Garamond"/>
          <w:sz w:val="24"/>
          <w:szCs w:val="24"/>
          <w:lang w:val="it-IT"/>
        </w:rPr>
      </w:pPr>
    </w:p>
    <w:p w14:paraId="5B6E8D09"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10</w:t>
      </w:r>
    </w:p>
    <w:p w14:paraId="5B6E8D0A" w14:textId="77777777" w:rsidR="00026B05" w:rsidRPr="00546268" w:rsidRDefault="00026B05" w:rsidP="00026B05">
      <w:pPr>
        <w:pStyle w:val="Paragrafi"/>
        <w:rPr>
          <w:rFonts w:ascii="Garamond" w:hAnsi="Garamond"/>
          <w:sz w:val="24"/>
          <w:szCs w:val="24"/>
          <w:lang w:val="it-IT"/>
        </w:rPr>
      </w:pPr>
    </w:p>
    <w:p w14:paraId="5B6E8D0B"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Numri maksimal i punonjësve buxhetorë më 1 janar 2008, sipas të cilit është përgatitur Buxheti i Shtetit i vitit 2008, është 107 000 veta. Ngarkohet Këshilli i Ministrave të përcaktojë numrin e punonjësve buxhetorë për çdo ministri dhe institucion qendror, me përjashtim të numrit të punonjësve të institucioneve të pavarura, që përcaktohen në tabelën 1/1, që i bashkëlidhet këtij ligji.</w:t>
      </w:r>
    </w:p>
    <w:p w14:paraId="5B6E8D0C" w14:textId="77777777" w:rsidR="00026B05" w:rsidRPr="00546268" w:rsidRDefault="00026B05" w:rsidP="00026B05">
      <w:pPr>
        <w:pStyle w:val="Paragrafi"/>
        <w:rPr>
          <w:rFonts w:ascii="Garamond" w:hAnsi="Garamond"/>
          <w:sz w:val="24"/>
          <w:szCs w:val="24"/>
          <w:lang w:val="it-IT"/>
        </w:rPr>
      </w:pPr>
    </w:p>
    <w:p w14:paraId="5B6E8D0D"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11</w:t>
      </w:r>
    </w:p>
    <w:p w14:paraId="3B617E8E" w14:textId="0F5BDC88" w:rsidR="00797BBF" w:rsidRPr="00546268" w:rsidRDefault="00797BBF" w:rsidP="00797BBF">
      <w:pPr>
        <w:pStyle w:val="Paragrafi"/>
        <w:tabs>
          <w:tab w:val="left" w:pos="3336"/>
        </w:tabs>
        <w:rPr>
          <w:rFonts w:ascii="Garamond" w:hAnsi="Garamond"/>
          <w:i/>
          <w:iCs/>
          <w:sz w:val="24"/>
          <w:szCs w:val="24"/>
          <w:lang w:val="de-DE"/>
        </w:rPr>
      </w:pPr>
      <w:r w:rsidRPr="00546268">
        <w:rPr>
          <w:rFonts w:ascii="Garamond" w:hAnsi="Garamond"/>
          <w:i/>
          <w:iCs/>
          <w:sz w:val="24"/>
          <w:szCs w:val="24"/>
          <w:lang w:val="de-DE"/>
        </w:rPr>
        <w:t xml:space="preserve">                             (Ndryshuar </w:t>
      </w:r>
      <w:r w:rsidR="00465437" w:rsidRPr="00546268">
        <w:rPr>
          <w:rFonts w:ascii="Garamond" w:hAnsi="Garamond"/>
          <w:i/>
          <w:iCs/>
          <w:sz w:val="24"/>
          <w:szCs w:val="24"/>
          <w:lang w:val="de-DE"/>
        </w:rPr>
        <w:t xml:space="preserve">emërtim </w:t>
      </w:r>
      <w:r w:rsidRPr="00546268">
        <w:rPr>
          <w:rFonts w:ascii="Garamond" w:hAnsi="Garamond"/>
          <w:i/>
          <w:iCs/>
          <w:sz w:val="24"/>
          <w:szCs w:val="24"/>
          <w:lang w:val="de-DE"/>
        </w:rPr>
        <w:t>me aktin normativ nr. 1, datë 24.3.2008)</w:t>
      </w:r>
    </w:p>
    <w:p w14:paraId="5B6E8D0E" w14:textId="77777777" w:rsidR="00026B05" w:rsidRPr="00546268" w:rsidRDefault="00026B05" w:rsidP="00026B05">
      <w:pPr>
        <w:pStyle w:val="Paragrafi"/>
        <w:rPr>
          <w:rFonts w:ascii="Garamond" w:hAnsi="Garamond"/>
          <w:sz w:val="24"/>
          <w:szCs w:val="24"/>
          <w:lang w:val="de-DE"/>
        </w:rPr>
      </w:pPr>
    </w:p>
    <w:p w14:paraId="5B6E8D10" w14:textId="07A8E7AF" w:rsidR="00026B05" w:rsidRPr="00546268" w:rsidRDefault="00026B05" w:rsidP="00026B05">
      <w:pPr>
        <w:pStyle w:val="Paragrafi"/>
        <w:rPr>
          <w:rFonts w:ascii="Times New Roman" w:hAnsi="Times New Roman"/>
          <w:sz w:val="24"/>
          <w:szCs w:val="24"/>
          <w:lang w:val="it-IT"/>
        </w:rPr>
      </w:pPr>
      <w:r w:rsidRPr="00546268">
        <w:rPr>
          <w:rFonts w:ascii="Garamond" w:hAnsi="Garamond"/>
          <w:sz w:val="24"/>
          <w:szCs w:val="24"/>
          <w:lang w:val="it-IT"/>
        </w:rPr>
        <w:t xml:space="preserve">Fondi i kontingjencës prej 4 600 milionë lekësh përdoret për rritjen e pagave dhe pensioneve, me miratim të Këshillit të Ministrave në 6-mujorin e dytë të vitit 2008, në përputhje me realizimin e të ardhurave. Fondi rezervë i Këshillit të Ministrave prej 1 800 milionë lekësh përdoret për raste të paparashikuara të institucioneve buxhetore. Fondi i kontingjencës prej 4 000 milionë lekësh përdoret nga </w:t>
      </w:r>
      <w:r w:rsidR="00564E18" w:rsidRPr="00546268">
        <w:rPr>
          <w:rFonts w:ascii="Times New Roman" w:hAnsi="Times New Roman"/>
          <w:sz w:val="24"/>
          <w:szCs w:val="24"/>
          <w:lang w:val="it-IT"/>
        </w:rPr>
        <w:t>Këshilli i Ministrave.</w:t>
      </w:r>
    </w:p>
    <w:p w14:paraId="5B6E8D11"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12</w:t>
      </w:r>
    </w:p>
    <w:p w14:paraId="5B6E8D12" w14:textId="77777777" w:rsidR="00026B05" w:rsidRPr="00546268" w:rsidRDefault="00026B05" w:rsidP="00026B05">
      <w:pPr>
        <w:pStyle w:val="Paragrafi"/>
        <w:rPr>
          <w:rFonts w:ascii="Garamond" w:hAnsi="Garamond"/>
          <w:sz w:val="24"/>
          <w:szCs w:val="24"/>
          <w:lang w:val="it-IT"/>
        </w:rPr>
      </w:pPr>
    </w:p>
    <w:p w14:paraId="5B6E8D13"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Buxheti i Kuvendit të Shqipërisë është 1 180 milionë lekë. Detajimi i fondeve buxhetore bëhet nga Kuvendi, në zbatim të ligjit për statusin e deputetit dhe të Rregullores së Kuvendit.</w:t>
      </w:r>
    </w:p>
    <w:p w14:paraId="5B6E8D14" w14:textId="77777777" w:rsidR="00026B05" w:rsidRPr="00546268" w:rsidRDefault="00026B05" w:rsidP="00026B05">
      <w:pPr>
        <w:pStyle w:val="Paragrafi"/>
        <w:rPr>
          <w:rFonts w:ascii="Garamond" w:hAnsi="Garamond"/>
          <w:sz w:val="24"/>
          <w:szCs w:val="24"/>
          <w:lang w:val="it-IT"/>
        </w:rPr>
      </w:pPr>
    </w:p>
    <w:p w14:paraId="5B6E8D15"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lastRenderedPageBreak/>
        <w:t>Neni 13</w:t>
      </w:r>
    </w:p>
    <w:p w14:paraId="5B6E8D16" w14:textId="77777777" w:rsidR="00026B05" w:rsidRPr="00546268" w:rsidRDefault="00026B05" w:rsidP="00026B05">
      <w:pPr>
        <w:pStyle w:val="Paragrafi"/>
        <w:rPr>
          <w:rFonts w:ascii="Garamond" w:hAnsi="Garamond"/>
          <w:sz w:val="24"/>
          <w:szCs w:val="24"/>
          <w:lang w:val="it-IT"/>
        </w:rPr>
      </w:pPr>
    </w:p>
    <w:p w14:paraId="5B6E8D17"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Fondet buxhetore për pushtetin gjyqësor paraqiten sipas tabelës 2, që i bashkëlidhet këtij ligji. Buxheti i pushtetit gjyqësor administrohet nga Zyra e Administrimit të Buxhetit Gjyqësor, në mbështetje të ligjit nr.8363, datë 1.7.1998. Bordi i kësaj zyre mund të rishpërndajë deri në 10  për qind  të totalit të fondeve për çdo nivel të pushtetit gjyqësor, si dhe të miratojë çdo transferim ndërmjet gjykatave të të njëjtit nivel, duke respektuar raportet ndërmjet shpenzimeve korrente dhe atyre kapitale, të paraqitura në tabelën 1, që i bashkëlidhet këtij ligji.</w:t>
      </w:r>
    </w:p>
    <w:p w14:paraId="5B6E8D18" w14:textId="77777777" w:rsidR="00026B05" w:rsidRPr="00546268" w:rsidRDefault="00026B05" w:rsidP="00026B05">
      <w:pPr>
        <w:pStyle w:val="Paragrafi"/>
        <w:rPr>
          <w:rFonts w:ascii="Garamond" w:hAnsi="Garamond"/>
          <w:sz w:val="24"/>
          <w:szCs w:val="24"/>
          <w:lang w:val="it-IT"/>
        </w:rPr>
      </w:pPr>
    </w:p>
    <w:p w14:paraId="5B6E8D19"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14</w:t>
      </w:r>
    </w:p>
    <w:p w14:paraId="5B6E8D1A" w14:textId="77777777" w:rsidR="00026B05" w:rsidRPr="00546268" w:rsidRDefault="00026B05" w:rsidP="00026B05">
      <w:pPr>
        <w:pStyle w:val="NeniNr"/>
        <w:rPr>
          <w:rFonts w:ascii="Garamond" w:hAnsi="Garamond"/>
          <w:sz w:val="24"/>
          <w:szCs w:val="24"/>
          <w:lang w:val="it-IT"/>
        </w:rPr>
      </w:pPr>
    </w:p>
    <w:p w14:paraId="5B6E8D1B"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Transfertat e pakushtëzuara, që buxheti qendror ia transferon pushtetit vendor, përfshijnë fondet për përballimin e veprimtarive dhe të funksioneve, që përcaktohen në aktet ligjore dhe nënligjore në fuqi. Transfertat e pakushtëzuara shpërndahen ndërmjet organeve të pushtetit vendor, sipas formulës së paraqitur në aneksin 1, që i bashkëlidhet këtij ligji. Fondi i kompensimit, nga totali i transfertës së pakushtëzuar, përdoret nga Ministria e Financave, në bashkëpunim me Ministrinë e Brendshme, në përputhje me kriteret e përcaktuara në aneksin 2, që i bashkëlidhet këtij ligji. Fondet për grantet konkurruese shpërndahen sipas aneksit 3, që i bashkëlidhet këtij ligji. Shuma e transfertës së pakushtëzuar për çdo organ të pushtetit vendor është paraqitur në tabelën 3, që i bashkëlidhet këtij ligji.</w:t>
      </w:r>
    </w:p>
    <w:p w14:paraId="5B6E8D1C"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Fondet që, sipas këtij neni, u vihen në dispozicion organeve të pushtetit vendor, fondet e tjera që, me akte të tjera ligjore dhe nënligjore, u kalojnë organeve të pushtetit vendor dhe vendimet e këshillave të organeve të pushtetit vendor, që kanë lidhje me përdorimin e fondeve buxhetore, bëhen publike.</w:t>
      </w:r>
    </w:p>
    <w:p w14:paraId="5B6E8D1D" w14:textId="77777777" w:rsidR="00026B05" w:rsidRPr="00546268" w:rsidRDefault="00026B05" w:rsidP="00026B05">
      <w:pPr>
        <w:pStyle w:val="Paragrafi"/>
        <w:rPr>
          <w:rFonts w:ascii="Garamond" w:hAnsi="Garamond"/>
          <w:sz w:val="24"/>
          <w:szCs w:val="24"/>
          <w:lang w:val="it-IT"/>
        </w:rPr>
      </w:pPr>
    </w:p>
    <w:p w14:paraId="5B6E8D1E"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15</w:t>
      </w:r>
    </w:p>
    <w:p w14:paraId="5B6E8D1F" w14:textId="77777777" w:rsidR="00026B05" w:rsidRPr="00546268" w:rsidRDefault="00026B05" w:rsidP="00026B05">
      <w:pPr>
        <w:pStyle w:val="Paragrafi"/>
        <w:rPr>
          <w:rFonts w:ascii="Garamond" w:hAnsi="Garamond"/>
          <w:sz w:val="24"/>
          <w:szCs w:val="24"/>
          <w:lang w:val="it-IT"/>
        </w:rPr>
      </w:pPr>
    </w:p>
    <w:p w14:paraId="5B6E8D20"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totale të shpenzimeve korrente apo shpenzimeve totale kapitale. Bëjnë përjashtim nga ky kufi fondet e shpërndara nga grantet konkurruese.</w:t>
      </w:r>
    </w:p>
    <w:p w14:paraId="5B6E8D21" w14:textId="77777777" w:rsidR="00026B05" w:rsidRPr="00546268" w:rsidRDefault="00026B05" w:rsidP="00026B05">
      <w:pPr>
        <w:pStyle w:val="Paragrafi"/>
        <w:rPr>
          <w:rFonts w:ascii="Garamond" w:hAnsi="Garamond"/>
          <w:sz w:val="24"/>
          <w:szCs w:val="24"/>
          <w:lang w:val="it-IT"/>
        </w:rPr>
      </w:pPr>
    </w:p>
    <w:p w14:paraId="5B6E8D22"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16</w:t>
      </w:r>
    </w:p>
    <w:p w14:paraId="5B6E8D23" w14:textId="77777777" w:rsidR="00026B05" w:rsidRPr="00546268" w:rsidRDefault="00026B05" w:rsidP="00026B05">
      <w:pPr>
        <w:pStyle w:val="Paragrafi"/>
        <w:rPr>
          <w:rFonts w:ascii="Garamond" w:hAnsi="Garamond"/>
          <w:sz w:val="24"/>
          <w:szCs w:val="24"/>
          <w:lang w:val="it-IT"/>
        </w:rPr>
      </w:pPr>
    </w:p>
    <w:p w14:paraId="5B6E8D24"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Kufiri për rritjen vjetore të totalit ekzistues të borxhit të shtetit dhe atij të garantuar të shtetit, në dobi të palëve të treta përfituese, për vitin 2008 është 99 500 milionë lekë, i detajuar si më poshtë:</w:t>
      </w:r>
    </w:p>
    <w:p w14:paraId="5B6E8D25"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1. Kufiri për rritjen vjetore të totalit ekzistues të borxhit të shtetit, si rezultat i zbatimit të buxhetit të vitit 2008, është 87 419 milionë lekë, nga i cili:</w:t>
      </w:r>
    </w:p>
    <w:p w14:paraId="5B6E8D26"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për kreditë e jashtme, të drejtpërdrejta të Këshillit të Ministrave është 62 140   milionë lekë;</w:t>
      </w:r>
    </w:p>
    <w:p w14:paraId="5B6E8D27"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  për financimin e brendshëm të deficitit buxhetor është 25 279 milionë lekë.</w:t>
      </w:r>
    </w:p>
    <w:p w14:paraId="5B6E8D28"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2. Kufiri për rritjen vjetore të garancive të shtetit, në dobi të palëve të treta përfituese, është 1 907   milionë lekë, përfshirë edhe fondin prej 200 milionë lekësh për garantimin e kredive të eksportit për ndërmarrjet e vogla dhe të mesme, që ushtrojnë veprimtari në prodhimin për eksport.</w:t>
      </w:r>
    </w:p>
    <w:p w14:paraId="5B6E8D29"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3. Kufiri për rritjen vjetore të stokut të borxhit, si rezultat i riskedulimit të borxheve të vjetra, të jashtme, të papaguara, është 1 674   milionë lekë.</w:t>
      </w:r>
    </w:p>
    <w:p w14:paraId="5B6E8D2A"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4. Kufiri për rritjen vjetore të stokut të borxhit, si rezultat i mbulimit të diferencave nga rivlerësimi i valutave, është 8 500 milionë lekë, i cili emetohet në përputhje me shumat e rezultuara pas certifikimit të bilancit të Bankës së Shqipërisë.</w:t>
      </w:r>
    </w:p>
    <w:p w14:paraId="5B6E8D2B" w14:textId="77777777" w:rsidR="00026B05" w:rsidRPr="00546268" w:rsidRDefault="00026B05" w:rsidP="00026B05">
      <w:pPr>
        <w:pStyle w:val="Paragrafi"/>
        <w:rPr>
          <w:rFonts w:ascii="Garamond" w:hAnsi="Garamond"/>
          <w:sz w:val="24"/>
          <w:szCs w:val="24"/>
          <w:lang w:val="it-IT"/>
        </w:rPr>
      </w:pPr>
    </w:p>
    <w:p w14:paraId="5B6E8D2C"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lastRenderedPageBreak/>
        <w:t>Neni 17</w:t>
      </w:r>
    </w:p>
    <w:p w14:paraId="5B6E8D2D" w14:textId="77777777" w:rsidR="00026B05" w:rsidRPr="00546268" w:rsidRDefault="00026B05" w:rsidP="00026B05">
      <w:pPr>
        <w:pStyle w:val="Paragrafi"/>
        <w:rPr>
          <w:rFonts w:ascii="Garamond" w:hAnsi="Garamond"/>
          <w:sz w:val="24"/>
          <w:szCs w:val="24"/>
          <w:lang w:val="it-IT"/>
        </w:rPr>
      </w:pPr>
    </w:p>
    <w:p w14:paraId="5B6E8D2E"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Ngarkohet Ministria e Financave të nxjerrë udhëzime për zbatimin e këtij ligji.</w:t>
      </w:r>
    </w:p>
    <w:p w14:paraId="5B6E8D2F" w14:textId="77777777" w:rsidR="00026B05" w:rsidRPr="00546268" w:rsidRDefault="00026B05" w:rsidP="00026B05">
      <w:pPr>
        <w:pStyle w:val="Paragrafi"/>
        <w:rPr>
          <w:rFonts w:ascii="Garamond" w:hAnsi="Garamond"/>
          <w:sz w:val="24"/>
          <w:szCs w:val="24"/>
          <w:lang w:val="it-IT"/>
        </w:rPr>
      </w:pPr>
    </w:p>
    <w:p w14:paraId="5B6E8D30" w14:textId="77777777" w:rsidR="00026B05" w:rsidRPr="00546268" w:rsidRDefault="00026B05" w:rsidP="00026B05">
      <w:pPr>
        <w:pStyle w:val="NeniNr"/>
        <w:rPr>
          <w:rFonts w:ascii="Garamond" w:hAnsi="Garamond"/>
          <w:sz w:val="24"/>
          <w:szCs w:val="24"/>
          <w:lang w:val="it-IT"/>
        </w:rPr>
      </w:pPr>
      <w:r w:rsidRPr="00546268">
        <w:rPr>
          <w:rFonts w:ascii="Garamond" w:hAnsi="Garamond"/>
          <w:sz w:val="24"/>
          <w:szCs w:val="24"/>
          <w:lang w:val="it-IT"/>
        </w:rPr>
        <w:t>Neni 18</w:t>
      </w:r>
    </w:p>
    <w:p w14:paraId="5B6E8D31" w14:textId="77777777" w:rsidR="00026B05" w:rsidRPr="00546268" w:rsidRDefault="00026B05" w:rsidP="00026B05">
      <w:pPr>
        <w:pStyle w:val="Paragrafi"/>
        <w:rPr>
          <w:rFonts w:ascii="Garamond" w:hAnsi="Garamond"/>
          <w:sz w:val="24"/>
          <w:szCs w:val="24"/>
          <w:lang w:val="it-IT"/>
        </w:rPr>
      </w:pPr>
    </w:p>
    <w:p w14:paraId="5B6E8D32" w14:textId="77777777" w:rsidR="00026B05" w:rsidRPr="00546268" w:rsidRDefault="00026B05" w:rsidP="00026B05">
      <w:pPr>
        <w:pStyle w:val="Paragrafi"/>
        <w:rPr>
          <w:rFonts w:ascii="Garamond" w:hAnsi="Garamond"/>
          <w:sz w:val="24"/>
          <w:szCs w:val="24"/>
          <w:lang w:val="it-IT"/>
        </w:rPr>
      </w:pPr>
      <w:r w:rsidRPr="00546268">
        <w:rPr>
          <w:rFonts w:ascii="Garamond" w:hAnsi="Garamond"/>
          <w:sz w:val="24"/>
          <w:szCs w:val="24"/>
          <w:lang w:val="it-IT"/>
        </w:rPr>
        <w:t>Ky ligj hyn në fuqi 15 ditë pas botimit në Fletoren Zyrtare dhe i shtrin efektet financiare nga data 1 janar 2008.</w:t>
      </w:r>
    </w:p>
    <w:p w14:paraId="5B6E8D33" w14:textId="77777777" w:rsidR="00026B05" w:rsidRPr="00546268" w:rsidRDefault="00026B05" w:rsidP="00026B05">
      <w:pPr>
        <w:pStyle w:val="Paragrafi"/>
        <w:rPr>
          <w:rFonts w:ascii="Garamond" w:hAnsi="Garamond"/>
          <w:sz w:val="24"/>
          <w:szCs w:val="24"/>
          <w:lang w:val="it-IT"/>
        </w:rPr>
      </w:pPr>
    </w:p>
    <w:p w14:paraId="5B6E8D34" w14:textId="77777777" w:rsidR="00026B05" w:rsidRPr="00546268" w:rsidRDefault="00026B05" w:rsidP="00026B05">
      <w:pPr>
        <w:pStyle w:val="Paragrafi"/>
        <w:rPr>
          <w:rFonts w:ascii="Garamond" w:hAnsi="Garamond"/>
          <w:b/>
          <w:sz w:val="24"/>
          <w:szCs w:val="24"/>
          <w:lang w:val="it-IT"/>
        </w:rPr>
      </w:pPr>
      <w:r w:rsidRPr="00546268">
        <w:rPr>
          <w:rFonts w:ascii="Garamond" w:hAnsi="Garamond"/>
          <w:b/>
          <w:sz w:val="24"/>
          <w:szCs w:val="24"/>
          <w:lang w:val="it-IT"/>
        </w:rPr>
        <w:t>Shpallur me dekretin nr.5540, datë 5.12.2007 të Presidentit të Republikës së Shqipërisë, Bamir Topi</w:t>
      </w:r>
    </w:p>
    <w:p w14:paraId="5B6E8D35" w14:textId="77777777" w:rsidR="00026B05" w:rsidRPr="00546268" w:rsidRDefault="00026B05" w:rsidP="00026B05">
      <w:pPr>
        <w:pStyle w:val="Paragrafi"/>
        <w:ind w:firstLine="0"/>
        <w:rPr>
          <w:rFonts w:ascii="Garamond" w:hAnsi="Garamond"/>
          <w:sz w:val="24"/>
          <w:szCs w:val="24"/>
          <w:lang w:val="it-IT"/>
        </w:rPr>
      </w:pPr>
    </w:p>
    <w:p w14:paraId="5B6E8D36" w14:textId="77777777" w:rsidR="00026B05" w:rsidRPr="00546268" w:rsidRDefault="00026B05" w:rsidP="00026B05">
      <w:pPr>
        <w:pStyle w:val="AneksiNr"/>
        <w:keepNext w:val="0"/>
        <w:rPr>
          <w:rFonts w:ascii="Garamond" w:hAnsi="Garamond"/>
          <w:sz w:val="24"/>
          <w:szCs w:val="24"/>
          <w:lang w:val="it-IT"/>
        </w:rPr>
      </w:pPr>
    </w:p>
    <w:p w14:paraId="5B6E8D37" w14:textId="77777777" w:rsidR="00026B05" w:rsidRPr="00546268" w:rsidRDefault="00026B05" w:rsidP="00026B05">
      <w:pPr>
        <w:pStyle w:val="AneksiNr"/>
        <w:keepNext w:val="0"/>
        <w:rPr>
          <w:rFonts w:ascii="Garamond" w:hAnsi="Garamond"/>
          <w:sz w:val="24"/>
          <w:szCs w:val="24"/>
          <w:lang w:val="it-IT"/>
        </w:rPr>
      </w:pPr>
    </w:p>
    <w:p w14:paraId="5B6E8D38" w14:textId="77777777" w:rsidR="00026B05" w:rsidRPr="00546268" w:rsidRDefault="00026B05" w:rsidP="00026B05">
      <w:pPr>
        <w:pStyle w:val="AneksiNr"/>
        <w:keepNext w:val="0"/>
        <w:rPr>
          <w:rFonts w:ascii="Garamond" w:hAnsi="Garamond"/>
          <w:sz w:val="24"/>
          <w:szCs w:val="24"/>
          <w:lang w:val="it-IT"/>
        </w:rPr>
      </w:pPr>
    </w:p>
    <w:p w14:paraId="5B6E8D39" w14:textId="77777777" w:rsidR="00026B05" w:rsidRPr="00546268" w:rsidRDefault="00026B05" w:rsidP="00026B05">
      <w:pPr>
        <w:pStyle w:val="AneksiNr"/>
        <w:keepNext w:val="0"/>
        <w:rPr>
          <w:rFonts w:ascii="Garamond" w:hAnsi="Garamond"/>
          <w:sz w:val="24"/>
          <w:szCs w:val="24"/>
          <w:lang w:val="it-IT"/>
        </w:rPr>
      </w:pPr>
    </w:p>
    <w:p w14:paraId="5B6E8D3A" w14:textId="77777777" w:rsidR="00026B05" w:rsidRPr="00546268" w:rsidRDefault="00026B05" w:rsidP="00026B05">
      <w:pPr>
        <w:pStyle w:val="AneksiNr"/>
        <w:keepNext w:val="0"/>
        <w:rPr>
          <w:rFonts w:ascii="Garamond" w:hAnsi="Garamond"/>
          <w:sz w:val="24"/>
          <w:szCs w:val="24"/>
          <w:lang w:val="it-IT"/>
        </w:rPr>
      </w:pPr>
    </w:p>
    <w:p w14:paraId="5B6E8D3B" w14:textId="77777777" w:rsidR="00026B05" w:rsidRPr="00546268" w:rsidRDefault="00026B05" w:rsidP="00026B05">
      <w:pPr>
        <w:pStyle w:val="AneksiNr"/>
        <w:keepNext w:val="0"/>
        <w:rPr>
          <w:lang w:val="it-IT"/>
        </w:rPr>
      </w:pPr>
    </w:p>
    <w:p w14:paraId="5B6E8D3C" w14:textId="77777777" w:rsidR="00026B05" w:rsidRPr="00546268" w:rsidRDefault="00026B05" w:rsidP="00026B05">
      <w:pPr>
        <w:pStyle w:val="AneksiNr"/>
        <w:keepNext w:val="0"/>
        <w:rPr>
          <w:lang w:val="it-IT"/>
        </w:rPr>
      </w:pPr>
    </w:p>
    <w:p w14:paraId="59CE8AB6" w14:textId="77777777" w:rsidR="00E50CD8" w:rsidRPr="00546268" w:rsidRDefault="00E50CD8" w:rsidP="00E50CD8">
      <w:pPr>
        <w:rPr>
          <w:lang w:val="it-IT"/>
        </w:rPr>
      </w:pPr>
    </w:p>
    <w:p w14:paraId="66B81424" w14:textId="77777777" w:rsidR="00E50CD8" w:rsidRPr="00546268" w:rsidRDefault="00E50CD8" w:rsidP="00E50CD8">
      <w:pPr>
        <w:rPr>
          <w:lang w:val="it-IT"/>
        </w:rPr>
      </w:pPr>
    </w:p>
    <w:p w14:paraId="242CEB0C" w14:textId="77777777" w:rsidR="00E50CD8" w:rsidRPr="00546268" w:rsidRDefault="00E50CD8" w:rsidP="00E50CD8">
      <w:pPr>
        <w:rPr>
          <w:lang w:val="it-IT"/>
        </w:rPr>
      </w:pPr>
    </w:p>
    <w:p w14:paraId="7EC909FC" w14:textId="77777777" w:rsidR="00E50CD8" w:rsidRPr="00546268" w:rsidRDefault="00E50CD8" w:rsidP="00E50CD8">
      <w:pPr>
        <w:rPr>
          <w:lang w:val="it-IT"/>
        </w:rPr>
      </w:pPr>
    </w:p>
    <w:p w14:paraId="335FE70E" w14:textId="77777777" w:rsidR="00E50CD8" w:rsidRPr="00546268" w:rsidRDefault="00E50CD8" w:rsidP="00E50CD8">
      <w:pPr>
        <w:rPr>
          <w:lang w:val="it-IT"/>
        </w:rPr>
      </w:pPr>
    </w:p>
    <w:p w14:paraId="2081F6E4" w14:textId="77777777" w:rsidR="00E50CD8" w:rsidRPr="00546268" w:rsidRDefault="00E50CD8" w:rsidP="00E50CD8">
      <w:pPr>
        <w:rPr>
          <w:lang w:val="it-IT"/>
        </w:rPr>
      </w:pPr>
    </w:p>
    <w:p w14:paraId="75352CFD" w14:textId="77777777" w:rsidR="00E50CD8" w:rsidRPr="00546268" w:rsidRDefault="00E50CD8" w:rsidP="00E50CD8">
      <w:pPr>
        <w:rPr>
          <w:lang w:val="it-IT"/>
        </w:rPr>
      </w:pPr>
    </w:p>
    <w:p w14:paraId="2895EC21" w14:textId="77777777" w:rsidR="00E50CD8" w:rsidRPr="00546268" w:rsidRDefault="00E50CD8" w:rsidP="00E50CD8">
      <w:pPr>
        <w:rPr>
          <w:lang w:val="it-IT"/>
        </w:rPr>
      </w:pPr>
    </w:p>
    <w:p w14:paraId="30623F1E" w14:textId="77777777" w:rsidR="00E50CD8" w:rsidRPr="00546268" w:rsidRDefault="00E50CD8" w:rsidP="00E50CD8">
      <w:pPr>
        <w:rPr>
          <w:lang w:val="it-IT"/>
        </w:rPr>
      </w:pPr>
    </w:p>
    <w:p w14:paraId="0A40B26E" w14:textId="77777777" w:rsidR="00E50CD8" w:rsidRPr="00546268" w:rsidRDefault="00E50CD8" w:rsidP="00E50CD8">
      <w:pPr>
        <w:rPr>
          <w:lang w:val="it-IT"/>
        </w:rPr>
      </w:pPr>
    </w:p>
    <w:p w14:paraId="5B6E8D3D" w14:textId="77777777" w:rsidR="00026B05" w:rsidRPr="00546268" w:rsidRDefault="00026B05" w:rsidP="00026B05">
      <w:pPr>
        <w:pStyle w:val="Figure"/>
        <w:jc w:val="center"/>
        <w:rPr>
          <w:lang w:val="it-IT"/>
        </w:rPr>
      </w:pPr>
    </w:p>
    <w:p w14:paraId="5B6E8D3E" w14:textId="77777777" w:rsidR="00026B05" w:rsidRPr="00546268" w:rsidRDefault="00026B05" w:rsidP="00026B05">
      <w:pPr>
        <w:pStyle w:val="Figure"/>
        <w:jc w:val="center"/>
        <w:rPr>
          <w:lang w:val="it-IT"/>
        </w:rPr>
      </w:pPr>
    </w:p>
    <w:p w14:paraId="5B6E8D3F" w14:textId="77777777" w:rsidR="00026B05" w:rsidRPr="00546268" w:rsidRDefault="00026B05" w:rsidP="00026B05">
      <w:pPr>
        <w:pStyle w:val="AneksiNr"/>
        <w:rPr>
          <w:lang w:val="it-IT"/>
        </w:rPr>
      </w:pPr>
      <w:r w:rsidRPr="00546268">
        <w:rPr>
          <w:lang w:val="it-IT"/>
        </w:rPr>
        <w:t>ANEKS 1</w:t>
      </w:r>
    </w:p>
    <w:p w14:paraId="5B6E8D40" w14:textId="77777777" w:rsidR="00026B05" w:rsidRPr="00546268" w:rsidRDefault="00026B05" w:rsidP="00026B05">
      <w:pPr>
        <w:pStyle w:val="AneksiTitull"/>
        <w:rPr>
          <w:lang w:val="it-IT"/>
        </w:rPr>
      </w:pPr>
      <w:r w:rsidRPr="00546268">
        <w:rPr>
          <w:lang w:val="it-IT"/>
        </w:rPr>
        <w:t>FORMULA E TRANSFERTËS SË PAKUSHTËZUAR - KRITERET DHE KOEFICENTET</w:t>
      </w:r>
    </w:p>
    <w:p w14:paraId="5B6E8D41" w14:textId="77777777" w:rsidR="00026B05" w:rsidRPr="00546268" w:rsidRDefault="00026B05" w:rsidP="00026B05">
      <w:pPr>
        <w:pStyle w:val="Paragrafi"/>
        <w:rPr>
          <w:lang w:val="sq-AL"/>
        </w:rPr>
      </w:pP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123"/>
        <w:gridCol w:w="37"/>
        <w:gridCol w:w="1267"/>
        <w:gridCol w:w="4140"/>
      </w:tblGrid>
      <w:tr w:rsidR="00546268" w:rsidRPr="00546268" w14:paraId="5B6E8D4A" w14:textId="77777777">
        <w:trPr>
          <w:tblHeader/>
        </w:trPr>
        <w:tc>
          <w:tcPr>
            <w:tcW w:w="2538" w:type="dxa"/>
            <w:tcBorders>
              <w:top w:val="single" w:sz="4" w:space="0" w:color="auto"/>
              <w:left w:val="single" w:sz="4" w:space="0" w:color="auto"/>
              <w:bottom w:val="single" w:sz="4" w:space="0" w:color="auto"/>
              <w:right w:val="single" w:sz="4" w:space="0" w:color="auto"/>
            </w:tcBorders>
            <w:shd w:val="pct20" w:color="auto" w:fill="FFFFFF"/>
          </w:tcPr>
          <w:p w14:paraId="5B6E8D42" w14:textId="77777777" w:rsidR="00026B05" w:rsidRPr="00546268" w:rsidRDefault="00026B05" w:rsidP="00026B05">
            <w:pPr>
              <w:pStyle w:val="Tabele"/>
              <w:jc w:val="center"/>
              <w:rPr>
                <w:b/>
                <w:lang w:val="it-IT"/>
              </w:rPr>
            </w:pPr>
          </w:p>
          <w:p w14:paraId="5B6E8D43" w14:textId="77777777" w:rsidR="00026B05" w:rsidRPr="00546268" w:rsidRDefault="00026B05" w:rsidP="00026B05">
            <w:pPr>
              <w:pStyle w:val="Tabele"/>
              <w:jc w:val="center"/>
              <w:rPr>
                <w:b/>
              </w:rPr>
            </w:pPr>
            <w:r w:rsidRPr="00546268">
              <w:rPr>
                <w:b/>
              </w:rPr>
              <w:t>Kriteri</w:t>
            </w:r>
          </w:p>
        </w:tc>
        <w:tc>
          <w:tcPr>
            <w:tcW w:w="1160" w:type="dxa"/>
            <w:gridSpan w:val="2"/>
            <w:tcBorders>
              <w:top w:val="single" w:sz="4" w:space="0" w:color="auto"/>
              <w:left w:val="single" w:sz="4" w:space="0" w:color="auto"/>
              <w:bottom w:val="single" w:sz="4" w:space="0" w:color="auto"/>
              <w:right w:val="single" w:sz="4" w:space="0" w:color="auto"/>
            </w:tcBorders>
            <w:shd w:val="pct20" w:color="auto" w:fill="FFFFFF"/>
          </w:tcPr>
          <w:p w14:paraId="5B6E8D44" w14:textId="77777777" w:rsidR="00026B05" w:rsidRPr="00546268" w:rsidRDefault="00026B05" w:rsidP="00026B05">
            <w:pPr>
              <w:pStyle w:val="Tabele"/>
              <w:jc w:val="center"/>
              <w:rPr>
                <w:b/>
              </w:rPr>
            </w:pPr>
          </w:p>
          <w:p w14:paraId="5B6E8D45" w14:textId="77777777" w:rsidR="00026B05" w:rsidRPr="00546268" w:rsidRDefault="00026B05" w:rsidP="00026B05">
            <w:pPr>
              <w:pStyle w:val="Tabele"/>
              <w:jc w:val="center"/>
              <w:rPr>
                <w:b/>
              </w:rPr>
            </w:pPr>
            <w:r w:rsidRPr="00546268">
              <w:rPr>
                <w:b/>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14:paraId="5B6E8D46" w14:textId="77777777" w:rsidR="00026B05" w:rsidRPr="00546268" w:rsidRDefault="00026B05" w:rsidP="00026B05">
            <w:pPr>
              <w:pStyle w:val="Tabele"/>
              <w:jc w:val="center"/>
              <w:rPr>
                <w:b/>
              </w:rPr>
            </w:pPr>
            <w:r w:rsidRPr="00546268">
              <w:rPr>
                <w:b/>
              </w:rPr>
              <w:t>Vlera</w:t>
            </w:r>
          </w:p>
          <w:p w14:paraId="5B6E8D47" w14:textId="77777777" w:rsidR="00026B05" w:rsidRPr="00546268" w:rsidRDefault="00026B05" w:rsidP="00026B05">
            <w:pPr>
              <w:pStyle w:val="Tabele"/>
              <w:jc w:val="center"/>
              <w:rPr>
                <w:b/>
              </w:rPr>
            </w:pPr>
            <w:r w:rsidRPr="00546268">
              <w:rPr>
                <w:b/>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14:paraId="5B6E8D48" w14:textId="77777777" w:rsidR="00026B05" w:rsidRPr="00546268" w:rsidRDefault="00026B05" w:rsidP="00026B05">
            <w:pPr>
              <w:pStyle w:val="Tabele"/>
              <w:jc w:val="center"/>
              <w:rPr>
                <w:b/>
              </w:rPr>
            </w:pPr>
          </w:p>
          <w:p w14:paraId="5B6E8D49" w14:textId="77777777" w:rsidR="00026B05" w:rsidRPr="00546268" w:rsidRDefault="00026B05" w:rsidP="00026B05">
            <w:pPr>
              <w:pStyle w:val="Tabele"/>
              <w:jc w:val="center"/>
              <w:rPr>
                <w:b/>
              </w:rPr>
            </w:pPr>
            <w:r w:rsidRPr="00546268">
              <w:rPr>
                <w:b/>
              </w:rPr>
              <w:t>Arsyeja themelore</w:t>
            </w:r>
          </w:p>
        </w:tc>
      </w:tr>
      <w:tr w:rsidR="00546268" w:rsidRPr="00546268" w14:paraId="5B6E8D4E" w14:textId="77777777">
        <w:trPr>
          <w:cantSplit/>
          <w:trHeight w:val="353"/>
        </w:trPr>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D4B" w14:textId="77777777" w:rsidR="00026B05" w:rsidRPr="00546268" w:rsidRDefault="00026B05" w:rsidP="00026B05">
            <w:pPr>
              <w:pStyle w:val="Tabele"/>
              <w:rPr>
                <w:sz w:val="20"/>
              </w:rPr>
            </w:pPr>
            <w:r w:rsidRPr="00546268">
              <w:rPr>
                <w:sz w:val="20"/>
              </w:rPr>
              <w:t xml:space="preserve">I. Transferta e Pakushtëzuar </w:t>
            </w:r>
            <w:proofErr w:type="gramStart"/>
            <w:r w:rsidRPr="00546268">
              <w:rPr>
                <w:sz w:val="20"/>
              </w:rPr>
              <w:t>Gjithsej  (</w:t>
            </w:r>
            <w:proofErr w:type="gramEnd"/>
            <w:r w:rsidRPr="00546268">
              <w:rPr>
                <w:sz w:val="20"/>
              </w:rPr>
              <w:t>12,330,300 mije lekë)  [TPGJ]</w:t>
            </w:r>
          </w:p>
          <w:p w14:paraId="5B6E8D4C" w14:textId="77777777" w:rsidR="00026B05" w:rsidRPr="00546268" w:rsidRDefault="00026B05" w:rsidP="00026B05">
            <w:pPr>
              <w:pStyle w:val="Tabele"/>
            </w:pPr>
            <w:r w:rsidRPr="00546268">
              <w:t xml:space="preserve">Transferta e pakushtëzuar për </w:t>
            </w:r>
            <w:proofErr w:type="gramStart"/>
            <w:r w:rsidRPr="00546268">
              <w:t>një  bashki</w:t>
            </w:r>
            <w:proofErr w:type="gramEnd"/>
            <w:r w:rsidRPr="00546268">
              <w:t xml:space="preserve"> ose  komunë është e barabartë me shumën përkatëse të pjesës “A” që rezulton nga aplikimi i formulës së veçantë mbi shumën “A”  (Shuma A = 10.5 miliardë lekë)  plus shumën “B”  që rezulton nga aplikimi i formulës së veçantë mbi totalin “B” të transfertës së pakushtëzuar (Shuma B = 1.830.300  mije lekë). </w:t>
            </w:r>
          </w:p>
          <w:p w14:paraId="5B6E8D4D" w14:textId="77777777" w:rsidR="00026B05" w:rsidRPr="00546268" w:rsidRDefault="00026B05" w:rsidP="00026B05">
            <w:pPr>
              <w:pStyle w:val="Tabele"/>
            </w:pPr>
          </w:p>
        </w:tc>
      </w:tr>
      <w:tr w:rsidR="00546268" w:rsidRPr="00546268" w14:paraId="5B6E8D50" w14:textId="77777777">
        <w:trPr>
          <w:cantSplit/>
          <w:trHeight w:val="353"/>
        </w:trPr>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D4F" w14:textId="77777777" w:rsidR="00026B05" w:rsidRPr="00546268" w:rsidRDefault="00026B05" w:rsidP="00026B05">
            <w:pPr>
              <w:pStyle w:val="Tabele"/>
              <w:rPr>
                <w:sz w:val="20"/>
              </w:rPr>
            </w:pPr>
            <w:r w:rsidRPr="00546268">
              <w:rPr>
                <w:sz w:val="20"/>
              </w:rPr>
              <w:t>A. Alokimi i pjesës A të Transfertës së Pakushtëzuar – (Shuma A = 10.5 miliardë lekë) [TPA]</w:t>
            </w:r>
          </w:p>
        </w:tc>
      </w:tr>
      <w:tr w:rsidR="00546268" w:rsidRPr="00546268" w14:paraId="5B6E8D55"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51" w14:textId="77777777" w:rsidR="00026B05" w:rsidRPr="00546268" w:rsidRDefault="00026B05" w:rsidP="00026B05">
            <w:pPr>
              <w:pStyle w:val="Tabele"/>
            </w:pPr>
            <w:r w:rsidRPr="00546268">
              <w:t>Pjesa e Qarqeve [Q]</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52" w14:textId="77777777" w:rsidR="00026B05" w:rsidRPr="00546268" w:rsidRDefault="00026B05" w:rsidP="00026B05">
            <w:pPr>
              <w:pStyle w:val="Tabele"/>
            </w:pPr>
            <w:r w:rsidRPr="00546268">
              <w:t xml:space="preserve">  9%</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53" w14:textId="77777777" w:rsidR="00026B05" w:rsidRPr="00546268" w:rsidRDefault="00026B05" w:rsidP="00026B05">
            <w:pPr>
              <w:pStyle w:val="Tabele"/>
            </w:pPr>
            <w:r w:rsidRPr="00546268">
              <w:t>945,000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54" w14:textId="77777777" w:rsidR="00026B05" w:rsidRPr="00546268" w:rsidRDefault="00026B05" w:rsidP="00026B05">
            <w:pPr>
              <w:pStyle w:val="Tabele"/>
            </w:pPr>
            <w:r w:rsidRPr="00546268">
              <w:t>Ky raport u alokon Qarqeve fonde  për shpenzimet e tyre administrative, për mirëmbajtje dhe investime  t</w:t>
            </w:r>
            <w:r w:rsidRPr="00546268">
              <w:rPr>
                <w:sz w:val="20"/>
              </w:rPr>
              <w:t>ë</w:t>
            </w:r>
            <w:r w:rsidRPr="00546268">
              <w:t xml:space="preserve"> rrugëve rurale dhe për shpenzime të tjera operative.</w:t>
            </w:r>
          </w:p>
        </w:tc>
      </w:tr>
      <w:tr w:rsidR="00546268" w:rsidRPr="00546268" w14:paraId="5B6E8D5B" w14:textId="77777777">
        <w:tc>
          <w:tcPr>
            <w:tcW w:w="2538" w:type="dxa"/>
            <w:tcBorders>
              <w:top w:val="single" w:sz="4" w:space="0" w:color="auto"/>
              <w:left w:val="single" w:sz="4" w:space="0" w:color="auto"/>
              <w:bottom w:val="nil"/>
              <w:right w:val="single" w:sz="4" w:space="0" w:color="auto"/>
            </w:tcBorders>
            <w:shd w:val="clear" w:color="auto" w:fill="auto"/>
          </w:tcPr>
          <w:p w14:paraId="5B6E8D56" w14:textId="77777777" w:rsidR="00026B05" w:rsidRPr="00546268" w:rsidRDefault="00026B05" w:rsidP="00026B05">
            <w:pPr>
              <w:pStyle w:val="Tabele"/>
            </w:pPr>
            <w:r w:rsidRPr="00546268">
              <w:t>Pjesa për Bashkitë/Komunat</w:t>
            </w:r>
          </w:p>
          <w:p w14:paraId="5B6E8D57" w14:textId="77777777" w:rsidR="00026B05" w:rsidRPr="00546268" w:rsidRDefault="00026B05" w:rsidP="00026B05">
            <w:pPr>
              <w:pStyle w:val="Tabele"/>
            </w:pPr>
            <w:r w:rsidRPr="00546268">
              <w:t>[B/K]</w:t>
            </w:r>
          </w:p>
        </w:tc>
        <w:tc>
          <w:tcPr>
            <w:tcW w:w="1160" w:type="dxa"/>
            <w:gridSpan w:val="2"/>
            <w:tcBorders>
              <w:top w:val="single" w:sz="4" w:space="0" w:color="auto"/>
              <w:left w:val="single" w:sz="4" w:space="0" w:color="auto"/>
              <w:bottom w:val="nil"/>
              <w:right w:val="single" w:sz="4" w:space="0" w:color="auto"/>
            </w:tcBorders>
            <w:shd w:val="clear" w:color="auto" w:fill="auto"/>
          </w:tcPr>
          <w:p w14:paraId="5B6E8D58" w14:textId="77777777" w:rsidR="00026B05" w:rsidRPr="00546268" w:rsidRDefault="00026B05" w:rsidP="00026B05">
            <w:pPr>
              <w:pStyle w:val="Tabele"/>
            </w:pPr>
            <w:r w:rsidRPr="00546268">
              <w:t>91%</w:t>
            </w:r>
          </w:p>
        </w:tc>
        <w:tc>
          <w:tcPr>
            <w:tcW w:w="1267" w:type="dxa"/>
            <w:tcBorders>
              <w:top w:val="single" w:sz="4" w:space="0" w:color="auto"/>
              <w:left w:val="single" w:sz="4" w:space="0" w:color="auto"/>
              <w:bottom w:val="nil"/>
              <w:right w:val="single" w:sz="4" w:space="0" w:color="auto"/>
            </w:tcBorders>
            <w:shd w:val="clear" w:color="auto" w:fill="auto"/>
          </w:tcPr>
          <w:p w14:paraId="5B6E8D59" w14:textId="77777777" w:rsidR="00026B05" w:rsidRPr="00546268" w:rsidRDefault="00026B05" w:rsidP="00026B05">
            <w:pPr>
              <w:pStyle w:val="Tabele"/>
            </w:pPr>
            <w:r w:rsidRPr="00546268">
              <w:t>9,555,000</w:t>
            </w:r>
          </w:p>
        </w:tc>
        <w:tc>
          <w:tcPr>
            <w:tcW w:w="4140" w:type="dxa"/>
            <w:tcBorders>
              <w:top w:val="single" w:sz="4" w:space="0" w:color="auto"/>
              <w:left w:val="single" w:sz="4" w:space="0" w:color="auto"/>
              <w:bottom w:val="nil"/>
              <w:right w:val="single" w:sz="4" w:space="0" w:color="auto"/>
            </w:tcBorders>
            <w:shd w:val="clear" w:color="auto" w:fill="auto"/>
          </w:tcPr>
          <w:p w14:paraId="5B6E8D5A" w14:textId="77777777" w:rsidR="00026B05" w:rsidRPr="00546268" w:rsidRDefault="00026B05" w:rsidP="00026B05">
            <w:pPr>
              <w:pStyle w:val="Tabele"/>
            </w:pPr>
            <w:r w:rsidRPr="00546268">
              <w:t xml:space="preserve">Për të siguruar financimin e funksioneve kryesore të ushtruara nga niveli i parë i QV. </w:t>
            </w:r>
          </w:p>
        </w:tc>
      </w:tr>
      <w:tr w:rsidR="00546268" w:rsidRPr="00546268" w14:paraId="5B6E8D5D" w14:textId="77777777">
        <w:trPr>
          <w:cantSplit/>
        </w:trPr>
        <w:tc>
          <w:tcPr>
            <w:tcW w:w="9105" w:type="dxa"/>
            <w:gridSpan w:val="5"/>
            <w:tcBorders>
              <w:top w:val="nil"/>
              <w:left w:val="single" w:sz="4" w:space="0" w:color="auto"/>
              <w:bottom w:val="single" w:sz="4" w:space="0" w:color="auto"/>
              <w:right w:val="single" w:sz="4" w:space="0" w:color="auto"/>
            </w:tcBorders>
            <w:shd w:val="clear" w:color="auto" w:fill="auto"/>
          </w:tcPr>
          <w:p w14:paraId="5B6E8D5C" w14:textId="77777777" w:rsidR="00026B05" w:rsidRPr="00546268" w:rsidRDefault="00026B05" w:rsidP="00026B05">
            <w:pPr>
              <w:pStyle w:val="Tabele"/>
              <w:rPr>
                <w:sz w:val="20"/>
              </w:rPr>
            </w:pPr>
            <w:r w:rsidRPr="00546268">
              <w:rPr>
                <w:sz w:val="20"/>
              </w:rPr>
              <w:t>1. Shpërndarja e pjesës së Bashkisë/Komunës [B/K]</w:t>
            </w:r>
          </w:p>
        </w:tc>
      </w:tr>
      <w:tr w:rsidR="00546268" w:rsidRPr="00546268" w14:paraId="5B6E8D66"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5E" w14:textId="77777777" w:rsidR="00026B05" w:rsidRPr="00546268" w:rsidRDefault="00026B05" w:rsidP="00026B05">
            <w:pPr>
              <w:pStyle w:val="Tabele"/>
            </w:pPr>
            <w:r w:rsidRPr="00546268">
              <w:lastRenderedPageBreak/>
              <w:t>Grant i Përgjithshëm</w:t>
            </w:r>
          </w:p>
          <w:p w14:paraId="5B6E8D5F" w14:textId="77777777" w:rsidR="00026B05" w:rsidRPr="00546268" w:rsidRDefault="00026B05" w:rsidP="00026B05">
            <w:pPr>
              <w:pStyle w:val="Tabele"/>
            </w:pPr>
            <w:r w:rsidRPr="00546268">
              <w:t>[GP]</w:t>
            </w:r>
          </w:p>
          <w:p w14:paraId="5B6E8D60" w14:textId="77777777" w:rsidR="00026B05" w:rsidRPr="00546268" w:rsidRDefault="00026B05" w:rsidP="00026B05">
            <w:pPr>
              <w:pStyle w:val="Tabele"/>
            </w:pPr>
          </w:p>
          <w:p w14:paraId="5B6E8D61" w14:textId="77777777" w:rsidR="00026B05" w:rsidRPr="00546268" w:rsidRDefault="00026B05" w:rsidP="00026B05">
            <w:pPr>
              <w:pStyle w:val="Tabele"/>
            </w:pPr>
            <w:r w:rsidRPr="00546268">
              <w:t>= [GP] * 1.00</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62" w14:textId="77777777" w:rsidR="00026B05" w:rsidRPr="00546268" w:rsidRDefault="00026B05" w:rsidP="00026B05">
            <w:pPr>
              <w:pStyle w:val="Tabele"/>
            </w:pPr>
            <w:r w:rsidRPr="00546268">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63" w14:textId="77777777" w:rsidR="00026B05" w:rsidRPr="00546268" w:rsidRDefault="00026B05" w:rsidP="00026B05">
            <w:pPr>
              <w:pStyle w:val="Tabele"/>
            </w:pPr>
            <w:r w:rsidRPr="00546268">
              <w:t>9,555,000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64" w14:textId="77777777" w:rsidR="00026B05" w:rsidRPr="00546268" w:rsidRDefault="00026B05" w:rsidP="00026B05">
            <w:pPr>
              <w:pStyle w:val="Tabele"/>
            </w:pPr>
            <w:proofErr w:type="gramStart"/>
            <w:r w:rsidRPr="00546268">
              <w:t>Pjesa  e</w:t>
            </w:r>
            <w:proofErr w:type="gramEnd"/>
            <w:r w:rsidRPr="00546268">
              <w:t xml:space="preserve"> plote për B/K alokohet në hapin e parë në grantin e përgjithshëm. </w:t>
            </w:r>
          </w:p>
          <w:p w14:paraId="5B6E8D65" w14:textId="77777777" w:rsidR="00026B05" w:rsidRPr="00546268" w:rsidRDefault="00026B05" w:rsidP="00026B05">
            <w:pPr>
              <w:pStyle w:val="Tabele"/>
            </w:pPr>
            <w:r w:rsidRPr="00546268">
              <w:t xml:space="preserve">Nuk alokohen fonde të veçanta për kompensim; fondi i kompensimit krijohet nëpërmjet kompensimit të tranzicionit (shih më poshtë) </w:t>
            </w:r>
          </w:p>
        </w:tc>
      </w:tr>
      <w:tr w:rsidR="00546268" w:rsidRPr="00546268" w14:paraId="5B6E8D68" w14:textId="77777777">
        <w:trPr>
          <w:cantSplit/>
        </w:trPr>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D67" w14:textId="77777777" w:rsidR="00026B05" w:rsidRPr="00546268" w:rsidRDefault="00026B05" w:rsidP="00026B05">
            <w:pPr>
              <w:pStyle w:val="Tabele"/>
            </w:pPr>
            <w:r w:rsidRPr="00546268">
              <w:t xml:space="preserve">2. Shpërndarja e Grantit të Përgjithshëm për Bashkitë/Komunat </w:t>
            </w:r>
          </w:p>
        </w:tc>
      </w:tr>
      <w:tr w:rsidR="00546268" w:rsidRPr="00546268" w14:paraId="5B6E8D6F"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69" w14:textId="77777777" w:rsidR="00026B05" w:rsidRPr="00546268" w:rsidRDefault="00026B05" w:rsidP="00026B05">
            <w:pPr>
              <w:pStyle w:val="Tabele"/>
            </w:pPr>
            <w:r w:rsidRPr="00546268">
              <w:t>Popullsia [P-B/K]</w:t>
            </w:r>
          </w:p>
          <w:p w14:paraId="5B6E8D6A" w14:textId="77777777" w:rsidR="00026B05" w:rsidRPr="00546268" w:rsidRDefault="00026B05" w:rsidP="00026B05">
            <w:pPr>
              <w:pStyle w:val="Tabele"/>
            </w:pPr>
          </w:p>
          <w:p w14:paraId="5B6E8D6B" w14:textId="77777777" w:rsidR="00026B05" w:rsidRPr="00546268" w:rsidRDefault="00026B05" w:rsidP="00026B05">
            <w:pPr>
              <w:pStyle w:val="Tabele"/>
            </w:pPr>
            <w:r w:rsidRPr="00546268">
              <w:t>= [GP-B/K] * 0.70</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6C" w14:textId="77777777" w:rsidR="00026B05" w:rsidRPr="00546268" w:rsidRDefault="00026B05" w:rsidP="00026B05">
            <w:pPr>
              <w:pStyle w:val="Tabele"/>
            </w:pPr>
            <w:r w:rsidRPr="00546268">
              <w:t>70.0%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6D" w14:textId="77777777" w:rsidR="00026B05" w:rsidRPr="00546268" w:rsidRDefault="00026B05" w:rsidP="00026B05">
            <w:pPr>
              <w:pStyle w:val="Tabele"/>
            </w:pPr>
            <w:r w:rsidRPr="00546268">
              <w:t>6,688,500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6E" w14:textId="77777777" w:rsidR="00026B05" w:rsidRPr="00546268" w:rsidRDefault="00026B05" w:rsidP="00026B05">
            <w:pPr>
              <w:pStyle w:val="Tabele"/>
            </w:pPr>
            <w:r w:rsidRPr="00546268">
              <w:t>Ky është kriteri dominant, pasi popullsia është një indikator i lidhur ngushtë me shpenzimet dhe nevojat për shërbime. Alokimi i [P-B/K/] ndahet proporcionalisht me popullsinë relative të çdo Bashkie/Komune kundrejt popullsisë totale.  Për vitin 2008 te dhënat e popullsisë janë marrë nga Drejtoria e Pergjithshme e Gjendjes Civile me te dhenat e Janarit 2007.</w:t>
            </w:r>
          </w:p>
        </w:tc>
      </w:tr>
      <w:tr w:rsidR="00546268" w:rsidRPr="00546268" w14:paraId="5B6E8D78"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70" w14:textId="77777777" w:rsidR="00026B05" w:rsidRPr="00546268" w:rsidRDefault="00026B05" w:rsidP="00026B05">
            <w:pPr>
              <w:pStyle w:val="Tabele"/>
              <w:rPr>
                <w:lang w:val="pt-PT"/>
              </w:rPr>
            </w:pPr>
            <w:r w:rsidRPr="00546268">
              <w:rPr>
                <w:lang w:val="pt-PT"/>
              </w:rPr>
              <w:t>Sipërfaqja e komunave [S-K]</w:t>
            </w:r>
          </w:p>
          <w:p w14:paraId="5B6E8D71" w14:textId="77777777" w:rsidR="00026B05" w:rsidRPr="00546268" w:rsidRDefault="00026B05" w:rsidP="00026B05">
            <w:pPr>
              <w:pStyle w:val="Tabele"/>
              <w:rPr>
                <w:lang w:val="pt-PT"/>
              </w:rPr>
            </w:pPr>
          </w:p>
          <w:p w14:paraId="5B6E8D72" w14:textId="77777777" w:rsidR="00026B05" w:rsidRPr="00546268" w:rsidRDefault="00026B05" w:rsidP="00026B05">
            <w:pPr>
              <w:pStyle w:val="Tabele"/>
            </w:pPr>
            <w:r w:rsidRPr="00546268">
              <w:t>= [GP-B/K] * 0.15</w:t>
            </w:r>
          </w:p>
          <w:p w14:paraId="5B6E8D73" w14:textId="77777777" w:rsidR="00026B05" w:rsidRPr="00546268" w:rsidRDefault="00026B05" w:rsidP="00026B05">
            <w:pPr>
              <w:pStyle w:val="Tabele"/>
            </w:pP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74" w14:textId="77777777" w:rsidR="00026B05" w:rsidRPr="00546268" w:rsidRDefault="00026B05" w:rsidP="00026B05">
            <w:pPr>
              <w:pStyle w:val="Tabele"/>
            </w:pPr>
            <w:r w:rsidRPr="00546268">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75" w14:textId="77777777" w:rsidR="00026B05" w:rsidRPr="00546268" w:rsidRDefault="00026B05" w:rsidP="00026B05">
            <w:pPr>
              <w:pStyle w:val="Tabele"/>
            </w:pPr>
            <w:r w:rsidRPr="00546268">
              <w:t>1,433,250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76" w14:textId="77777777" w:rsidR="00026B05" w:rsidRPr="00546268" w:rsidRDefault="00026B05" w:rsidP="00026B05">
            <w:pPr>
              <w:pStyle w:val="Tabele"/>
            </w:pPr>
            <w:r w:rsidRPr="00546268">
              <w:t xml:space="preserve">Ky element është i aplikueshëm vetëm për komunat. Komunë me sipërfaqe më të madhe nënkupton (për të gjitha kushtet e tjera të barabarta) se ka rrugë më të gjata dhe sfida të tjera infrastrukturore që kushtojnë. Të dhënat e sipërfaqeve të komunave janë marrë nga Instituti i Gjeografisë. </w:t>
            </w:r>
          </w:p>
          <w:p w14:paraId="5B6E8D77" w14:textId="77777777" w:rsidR="00026B05" w:rsidRPr="00546268" w:rsidRDefault="00026B05" w:rsidP="00026B05">
            <w:pPr>
              <w:pStyle w:val="Tabele"/>
            </w:pPr>
            <w:r w:rsidRPr="00546268">
              <w:t xml:space="preserve">Alokimi i [S-K] ndahet proporcionalisht me sipërfaqen relative të çdo komune kundrejt sipërfaqes totale. </w:t>
            </w:r>
            <w:proofErr w:type="gramStart"/>
            <w:r w:rsidRPr="00546268">
              <w:t>Për  komuna</w:t>
            </w:r>
            <w:proofErr w:type="gramEnd"/>
            <w:r w:rsidRPr="00546268">
              <w:t xml:space="preserve"> malore sipërfaqja është llogaritur si totali i sipërfaqes bazë  shtuar me kater herë.  </w:t>
            </w:r>
          </w:p>
        </w:tc>
      </w:tr>
      <w:tr w:rsidR="00546268" w:rsidRPr="00546268" w14:paraId="5B6E8D83"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79" w14:textId="77777777" w:rsidR="00026B05" w:rsidRPr="00546268" w:rsidRDefault="00026B05" w:rsidP="00026B05">
            <w:pPr>
              <w:pStyle w:val="Tabele"/>
              <w:rPr>
                <w:lang w:val="it-IT"/>
              </w:rPr>
            </w:pPr>
            <w:r w:rsidRPr="00546268">
              <w:rPr>
                <w:lang w:val="it-IT"/>
              </w:rPr>
              <w:t xml:space="preserve">Shërbimet Urbane </w:t>
            </w:r>
          </w:p>
          <w:p w14:paraId="5B6E8D7A" w14:textId="77777777" w:rsidR="00026B05" w:rsidRPr="00546268" w:rsidRDefault="00026B05" w:rsidP="00026B05">
            <w:pPr>
              <w:pStyle w:val="Tabele"/>
              <w:rPr>
                <w:lang w:val="it-IT"/>
              </w:rPr>
            </w:pPr>
            <w:r w:rsidRPr="00546268">
              <w:rPr>
                <w:lang w:val="it-IT"/>
              </w:rPr>
              <w:t xml:space="preserve"> [SU-B]</w:t>
            </w:r>
          </w:p>
          <w:p w14:paraId="5B6E8D7B" w14:textId="77777777" w:rsidR="00026B05" w:rsidRPr="00546268" w:rsidRDefault="00026B05" w:rsidP="00026B05">
            <w:pPr>
              <w:pStyle w:val="Tabele"/>
              <w:rPr>
                <w:lang w:val="it-IT"/>
              </w:rPr>
            </w:pPr>
          </w:p>
          <w:p w14:paraId="5B6E8D7C" w14:textId="77777777" w:rsidR="00026B05" w:rsidRPr="00546268" w:rsidRDefault="00026B05" w:rsidP="00026B05">
            <w:pPr>
              <w:pStyle w:val="Tabele"/>
              <w:rPr>
                <w:lang w:val="it-IT"/>
              </w:rPr>
            </w:pPr>
          </w:p>
          <w:p w14:paraId="5B6E8D7D" w14:textId="77777777" w:rsidR="00026B05" w:rsidRPr="00546268" w:rsidRDefault="00026B05" w:rsidP="00026B05">
            <w:pPr>
              <w:pStyle w:val="Tabele"/>
              <w:rPr>
                <w:lang w:val="it-IT"/>
              </w:rPr>
            </w:pPr>
            <w:r w:rsidRPr="00546268">
              <w:rPr>
                <w:lang w:val="it-IT"/>
              </w:rPr>
              <w:t>= [GP-B/K] * 0.15</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7E" w14:textId="77777777" w:rsidR="00026B05" w:rsidRPr="00546268" w:rsidRDefault="00026B05" w:rsidP="00026B05">
            <w:pPr>
              <w:pStyle w:val="Tabele"/>
            </w:pPr>
            <w:r w:rsidRPr="00546268">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7F" w14:textId="77777777" w:rsidR="00026B05" w:rsidRPr="00546268" w:rsidRDefault="00026B05" w:rsidP="00026B05">
            <w:pPr>
              <w:pStyle w:val="Tabele"/>
            </w:pPr>
            <w:r w:rsidRPr="00546268">
              <w:t>1,433,250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80" w14:textId="77777777" w:rsidR="00026B05" w:rsidRPr="00546268" w:rsidRDefault="00026B05" w:rsidP="00026B05">
            <w:pPr>
              <w:pStyle w:val="Tabele"/>
            </w:pPr>
            <w:r w:rsidRPr="00546268">
              <w:t xml:space="preserve">Ky </w:t>
            </w:r>
            <w:proofErr w:type="gramStart"/>
            <w:r w:rsidRPr="00546268">
              <w:t>koeficient  për</w:t>
            </w:r>
            <w:proofErr w:type="gramEnd"/>
            <w:r w:rsidRPr="00546268">
              <w:t xml:space="preserve"> simetri me komunat është 15 % e totalit të fondit  dhe  ndahet proporcionalisht me popullsinë relative të çdo bashkie kundrejt popullsisë totale të bashkive.</w:t>
            </w:r>
          </w:p>
          <w:p w14:paraId="5B6E8D81" w14:textId="77777777" w:rsidR="00026B05" w:rsidRPr="00546268" w:rsidRDefault="00026B05" w:rsidP="00026B05">
            <w:pPr>
              <w:pStyle w:val="Tabele"/>
            </w:pPr>
            <w:proofErr w:type="gramStart"/>
            <w:r w:rsidRPr="00546268">
              <w:t>Për  Bashkitë</w:t>
            </w:r>
            <w:proofErr w:type="gramEnd"/>
            <w:r w:rsidRPr="00546268">
              <w:t xml:space="preserve"> e vlerësuara si bashki në nevojë koeficienti i shërbimeve urbane është llogaritur duke  shtuar me 2 herë numrin faktik të popullsisë. Për bashki malore, koeficienti i shërbimeve urbane është llogaritur duke shtuar me 2 herë numrin faktik të popullsisë.   </w:t>
            </w:r>
          </w:p>
          <w:p w14:paraId="5B6E8D82" w14:textId="77777777" w:rsidR="00026B05" w:rsidRPr="00546268" w:rsidRDefault="00026B05" w:rsidP="00026B05">
            <w:pPr>
              <w:pStyle w:val="Tabele"/>
            </w:pPr>
            <w:r w:rsidRPr="00546268">
              <w:t xml:space="preserve">Për bashkitë malore e njëkohësisht në </w:t>
            </w:r>
            <w:proofErr w:type="gramStart"/>
            <w:r w:rsidRPr="00546268">
              <w:t>nevojë  koeficienti</w:t>
            </w:r>
            <w:proofErr w:type="gramEnd"/>
            <w:r w:rsidRPr="00546268">
              <w:t xml:space="preserve"> i shërbimeve  urbane është llogaritur duke  shtuar  4 herë  numrin faktik të popullsisë për këto bashki. </w:t>
            </w:r>
          </w:p>
        </w:tc>
      </w:tr>
      <w:tr w:rsidR="00546268" w:rsidRPr="00546268" w14:paraId="5B6E8D85" w14:textId="77777777">
        <w:trPr>
          <w:cantSplit/>
        </w:trPr>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D84" w14:textId="77777777" w:rsidR="00026B05" w:rsidRPr="00546268" w:rsidRDefault="00026B05" w:rsidP="00026B05">
            <w:pPr>
              <w:pStyle w:val="Tabele"/>
            </w:pPr>
            <w:r w:rsidRPr="00546268">
              <w:t>3. Rregullimi i Ekualizimit Fiskal për  Bashkitë dhe Komunat</w:t>
            </w:r>
          </w:p>
        </w:tc>
      </w:tr>
      <w:tr w:rsidR="00546268" w:rsidRPr="00546268" w14:paraId="5B6E8D8F"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86" w14:textId="77777777" w:rsidR="00026B05" w:rsidRPr="00546268" w:rsidRDefault="00026B05" w:rsidP="00026B05">
            <w:pPr>
              <w:pStyle w:val="Tabele"/>
            </w:pPr>
            <w:r w:rsidRPr="00546268">
              <w:t>Ekualizimi Fiskal</w:t>
            </w:r>
          </w:p>
          <w:p w14:paraId="5B6E8D87" w14:textId="77777777" w:rsidR="00026B05" w:rsidRPr="00546268" w:rsidRDefault="00026B05" w:rsidP="00026B05">
            <w:pPr>
              <w:pStyle w:val="Tabele"/>
            </w:pPr>
            <w:r w:rsidRPr="00546268">
              <w:t>(B/K</w:t>
            </w:r>
            <w:r w:rsidRPr="00546268">
              <w:rPr>
                <w:vertAlign w:val="subscript"/>
              </w:rPr>
              <w:t>PCR</w:t>
            </w:r>
            <w:r w:rsidRPr="00546268">
              <w:t>-</w:t>
            </w:r>
            <w:proofErr w:type="gramStart"/>
            <w:r w:rsidRPr="00546268">
              <w:t>N</w:t>
            </w:r>
            <w:r w:rsidRPr="00546268">
              <w:rPr>
                <w:vertAlign w:val="subscript"/>
              </w:rPr>
              <w:t>PCR</w:t>
            </w:r>
            <w:r w:rsidRPr="00546268">
              <w:t>)*</w:t>
            </w:r>
            <w:proofErr w:type="gramEnd"/>
            <w:r w:rsidRPr="00546268">
              <w:t>(+/-25%)*Popullsia</w:t>
            </w:r>
          </w:p>
          <w:p w14:paraId="5B6E8D88" w14:textId="77777777" w:rsidR="00026B05" w:rsidRPr="00546268" w:rsidRDefault="00026B05" w:rsidP="00026B05">
            <w:pPr>
              <w:pStyle w:val="Tabele"/>
            </w:pPr>
          </w:p>
          <w:p w14:paraId="5B6E8D89" w14:textId="77777777" w:rsidR="00026B05" w:rsidRPr="00546268" w:rsidRDefault="00026B05" w:rsidP="00026B05">
            <w:pPr>
              <w:pStyle w:val="Tabele"/>
            </w:pPr>
            <w:r w:rsidRPr="00546268">
              <w:t xml:space="preserve">[PCR] -TAPF = Të ardhura për frymë </w:t>
            </w:r>
          </w:p>
          <w:p w14:paraId="5B6E8D8A" w14:textId="77777777" w:rsidR="00026B05" w:rsidRPr="00546268" w:rsidRDefault="00026B05" w:rsidP="00026B05">
            <w:pPr>
              <w:pStyle w:val="Tabele"/>
            </w:pPr>
            <w:r w:rsidRPr="00546268">
              <w:lastRenderedPageBreak/>
              <w:t>N = nacionale</w:t>
            </w:r>
          </w:p>
        </w:tc>
        <w:tc>
          <w:tcPr>
            <w:tcW w:w="1123" w:type="dxa"/>
            <w:tcBorders>
              <w:top w:val="single" w:sz="4" w:space="0" w:color="auto"/>
              <w:left w:val="single" w:sz="4" w:space="0" w:color="auto"/>
              <w:bottom w:val="single" w:sz="4" w:space="0" w:color="auto"/>
              <w:right w:val="single" w:sz="4" w:space="0" w:color="auto"/>
            </w:tcBorders>
            <w:shd w:val="clear" w:color="auto" w:fill="auto"/>
          </w:tcPr>
          <w:p w14:paraId="5B6E8D8B" w14:textId="77777777" w:rsidR="00026B05" w:rsidRPr="00546268" w:rsidRDefault="00026B05" w:rsidP="00026B05">
            <w:pPr>
              <w:pStyle w:val="Tabele"/>
            </w:pPr>
            <w:r w:rsidRPr="00546268">
              <w:lastRenderedPageBreak/>
              <w:t>25%</w:t>
            </w: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5B6E8D8C" w14:textId="77777777" w:rsidR="00026B05" w:rsidRPr="00546268" w:rsidRDefault="00026B05" w:rsidP="00026B05">
            <w:pPr>
              <w:pStyle w:val="Tabele"/>
            </w:pPr>
            <w:r w:rsidRPr="00546268">
              <w:t>1,101,738</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8D" w14:textId="77777777" w:rsidR="00026B05" w:rsidRPr="00546268" w:rsidRDefault="00026B05" w:rsidP="00026B05">
            <w:pPr>
              <w:pStyle w:val="Tabele"/>
            </w:pPr>
            <w:r w:rsidRPr="00546268">
              <w:t xml:space="preserve">Ekualizimi fiskal bazohet në të </w:t>
            </w:r>
            <w:proofErr w:type="gramStart"/>
            <w:r w:rsidRPr="00546268">
              <w:t>ardhurat  faktike</w:t>
            </w:r>
            <w:proofErr w:type="gramEnd"/>
            <w:r w:rsidRPr="00546268">
              <w:t xml:space="preserve"> te vitit 2006 nga taksa vendor mbi biznesin e vogël.</w:t>
            </w:r>
          </w:p>
          <w:p w14:paraId="5B6E8D8E" w14:textId="77777777" w:rsidR="00026B05" w:rsidRPr="00546268" w:rsidRDefault="00026B05" w:rsidP="00026B05">
            <w:pPr>
              <w:pStyle w:val="Tabele"/>
            </w:pPr>
            <w:r w:rsidRPr="00546268">
              <w:t xml:space="preserve">B/K që kanë të ardhura për frymë më të larta se sa të ardhurat nacionale për frymë kontribuojnë 25% të diferencës ndërmjet të </w:t>
            </w:r>
            <w:r w:rsidRPr="00546268">
              <w:lastRenderedPageBreak/>
              <w:t xml:space="preserve">dyjave shumëzuar me popullsinë e tyre.  B/K që kanë të ardhura për frymë me të ulëta se të ardhurat nacionale për frymë marrin 25% të së njëjtës diferencë të llogaritur në të njëjtën mënyrë. </w:t>
            </w:r>
          </w:p>
        </w:tc>
      </w:tr>
      <w:tr w:rsidR="00546268" w:rsidRPr="00546268" w14:paraId="5B6E8D9A"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90" w14:textId="77777777" w:rsidR="00026B05" w:rsidRPr="00546268" w:rsidRDefault="00026B05" w:rsidP="00026B05">
            <w:pPr>
              <w:pStyle w:val="Tabele"/>
            </w:pPr>
            <w:r w:rsidRPr="00546268">
              <w:lastRenderedPageBreak/>
              <w:t xml:space="preserve">Rregullimi </w:t>
            </w:r>
            <w:proofErr w:type="gramStart"/>
            <w:r w:rsidRPr="00546268">
              <w:t>tranzitor  (</w:t>
            </w:r>
            <w:proofErr w:type="gramEnd"/>
            <w:r w:rsidRPr="00546268">
              <w:t>rezultati negativ kundrejt vitit 2007)</w:t>
            </w:r>
          </w:p>
          <w:p w14:paraId="5B6E8D91" w14:textId="77777777" w:rsidR="00026B05" w:rsidRPr="00546268" w:rsidRDefault="00026B05" w:rsidP="00026B05">
            <w:pPr>
              <w:pStyle w:val="Tabele"/>
            </w:pPr>
            <w:r w:rsidRPr="00546268">
              <w:t>(B/K</w:t>
            </w:r>
            <w:r w:rsidRPr="00546268">
              <w:rPr>
                <w:vertAlign w:val="subscript"/>
              </w:rPr>
              <w:t>R2007</w:t>
            </w:r>
            <w:r w:rsidRPr="00546268">
              <w:t>-B/K</w:t>
            </w:r>
            <w:r w:rsidRPr="00546268">
              <w:rPr>
                <w:vertAlign w:val="subscript"/>
              </w:rPr>
              <w:t>R</w:t>
            </w:r>
            <w:proofErr w:type="gramStart"/>
            <w:r w:rsidRPr="00546268">
              <w:rPr>
                <w:vertAlign w:val="subscript"/>
              </w:rPr>
              <w:t>2008</w:t>
            </w:r>
            <w:r w:rsidRPr="00546268">
              <w:t>)*</w:t>
            </w:r>
            <w:proofErr w:type="gramEnd"/>
            <w:r w:rsidRPr="00546268">
              <w:t>(0.100)</w:t>
            </w:r>
          </w:p>
          <w:p w14:paraId="5B6E8D92" w14:textId="77777777" w:rsidR="00026B05" w:rsidRPr="00546268" w:rsidRDefault="00026B05" w:rsidP="00026B05">
            <w:pPr>
              <w:pStyle w:val="Tabele"/>
            </w:pPr>
          </w:p>
          <w:p w14:paraId="5B6E8D93" w14:textId="77777777" w:rsidR="00026B05" w:rsidRPr="00546268" w:rsidRDefault="00026B05" w:rsidP="00026B05">
            <w:pPr>
              <w:pStyle w:val="Tabele"/>
            </w:pPr>
            <w:r w:rsidRPr="00546268">
              <w:t>R = të ardhura për një vit të dhënë</w:t>
            </w:r>
          </w:p>
        </w:tc>
        <w:tc>
          <w:tcPr>
            <w:tcW w:w="1123" w:type="dxa"/>
            <w:tcBorders>
              <w:top w:val="single" w:sz="4" w:space="0" w:color="auto"/>
              <w:left w:val="single" w:sz="4" w:space="0" w:color="auto"/>
              <w:bottom w:val="single" w:sz="4" w:space="0" w:color="auto"/>
              <w:right w:val="single" w:sz="4" w:space="0" w:color="auto"/>
            </w:tcBorders>
            <w:shd w:val="clear" w:color="auto" w:fill="auto"/>
          </w:tcPr>
          <w:p w14:paraId="5B6E8D94" w14:textId="77777777" w:rsidR="00026B05" w:rsidRPr="00546268" w:rsidRDefault="00026B05" w:rsidP="00026B05">
            <w:pPr>
              <w:pStyle w:val="Tabele"/>
            </w:pPr>
            <w:r w:rsidRPr="00546268">
              <w:t>Kufiri</w:t>
            </w:r>
          </w:p>
          <w:p w14:paraId="5B6E8D95" w14:textId="77777777" w:rsidR="00026B05" w:rsidRPr="00546268" w:rsidRDefault="00026B05" w:rsidP="00026B05">
            <w:pPr>
              <w:pStyle w:val="Tabele"/>
            </w:pPr>
            <w:r w:rsidRPr="00546268">
              <w:t xml:space="preserve"> 0.00%</w:t>
            </w:r>
          </w:p>
          <w:p w14:paraId="5B6E8D96" w14:textId="77777777" w:rsidR="00026B05" w:rsidRPr="00546268" w:rsidRDefault="00026B05" w:rsidP="00026B05">
            <w:pPr>
              <w:pStyle w:val="Tabele"/>
            </w:pPr>
            <w:r w:rsidRPr="00546268">
              <w:t>koeficienti</w:t>
            </w:r>
          </w:p>
          <w:p w14:paraId="5B6E8D97" w14:textId="77777777" w:rsidR="00026B05" w:rsidRPr="00546268" w:rsidRDefault="00026B05" w:rsidP="00026B05">
            <w:pPr>
              <w:pStyle w:val="Tabele"/>
            </w:pPr>
            <w:r w:rsidRPr="00546268">
              <w:t>100%</w:t>
            </w: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5B6E8D98" w14:textId="77777777" w:rsidR="00026B05" w:rsidRPr="00546268" w:rsidRDefault="00026B05" w:rsidP="00026B05">
            <w:pPr>
              <w:pStyle w:val="Tabele"/>
            </w:pPr>
            <w:r w:rsidRPr="00546268">
              <w:t>319,425</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99" w14:textId="77777777" w:rsidR="00026B05" w:rsidRPr="00546268" w:rsidRDefault="00026B05" w:rsidP="00026B05">
            <w:pPr>
              <w:pStyle w:val="Tabele"/>
            </w:pPr>
            <w:r w:rsidRPr="00546268">
              <w:t xml:space="preserve">B/K  të cilat , pas rezultateve të ekualizimit fiskal kane një grant qe është me i ulët se në vitin 2007 kompensohen për diferencën në masën 100 %  </w:t>
            </w:r>
          </w:p>
        </w:tc>
      </w:tr>
      <w:tr w:rsidR="00546268" w:rsidRPr="00546268" w14:paraId="5B6E8DA6"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9B" w14:textId="77777777" w:rsidR="00026B05" w:rsidRPr="00546268" w:rsidRDefault="00026B05" w:rsidP="00026B05">
            <w:pPr>
              <w:pStyle w:val="Tabele"/>
            </w:pPr>
            <w:r w:rsidRPr="00546268">
              <w:t>Rregullimi tranzitor</w:t>
            </w:r>
          </w:p>
          <w:p w14:paraId="5B6E8D9C" w14:textId="77777777" w:rsidR="00026B05" w:rsidRPr="00546268" w:rsidRDefault="00026B05" w:rsidP="00026B05">
            <w:pPr>
              <w:pStyle w:val="Tabele"/>
            </w:pPr>
            <w:r w:rsidRPr="00546268">
              <w:t xml:space="preserve"> (rezultatet pozitive kundrejt vitit 2007)</w:t>
            </w:r>
          </w:p>
          <w:p w14:paraId="5B6E8D9D" w14:textId="77777777" w:rsidR="00026B05" w:rsidRPr="00546268" w:rsidRDefault="00026B05" w:rsidP="00026B05">
            <w:pPr>
              <w:pStyle w:val="Tabele"/>
            </w:pPr>
          </w:p>
          <w:p w14:paraId="5B6E8D9E" w14:textId="77777777" w:rsidR="00026B05" w:rsidRPr="00546268" w:rsidRDefault="00026B05" w:rsidP="00026B05">
            <w:pPr>
              <w:pStyle w:val="Tabele"/>
            </w:pPr>
          </w:p>
        </w:tc>
        <w:tc>
          <w:tcPr>
            <w:tcW w:w="1123" w:type="dxa"/>
            <w:tcBorders>
              <w:top w:val="single" w:sz="4" w:space="0" w:color="auto"/>
              <w:left w:val="single" w:sz="4" w:space="0" w:color="auto"/>
              <w:bottom w:val="single" w:sz="4" w:space="0" w:color="auto"/>
              <w:right w:val="single" w:sz="4" w:space="0" w:color="auto"/>
            </w:tcBorders>
            <w:shd w:val="clear" w:color="auto" w:fill="auto"/>
          </w:tcPr>
          <w:p w14:paraId="5B6E8D9F" w14:textId="77777777" w:rsidR="00026B05" w:rsidRPr="00546268" w:rsidRDefault="00026B05" w:rsidP="00026B05">
            <w:pPr>
              <w:pStyle w:val="Tabele"/>
            </w:pPr>
            <w:r w:rsidRPr="00546268">
              <w:t>Kufiri</w:t>
            </w:r>
          </w:p>
          <w:p w14:paraId="5B6E8DA0" w14:textId="77777777" w:rsidR="00026B05" w:rsidRPr="00546268" w:rsidRDefault="00026B05" w:rsidP="00026B05">
            <w:pPr>
              <w:pStyle w:val="Tabele"/>
            </w:pPr>
            <w:r w:rsidRPr="00546268">
              <w:t>&gt;15%</w:t>
            </w:r>
          </w:p>
          <w:p w14:paraId="5B6E8DA1" w14:textId="77777777" w:rsidR="00026B05" w:rsidRPr="00546268" w:rsidRDefault="00026B05" w:rsidP="00026B05">
            <w:pPr>
              <w:pStyle w:val="Tabele"/>
            </w:pPr>
            <w:r w:rsidRPr="00546268">
              <w:t>Koeficienti</w:t>
            </w:r>
          </w:p>
          <w:p w14:paraId="5B6E8DA2" w14:textId="77777777" w:rsidR="00026B05" w:rsidRPr="00546268" w:rsidRDefault="00026B05" w:rsidP="00026B05">
            <w:pPr>
              <w:pStyle w:val="Tabele"/>
            </w:pPr>
            <w:r w:rsidRPr="00546268">
              <w:t>1.15%</w:t>
            </w: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5B6E8DA3" w14:textId="77777777" w:rsidR="00026B05" w:rsidRPr="00546268" w:rsidRDefault="00026B05" w:rsidP="00026B05">
            <w:pPr>
              <w:pStyle w:val="Tabele"/>
            </w:pPr>
            <w:r w:rsidRPr="00546268">
              <w:t>(1,138,063)</w:t>
            </w:r>
          </w:p>
          <w:p w14:paraId="5B6E8DA4" w14:textId="77777777" w:rsidR="00026B05" w:rsidRPr="00546268" w:rsidRDefault="00026B05" w:rsidP="00026B05">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A5" w14:textId="77777777" w:rsidR="00026B05" w:rsidRPr="00546268" w:rsidRDefault="00026B05" w:rsidP="00026B05">
            <w:pPr>
              <w:pStyle w:val="Tabele"/>
              <w:rPr>
                <w:highlight w:val="yellow"/>
              </w:rPr>
            </w:pPr>
            <w:r w:rsidRPr="00546268">
              <w:t>Pas rezultateve të ekualizimit fiskal, ato B/K të cilat përfitojnë një rritje mbi 15% krahasuar me vitin 2007, kontribuojnë  për rritjen e garancisë minimale për fryme në masën e tejkalimit mbi 15% krahasuar me rezultatin e transfertës për vitin 2007.</w:t>
            </w:r>
          </w:p>
        </w:tc>
      </w:tr>
      <w:tr w:rsidR="00546268" w:rsidRPr="00546268" w14:paraId="5B6E8DAE"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A7" w14:textId="77777777" w:rsidR="00026B05" w:rsidRPr="00546268" w:rsidRDefault="00026B05" w:rsidP="00026B05">
            <w:pPr>
              <w:pStyle w:val="Tabele"/>
              <w:rPr>
                <w:lang w:val="it-IT"/>
              </w:rPr>
            </w:pPr>
            <w:r w:rsidRPr="00546268">
              <w:rPr>
                <w:lang w:val="it-IT"/>
              </w:rPr>
              <w:t>Kompensimi i garancisë minimale për frymë.</w:t>
            </w:r>
          </w:p>
          <w:p w14:paraId="5B6E8DA8" w14:textId="77777777" w:rsidR="00026B05" w:rsidRPr="00546268" w:rsidRDefault="00026B05" w:rsidP="00026B05">
            <w:pPr>
              <w:pStyle w:val="Tabele"/>
              <w:rPr>
                <w:lang w:val="it-IT"/>
              </w:rPr>
            </w:pPr>
          </w:p>
        </w:tc>
        <w:tc>
          <w:tcPr>
            <w:tcW w:w="1123" w:type="dxa"/>
            <w:tcBorders>
              <w:top w:val="single" w:sz="4" w:space="0" w:color="auto"/>
              <w:left w:val="single" w:sz="4" w:space="0" w:color="auto"/>
              <w:bottom w:val="single" w:sz="4" w:space="0" w:color="auto"/>
              <w:right w:val="single" w:sz="4" w:space="0" w:color="auto"/>
            </w:tcBorders>
            <w:shd w:val="clear" w:color="auto" w:fill="auto"/>
          </w:tcPr>
          <w:p w14:paraId="5B6E8DA9" w14:textId="77777777" w:rsidR="00026B05" w:rsidRPr="00546268" w:rsidRDefault="00026B05" w:rsidP="00026B05">
            <w:pPr>
              <w:pStyle w:val="Tabele"/>
              <w:rPr>
                <w:lang w:val="it-IT"/>
              </w:rPr>
            </w:pPr>
            <w:r w:rsidRPr="00546268">
              <w:rPr>
                <w:lang w:val="it-IT"/>
              </w:rPr>
              <w:t>B – 3,090 minimumi për frymë</w:t>
            </w:r>
          </w:p>
          <w:p w14:paraId="5B6E8DAA" w14:textId="77777777" w:rsidR="00026B05" w:rsidRPr="00546268" w:rsidRDefault="00026B05" w:rsidP="00026B05">
            <w:pPr>
              <w:pStyle w:val="Tabele"/>
              <w:rPr>
                <w:lang w:val="it-IT"/>
              </w:rPr>
            </w:pPr>
          </w:p>
          <w:p w14:paraId="5B6E8DAB" w14:textId="77777777" w:rsidR="00026B05" w:rsidRPr="00546268" w:rsidRDefault="00026B05" w:rsidP="00026B05">
            <w:pPr>
              <w:pStyle w:val="Tabele"/>
              <w:rPr>
                <w:lang w:val="it-IT"/>
              </w:rPr>
            </w:pPr>
            <w:r w:rsidRPr="00546268">
              <w:rPr>
                <w:lang w:val="it-IT"/>
              </w:rPr>
              <w:t xml:space="preserve">K – 2,100 minimum për frymë </w:t>
            </w: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5B6E8DAC" w14:textId="77777777" w:rsidR="00026B05" w:rsidRPr="00546268" w:rsidRDefault="00026B05" w:rsidP="00026B05">
            <w:pPr>
              <w:pStyle w:val="Tabele"/>
            </w:pPr>
            <w:r w:rsidRPr="00546268">
              <w:t>808,739</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AD" w14:textId="77777777" w:rsidR="00026B05" w:rsidRPr="00546268" w:rsidRDefault="00026B05" w:rsidP="00026B05">
            <w:pPr>
              <w:pStyle w:val="Tabele"/>
            </w:pPr>
            <w:r w:rsidRPr="00546268">
              <w:t>Për të siguruar një të ardhur të garantuar minimale për frymë, ky kompensim krahason të ardhurat përfundimtare për frymë (grantit të përshtatur për tranzicion, plus të ardhurat fiskale të listuar më përpara) me garancinë minimale prej (2100 lek/për frymë për komunat, 3090 lek/për frymë për bashkitë). Bashkitë ose Komunat marrin diferencën ndërmjet të dyjave, shumëzuar me popullsinë e tyre.</w:t>
            </w:r>
          </w:p>
        </w:tc>
      </w:tr>
      <w:tr w:rsidR="00546268" w:rsidRPr="00546268" w14:paraId="5B6E8DBB"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AF" w14:textId="77777777" w:rsidR="00026B05" w:rsidRPr="00546268" w:rsidRDefault="00026B05" w:rsidP="00026B05">
            <w:pPr>
              <w:pStyle w:val="Tabele"/>
              <w:rPr>
                <w:lang w:val="en-US"/>
              </w:rPr>
            </w:pPr>
            <w:r w:rsidRPr="00546268">
              <w:rPr>
                <w:lang w:val="en-US"/>
              </w:rPr>
              <w:t>Fondi Neto i Kompensimit për bashkitë dhe komunat</w:t>
            </w:r>
          </w:p>
          <w:p w14:paraId="5B6E8DB0" w14:textId="77777777" w:rsidR="00026B05" w:rsidRPr="00546268" w:rsidRDefault="00026B05" w:rsidP="00026B05">
            <w:pPr>
              <w:pStyle w:val="Tabele"/>
            </w:pPr>
            <w:r w:rsidRPr="00546268">
              <w:t>[FNK-B/K]</w:t>
            </w:r>
          </w:p>
          <w:p w14:paraId="5B6E8DB1" w14:textId="77777777" w:rsidR="00026B05" w:rsidRPr="00546268" w:rsidRDefault="00026B05" w:rsidP="00026B05">
            <w:pPr>
              <w:pStyle w:val="Tabele"/>
            </w:pPr>
          </w:p>
        </w:tc>
        <w:tc>
          <w:tcPr>
            <w:tcW w:w="1123" w:type="dxa"/>
            <w:tcBorders>
              <w:top w:val="single" w:sz="4" w:space="0" w:color="auto"/>
              <w:left w:val="single" w:sz="4" w:space="0" w:color="auto"/>
              <w:bottom w:val="single" w:sz="4" w:space="0" w:color="auto"/>
              <w:right w:val="single" w:sz="4" w:space="0" w:color="auto"/>
            </w:tcBorders>
            <w:shd w:val="clear" w:color="auto" w:fill="auto"/>
          </w:tcPr>
          <w:p w14:paraId="5B6E8DB2" w14:textId="77777777" w:rsidR="00026B05" w:rsidRPr="00546268" w:rsidRDefault="00026B05" w:rsidP="00026B05">
            <w:pPr>
              <w:pStyle w:val="Tabele"/>
            </w:pP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5B6E8DB3" w14:textId="77777777" w:rsidR="00026B05" w:rsidRPr="00546268" w:rsidRDefault="00026B05" w:rsidP="00026B05">
            <w:pPr>
              <w:pStyle w:val="Tabele"/>
            </w:pPr>
            <w:r w:rsidRPr="00546268">
              <w:t>9,899</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B4" w14:textId="77777777" w:rsidR="00026B05" w:rsidRPr="00546268" w:rsidRDefault="00026B05" w:rsidP="00026B05">
            <w:pPr>
              <w:pStyle w:val="Tabele"/>
            </w:pPr>
            <w:r w:rsidRPr="00546268">
              <w:t xml:space="preserve">Ky fond është </w:t>
            </w:r>
            <w:proofErr w:type="gramStart"/>
            <w:r w:rsidRPr="00546268">
              <w:t>produkt  i</w:t>
            </w:r>
            <w:proofErr w:type="gramEnd"/>
            <w:r w:rsidRPr="00546268">
              <w:t xml:space="preserve"> elementeve të mëposhtme:</w:t>
            </w:r>
          </w:p>
          <w:p w14:paraId="5B6E8DB5" w14:textId="77777777" w:rsidR="00026B05" w:rsidRPr="00546268" w:rsidRDefault="00026B05" w:rsidP="00026B05">
            <w:pPr>
              <w:pStyle w:val="Tabele"/>
            </w:pPr>
            <w:r w:rsidRPr="00546268">
              <w:t>- Kompensimi tranzitor për rezultat negativ</w:t>
            </w:r>
          </w:p>
          <w:p w14:paraId="5B6E8DB6" w14:textId="77777777" w:rsidR="00026B05" w:rsidRPr="00546268" w:rsidRDefault="00026B05" w:rsidP="00026B05">
            <w:pPr>
              <w:pStyle w:val="Tabele"/>
            </w:pPr>
            <w:r w:rsidRPr="00546268">
              <w:t>+ Kompensimi tranzitor për rezultat pozitiv</w:t>
            </w:r>
          </w:p>
          <w:p w14:paraId="5B6E8DB7" w14:textId="77777777" w:rsidR="00026B05" w:rsidRPr="00546268" w:rsidRDefault="00026B05" w:rsidP="00026B05">
            <w:pPr>
              <w:pStyle w:val="Tabele"/>
            </w:pPr>
            <w:r w:rsidRPr="00546268">
              <w:t>- Kompensimi i garancisë minimale për frymë</w:t>
            </w:r>
          </w:p>
          <w:p w14:paraId="5B6E8DB8" w14:textId="77777777" w:rsidR="00026B05" w:rsidRPr="00546268" w:rsidRDefault="00026B05" w:rsidP="00026B05">
            <w:pPr>
              <w:pStyle w:val="Tabele"/>
              <w:rPr>
                <w:szCs w:val="18"/>
              </w:rPr>
            </w:pPr>
          </w:p>
          <w:p w14:paraId="5B6E8DB9" w14:textId="77777777" w:rsidR="00026B05" w:rsidRPr="00546268" w:rsidRDefault="00026B05" w:rsidP="00026B05">
            <w:pPr>
              <w:pStyle w:val="Tabele"/>
              <w:rPr>
                <w:szCs w:val="18"/>
              </w:rPr>
            </w:pPr>
            <w:r w:rsidRPr="00546268">
              <w:rPr>
                <w:szCs w:val="18"/>
              </w:rPr>
              <w:t>Përdorimi i fondit kompensues për B/K bëhet sipas kritereve të parashikuara, siç përshkruhet në Aneksin 2.</w:t>
            </w:r>
          </w:p>
          <w:p w14:paraId="5B6E8DBA" w14:textId="77777777" w:rsidR="00026B05" w:rsidRPr="00546268" w:rsidRDefault="00026B05" w:rsidP="00026B05">
            <w:pPr>
              <w:pStyle w:val="Tabele"/>
            </w:pPr>
          </w:p>
        </w:tc>
      </w:tr>
      <w:tr w:rsidR="00546268" w:rsidRPr="00546268" w14:paraId="5B6E8DBD" w14:textId="77777777">
        <w:trPr>
          <w:cantSplit/>
        </w:trPr>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DBC" w14:textId="77777777" w:rsidR="00026B05" w:rsidRPr="00546268" w:rsidRDefault="00026B05" w:rsidP="00026B05">
            <w:pPr>
              <w:pStyle w:val="Tabele"/>
              <w:rPr>
                <w:lang w:val="it-IT"/>
              </w:rPr>
            </w:pPr>
            <w:r w:rsidRPr="00546268">
              <w:rPr>
                <w:lang w:val="it-IT"/>
              </w:rPr>
              <w:t xml:space="preserve">4. Shuma Finale e Grantit të Përgjithshëm A për Bashkitë dhe Komunat </w:t>
            </w:r>
          </w:p>
        </w:tc>
      </w:tr>
      <w:tr w:rsidR="00546268" w:rsidRPr="00546268" w14:paraId="5B6E8DC2"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BE" w14:textId="77777777" w:rsidR="00026B05" w:rsidRPr="00546268" w:rsidRDefault="00026B05" w:rsidP="00026B05">
            <w:pPr>
              <w:pStyle w:val="Tabele"/>
              <w:rPr>
                <w:lang w:val="en-US"/>
              </w:rPr>
            </w:pPr>
            <w:r w:rsidRPr="00546268">
              <w:rPr>
                <w:lang w:val="en-US"/>
              </w:rPr>
              <w:t xml:space="preserve">Shuma në total e shpërndarjes së grantit për bashkitë dhe komunat  </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BF" w14:textId="77777777" w:rsidR="00026B05" w:rsidRPr="00546268" w:rsidRDefault="00026B05" w:rsidP="00026B05">
            <w:pPr>
              <w:pStyle w:val="Tabele"/>
              <w:rPr>
                <w:lang w:val="en-US"/>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C0" w14:textId="77777777" w:rsidR="00026B05" w:rsidRPr="00546268" w:rsidRDefault="00026B05" w:rsidP="00026B05">
            <w:pPr>
              <w:pStyle w:val="Tabele"/>
            </w:pPr>
            <w:r w:rsidRPr="00546268">
              <w:t>9,545,101</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C1" w14:textId="77777777" w:rsidR="00026B05" w:rsidRPr="00546268" w:rsidRDefault="00026B05" w:rsidP="00026B05">
            <w:pPr>
              <w:pStyle w:val="Tabele"/>
            </w:pPr>
          </w:p>
        </w:tc>
      </w:tr>
      <w:tr w:rsidR="00546268" w:rsidRPr="00546268" w14:paraId="5B6E8DC4" w14:textId="77777777">
        <w:trPr>
          <w:cantSplit/>
        </w:trPr>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DC3" w14:textId="77777777" w:rsidR="00026B05" w:rsidRPr="00546268" w:rsidRDefault="00026B05" w:rsidP="00026B05">
            <w:pPr>
              <w:pStyle w:val="Tabele"/>
            </w:pPr>
            <w:r w:rsidRPr="00546268">
              <w:t>5. Shpërndarja e Pjesës së Grantit A për Qarqet</w:t>
            </w:r>
          </w:p>
        </w:tc>
      </w:tr>
      <w:tr w:rsidR="00546268" w:rsidRPr="00546268" w14:paraId="5B6E8DC9"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C5" w14:textId="77777777" w:rsidR="00026B05" w:rsidRPr="00546268" w:rsidRDefault="00026B05" w:rsidP="00026B05">
            <w:pPr>
              <w:pStyle w:val="Tabele"/>
              <w:rPr>
                <w:lang w:val="en-US"/>
              </w:rPr>
            </w:pPr>
            <w:r w:rsidRPr="00546268">
              <w:rPr>
                <w:lang w:val="en-US"/>
              </w:rPr>
              <w:t>Granti i Përgjithshëm për Qarqet</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C6" w14:textId="77777777" w:rsidR="00026B05" w:rsidRPr="00546268" w:rsidRDefault="00026B05" w:rsidP="00026B05">
            <w:pPr>
              <w:pStyle w:val="Tabele"/>
            </w:pPr>
            <w:r w:rsidRPr="00546268">
              <w:t>98%</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C7" w14:textId="77777777" w:rsidR="00026B05" w:rsidRPr="00546268" w:rsidRDefault="00026B05" w:rsidP="00026B05">
            <w:pPr>
              <w:pStyle w:val="Tabele"/>
            </w:pPr>
            <w:r w:rsidRPr="00546268">
              <w:t>926,100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C8" w14:textId="77777777" w:rsidR="00026B05" w:rsidRPr="00546268" w:rsidRDefault="00026B05" w:rsidP="00026B05">
            <w:pPr>
              <w:pStyle w:val="Tabele"/>
            </w:pPr>
            <w:r w:rsidRPr="00546268">
              <w:t>Për financimin e funksioneve bazë të qarqeve.</w:t>
            </w:r>
          </w:p>
        </w:tc>
      </w:tr>
      <w:tr w:rsidR="00546268" w:rsidRPr="00546268" w14:paraId="5B6E8DCE"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CA" w14:textId="77777777" w:rsidR="00026B05" w:rsidRPr="00546268" w:rsidRDefault="00026B05" w:rsidP="00026B05">
            <w:pPr>
              <w:pStyle w:val="Tabele"/>
              <w:rPr>
                <w:lang w:val="it-IT"/>
              </w:rPr>
            </w:pPr>
            <w:r w:rsidRPr="00546268">
              <w:rPr>
                <w:lang w:val="it-IT"/>
              </w:rPr>
              <w:t>Fondi i Kompensimit për Qarqet</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CB" w14:textId="77777777" w:rsidR="00026B05" w:rsidRPr="00546268" w:rsidRDefault="00026B05" w:rsidP="00026B05">
            <w:pPr>
              <w:pStyle w:val="Tabele"/>
            </w:pPr>
            <w:r w:rsidRPr="00546268">
              <w:t>2%</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CC" w14:textId="77777777" w:rsidR="00026B05" w:rsidRPr="00546268" w:rsidRDefault="00026B05" w:rsidP="00026B05">
            <w:pPr>
              <w:pStyle w:val="Tabele"/>
            </w:pPr>
            <w:r w:rsidRPr="00546268">
              <w:t>18,900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CD" w14:textId="77777777" w:rsidR="00026B05" w:rsidRPr="00546268" w:rsidRDefault="00026B05" w:rsidP="00026B05">
            <w:pPr>
              <w:pStyle w:val="Tabele"/>
            </w:pPr>
            <w:r w:rsidRPr="00546268">
              <w:t>Për financimin e rasteve të veçanta të shpenzimeve të qarqeve</w:t>
            </w:r>
          </w:p>
        </w:tc>
      </w:tr>
      <w:tr w:rsidR="00546268" w:rsidRPr="00546268" w14:paraId="5B6E8DD0" w14:textId="77777777">
        <w:trPr>
          <w:cantSplit/>
        </w:trPr>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DCF" w14:textId="77777777" w:rsidR="00026B05" w:rsidRPr="00546268" w:rsidRDefault="00026B05" w:rsidP="00026B05">
            <w:pPr>
              <w:pStyle w:val="Tabele"/>
            </w:pPr>
            <w:r w:rsidRPr="00546268">
              <w:t>6. Shpërndarja e Grantit të Përgjithshëm A për Qarqet</w:t>
            </w:r>
          </w:p>
        </w:tc>
      </w:tr>
      <w:tr w:rsidR="00546268" w:rsidRPr="00546268" w14:paraId="5B6E8DD8"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D1" w14:textId="77777777" w:rsidR="00026B05" w:rsidRPr="00546268" w:rsidRDefault="00026B05" w:rsidP="00026B05">
            <w:pPr>
              <w:pStyle w:val="Tabele"/>
              <w:rPr>
                <w:lang w:val="it-IT"/>
              </w:rPr>
            </w:pPr>
            <w:r w:rsidRPr="00546268">
              <w:rPr>
                <w:lang w:val="it-IT"/>
              </w:rPr>
              <w:lastRenderedPageBreak/>
              <w:t>Shuma fikse [SF-Q]</w:t>
            </w:r>
          </w:p>
          <w:p w14:paraId="5B6E8DD2" w14:textId="77777777" w:rsidR="00026B05" w:rsidRPr="00546268" w:rsidRDefault="00026B05" w:rsidP="00026B05">
            <w:pPr>
              <w:pStyle w:val="Tabele"/>
              <w:rPr>
                <w:lang w:val="it-IT"/>
              </w:rPr>
            </w:pPr>
          </w:p>
          <w:p w14:paraId="5B6E8DD3" w14:textId="77777777" w:rsidR="00026B05" w:rsidRPr="00546268" w:rsidRDefault="00026B05" w:rsidP="00026B05">
            <w:pPr>
              <w:pStyle w:val="Tabele"/>
              <w:rPr>
                <w:lang w:val="it-IT"/>
              </w:rPr>
            </w:pPr>
            <w:r w:rsidRPr="00546268">
              <w:rPr>
                <w:lang w:val="it-IT"/>
              </w:rPr>
              <w:t>= [Q] * 0.10</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D4" w14:textId="77777777" w:rsidR="00026B05" w:rsidRPr="00546268" w:rsidRDefault="00026B05" w:rsidP="00026B05">
            <w:pPr>
              <w:pStyle w:val="Tabele"/>
            </w:pPr>
            <w:r w:rsidRPr="00546268">
              <w:t>10%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D5" w14:textId="77777777" w:rsidR="00026B05" w:rsidRPr="00546268" w:rsidRDefault="00026B05" w:rsidP="00026B05">
            <w:pPr>
              <w:pStyle w:val="Tabele"/>
            </w:pPr>
            <w:r w:rsidRPr="00546268">
              <w:t>92,610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D6" w14:textId="77777777" w:rsidR="00026B05" w:rsidRPr="00546268" w:rsidRDefault="00026B05" w:rsidP="00026B05">
            <w:pPr>
              <w:pStyle w:val="Tabele"/>
            </w:pPr>
            <w:r w:rsidRPr="00546268">
              <w:t xml:space="preserve">Shuma fikse alokon një shumë të barabartë për çdo </w:t>
            </w:r>
            <w:proofErr w:type="gramStart"/>
            <w:r w:rsidRPr="00546268">
              <w:t>qark .</w:t>
            </w:r>
            <w:proofErr w:type="gramEnd"/>
            <w:r w:rsidRPr="00546268">
              <w:t xml:space="preserve"> </w:t>
            </w:r>
          </w:p>
          <w:p w14:paraId="5B6E8DD7" w14:textId="77777777" w:rsidR="00026B05" w:rsidRPr="00546268" w:rsidRDefault="00026B05" w:rsidP="00026B05">
            <w:pPr>
              <w:pStyle w:val="Tabele"/>
            </w:pPr>
            <w:r w:rsidRPr="00546268">
              <w:t>Shuma në total  [SF-Q] ndahet barabar mes qarqeve (pjesëtohet me numrin e qarqeve 12)</w:t>
            </w:r>
          </w:p>
        </w:tc>
      </w:tr>
      <w:tr w:rsidR="00546268" w:rsidRPr="00546268" w14:paraId="5B6E8DE0"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D9" w14:textId="77777777" w:rsidR="00026B05" w:rsidRPr="00546268" w:rsidRDefault="00026B05" w:rsidP="00026B05">
            <w:pPr>
              <w:pStyle w:val="Tabele"/>
            </w:pPr>
            <w:r w:rsidRPr="00546268">
              <w:t>Popullsia [P-Q]</w:t>
            </w:r>
          </w:p>
          <w:p w14:paraId="5B6E8DDA" w14:textId="77777777" w:rsidR="00026B05" w:rsidRPr="00546268" w:rsidRDefault="00026B05" w:rsidP="00026B05">
            <w:pPr>
              <w:pStyle w:val="Tabele"/>
            </w:pPr>
          </w:p>
          <w:p w14:paraId="5B6E8DDB" w14:textId="77777777" w:rsidR="00026B05" w:rsidRPr="00546268" w:rsidRDefault="00026B05" w:rsidP="00026B05">
            <w:pPr>
              <w:pStyle w:val="Tabele"/>
            </w:pPr>
            <w:r w:rsidRPr="00546268">
              <w:t>= [Q] * 0.25</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DC" w14:textId="77777777" w:rsidR="00026B05" w:rsidRPr="00546268" w:rsidRDefault="00026B05" w:rsidP="00026B05">
            <w:pPr>
              <w:pStyle w:val="Tabele"/>
            </w:pPr>
            <w:r w:rsidRPr="00546268">
              <w:t>28%</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DD" w14:textId="77777777" w:rsidR="00026B05" w:rsidRPr="00546268" w:rsidRDefault="00026B05" w:rsidP="00026B05">
            <w:pPr>
              <w:pStyle w:val="Tabele"/>
            </w:pPr>
            <w:r w:rsidRPr="00546268">
              <w:t>259,308</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DE" w14:textId="77777777" w:rsidR="00026B05" w:rsidRPr="00546268" w:rsidRDefault="00026B05" w:rsidP="00026B05">
            <w:pPr>
              <w:pStyle w:val="Tabele"/>
            </w:pPr>
            <w:r w:rsidRPr="00546268">
              <w:t>Tipet e shërbimeve të siguruara nga qarku kanë një korrelacion negativ me popullsinë.   Dhënia e një peshe më të madhe këtij kriteri do të penalizonte padrejtësisht më tepër qarqet më të varfra dhe me më pak banorë.</w:t>
            </w:r>
          </w:p>
          <w:p w14:paraId="5B6E8DDF" w14:textId="77777777" w:rsidR="00026B05" w:rsidRPr="00546268" w:rsidRDefault="00026B05" w:rsidP="00026B05">
            <w:pPr>
              <w:pStyle w:val="Tabele"/>
            </w:pPr>
            <w:r w:rsidRPr="00546268">
              <w:t>Alokimi i [P-Q] bëhet proporcionalisht me popullsinë relative të çdo qarku kundrejt totalit të popullsisë.</w:t>
            </w:r>
          </w:p>
        </w:tc>
      </w:tr>
      <w:tr w:rsidR="00546268" w:rsidRPr="00546268" w14:paraId="5B6E8DE9"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E1" w14:textId="77777777" w:rsidR="00026B05" w:rsidRPr="00546268" w:rsidRDefault="00026B05" w:rsidP="00026B05">
            <w:pPr>
              <w:pStyle w:val="Tabele"/>
              <w:rPr>
                <w:lang w:val="pt-PT"/>
              </w:rPr>
            </w:pPr>
            <w:r w:rsidRPr="00546268">
              <w:rPr>
                <w:lang w:val="pt-PT"/>
              </w:rPr>
              <w:t>Treguesi gjeografik  [KG-Q]</w:t>
            </w:r>
          </w:p>
          <w:p w14:paraId="5B6E8DE2" w14:textId="77777777" w:rsidR="00026B05" w:rsidRPr="00546268" w:rsidRDefault="00026B05" w:rsidP="00026B05">
            <w:pPr>
              <w:pStyle w:val="Tabele"/>
              <w:rPr>
                <w:lang w:val="pt-PT"/>
              </w:rPr>
            </w:pPr>
          </w:p>
          <w:p w14:paraId="5B6E8DE3" w14:textId="77777777" w:rsidR="00026B05" w:rsidRPr="00546268" w:rsidRDefault="00026B05" w:rsidP="00026B05">
            <w:pPr>
              <w:pStyle w:val="Tabele"/>
              <w:rPr>
                <w:lang w:val="pt-PT"/>
              </w:rPr>
            </w:pPr>
            <w:r w:rsidRPr="00546268">
              <w:rPr>
                <w:lang w:val="pt-PT"/>
              </w:rPr>
              <w:t>= [Q] * 0.30</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E4" w14:textId="77777777" w:rsidR="00026B05" w:rsidRPr="00546268" w:rsidRDefault="00026B05" w:rsidP="00026B05">
            <w:pPr>
              <w:pStyle w:val="Tabele"/>
            </w:pPr>
            <w:r w:rsidRPr="00546268">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E5" w14:textId="77777777" w:rsidR="00026B05" w:rsidRPr="00546268" w:rsidRDefault="00026B05" w:rsidP="00026B05">
            <w:pPr>
              <w:pStyle w:val="Tabele"/>
            </w:pPr>
            <w:r w:rsidRPr="00546268">
              <w:t>277,830</w:t>
            </w:r>
          </w:p>
          <w:p w14:paraId="5B6E8DE6" w14:textId="77777777" w:rsidR="00026B05" w:rsidRPr="00546268" w:rsidRDefault="00026B05" w:rsidP="00026B05">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E7" w14:textId="77777777" w:rsidR="00026B05" w:rsidRPr="00546268" w:rsidRDefault="00026B05" w:rsidP="00026B05">
            <w:pPr>
              <w:pStyle w:val="Tabele"/>
            </w:pPr>
            <w:r w:rsidRPr="00546268">
              <w:t>Ky është një tregues i rëndësishëm që merr parasysh avantazhet dhe dizavantazhet natyrore të vendndodhjes së qarkut. Për të karakterizuar tre zonat tipike te vendit: fushore – kodrinore – malore u përdor një shkallë përkatëse 1-3-5. Sa më e lartë shkalla aq më të mëdha fondet që do të alokohen për këtë koeficient.</w:t>
            </w:r>
          </w:p>
          <w:p w14:paraId="5B6E8DE8" w14:textId="77777777" w:rsidR="00026B05" w:rsidRPr="00546268" w:rsidRDefault="00026B05" w:rsidP="00026B05">
            <w:pPr>
              <w:pStyle w:val="Tabele"/>
            </w:pPr>
            <w:r w:rsidRPr="00546268">
              <w:t xml:space="preserve">Alokimi i [KG-Q] bëhet proporcionalisht me raportin e shkallës së qarkut kundrejt shumës së shkallëve për të gjithë qarqet (32). </w:t>
            </w:r>
          </w:p>
        </w:tc>
      </w:tr>
      <w:tr w:rsidR="00546268" w:rsidRPr="00546268" w14:paraId="5B6E8DF1"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EA" w14:textId="77777777" w:rsidR="00026B05" w:rsidRPr="00546268" w:rsidRDefault="00026B05" w:rsidP="00026B05">
            <w:pPr>
              <w:pStyle w:val="Tabele"/>
              <w:rPr>
                <w:lang w:val="it-IT"/>
              </w:rPr>
            </w:pPr>
            <w:r w:rsidRPr="00546268">
              <w:rPr>
                <w:lang w:val="it-IT"/>
              </w:rPr>
              <w:t>Koeficienti i Rrugës [R-k]</w:t>
            </w:r>
          </w:p>
          <w:p w14:paraId="5B6E8DEB" w14:textId="77777777" w:rsidR="00026B05" w:rsidRPr="00546268" w:rsidRDefault="00026B05" w:rsidP="00026B05">
            <w:pPr>
              <w:pStyle w:val="Tabele"/>
              <w:rPr>
                <w:lang w:val="it-IT"/>
              </w:rPr>
            </w:pPr>
          </w:p>
          <w:p w14:paraId="5B6E8DEC" w14:textId="77777777" w:rsidR="00026B05" w:rsidRPr="00546268" w:rsidRDefault="00026B05" w:rsidP="00026B05">
            <w:pPr>
              <w:pStyle w:val="Tabele"/>
            </w:pPr>
            <w:r w:rsidRPr="00546268">
              <w:t>= [Q] * 0.30</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ED" w14:textId="77777777" w:rsidR="00026B05" w:rsidRPr="00546268" w:rsidRDefault="00026B05" w:rsidP="00026B05">
            <w:pPr>
              <w:pStyle w:val="Tabele"/>
            </w:pPr>
            <w:r w:rsidRPr="00546268">
              <w:t>32%</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EE" w14:textId="77777777" w:rsidR="00026B05" w:rsidRPr="00546268" w:rsidRDefault="00026B05" w:rsidP="00026B05">
            <w:pPr>
              <w:pStyle w:val="Tabele"/>
            </w:pPr>
            <w:r w:rsidRPr="00546268">
              <w:t>296,352</w:t>
            </w:r>
          </w:p>
          <w:p w14:paraId="5B6E8DEF" w14:textId="77777777" w:rsidR="00026B05" w:rsidRPr="00546268" w:rsidRDefault="00026B05" w:rsidP="00026B05">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F0" w14:textId="77777777" w:rsidR="00026B05" w:rsidRPr="00546268" w:rsidRDefault="00026B05" w:rsidP="00026B05">
            <w:pPr>
              <w:pStyle w:val="Tabele"/>
            </w:pPr>
            <w:r w:rsidRPr="00546268">
              <w:t xml:space="preserve">Alokimi [KR] ndahet proporcionalisht me gjatësinë relative të rrugëve për secilin qark, kundrejt gjatësisë totale. </w:t>
            </w:r>
          </w:p>
        </w:tc>
      </w:tr>
      <w:tr w:rsidR="00546268" w:rsidRPr="00546268" w14:paraId="5B6E8DF3" w14:textId="77777777">
        <w:trPr>
          <w:cantSplit/>
        </w:trPr>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DF2" w14:textId="77777777" w:rsidR="00026B05" w:rsidRPr="00546268" w:rsidRDefault="00026B05" w:rsidP="00026B05">
            <w:pPr>
              <w:pStyle w:val="Tabele"/>
            </w:pPr>
            <w:r w:rsidRPr="00546268">
              <w:t>7. Fonde të disponueshme për kompensim</w:t>
            </w:r>
          </w:p>
        </w:tc>
      </w:tr>
      <w:tr w:rsidR="00546268" w:rsidRPr="00546268" w14:paraId="5B6E8DFD"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DF4" w14:textId="77777777" w:rsidR="00026B05" w:rsidRPr="00546268" w:rsidRDefault="00026B05" w:rsidP="00026B05">
            <w:pPr>
              <w:pStyle w:val="Tabele"/>
              <w:rPr>
                <w:lang w:val="en-US"/>
              </w:rPr>
            </w:pPr>
            <w:r w:rsidRPr="00546268">
              <w:rPr>
                <w:lang w:val="en-US"/>
              </w:rPr>
              <w:t xml:space="preserve">a. Kompensim për B/K </w:t>
            </w:r>
          </w:p>
          <w:p w14:paraId="5B6E8DF5" w14:textId="77777777" w:rsidR="00026B05" w:rsidRPr="00546268" w:rsidRDefault="00026B05" w:rsidP="00026B05">
            <w:pPr>
              <w:pStyle w:val="Tabele"/>
              <w:rPr>
                <w:lang w:val="en-US"/>
              </w:rPr>
            </w:pPr>
            <w:r w:rsidRPr="00546268">
              <w:rPr>
                <w:lang w:val="en-US"/>
              </w:rPr>
              <w:t xml:space="preserve">b. Kompensimi për Q </w:t>
            </w:r>
          </w:p>
          <w:p w14:paraId="5B6E8DF6" w14:textId="77777777" w:rsidR="00026B05" w:rsidRPr="00546268" w:rsidRDefault="00026B05" w:rsidP="00026B05">
            <w:pPr>
              <w:pStyle w:val="Tabele"/>
            </w:pPr>
            <w:r w:rsidRPr="00546268">
              <w:t>TOTALI</w:t>
            </w:r>
          </w:p>
          <w:p w14:paraId="5B6E8DF7" w14:textId="77777777" w:rsidR="00026B05" w:rsidRPr="00546268" w:rsidRDefault="00026B05" w:rsidP="00026B05">
            <w:pPr>
              <w:pStyle w:val="Tabele"/>
            </w:pP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DF8" w14:textId="77777777" w:rsidR="00026B05" w:rsidRPr="00546268" w:rsidRDefault="00026B05" w:rsidP="00026B05">
            <w:pPr>
              <w:pStyle w:val="Tabele"/>
            </w:pP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DF9" w14:textId="77777777" w:rsidR="00026B05" w:rsidRPr="00546268" w:rsidRDefault="00026B05" w:rsidP="00026B05">
            <w:pPr>
              <w:pStyle w:val="Tabele"/>
            </w:pPr>
            <w:r w:rsidRPr="00546268">
              <w:t>9,899          18,900</w:t>
            </w:r>
          </w:p>
          <w:p w14:paraId="5B6E8DFA" w14:textId="77777777" w:rsidR="00026B05" w:rsidRPr="00546268" w:rsidRDefault="00026B05" w:rsidP="00026B05">
            <w:pPr>
              <w:pStyle w:val="Tabele"/>
            </w:pPr>
            <w:r w:rsidRPr="00546268">
              <w:t>28,799</w:t>
            </w:r>
          </w:p>
          <w:p w14:paraId="5B6E8DFB" w14:textId="77777777" w:rsidR="00026B05" w:rsidRPr="00546268" w:rsidRDefault="00026B05" w:rsidP="00026B05">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DFC" w14:textId="77777777" w:rsidR="00026B05" w:rsidRPr="00546268" w:rsidRDefault="00026B05" w:rsidP="00026B05">
            <w:pPr>
              <w:pStyle w:val="Tabele"/>
            </w:pPr>
            <w:r w:rsidRPr="00546268">
              <w:t>Përdorimi i këtyre fondeve të kompensimit do të bazohet në kriteret e caktuara ne Udhëzimin e Zbatimit te Buxhetit te vitit 2008.</w:t>
            </w:r>
          </w:p>
        </w:tc>
      </w:tr>
      <w:tr w:rsidR="00546268" w:rsidRPr="00546268" w14:paraId="5B6E8E01" w14:textId="77777777">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DFE" w14:textId="77777777" w:rsidR="00026B05" w:rsidRPr="00546268" w:rsidRDefault="00026B05" w:rsidP="00026B05">
            <w:pPr>
              <w:pStyle w:val="Tabele"/>
            </w:pPr>
          </w:p>
          <w:p w14:paraId="5B6E8DFF" w14:textId="77777777" w:rsidR="00026B05" w:rsidRPr="00546268" w:rsidRDefault="00026B05" w:rsidP="00026B05">
            <w:pPr>
              <w:pStyle w:val="Tabele"/>
              <w:rPr>
                <w:sz w:val="20"/>
              </w:rPr>
            </w:pPr>
            <w:r w:rsidRPr="00546268">
              <w:rPr>
                <w:sz w:val="20"/>
              </w:rPr>
              <w:t xml:space="preserve">B. Alokimi i pjesës B të Transfertës së Pakushtëzuar për </w:t>
            </w:r>
            <w:proofErr w:type="gramStart"/>
            <w:r w:rsidRPr="00546268">
              <w:rPr>
                <w:sz w:val="20"/>
              </w:rPr>
              <w:t>Bashkitë,Komunat</w:t>
            </w:r>
            <w:proofErr w:type="gramEnd"/>
            <w:r w:rsidRPr="00546268">
              <w:rPr>
                <w:sz w:val="20"/>
              </w:rPr>
              <w:t xml:space="preserve">  dhe Qarqet (Shuma B =1, 830,300 mije leke) – [TPB]</w:t>
            </w:r>
          </w:p>
          <w:p w14:paraId="5B6E8E00" w14:textId="77777777" w:rsidR="00026B05" w:rsidRPr="00546268" w:rsidRDefault="00026B05" w:rsidP="00026B05">
            <w:pPr>
              <w:pStyle w:val="Tabele"/>
            </w:pPr>
          </w:p>
        </w:tc>
      </w:tr>
      <w:tr w:rsidR="00546268" w:rsidRPr="00546268" w14:paraId="5B6E8E03" w14:textId="77777777">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E02" w14:textId="77777777" w:rsidR="00026B05" w:rsidRPr="00546268" w:rsidRDefault="00026B05" w:rsidP="00026B05">
            <w:pPr>
              <w:pStyle w:val="Tabele"/>
              <w:rPr>
                <w:lang w:val="de-DE"/>
              </w:rPr>
            </w:pPr>
            <w:r w:rsidRPr="00546268">
              <w:rPr>
                <w:lang w:val="de-DE"/>
              </w:rPr>
              <w:t>1. Transferta e pakushtëzuar B për Qarqet 120 milion leke</w:t>
            </w:r>
          </w:p>
        </w:tc>
      </w:tr>
      <w:tr w:rsidR="00546268" w:rsidRPr="00546268" w14:paraId="5B6E8E08"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E04" w14:textId="77777777" w:rsidR="00026B05" w:rsidRPr="00546268" w:rsidRDefault="00026B05" w:rsidP="00026B05">
            <w:pPr>
              <w:pStyle w:val="Tabele"/>
            </w:pPr>
            <w:r w:rsidRPr="00546268">
              <w:t>Koeficienti i popullsisë</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E05" w14:textId="77777777" w:rsidR="00026B05" w:rsidRPr="00546268" w:rsidRDefault="00026B05" w:rsidP="00026B05">
            <w:pPr>
              <w:pStyle w:val="Tabele"/>
            </w:pPr>
            <w:r w:rsidRPr="00546268">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E06" w14:textId="77777777" w:rsidR="00026B05" w:rsidRPr="00546268" w:rsidRDefault="00026B05" w:rsidP="00026B05">
            <w:pPr>
              <w:pStyle w:val="Tabele"/>
            </w:pPr>
            <w:r w:rsidRPr="00546268">
              <w:t>36,000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E07" w14:textId="77777777" w:rsidR="00026B05" w:rsidRPr="00546268" w:rsidRDefault="00026B05" w:rsidP="00026B05">
            <w:pPr>
              <w:pStyle w:val="Tabele"/>
            </w:pPr>
            <w:r w:rsidRPr="00546268">
              <w:t xml:space="preserve">Kriteri i vetëm i shpërndarjes </w:t>
            </w:r>
            <w:proofErr w:type="gramStart"/>
            <w:r w:rsidRPr="00546268">
              <w:t>është  pesha</w:t>
            </w:r>
            <w:proofErr w:type="gramEnd"/>
            <w:r w:rsidRPr="00546268">
              <w:t xml:space="preserve"> relative e popullsisë bazuar në parimin fonde të barabarta për frymë. </w:t>
            </w:r>
          </w:p>
        </w:tc>
      </w:tr>
      <w:tr w:rsidR="00546268" w:rsidRPr="00546268" w14:paraId="5B6E8E0E"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E09" w14:textId="77777777" w:rsidR="00026B05" w:rsidRPr="00546268" w:rsidRDefault="00026B05" w:rsidP="00026B05">
            <w:pPr>
              <w:pStyle w:val="Tabele"/>
            </w:pPr>
            <w:r w:rsidRPr="00546268">
              <w:t xml:space="preserve">Koeficienti gjeografik </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E0A" w14:textId="77777777" w:rsidR="00026B05" w:rsidRPr="00546268" w:rsidRDefault="00026B05" w:rsidP="00026B05">
            <w:pPr>
              <w:pStyle w:val="Tabele"/>
            </w:pPr>
            <w:r w:rsidRPr="00546268">
              <w:t>40%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E0B" w14:textId="77777777" w:rsidR="00026B05" w:rsidRPr="00546268" w:rsidRDefault="00026B05" w:rsidP="00026B05">
            <w:pPr>
              <w:pStyle w:val="Tabele"/>
            </w:pPr>
            <w:r w:rsidRPr="00546268">
              <w:t>48,000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E0C" w14:textId="77777777" w:rsidR="00026B05" w:rsidRPr="00546268" w:rsidRDefault="00026B05" w:rsidP="00026B05">
            <w:pPr>
              <w:pStyle w:val="Tabele"/>
            </w:pPr>
            <w:r w:rsidRPr="00546268">
              <w:t>Ky është një tregues i rëndësishëm që merr parasysh avantazhet dhe dizavantazhet natyrore të vendndodhjes së qarkut. Për të karakterizuar tre zonat tipike te vendit: fushore – kodrinore – malore u përdor një shkallë përkatëse 1-3-5. Sa më e lartë shkalla aq më të mëdha fondet që do të alokohen për këtë koeficient.</w:t>
            </w:r>
          </w:p>
          <w:p w14:paraId="5B6E8E0D" w14:textId="77777777" w:rsidR="00026B05" w:rsidRPr="00546268" w:rsidRDefault="00026B05" w:rsidP="00026B05">
            <w:pPr>
              <w:pStyle w:val="Tabele"/>
            </w:pPr>
            <w:r w:rsidRPr="00546268">
              <w:t xml:space="preserve">Alokimi i [KG-Q] bëhet proporcionalisht me raportin e shkallës së qarkut kundrejt </w:t>
            </w:r>
            <w:r w:rsidRPr="00546268">
              <w:lastRenderedPageBreak/>
              <w:t xml:space="preserve">shumës së shkallëve për të gjithë qarqet (32). </w:t>
            </w:r>
          </w:p>
        </w:tc>
      </w:tr>
      <w:tr w:rsidR="00546268" w:rsidRPr="00546268" w14:paraId="5B6E8E13"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E0F" w14:textId="77777777" w:rsidR="00026B05" w:rsidRPr="00546268" w:rsidRDefault="00026B05" w:rsidP="00026B05">
            <w:pPr>
              <w:pStyle w:val="Tabele"/>
            </w:pPr>
            <w:r w:rsidRPr="00546268">
              <w:lastRenderedPageBreak/>
              <w:t>Koeficienti i rrugëve</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E10" w14:textId="77777777" w:rsidR="00026B05" w:rsidRPr="00546268" w:rsidRDefault="00026B05" w:rsidP="00026B05">
            <w:pPr>
              <w:pStyle w:val="Tabele"/>
            </w:pPr>
            <w:r w:rsidRPr="00546268">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E11" w14:textId="77777777" w:rsidR="00026B05" w:rsidRPr="00546268" w:rsidRDefault="00026B05" w:rsidP="00026B05">
            <w:pPr>
              <w:pStyle w:val="Tabele"/>
            </w:pPr>
            <w:r w:rsidRPr="00546268">
              <w:t>36,000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E12" w14:textId="77777777" w:rsidR="00026B05" w:rsidRPr="00546268" w:rsidRDefault="00026B05" w:rsidP="00026B05">
            <w:pPr>
              <w:pStyle w:val="Tabele"/>
            </w:pPr>
            <w:r w:rsidRPr="00546268">
              <w:t>Alokimi [KR] ndahet proporcionalisht me gjatësinë relative të rrugëve për secilin qark, kundrejt gjatësisë totale</w:t>
            </w:r>
          </w:p>
        </w:tc>
      </w:tr>
      <w:tr w:rsidR="00546268" w:rsidRPr="00546268" w14:paraId="5B6E8E15" w14:textId="77777777">
        <w:tc>
          <w:tcPr>
            <w:tcW w:w="9105" w:type="dxa"/>
            <w:gridSpan w:val="5"/>
            <w:tcBorders>
              <w:top w:val="single" w:sz="4" w:space="0" w:color="auto"/>
              <w:left w:val="single" w:sz="4" w:space="0" w:color="auto"/>
              <w:bottom w:val="single" w:sz="4" w:space="0" w:color="auto"/>
              <w:right w:val="single" w:sz="4" w:space="0" w:color="auto"/>
            </w:tcBorders>
            <w:shd w:val="clear" w:color="auto" w:fill="auto"/>
          </w:tcPr>
          <w:p w14:paraId="5B6E8E14" w14:textId="77777777" w:rsidR="00026B05" w:rsidRPr="00546268" w:rsidRDefault="00026B05" w:rsidP="00026B05">
            <w:pPr>
              <w:pStyle w:val="Tabele"/>
              <w:rPr>
                <w:lang w:val="de-DE"/>
              </w:rPr>
            </w:pPr>
            <w:r w:rsidRPr="00546268">
              <w:rPr>
                <w:lang w:val="de-DE"/>
              </w:rPr>
              <w:t>2. Transferta e pakushtëzuar “B”për Bashkitë dhe Komunat 1,710,300 mije  leke</w:t>
            </w:r>
          </w:p>
        </w:tc>
      </w:tr>
      <w:tr w:rsidR="00546268" w:rsidRPr="00546268" w14:paraId="5B6E8E1A"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E16" w14:textId="77777777" w:rsidR="00026B05" w:rsidRPr="00546268" w:rsidRDefault="00026B05" w:rsidP="00026B05">
            <w:pPr>
              <w:pStyle w:val="Tabele"/>
            </w:pPr>
            <w:r w:rsidRPr="00546268">
              <w:t>Koeficienti i popullsisë</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E17" w14:textId="77777777" w:rsidR="00026B05" w:rsidRPr="00546268" w:rsidRDefault="00026B05" w:rsidP="00026B05">
            <w:pPr>
              <w:pStyle w:val="Tabele"/>
            </w:pPr>
            <w:r w:rsidRPr="00546268">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E18" w14:textId="77777777" w:rsidR="00026B05" w:rsidRPr="00546268" w:rsidRDefault="00026B05" w:rsidP="00026B05">
            <w:pPr>
              <w:pStyle w:val="Tabele"/>
            </w:pPr>
            <w:r w:rsidRPr="00546268">
              <w:t>1,710,300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E19" w14:textId="77777777" w:rsidR="00026B05" w:rsidRPr="00546268" w:rsidRDefault="00026B05" w:rsidP="00026B05">
            <w:pPr>
              <w:pStyle w:val="Tabele"/>
            </w:pPr>
            <w:r w:rsidRPr="00546268">
              <w:t xml:space="preserve">Kriteri i vetëm i shpërndarjes </w:t>
            </w:r>
            <w:proofErr w:type="gramStart"/>
            <w:r w:rsidRPr="00546268">
              <w:t>është  pesha</w:t>
            </w:r>
            <w:proofErr w:type="gramEnd"/>
            <w:r w:rsidRPr="00546268">
              <w:t xml:space="preserve"> relative e popullsisë bazuar në parimin fonde të barabarta për frymë. Pas aplikimit të këtij kriteri rezultati korrigjohet me tre koeficientet e mëposhtëm.</w:t>
            </w:r>
          </w:p>
        </w:tc>
      </w:tr>
      <w:tr w:rsidR="00546268" w:rsidRPr="00546268" w14:paraId="5B6E8E20"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E1B" w14:textId="77777777" w:rsidR="00026B05" w:rsidRPr="00546268" w:rsidRDefault="00026B05" w:rsidP="00026B05">
            <w:pPr>
              <w:pStyle w:val="Tabele"/>
              <w:rPr>
                <w:lang w:val="it-IT"/>
              </w:rPr>
            </w:pPr>
            <w:r w:rsidRPr="00546268">
              <w:rPr>
                <w:lang w:val="it-IT"/>
              </w:rPr>
              <w:t xml:space="preserve">Koeficienti i drejtësisë  (K-D)  </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E1C" w14:textId="77777777" w:rsidR="00026B05" w:rsidRPr="00546268" w:rsidRDefault="00026B05" w:rsidP="00026B05">
            <w:pPr>
              <w:pStyle w:val="Tabele"/>
            </w:pPr>
            <w:r w:rsidRPr="00546268">
              <w:t>0.15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E1D" w14:textId="77777777" w:rsidR="00026B05" w:rsidRPr="00546268" w:rsidRDefault="00026B05" w:rsidP="00026B05">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E1E" w14:textId="77777777" w:rsidR="00026B05" w:rsidRPr="00546268" w:rsidRDefault="00026B05" w:rsidP="00026B05">
            <w:pPr>
              <w:pStyle w:val="Tabele"/>
            </w:pPr>
            <w:r w:rsidRPr="00546268">
              <w:t>Ky koeficient përdoret për të korrektuar efektin e diferencave të shpërndarjes së investimeve për rrugët rurale dhe urbane gjatë viteve 2002-2007. Aplikimi i koeficientit merr në konsideratë në mënyrë proporcionale fondet e përfituara nga çdo B/K në vitet 2002-2007 për fryme krahasuar me mesataren kombëtare për fryme.</w:t>
            </w:r>
          </w:p>
          <w:p w14:paraId="5B6E8E1F" w14:textId="77777777" w:rsidR="00026B05" w:rsidRPr="00546268" w:rsidRDefault="00026B05" w:rsidP="00026B05">
            <w:pPr>
              <w:pStyle w:val="Tabele"/>
            </w:pPr>
            <w:r w:rsidRPr="00546268">
              <w:t>Bashkitë/komunat mbi këtë mesatare marrin në vitin 2008 fonde = (1-0.15) shumëzuar me mesataren kombëtare për frymë 2008 dhe popullsinë përkatëse. Bashkitë/komunat nën mesataren kombëtare për frymë 2002-2007 marrin si më sipër por me koeficientin (1+0.15).</w:t>
            </w:r>
          </w:p>
        </w:tc>
      </w:tr>
      <w:tr w:rsidR="00546268" w:rsidRPr="00546268" w14:paraId="5B6E8E25"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E21" w14:textId="77777777" w:rsidR="00026B05" w:rsidRPr="00546268" w:rsidRDefault="00026B05" w:rsidP="00026B05">
            <w:pPr>
              <w:pStyle w:val="Tabele"/>
              <w:rPr>
                <w:lang w:val="it-IT"/>
              </w:rPr>
            </w:pPr>
            <w:r w:rsidRPr="00546268">
              <w:rPr>
                <w:lang w:val="it-IT"/>
              </w:rPr>
              <w:t>Kriteri njësive malore (K-M)</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E22" w14:textId="77777777" w:rsidR="00026B05" w:rsidRPr="00546268" w:rsidRDefault="00026B05" w:rsidP="00026B05">
            <w:pPr>
              <w:pStyle w:val="Tabele"/>
            </w:pPr>
            <w:r w:rsidRPr="00546268">
              <w:t xml:space="preserve">3 </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E23" w14:textId="77777777" w:rsidR="00026B05" w:rsidRPr="00546268" w:rsidRDefault="00026B05" w:rsidP="00026B05">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E24" w14:textId="77777777" w:rsidR="00026B05" w:rsidRPr="00546268" w:rsidRDefault="00026B05" w:rsidP="00026B05">
            <w:pPr>
              <w:pStyle w:val="Tabele"/>
            </w:pPr>
            <w:r w:rsidRPr="00546268">
              <w:t>Ky koeficient favorizon bashkitë/komunat malore nëpërmjet shumëzimit të popullsisë përkatëse të bashkisë me koeficientin 3.</w:t>
            </w:r>
          </w:p>
        </w:tc>
      </w:tr>
      <w:tr w:rsidR="00546268" w:rsidRPr="00546268" w14:paraId="5B6E8E2A" w14:textId="77777777">
        <w:tc>
          <w:tcPr>
            <w:tcW w:w="2538" w:type="dxa"/>
            <w:tcBorders>
              <w:top w:val="single" w:sz="4" w:space="0" w:color="auto"/>
              <w:left w:val="single" w:sz="4" w:space="0" w:color="auto"/>
              <w:bottom w:val="single" w:sz="4" w:space="0" w:color="auto"/>
              <w:right w:val="single" w:sz="4" w:space="0" w:color="auto"/>
            </w:tcBorders>
            <w:shd w:val="clear" w:color="auto" w:fill="auto"/>
          </w:tcPr>
          <w:p w14:paraId="5B6E8E26" w14:textId="77777777" w:rsidR="00026B05" w:rsidRPr="00546268" w:rsidRDefault="00026B05" w:rsidP="00026B05">
            <w:pPr>
              <w:pStyle w:val="Tabele"/>
              <w:rPr>
                <w:lang w:val="it-IT"/>
              </w:rPr>
            </w:pPr>
            <w:r w:rsidRPr="00546268">
              <w:rPr>
                <w:lang w:val="it-IT"/>
              </w:rPr>
              <w:t xml:space="preserve">Kriteri i bashkive në nevoje </w:t>
            </w:r>
          </w:p>
        </w:tc>
        <w:tc>
          <w:tcPr>
            <w:tcW w:w="1160" w:type="dxa"/>
            <w:gridSpan w:val="2"/>
            <w:tcBorders>
              <w:top w:val="single" w:sz="4" w:space="0" w:color="auto"/>
              <w:left w:val="single" w:sz="4" w:space="0" w:color="auto"/>
              <w:bottom w:val="single" w:sz="4" w:space="0" w:color="auto"/>
              <w:right w:val="single" w:sz="4" w:space="0" w:color="auto"/>
            </w:tcBorders>
            <w:shd w:val="clear" w:color="auto" w:fill="auto"/>
          </w:tcPr>
          <w:p w14:paraId="5B6E8E27" w14:textId="77777777" w:rsidR="00026B05" w:rsidRPr="00546268" w:rsidRDefault="00026B05" w:rsidP="00026B05">
            <w:pPr>
              <w:pStyle w:val="Tabele"/>
            </w:pPr>
            <w:r w:rsidRPr="00546268">
              <w:t xml:space="preserve">1.5 </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B6E8E28" w14:textId="77777777" w:rsidR="00026B05" w:rsidRPr="00546268" w:rsidRDefault="00026B05" w:rsidP="00026B05">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B6E8E29" w14:textId="77777777" w:rsidR="00026B05" w:rsidRPr="00546268" w:rsidRDefault="00026B05" w:rsidP="00026B05">
            <w:pPr>
              <w:pStyle w:val="Tabele"/>
            </w:pPr>
            <w:r w:rsidRPr="00546268">
              <w:t>Ky koeficient favorizon bashkitë ne nevoje, nëpërmjet shumëzimit të popullsisë përkatëse të bashkisë me koeficientin 1.5.</w:t>
            </w:r>
          </w:p>
        </w:tc>
      </w:tr>
    </w:tbl>
    <w:p w14:paraId="5B6E8E2B" w14:textId="77777777" w:rsidR="00026B05" w:rsidRPr="00546268" w:rsidRDefault="00026B05" w:rsidP="00026B05">
      <w:pPr>
        <w:pStyle w:val="Paragrafi"/>
        <w:rPr>
          <w:lang w:val="sq-AL"/>
        </w:rPr>
      </w:pPr>
      <w:r w:rsidRPr="00546268">
        <w:rPr>
          <w:lang w:val="sq-AL"/>
        </w:rPr>
        <w:t xml:space="preserve"> </w:t>
      </w:r>
    </w:p>
    <w:p w14:paraId="5B6E8E2C" w14:textId="77777777" w:rsidR="00026B05" w:rsidRPr="00546268" w:rsidRDefault="00026B05" w:rsidP="00026B05">
      <w:pPr>
        <w:pStyle w:val="AneksiNr"/>
        <w:keepNext w:val="0"/>
      </w:pPr>
    </w:p>
    <w:p w14:paraId="5B6E8E2D" w14:textId="77777777" w:rsidR="00026B05" w:rsidRPr="00546268" w:rsidRDefault="00026B05" w:rsidP="00026B05">
      <w:pPr>
        <w:pStyle w:val="AneksiNr"/>
        <w:keepNext w:val="0"/>
      </w:pPr>
    </w:p>
    <w:p w14:paraId="5B6E8E2E" w14:textId="77777777" w:rsidR="00026B05" w:rsidRPr="00546268" w:rsidRDefault="00026B05" w:rsidP="00026B05">
      <w:pPr>
        <w:pStyle w:val="AneksiNr"/>
        <w:keepNext w:val="0"/>
      </w:pPr>
    </w:p>
    <w:p w14:paraId="5B6E8E2F" w14:textId="77777777" w:rsidR="00026B05" w:rsidRPr="00546268" w:rsidRDefault="00026B05" w:rsidP="00026B05">
      <w:pPr>
        <w:pStyle w:val="AneksiNr"/>
        <w:keepNext w:val="0"/>
      </w:pPr>
    </w:p>
    <w:p w14:paraId="5B6E8E30" w14:textId="77777777" w:rsidR="00026B05" w:rsidRPr="00546268" w:rsidRDefault="00026B05" w:rsidP="00026B05">
      <w:pPr>
        <w:pStyle w:val="AneksiNr"/>
        <w:keepNext w:val="0"/>
      </w:pPr>
    </w:p>
    <w:p w14:paraId="5B6E8E31" w14:textId="77777777" w:rsidR="00026B05" w:rsidRPr="00546268" w:rsidRDefault="00026B05" w:rsidP="00026B05">
      <w:pPr>
        <w:pStyle w:val="AneksiNr"/>
        <w:keepNext w:val="0"/>
      </w:pPr>
    </w:p>
    <w:p w14:paraId="5B6E8E32" w14:textId="77777777" w:rsidR="00026B05" w:rsidRPr="00546268" w:rsidRDefault="00026B05" w:rsidP="00026B05">
      <w:pPr>
        <w:pStyle w:val="AneksiNr"/>
        <w:keepNext w:val="0"/>
      </w:pPr>
    </w:p>
    <w:p w14:paraId="5B6E8E33" w14:textId="77777777" w:rsidR="00026B05" w:rsidRPr="00546268" w:rsidRDefault="00026B05" w:rsidP="00026B05">
      <w:pPr>
        <w:pStyle w:val="AneksiNr"/>
        <w:keepNext w:val="0"/>
      </w:pPr>
    </w:p>
    <w:p w14:paraId="5B6E8E34" w14:textId="77777777" w:rsidR="00026B05" w:rsidRPr="00546268" w:rsidRDefault="00026B05" w:rsidP="00026B05">
      <w:pPr>
        <w:pStyle w:val="AneksiNr"/>
        <w:keepNext w:val="0"/>
      </w:pPr>
    </w:p>
    <w:p w14:paraId="5B6E8E35" w14:textId="77777777" w:rsidR="00026B05" w:rsidRPr="00546268" w:rsidRDefault="00026B05" w:rsidP="00026B05">
      <w:pPr>
        <w:pStyle w:val="AneksiNr"/>
        <w:keepNext w:val="0"/>
      </w:pPr>
    </w:p>
    <w:p w14:paraId="5B6E8E36" w14:textId="77777777" w:rsidR="00026B05" w:rsidRPr="00546268" w:rsidRDefault="00026B05" w:rsidP="00026B05">
      <w:pPr>
        <w:pStyle w:val="AneksiNr"/>
        <w:keepNext w:val="0"/>
      </w:pPr>
    </w:p>
    <w:p w14:paraId="5B6E8E37" w14:textId="77777777" w:rsidR="00026B05" w:rsidRPr="00546268" w:rsidRDefault="00026B05" w:rsidP="00026B05">
      <w:pPr>
        <w:pStyle w:val="AneksiNr"/>
        <w:keepNext w:val="0"/>
      </w:pPr>
    </w:p>
    <w:p w14:paraId="5B6E8E38" w14:textId="77777777" w:rsidR="00026B05" w:rsidRPr="00546268" w:rsidRDefault="00026B05" w:rsidP="00026B05">
      <w:pPr>
        <w:pStyle w:val="AneksiNr"/>
        <w:keepNext w:val="0"/>
      </w:pPr>
    </w:p>
    <w:p w14:paraId="5B6E8E39" w14:textId="77777777" w:rsidR="00026B05" w:rsidRPr="00546268" w:rsidRDefault="00026B05" w:rsidP="00026B05">
      <w:pPr>
        <w:pStyle w:val="AneksiNr"/>
        <w:keepNext w:val="0"/>
      </w:pPr>
    </w:p>
    <w:p w14:paraId="5B6E8E3A" w14:textId="77777777" w:rsidR="00026B05" w:rsidRPr="00546268" w:rsidRDefault="00026B05" w:rsidP="00026B05">
      <w:pPr>
        <w:pStyle w:val="AneksiNr"/>
        <w:keepNext w:val="0"/>
      </w:pPr>
    </w:p>
    <w:p w14:paraId="5B6E8E3B" w14:textId="77777777" w:rsidR="00026B05" w:rsidRPr="00546268" w:rsidRDefault="00026B05" w:rsidP="00026B05">
      <w:pPr>
        <w:pStyle w:val="AneksiNr"/>
        <w:keepNext w:val="0"/>
      </w:pPr>
    </w:p>
    <w:p w14:paraId="5B6E8E3C" w14:textId="77777777" w:rsidR="00026B05" w:rsidRPr="00546268" w:rsidRDefault="00026B05" w:rsidP="00026B05">
      <w:pPr>
        <w:pStyle w:val="AneksiNr"/>
        <w:keepNext w:val="0"/>
      </w:pPr>
    </w:p>
    <w:p w14:paraId="5B6E8E3D" w14:textId="77777777" w:rsidR="00026B05" w:rsidRPr="00546268" w:rsidRDefault="00026B05" w:rsidP="00026B05">
      <w:pPr>
        <w:pStyle w:val="AneksiNr"/>
        <w:keepNext w:val="0"/>
      </w:pPr>
    </w:p>
    <w:p w14:paraId="5B6E8E3E" w14:textId="77777777" w:rsidR="00026B05" w:rsidRPr="00546268" w:rsidRDefault="00026B05" w:rsidP="00026B05">
      <w:pPr>
        <w:pStyle w:val="AneksiNr"/>
        <w:keepNext w:val="0"/>
      </w:pPr>
    </w:p>
    <w:p w14:paraId="5B6E8E3F" w14:textId="77777777" w:rsidR="00026B05" w:rsidRPr="00546268" w:rsidRDefault="00026B05" w:rsidP="00026B05">
      <w:pPr>
        <w:pStyle w:val="AneksiNr"/>
        <w:keepNext w:val="0"/>
      </w:pPr>
    </w:p>
    <w:p w14:paraId="5B6E8E40" w14:textId="77777777" w:rsidR="00026B05" w:rsidRPr="00546268" w:rsidRDefault="00026B05" w:rsidP="00026B05">
      <w:pPr>
        <w:pStyle w:val="AneksiNr"/>
        <w:keepNext w:val="0"/>
      </w:pPr>
    </w:p>
    <w:p w14:paraId="5B6E8E41" w14:textId="77777777" w:rsidR="00026B05" w:rsidRPr="00546268" w:rsidRDefault="00026B05" w:rsidP="00026B05">
      <w:pPr>
        <w:pStyle w:val="AneksiNr"/>
        <w:keepNext w:val="0"/>
      </w:pPr>
    </w:p>
    <w:p w14:paraId="5B6E8E42" w14:textId="77777777" w:rsidR="00026B05" w:rsidRPr="00546268" w:rsidRDefault="00026B05" w:rsidP="00026B05">
      <w:pPr>
        <w:pStyle w:val="AneksiNr"/>
        <w:keepNext w:val="0"/>
      </w:pPr>
    </w:p>
    <w:p w14:paraId="5B6E8E43" w14:textId="77777777" w:rsidR="00026B05" w:rsidRPr="00546268" w:rsidRDefault="00026B05" w:rsidP="00026B05">
      <w:pPr>
        <w:pStyle w:val="AneksiNr"/>
        <w:keepNext w:val="0"/>
      </w:pPr>
    </w:p>
    <w:p w14:paraId="5B6E8E44" w14:textId="77777777" w:rsidR="00026B05" w:rsidRPr="00546268" w:rsidRDefault="00026B05" w:rsidP="00026B05">
      <w:pPr>
        <w:pStyle w:val="AneksiNr"/>
        <w:keepNext w:val="0"/>
      </w:pPr>
    </w:p>
    <w:p w14:paraId="5B6E8E45" w14:textId="77777777" w:rsidR="00026B05" w:rsidRPr="00546268" w:rsidRDefault="00026B05" w:rsidP="00026B05">
      <w:pPr>
        <w:pStyle w:val="AneksiNr"/>
        <w:keepNext w:val="0"/>
      </w:pPr>
    </w:p>
    <w:p w14:paraId="5B6E8E46" w14:textId="77777777" w:rsidR="00026B05" w:rsidRPr="00546268" w:rsidRDefault="00026B05" w:rsidP="00026B05">
      <w:pPr>
        <w:pStyle w:val="AneksiNr"/>
        <w:keepNext w:val="0"/>
      </w:pPr>
    </w:p>
    <w:p w14:paraId="5B6E8E47" w14:textId="77777777" w:rsidR="00026B05" w:rsidRPr="00546268" w:rsidRDefault="00026B05" w:rsidP="00026B05">
      <w:pPr>
        <w:pStyle w:val="AneksiNr"/>
        <w:keepNext w:val="0"/>
      </w:pPr>
    </w:p>
    <w:p w14:paraId="5B6E8E48" w14:textId="77777777" w:rsidR="00026B05" w:rsidRPr="00546268" w:rsidRDefault="00026B05" w:rsidP="00026B05">
      <w:pPr>
        <w:pStyle w:val="AneksiNr"/>
        <w:keepNext w:val="0"/>
      </w:pPr>
    </w:p>
    <w:p w14:paraId="5B6E8E49" w14:textId="77777777" w:rsidR="00026B05" w:rsidRPr="00546268" w:rsidRDefault="00026B05" w:rsidP="00026B05">
      <w:pPr>
        <w:pStyle w:val="AneksiNr"/>
        <w:keepNext w:val="0"/>
      </w:pPr>
    </w:p>
    <w:p w14:paraId="5B6E8E4A" w14:textId="77777777" w:rsidR="00026B05" w:rsidRPr="00546268" w:rsidRDefault="00026B05" w:rsidP="00026B05">
      <w:pPr>
        <w:pStyle w:val="AneksiNr"/>
        <w:keepNext w:val="0"/>
      </w:pPr>
    </w:p>
    <w:p w14:paraId="5B6E8E4B" w14:textId="77777777" w:rsidR="00026B05" w:rsidRPr="00546268" w:rsidRDefault="00026B05" w:rsidP="00026B05">
      <w:pPr>
        <w:pStyle w:val="AneksiNr"/>
        <w:keepNext w:val="0"/>
      </w:pPr>
    </w:p>
    <w:p w14:paraId="5B6E8E4C" w14:textId="77777777" w:rsidR="00026B05" w:rsidRPr="00546268" w:rsidRDefault="00026B05" w:rsidP="00026B05">
      <w:pPr>
        <w:pStyle w:val="AneksiNr"/>
        <w:keepNext w:val="0"/>
      </w:pPr>
    </w:p>
    <w:p w14:paraId="5B6E8E4D" w14:textId="77777777" w:rsidR="00026B05" w:rsidRPr="00546268" w:rsidRDefault="00026B05" w:rsidP="00026B05">
      <w:pPr>
        <w:pStyle w:val="AneksiNr"/>
        <w:keepNext w:val="0"/>
      </w:pPr>
    </w:p>
    <w:p w14:paraId="5B6E8E4E" w14:textId="77777777" w:rsidR="00026B05" w:rsidRPr="00546268" w:rsidRDefault="00026B05" w:rsidP="00026B05">
      <w:pPr>
        <w:pStyle w:val="AneksiNr"/>
        <w:keepNext w:val="0"/>
      </w:pPr>
    </w:p>
    <w:p w14:paraId="5B6E8E4F" w14:textId="77777777" w:rsidR="00026B05" w:rsidRPr="00546268" w:rsidRDefault="00026B05" w:rsidP="00026B05">
      <w:pPr>
        <w:pStyle w:val="AneksiNr"/>
      </w:pPr>
      <w:r w:rsidRPr="00546268">
        <w:t>ANEKS 2</w:t>
      </w:r>
    </w:p>
    <w:p w14:paraId="5B6E8E50" w14:textId="77777777" w:rsidR="00026B05" w:rsidRPr="00546268" w:rsidRDefault="00026B05" w:rsidP="00026B05">
      <w:pPr>
        <w:pStyle w:val="AneksiTitull"/>
      </w:pPr>
      <w:r w:rsidRPr="00546268">
        <w:t xml:space="preserve">KRITERET E SHPËRNDARJES </w:t>
      </w:r>
      <w:smartTag w:uri="urn:schemas-microsoft-com:office:smarttags" w:element="place">
        <w:r w:rsidRPr="00546268">
          <w:t>SE FONDIT</w:t>
        </w:r>
      </w:smartTag>
      <w:r w:rsidRPr="00546268">
        <w:t xml:space="preserve"> TË KOMPENSIMIT</w:t>
      </w:r>
    </w:p>
    <w:p w14:paraId="5B6E8E51" w14:textId="77777777" w:rsidR="00026B05" w:rsidRPr="00546268" w:rsidRDefault="00026B05" w:rsidP="00026B05">
      <w:pPr>
        <w:pStyle w:val="AneksiTitul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2"/>
        <w:gridCol w:w="4623"/>
      </w:tblGrid>
      <w:tr w:rsidR="00546268" w:rsidRPr="00546268" w14:paraId="5B6E8E54" w14:textId="77777777">
        <w:tc>
          <w:tcPr>
            <w:tcW w:w="4622" w:type="dxa"/>
            <w:tcBorders>
              <w:top w:val="single" w:sz="4" w:space="0" w:color="auto"/>
              <w:left w:val="single" w:sz="4" w:space="0" w:color="auto"/>
              <w:bottom w:val="single" w:sz="4" w:space="0" w:color="auto"/>
              <w:right w:val="single" w:sz="4" w:space="0" w:color="auto"/>
            </w:tcBorders>
          </w:tcPr>
          <w:p w14:paraId="5B6E8E52" w14:textId="77777777" w:rsidR="00026B05" w:rsidRPr="00546268" w:rsidRDefault="00026B05" w:rsidP="00026B05">
            <w:pPr>
              <w:pStyle w:val="Tabele"/>
              <w:rPr>
                <w:b/>
              </w:rPr>
            </w:pPr>
            <w:r w:rsidRPr="00546268">
              <w:rPr>
                <w:b/>
              </w:rPr>
              <w:t>Nivelet e Pushtetit Vendor</w:t>
            </w:r>
          </w:p>
        </w:tc>
        <w:tc>
          <w:tcPr>
            <w:tcW w:w="4623" w:type="dxa"/>
            <w:tcBorders>
              <w:top w:val="single" w:sz="4" w:space="0" w:color="auto"/>
              <w:left w:val="single" w:sz="4" w:space="0" w:color="auto"/>
              <w:bottom w:val="single" w:sz="4" w:space="0" w:color="auto"/>
              <w:right w:val="single" w:sz="4" w:space="0" w:color="auto"/>
            </w:tcBorders>
          </w:tcPr>
          <w:p w14:paraId="5B6E8E53" w14:textId="77777777" w:rsidR="00026B05" w:rsidRPr="00546268" w:rsidRDefault="00026B05" w:rsidP="00026B05">
            <w:pPr>
              <w:pStyle w:val="Tabele"/>
              <w:rPr>
                <w:b/>
              </w:rPr>
            </w:pPr>
            <w:r w:rsidRPr="00546268">
              <w:rPr>
                <w:b/>
              </w:rPr>
              <w:t>Kriteret</w:t>
            </w:r>
          </w:p>
        </w:tc>
      </w:tr>
      <w:tr w:rsidR="00546268" w:rsidRPr="00546268" w14:paraId="5B6E8E58" w14:textId="77777777">
        <w:tc>
          <w:tcPr>
            <w:tcW w:w="4622" w:type="dxa"/>
            <w:tcBorders>
              <w:top w:val="single" w:sz="4" w:space="0" w:color="auto"/>
              <w:left w:val="single" w:sz="4" w:space="0" w:color="auto"/>
              <w:bottom w:val="single" w:sz="4" w:space="0" w:color="auto"/>
              <w:right w:val="single" w:sz="4" w:space="0" w:color="auto"/>
            </w:tcBorders>
          </w:tcPr>
          <w:p w14:paraId="5B6E8E55" w14:textId="77777777" w:rsidR="00026B05" w:rsidRPr="00546268" w:rsidRDefault="00026B05" w:rsidP="00026B05">
            <w:pPr>
              <w:pStyle w:val="Tabele"/>
            </w:pPr>
            <w:r w:rsidRPr="00546268">
              <w:t>A. Fonde vetëm për bashkitë dhe komunat</w:t>
            </w:r>
          </w:p>
        </w:tc>
        <w:tc>
          <w:tcPr>
            <w:tcW w:w="4623" w:type="dxa"/>
            <w:tcBorders>
              <w:top w:val="single" w:sz="4" w:space="0" w:color="auto"/>
              <w:left w:val="single" w:sz="4" w:space="0" w:color="auto"/>
              <w:bottom w:val="single" w:sz="4" w:space="0" w:color="auto"/>
              <w:right w:val="single" w:sz="4" w:space="0" w:color="auto"/>
            </w:tcBorders>
          </w:tcPr>
          <w:p w14:paraId="5B6E8E56" w14:textId="77777777" w:rsidR="00026B05" w:rsidRPr="00546268" w:rsidRDefault="00026B05" w:rsidP="00026B05">
            <w:pPr>
              <w:pStyle w:val="Tabele"/>
            </w:pPr>
            <w:r w:rsidRPr="00546268">
              <w:t>- Kompensimi për ripershtatjen e kapacitetit fiskal,</w:t>
            </w:r>
          </w:p>
          <w:p w14:paraId="5B6E8E57" w14:textId="77777777" w:rsidR="00026B05" w:rsidRPr="00546268" w:rsidRDefault="00026B05" w:rsidP="00026B05">
            <w:pPr>
              <w:pStyle w:val="Tabele"/>
              <w:rPr>
                <w:lang w:val="it-IT"/>
              </w:rPr>
            </w:pPr>
            <w:r w:rsidRPr="00546268">
              <w:rPr>
                <w:lang w:val="it-IT"/>
              </w:rPr>
              <w:t xml:space="preserve">-Kompensimi bazuar ne kriterin e varfërisë.  </w:t>
            </w:r>
          </w:p>
        </w:tc>
      </w:tr>
      <w:tr w:rsidR="00546268" w:rsidRPr="00546268" w14:paraId="5B6E8E5C" w14:textId="77777777">
        <w:tc>
          <w:tcPr>
            <w:tcW w:w="4622" w:type="dxa"/>
            <w:tcBorders>
              <w:top w:val="single" w:sz="4" w:space="0" w:color="auto"/>
              <w:left w:val="single" w:sz="4" w:space="0" w:color="auto"/>
              <w:bottom w:val="single" w:sz="4" w:space="0" w:color="auto"/>
              <w:right w:val="single" w:sz="4" w:space="0" w:color="auto"/>
            </w:tcBorders>
          </w:tcPr>
          <w:p w14:paraId="5B6E8E59" w14:textId="77777777" w:rsidR="00026B05" w:rsidRPr="00546268" w:rsidRDefault="00026B05" w:rsidP="00026B05">
            <w:pPr>
              <w:pStyle w:val="Tabele"/>
              <w:rPr>
                <w:lang w:val="en-US"/>
              </w:rPr>
            </w:pPr>
            <w:r w:rsidRPr="00546268">
              <w:rPr>
                <w:lang w:val="en-US"/>
              </w:rPr>
              <w:t>B. Fonde vetëm për qarqet</w:t>
            </w:r>
          </w:p>
        </w:tc>
        <w:tc>
          <w:tcPr>
            <w:tcW w:w="4623" w:type="dxa"/>
            <w:tcBorders>
              <w:top w:val="single" w:sz="4" w:space="0" w:color="auto"/>
              <w:left w:val="single" w:sz="4" w:space="0" w:color="auto"/>
              <w:bottom w:val="single" w:sz="4" w:space="0" w:color="auto"/>
              <w:right w:val="single" w:sz="4" w:space="0" w:color="auto"/>
            </w:tcBorders>
          </w:tcPr>
          <w:p w14:paraId="5B6E8E5A" w14:textId="77777777" w:rsidR="00026B05" w:rsidRPr="00546268" w:rsidRDefault="00026B05" w:rsidP="00026B05">
            <w:pPr>
              <w:pStyle w:val="Tabele"/>
            </w:pPr>
            <w:r w:rsidRPr="00546268">
              <w:t>-Disa shpenzime operative qe mund te nevojiten gjate vitit.</w:t>
            </w:r>
          </w:p>
          <w:p w14:paraId="5B6E8E5B" w14:textId="77777777" w:rsidR="00026B05" w:rsidRPr="00546268" w:rsidRDefault="00026B05" w:rsidP="00026B05">
            <w:pPr>
              <w:pStyle w:val="Tabele"/>
            </w:pPr>
          </w:p>
        </w:tc>
      </w:tr>
    </w:tbl>
    <w:p w14:paraId="5B6E8E5D" w14:textId="77777777" w:rsidR="00026B05" w:rsidRPr="00546268" w:rsidRDefault="00026B05" w:rsidP="00026B05">
      <w:pPr>
        <w:pStyle w:val="Paragrafi"/>
        <w:rPr>
          <w:lang w:val="sq-AL"/>
        </w:rPr>
      </w:pPr>
    </w:p>
    <w:p w14:paraId="5B6E8E5E" w14:textId="77777777" w:rsidR="00026B05" w:rsidRPr="00546268" w:rsidRDefault="00026B05" w:rsidP="00026B05">
      <w:pPr>
        <w:pStyle w:val="Paragrafi"/>
        <w:rPr>
          <w:lang w:val="sq-AL"/>
        </w:rPr>
      </w:pPr>
      <w:r w:rsidRPr="00546268">
        <w:rPr>
          <w:lang w:val="sq-AL"/>
        </w:rPr>
        <w:t xml:space="preserve">Ministria e Brendshme dhe Ministria e Financave shpallin dhe njoftojnë çdo bashki, komune dhe qark për sasinë e fondeve dhe arsyet e shpërndarjes se këtyre fondeve. </w:t>
      </w:r>
    </w:p>
    <w:p w14:paraId="5B6E8E5F" w14:textId="77777777" w:rsidR="00026B05" w:rsidRPr="00546268" w:rsidRDefault="00026B05" w:rsidP="00026B05">
      <w:pPr>
        <w:pStyle w:val="Paragrafi"/>
        <w:rPr>
          <w:lang w:val="sq-AL"/>
        </w:rPr>
      </w:pPr>
      <w:r w:rsidRPr="00546268">
        <w:rPr>
          <w:lang w:val="sq-AL"/>
        </w:rPr>
        <w:t>Procedurat për alokimin e këtij fondi përcaktohen ne udhëzimin e zbatimit te buxhetit te vitit 2008.</w:t>
      </w:r>
    </w:p>
    <w:p w14:paraId="5B6E8E60" w14:textId="77777777" w:rsidR="00026B05" w:rsidRPr="00546268" w:rsidRDefault="00026B05" w:rsidP="00026B05">
      <w:pPr>
        <w:pStyle w:val="Paragrafi"/>
        <w:rPr>
          <w:lang w:val="sq-AL"/>
        </w:rPr>
      </w:pPr>
    </w:p>
    <w:p w14:paraId="5B6E8E61" w14:textId="77777777" w:rsidR="00026B05" w:rsidRPr="00546268" w:rsidRDefault="00026B05" w:rsidP="00026B05">
      <w:pPr>
        <w:pStyle w:val="Paragrafi"/>
        <w:rPr>
          <w:lang w:val="sq-AL"/>
        </w:rPr>
      </w:pPr>
    </w:p>
    <w:p w14:paraId="5B6E8E62" w14:textId="77777777" w:rsidR="00026B05" w:rsidRPr="00546268" w:rsidRDefault="00026B05" w:rsidP="00026B05">
      <w:pPr>
        <w:pStyle w:val="Paragrafi"/>
        <w:rPr>
          <w:lang w:val="sq-AL"/>
        </w:rPr>
      </w:pPr>
    </w:p>
    <w:p w14:paraId="5B6E8E63" w14:textId="77777777" w:rsidR="00026B05" w:rsidRPr="00546268" w:rsidRDefault="00026B05" w:rsidP="00026B05">
      <w:pPr>
        <w:pStyle w:val="Paragrafi"/>
        <w:rPr>
          <w:lang w:val="sq-AL"/>
        </w:rPr>
      </w:pPr>
    </w:p>
    <w:p w14:paraId="5B6E8E64" w14:textId="77777777" w:rsidR="00026B05" w:rsidRPr="00546268" w:rsidRDefault="00026B05" w:rsidP="00026B05">
      <w:pPr>
        <w:pStyle w:val="Paragrafi"/>
        <w:rPr>
          <w:lang w:val="sq-AL"/>
        </w:rPr>
      </w:pPr>
    </w:p>
    <w:p w14:paraId="5B6E8E65" w14:textId="77777777" w:rsidR="00026B05" w:rsidRPr="00546268" w:rsidRDefault="00026B05" w:rsidP="00026B05">
      <w:pPr>
        <w:pStyle w:val="Paragrafi"/>
        <w:rPr>
          <w:lang w:val="sq-AL"/>
        </w:rPr>
      </w:pPr>
    </w:p>
    <w:p w14:paraId="5B6E8E66" w14:textId="77777777" w:rsidR="00026B05" w:rsidRPr="00546268" w:rsidRDefault="00026B05" w:rsidP="00026B05">
      <w:pPr>
        <w:pStyle w:val="Paragrafi"/>
        <w:rPr>
          <w:lang w:val="sq-AL"/>
        </w:rPr>
      </w:pPr>
    </w:p>
    <w:p w14:paraId="5B6E8E67" w14:textId="77777777" w:rsidR="00026B05" w:rsidRPr="00546268" w:rsidRDefault="00026B05" w:rsidP="00026B05">
      <w:pPr>
        <w:pStyle w:val="Paragrafi"/>
        <w:rPr>
          <w:lang w:val="sq-AL"/>
        </w:rPr>
      </w:pPr>
    </w:p>
    <w:p w14:paraId="5B6E8E68" w14:textId="77777777" w:rsidR="00026B05" w:rsidRPr="00546268" w:rsidRDefault="00026B05" w:rsidP="00026B05">
      <w:pPr>
        <w:pStyle w:val="Paragrafi"/>
        <w:rPr>
          <w:lang w:val="sq-AL"/>
        </w:rPr>
      </w:pPr>
    </w:p>
    <w:p w14:paraId="5B6E8E69" w14:textId="77777777" w:rsidR="00026B05" w:rsidRPr="00546268" w:rsidRDefault="00026B05" w:rsidP="00026B05">
      <w:pPr>
        <w:pStyle w:val="Paragrafi"/>
        <w:rPr>
          <w:lang w:val="sq-AL"/>
        </w:rPr>
      </w:pPr>
    </w:p>
    <w:p w14:paraId="5B6E8E6A" w14:textId="77777777" w:rsidR="00026B05" w:rsidRPr="00546268" w:rsidRDefault="00026B05" w:rsidP="00026B05">
      <w:pPr>
        <w:pStyle w:val="AneksiNr"/>
        <w:keepNext w:val="0"/>
        <w:rPr>
          <w:lang w:val="sq-AL"/>
        </w:rPr>
      </w:pPr>
    </w:p>
    <w:p w14:paraId="5B6E8E6B" w14:textId="77777777" w:rsidR="00026B05" w:rsidRPr="00546268" w:rsidRDefault="00026B05" w:rsidP="00026B05">
      <w:pPr>
        <w:pStyle w:val="AneksiNr"/>
        <w:keepNext w:val="0"/>
        <w:rPr>
          <w:lang w:val="sq-AL"/>
        </w:rPr>
      </w:pPr>
    </w:p>
    <w:p w14:paraId="5B6E8E6C" w14:textId="77777777" w:rsidR="00026B05" w:rsidRPr="00546268" w:rsidRDefault="00026B05" w:rsidP="00026B05">
      <w:pPr>
        <w:pStyle w:val="AneksiNr"/>
        <w:keepNext w:val="0"/>
        <w:rPr>
          <w:lang w:val="sq-AL"/>
        </w:rPr>
      </w:pPr>
    </w:p>
    <w:p w14:paraId="5B6E8E6D" w14:textId="77777777" w:rsidR="00026B05" w:rsidRPr="00546268" w:rsidRDefault="00026B05" w:rsidP="00026B05">
      <w:pPr>
        <w:pStyle w:val="AneksiNr"/>
        <w:keepNext w:val="0"/>
        <w:rPr>
          <w:lang w:val="sq-AL"/>
        </w:rPr>
      </w:pPr>
    </w:p>
    <w:p w14:paraId="5B6E8E6E" w14:textId="77777777" w:rsidR="00026B05" w:rsidRPr="00546268" w:rsidRDefault="00026B05" w:rsidP="00026B05">
      <w:pPr>
        <w:pStyle w:val="AneksiNr"/>
        <w:keepNext w:val="0"/>
        <w:rPr>
          <w:lang w:val="sq-AL"/>
        </w:rPr>
      </w:pPr>
    </w:p>
    <w:p w14:paraId="5B6E8E6F" w14:textId="77777777" w:rsidR="00026B05" w:rsidRPr="00546268" w:rsidRDefault="00026B05" w:rsidP="00026B05">
      <w:pPr>
        <w:pStyle w:val="AneksiNr"/>
        <w:keepNext w:val="0"/>
        <w:rPr>
          <w:lang w:val="sq-AL"/>
        </w:rPr>
      </w:pPr>
    </w:p>
    <w:p w14:paraId="5B6E8E70" w14:textId="77777777" w:rsidR="00026B05" w:rsidRPr="00546268" w:rsidRDefault="00026B05" w:rsidP="00026B05">
      <w:pPr>
        <w:pStyle w:val="AneksiNr"/>
        <w:keepNext w:val="0"/>
        <w:rPr>
          <w:lang w:val="sq-AL"/>
        </w:rPr>
      </w:pPr>
    </w:p>
    <w:p w14:paraId="5B6E8E71" w14:textId="77777777" w:rsidR="00026B05" w:rsidRPr="00546268" w:rsidRDefault="00026B05" w:rsidP="00026B05">
      <w:pPr>
        <w:pStyle w:val="AneksiNr"/>
        <w:keepNext w:val="0"/>
        <w:rPr>
          <w:lang w:val="sq-AL"/>
        </w:rPr>
      </w:pPr>
    </w:p>
    <w:p w14:paraId="5B6E8E72" w14:textId="77777777" w:rsidR="00026B05" w:rsidRPr="00546268" w:rsidRDefault="00026B05" w:rsidP="00026B05">
      <w:pPr>
        <w:pStyle w:val="AneksiNr"/>
        <w:keepNext w:val="0"/>
        <w:rPr>
          <w:lang w:val="sq-AL"/>
        </w:rPr>
      </w:pPr>
    </w:p>
    <w:p w14:paraId="5B6E8E73" w14:textId="77777777" w:rsidR="00026B05" w:rsidRPr="00546268" w:rsidRDefault="00026B05" w:rsidP="00026B05">
      <w:pPr>
        <w:pStyle w:val="AneksiNr"/>
        <w:keepNext w:val="0"/>
        <w:rPr>
          <w:lang w:val="sq-AL"/>
        </w:rPr>
      </w:pPr>
    </w:p>
    <w:p w14:paraId="5B6E8E74" w14:textId="77777777" w:rsidR="00026B05" w:rsidRPr="00546268" w:rsidRDefault="00026B05" w:rsidP="00026B05">
      <w:pPr>
        <w:pStyle w:val="AneksiNr"/>
        <w:keepNext w:val="0"/>
        <w:rPr>
          <w:lang w:val="sq-AL"/>
        </w:rPr>
      </w:pPr>
    </w:p>
    <w:p w14:paraId="5B6E8E75" w14:textId="77777777" w:rsidR="00026B05" w:rsidRPr="00546268" w:rsidRDefault="00026B05" w:rsidP="00026B05">
      <w:pPr>
        <w:pStyle w:val="AneksiNr"/>
        <w:keepNext w:val="0"/>
        <w:rPr>
          <w:lang w:val="sq-AL"/>
        </w:rPr>
      </w:pPr>
    </w:p>
    <w:p w14:paraId="5B6E8E76" w14:textId="77777777" w:rsidR="00026B05" w:rsidRPr="00546268" w:rsidRDefault="00026B05" w:rsidP="00026B05">
      <w:pPr>
        <w:pStyle w:val="AneksiNr"/>
        <w:keepNext w:val="0"/>
        <w:rPr>
          <w:lang w:val="sq-AL"/>
        </w:rPr>
      </w:pPr>
    </w:p>
    <w:p w14:paraId="5B6E8E77" w14:textId="77777777" w:rsidR="00026B05" w:rsidRPr="00546268" w:rsidRDefault="00026B05" w:rsidP="00026B05">
      <w:pPr>
        <w:pStyle w:val="AneksiNr"/>
        <w:keepNext w:val="0"/>
        <w:rPr>
          <w:lang w:val="sq-AL"/>
        </w:rPr>
      </w:pPr>
    </w:p>
    <w:p w14:paraId="5B6E8E78" w14:textId="77777777" w:rsidR="00026B05" w:rsidRPr="00546268" w:rsidRDefault="00026B05" w:rsidP="00026B05">
      <w:pPr>
        <w:pStyle w:val="AneksiNr"/>
        <w:keepNext w:val="0"/>
        <w:rPr>
          <w:lang w:val="sq-AL"/>
        </w:rPr>
      </w:pPr>
    </w:p>
    <w:p w14:paraId="5B6E8E79" w14:textId="77777777" w:rsidR="00026B05" w:rsidRPr="00546268" w:rsidRDefault="00026B05" w:rsidP="00026B05">
      <w:pPr>
        <w:pStyle w:val="AneksiNr"/>
        <w:keepNext w:val="0"/>
        <w:rPr>
          <w:lang w:val="sq-AL"/>
        </w:rPr>
      </w:pPr>
    </w:p>
    <w:p w14:paraId="5B6E8E7A" w14:textId="77777777" w:rsidR="00026B05" w:rsidRPr="00546268" w:rsidRDefault="00026B05" w:rsidP="00026B05">
      <w:pPr>
        <w:pStyle w:val="AneksiNr"/>
        <w:keepNext w:val="0"/>
        <w:rPr>
          <w:lang w:val="sq-AL"/>
        </w:rPr>
      </w:pPr>
    </w:p>
    <w:p w14:paraId="5B6E8E7B" w14:textId="77777777" w:rsidR="00026B05" w:rsidRPr="00546268" w:rsidRDefault="00026B05" w:rsidP="00026B05">
      <w:pPr>
        <w:pStyle w:val="AneksiNr"/>
        <w:keepNext w:val="0"/>
        <w:rPr>
          <w:lang w:val="sq-AL"/>
        </w:rPr>
      </w:pPr>
    </w:p>
    <w:p w14:paraId="5B6E8E7C" w14:textId="77777777" w:rsidR="00026B05" w:rsidRPr="00546268" w:rsidRDefault="00026B05" w:rsidP="00026B05">
      <w:pPr>
        <w:pStyle w:val="AneksiNr"/>
        <w:keepNext w:val="0"/>
        <w:rPr>
          <w:lang w:val="sq-AL"/>
        </w:rPr>
      </w:pPr>
    </w:p>
    <w:p w14:paraId="5B6E8E7D" w14:textId="77777777" w:rsidR="00026B05" w:rsidRPr="00546268" w:rsidRDefault="00026B05" w:rsidP="00026B05">
      <w:pPr>
        <w:pStyle w:val="AneksiNr"/>
        <w:keepNext w:val="0"/>
        <w:rPr>
          <w:lang w:val="sq-AL"/>
        </w:rPr>
      </w:pPr>
    </w:p>
    <w:p w14:paraId="5B6E8E7E" w14:textId="77777777" w:rsidR="00026B05" w:rsidRPr="00546268" w:rsidRDefault="00026B05" w:rsidP="00026B05">
      <w:pPr>
        <w:pStyle w:val="AneksiNr"/>
        <w:keepNext w:val="0"/>
        <w:rPr>
          <w:lang w:val="sq-AL"/>
        </w:rPr>
      </w:pPr>
    </w:p>
    <w:p w14:paraId="5B6E8E7F" w14:textId="77777777" w:rsidR="00026B05" w:rsidRPr="00546268" w:rsidRDefault="00026B05" w:rsidP="00026B05">
      <w:pPr>
        <w:pStyle w:val="AneksiNr"/>
        <w:keepNext w:val="0"/>
        <w:rPr>
          <w:lang w:val="sq-AL"/>
        </w:rPr>
      </w:pPr>
    </w:p>
    <w:p w14:paraId="5B6E8E80" w14:textId="77777777" w:rsidR="00026B05" w:rsidRPr="00546268" w:rsidRDefault="00026B05" w:rsidP="00026B05">
      <w:pPr>
        <w:pStyle w:val="AneksiNr"/>
        <w:keepNext w:val="0"/>
        <w:rPr>
          <w:lang w:val="sq-AL"/>
        </w:rPr>
      </w:pPr>
    </w:p>
    <w:p w14:paraId="5B6E8E81" w14:textId="77777777" w:rsidR="00026B05" w:rsidRPr="00546268" w:rsidRDefault="00026B05" w:rsidP="00026B05">
      <w:pPr>
        <w:pStyle w:val="AneksiNr"/>
        <w:keepNext w:val="0"/>
        <w:rPr>
          <w:lang w:val="sq-AL"/>
        </w:rPr>
      </w:pPr>
    </w:p>
    <w:p w14:paraId="5B6E8E82" w14:textId="77777777" w:rsidR="00026B05" w:rsidRPr="00546268" w:rsidRDefault="00026B05" w:rsidP="00026B05">
      <w:pPr>
        <w:pStyle w:val="AneksiNr"/>
        <w:keepNext w:val="0"/>
        <w:rPr>
          <w:lang w:val="sq-AL"/>
        </w:rPr>
      </w:pPr>
    </w:p>
    <w:p w14:paraId="5B6E8E83" w14:textId="77777777" w:rsidR="00026B05" w:rsidRPr="00546268" w:rsidRDefault="00026B05" w:rsidP="00026B05">
      <w:pPr>
        <w:pStyle w:val="AneksiNr"/>
        <w:keepNext w:val="0"/>
        <w:rPr>
          <w:lang w:val="sq-AL"/>
        </w:rPr>
      </w:pPr>
    </w:p>
    <w:p w14:paraId="5B6E8E84" w14:textId="77777777" w:rsidR="00026B05" w:rsidRPr="00546268" w:rsidRDefault="00026B05" w:rsidP="00026B05">
      <w:pPr>
        <w:pStyle w:val="AneksiNr"/>
        <w:rPr>
          <w:lang w:val="sq-AL"/>
        </w:rPr>
      </w:pPr>
      <w:r w:rsidRPr="00546268">
        <w:rPr>
          <w:lang w:val="sq-AL"/>
        </w:rPr>
        <w:t>ANEKS 3</w:t>
      </w:r>
    </w:p>
    <w:p w14:paraId="5B6E8E85" w14:textId="77777777" w:rsidR="00026B05" w:rsidRPr="00546268" w:rsidRDefault="00026B05" w:rsidP="00026B05">
      <w:pPr>
        <w:pStyle w:val="AneksiTitull"/>
        <w:rPr>
          <w:lang w:val="sq-AL"/>
        </w:rPr>
      </w:pPr>
      <w:r w:rsidRPr="00546268">
        <w:rPr>
          <w:lang w:val="sq-AL"/>
        </w:rPr>
        <w:t>FONDET PËR GRANTET KONKURRUESE DHE SHPËRNDARJA E TYRE</w:t>
      </w:r>
    </w:p>
    <w:p w14:paraId="5B6E8E86" w14:textId="77777777" w:rsidR="00026B05" w:rsidRPr="00546268" w:rsidRDefault="00026B05" w:rsidP="00026B05">
      <w:pPr>
        <w:pStyle w:val="Paragrafi"/>
        <w:rPr>
          <w:lang w:val="sq-AL"/>
        </w:rPr>
      </w:pPr>
    </w:p>
    <w:p w14:paraId="5B6E8E87" w14:textId="77777777" w:rsidR="00026B05" w:rsidRPr="00546268" w:rsidRDefault="00026B05" w:rsidP="00026B05">
      <w:pPr>
        <w:pStyle w:val="Paragrafi"/>
        <w:rPr>
          <w:lang w:val="sq-AL"/>
        </w:rPr>
      </w:pPr>
      <w:r w:rsidRPr="00546268">
        <w:rPr>
          <w:lang w:val="sq-AL"/>
        </w:rPr>
        <w:t xml:space="preserve">Fondet e buxhetit te shtetit të akorduara për Ministritë e linjës dhe që financojnë projekte që sipas ligjit Nr. 8652, datë 31.07.2000 “Për organizimin dhe funksionimin e qeverisjes vendore”, janë funksione të pushtetit vendor do të ndahen, monitorohen dhe kontrollohen në bashkëpunim me përfaqësuesit e pushtetit vendor. Ministritë i akordojnë këto fonde për njësite përkatëse te qeverisjes vendore, bazuar në një sistem konkurrues, të hapur e transparent sipas kritereve të përcaktuara në këtë aneks. Këto fonde janë parashikuar ne zërin “Grante Konkurruese” dhe përbëhen nga fonde te buxhetit të shtetit, akorduar ministrive ose institucioneve te destinuara për tu përdorur për shpenzime kapitale, te lidhura me funksionet e njësive te qeverisjes vendore. </w:t>
      </w:r>
    </w:p>
    <w:p w14:paraId="5B6E8E88" w14:textId="77777777" w:rsidR="00026B05" w:rsidRPr="00546268" w:rsidRDefault="00026B05" w:rsidP="00026B05">
      <w:pPr>
        <w:pStyle w:val="Paragrafi"/>
        <w:rPr>
          <w:lang w:val="sq-AL"/>
        </w:rPr>
      </w:pPr>
    </w:p>
    <w:p w14:paraId="5B6E8E89" w14:textId="77777777" w:rsidR="00026B05" w:rsidRPr="00546268" w:rsidRDefault="00026B05" w:rsidP="00026B05">
      <w:pPr>
        <w:pStyle w:val="Paragrafi"/>
        <w:rPr>
          <w:lang w:val="sq-AL"/>
        </w:rPr>
      </w:pPr>
      <w:r w:rsidRPr="00546268">
        <w:rPr>
          <w:lang w:val="sq-AL"/>
        </w:rPr>
        <w:t>1. Kriteret e shpërndarjes së fondeve për grantet konkurruese mes njësive të qeverisjes vendore nga institucionet qendrore të përcaktuara në këtë aneks janë:</w:t>
      </w:r>
    </w:p>
    <w:p w14:paraId="5B6E8E8A" w14:textId="77777777" w:rsidR="00026B05" w:rsidRPr="00546268" w:rsidRDefault="00026B05" w:rsidP="00026B05">
      <w:pPr>
        <w:pStyle w:val="Paragrafi"/>
        <w:rPr>
          <w:lang w:val="sq-AL"/>
        </w:rPr>
      </w:pPr>
    </w:p>
    <w:p w14:paraId="5B6E8E8B" w14:textId="77777777" w:rsidR="00026B05" w:rsidRPr="00546268" w:rsidRDefault="00026B05" w:rsidP="00026B05">
      <w:pPr>
        <w:pStyle w:val="Paragrafi"/>
        <w:numPr>
          <w:ilvl w:val="0"/>
          <w:numId w:val="1"/>
        </w:numPr>
        <w:rPr>
          <w:lang w:val="sq-AL"/>
        </w:rPr>
      </w:pPr>
      <w:r w:rsidRPr="00546268">
        <w:rPr>
          <w:lang w:val="sq-AL"/>
        </w:rPr>
        <w:t>Shkalla e ndikimit të pritshëm në zhvillimin ekonomik e social si dhe shkalla e përputhshmërisë me përparësitë vendore dhe/ose rajonale të zhvillimit dhe kombëtare.</w:t>
      </w:r>
    </w:p>
    <w:p w14:paraId="5B6E8E8C" w14:textId="77777777" w:rsidR="00026B05" w:rsidRPr="00546268" w:rsidRDefault="00026B05" w:rsidP="00026B05">
      <w:pPr>
        <w:pStyle w:val="Paragrafi"/>
        <w:numPr>
          <w:ilvl w:val="0"/>
          <w:numId w:val="1"/>
        </w:numPr>
        <w:rPr>
          <w:lang w:val="sq-AL"/>
        </w:rPr>
      </w:pPr>
      <w:r w:rsidRPr="00546268">
        <w:rPr>
          <w:lang w:val="sq-AL"/>
        </w:rPr>
        <w:t>Shkalla e ndikimit në reduktimin e varfërisë dhe e rritjes së aksesit në shërbimet bazë.</w:t>
      </w:r>
    </w:p>
    <w:p w14:paraId="5B6E8E8D" w14:textId="77777777" w:rsidR="00026B05" w:rsidRPr="00546268" w:rsidRDefault="00026B05" w:rsidP="00026B05">
      <w:pPr>
        <w:pStyle w:val="Paragrafi"/>
        <w:numPr>
          <w:ilvl w:val="0"/>
          <w:numId w:val="1"/>
        </w:numPr>
        <w:rPr>
          <w:lang w:val="it-IT"/>
        </w:rPr>
      </w:pPr>
      <w:r w:rsidRPr="00546268">
        <w:rPr>
          <w:lang w:val="it-IT"/>
        </w:rPr>
        <w:t>Numri i përfituesve ne mënyre direkte dhe indirekte nga projekti.</w:t>
      </w:r>
    </w:p>
    <w:p w14:paraId="5B6E8E8E" w14:textId="77777777" w:rsidR="00026B05" w:rsidRPr="00546268" w:rsidRDefault="00026B05" w:rsidP="00026B05">
      <w:pPr>
        <w:pStyle w:val="Paragrafi"/>
        <w:numPr>
          <w:ilvl w:val="0"/>
          <w:numId w:val="1"/>
        </w:numPr>
        <w:rPr>
          <w:lang w:val="it-IT"/>
        </w:rPr>
      </w:pPr>
      <w:r w:rsidRPr="00546268">
        <w:rPr>
          <w:lang w:val="it-IT"/>
        </w:rPr>
        <w:t xml:space="preserve">Fondi lidhet me koston lokale të një financimi të huaj. </w:t>
      </w:r>
    </w:p>
    <w:p w14:paraId="5B6E8E8F" w14:textId="77777777" w:rsidR="00026B05" w:rsidRPr="00546268" w:rsidRDefault="00026B05" w:rsidP="00026B05">
      <w:pPr>
        <w:pStyle w:val="Paragrafi"/>
        <w:numPr>
          <w:ilvl w:val="0"/>
          <w:numId w:val="1"/>
        </w:numPr>
        <w:rPr>
          <w:lang w:val="it-IT"/>
        </w:rPr>
      </w:pPr>
      <w:r w:rsidRPr="00546268">
        <w:rPr>
          <w:lang w:val="it-IT"/>
        </w:rPr>
        <w:t xml:space="preserve">Projekte në vazhdim, për të cilat ka detyrime kontraktore. </w:t>
      </w:r>
    </w:p>
    <w:p w14:paraId="5B6E8E90" w14:textId="77777777" w:rsidR="00026B05" w:rsidRPr="00546268" w:rsidRDefault="00026B05" w:rsidP="00026B05">
      <w:pPr>
        <w:pStyle w:val="Paragrafi"/>
        <w:numPr>
          <w:ilvl w:val="0"/>
          <w:numId w:val="1"/>
        </w:numPr>
        <w:rPr>
          <w:lang w:val="it-IT"/>
        </w:rPr>
      </w:pPr>
      <w:r w:rsidRPr="00546268">
        <w:rPr>
          <w:lang w:val="it-IT"/>
        </w:rPr>
        <w:t xml:space="preserve">Cilesia e projekteve teknike te propozuara nga njesite e qeverisjes vendore. </w:t>
      </w:r>
    </w:p>
    <w:p w14:paraId="5B6E8E91" w14:textId="77777777" w:rsidR="00026B05" w:rsidRPr="00546268" w:rsidRDefault="00026B05" w:rsidP="00026B05">
      <w:pPr>
        <w:pStyle w:val="Paragrafi"/>
        <w:rPr>
          <w:lang w:val="sq-AL"/>
        </w:rPr>
      </w:pPr>
    </w:p>
    <w:p w14:paraId="5B6E8E92" w14:textId="77777777" w:rsidR="00026B05" w:rsidRPr="00546268" w:rsidRDefault="00026B05" w:rsidP="00026B05">
      <w:pPr>
        <w:pStyle w:val="Paragrafi"/>
        <w:rPr>
          <w:lang w:val="sq-AL"/>
        </w:rPr>
      </w:pPr>
      <w:r w:rsidRPr="00546268">
        <w:rPr>
          <w:lang w:val="sq-AL"/>
        </w:rPr>
        <w:t xml:space="preserve">2. Procedurat e shpërndarjes së fondeve për grantet konkurruese. </w:t>
      </w:r>
    </w:p>
    <w:p w14:paraId="5B6E8E93" w14:textId="77777777" w:rsidR="00026B05" w:rsidRPr="00546268" w:rsidRDefault="00026B05" w:rsidP="00026B05">
      <w:pPr>
        <w:pStyle w:val="Paragrafi"/>
        <w:rPr>
          <w:lang w:val="sq-AL"/>
        </w:rPr>
      </w:pPr>
      <w:r w:rsidRPr="00546268">
        <w:rPr>
          <w:lang w:val="sq-AL"/>
        </w:rPr>
        <w:t>Shpërndarja e granteve konkurruese behet nga nje Komitet i perbere nga perfaqsues nga: Ministria e Financave, Ministria përkatëse e Linjës, Ministria e Brendshme dhe përfaqësues te shoqatave te njësive vendore. Ky Komitet asistohet nga Fondi Shqiptar i Zhvillimit Shqiptar, ne rastin e infrastruktures vendore, i cili ben vleresimin dhe listimin paraprak te projekteve.</w:t>
      </w:r>
    </w:p>
    <w:p w14:paraId="5B6E8E94" w14:textId="77777777" w:rsidR="00026B05" w:rsidRPr="00546268" w:rsidRDefault="00026B05" w:rsidP="00026B05">
      <w:pPr>
        <w:pStyle w:val="Paragrafi"/>
        <w:rPr>
          <w:lang w:val="sq-AL"/>
        </w:rPr>
      </w:pPr>
      <w:r w:rsidRPr="00546268">
        <w:rPr>
          <w:lang w:val="sq-AL"/>
        </w:rPr>
        <w:t>Celja e fondeve behet nga Ministria e Financave ne baze te vendimit te komitetit perkates ne te cilin specifikohet: emri i projektit, vlera e plote e projektit dhe fondi i miratuar per vitin 2008.</w:t>
      </w:r>
    </w:p>
    <w:p w14:paraId="5B6E8E95" w14:textId="77777777" w:rsidR="00026B05" w:rsidRPr="00546268" w:rsidRDefault="00026B05" w:rsidP="00026B05">
      <w:pPr>
        <w:pStyle w:val="Paragrafi"/>
        <w:rPr>
          <w:lang w:val="sq-AL"/>
        </w:rPr>
      </w:pPr>
    </w:p>
    <w:p w14:paraId="5B6E8E96" w14:textId="77777777" w:rsidR="00026B05" w:rsidRPr="00546268" w:rsidRDefault="00026B05" w:rsidP="00026B05">
      <w:pPr>
        <w:pStyle w:val="Paragrafi"/>
        <w:rPr>
          <w:lang w:val="sq-AL"/>
        </w:rPr>
      </w:pPr>
    </w:p>
    <w:p w14:paraId="5B6E8E97" w14:textId="77777777" w:rsidR="00026B05" w:rsidRPr="00546268" w:rsidRDefault="00026B05" w:rsidP="00026B05">
      <w:pPr>
        <w:pStyle w:val="Paragrafi"/>
        <w:rPr>
          <w:lang w:val="sq-AL"/>
        </w:rPr>
      </w:pPr>
    </w:p>
    <w:p w14:paraId="5B6E8E98" w14:textId="77777777" w:rsidR="00026B05" w:rsidRPr="00546268" w:rsidRDefault="00026B05" w:rsidP="00026B05">
      <w:pPr>
        <w:pStyle w:val="Paragrafi"/>
        <w:rPr>
          <w:lang w:val="sq-AL"/>
        </w:rPr>
      </w:pPr>
    </w:p>
    <w:p w14:paraId="5B6E8E99" w14:textId="77777777" w:rsidR="00026B05" w:rsidRPr="00546268" w:rsidRDefault="00026B05" w:rsidP="00026B05">
      <w:pPr>
        <w:pStyle w:val="Paragrafi"/>
        <w:rPr>
          <w:lang w:val="sq-AL"/>
        </w:rPr>
      </w:pPr>
    </w:p>
    <w:p w14:paraId="5B6E8E9A" w14:textId="77777777" w:rsidR="00026B05" w:rsidRPr="00546268" w:rsidRDefault="00026B05" w:rsidP="00026B05">
      <w:pPr>
        <w:pStyle w:val="Paragrafi"/>
        <w:rPr>
          <w:lang w:val="sq-AL"/>
        </w:rPr>
      </w:pPr>
    </w:p>
    <w:p w14:paraId="5B6E8E9B" w14:textId="77777777" w:rsidR="00026B05" w:rsidRPr="00546268" w:rsidRDefault="00026B05" w:rsidP="00026B05">
      <w:pPr>
        <w:pStyle w:val="Paragrafi"/>
        <w:rPr>
          <w:lang w:val="sq-AL"/>
        </w:rPr>
      </w:pPr>
    </w:p>
    <w:p w14:paraId="5B6E8E9C" w14:textId="77777777" w:rsidR="00026B05" w:rsidRPr="00546268" w:rsidRDefault="00026B05" w:rsidP="00026B05">
      <w:pPr>
        <w:pStyle w:val="Paragrafi"/>
        <w:rPr>
          <w:lang w:val="sq-AL"/>
        </w:rPr>
      </w:pPr>
    </w:p>
    <w:p w14:paraId="5B6E8E9D" w14:textId="77777777" w:rsidR="00026B05" w:rsidRPr="00546268" w:rsidRDefault="00026B05" w:rsidP="00026B05">
      <w:pPr>
        <w:pStyle w:val="Paragrafi"/>
        <w:rPr>
          <w:lang w:val="sq-AL"/>
        </w:rPr>
      </w:pPr>
    </w:p>
    <w:p w14:paraId="5B6E8E9E" w14:textId="77777777" w:rsidR="00026B05" w:rsidRPr="00546268" w:rsidRDefault="00026B05" w:rsidP="00026B05">
      <w:pPr>
        <w:pStyle w:val="Paragrafi"/>
        <w:rPr>
          <w:lang w:val="sq-AL"/>
        </w:rPr>
      </w:pPr>
    </w:p>
    <w:p w14:paraId="5B6E8E9F" w14:textId="77777777" w:rsidR="00026B05" w:rsidRPr="00546268" w:rsidRDefault="00026B05" w:rsidP="00026B05">
      <w:pPr>
        <w:pStyle w:val="Paragrafi"/>
        <w:rPr>
          <w:lang w:val="sq-AL"/>
        </w:rPr>
      </w:pPr>
    </w:p>
    <w:p w14:paraId="5B6E8EA0" w14:textId="77777777" w:rsidR="00026B05" w:rsidRPr="00546268" w:rsidRDefault="00026B05" w:rsidP="00026B05">
      <w:pPr>
        <w:pStyle w:val="Paragrafi"/>
        <w:rPr>
          <w:lang w:val="sq-AL"/>
        </w:rPr>
      </w:pPr>
    </w:p>
    <w:p w14:paraId="5B6E8EA1" w14:textId="77777777" w:rsidR="00026B05" w:rsidRPr="00546268" w:rsidRDefault="00026B05" w:rsidP="00026B05">
      <w:pPr>
        <w:pStyle w:val="Paragrafi"/>
        <w:rPr>
          <w:lang w:val="sq-AL"/>
        </w:rPr>
      </w:pPr>
    </w:p>
    <w:p w14:paraId="5B6E8EA2" w14:textId="77777777" w:rsidR="00026B05" w:rsidRPr="00546268" w:rsidRDefault="00026B05" w:rsidP="00026B05">
      <w:pPr>
        <w:pStyle w:val="Paragrafi"/>
        <w:rPr>
          <w:lang w:val="sq-AL"/>
        </w:rPr>
      </w:pPr>
    </w:p>
    <w:p w14:paraId="5B6E8EA3" w14:textId="77777777" w:rsidR="00026B05" w:rsidRPr="00546268" w:rsidRDefault="00026B05" w:rsidP="00026B05">
      <w:pPr>
        <w:pStyle w:val="Paragrafi"/>
        <w:rPr>
          <w:lang w:val="sq-AL"/>
        </w:rPr>
      </w:pPr>
    </w:p>
    <w:p w14:paraId="5B6E8EA4" w14:textId="77777777" w:rsidR="00026B05" w:rsidRPr="00546268" w:rsidRDefault="00026B05" w:rsidP="00026B05">
      <w:pPr>
        <w:pStyle w:val="Paragrafi"/>
        <w:rPr>
          <w:lang w:val="sq-AL"/>
        </w:rPr>
      </w:pPr>
    </w:p>
    <w:p w14:paraId="5B6E8EA5" w14:textId="77777777" w:rsidR="00026B05" w:rsidRPr="00546268" w:rsidRDefault="00026B05" w:rsidP="00026B05">
      <w:pPr>
        <w:pStyle w:val="Paragrafi"/>
        <w:rPr>
          <w:lang w:val="sq-AL"/>
        </w:rPr>
      </w:pPr>
    </w:p>
    <w:p w14:paraId="5B6E8EA6" w14:textId="77777777" w:rsidR="00026B05" w:rsidRPr="00546268" w:rsidRDefault="00026B05" w:rsidP="00026B05">
      <w:pPr>
        <w:pStyle w:val="Paragrafi"/>
        <w:rPr>
          <w:lang w:val="sq-AL"/>
        </w:rPr>
      </w:pPr>
    </w:p>
    <w:p w14:paraId="5B6E8EA7" w14:textId="77777777" w:rsidR="00026B05" w:rsidRPr="00546268" w:rsidRDefault="00026B05" w:rsidP="00026B05">
      <w:pPr>
        <w:pStyle w:val="Paragrafi"/>
        <w:rPr>
          <w:lang w:val="sq-AL"/>
        </w:rPr>
      </w:pPr>
    </w:p>
    <w:p w14:paraId="5B6E8EA8" w14:textId="77777777" w:rsidR="00026B05" w:rsidRPr="00546268" w:rsidRDefault="00026B05" w:rsidP="00026B05">
      <w:pPr>
        <w:pStyle w:val="Paragrafi"/>
        <w:rPr>
          <w:lang w:val="sq-AL"/>
        </w:rPr>
      </w:pPr>
    </w:p>
    <w:p w14:paraId="5B6E8EA9" w14:textId="77777777" w:rsidR="00026B05" w:rsidRPr="00546268" w:rsidRDefault="00026B05" w:rsidP="00026B05">
      <w:pPr>
        <w:pStyle w:val="Paragrafi"/>
        <w:rPr>
          <w:lang w:val="sq-AL"/>
        </w:rPr>
      </w:pPr>
    </w:p>
    <w:p w14:paraId="5B6E8EAA" w14:textId="77777777" w:rsidR="00026B05" w:rsidRPr="00546268" w:rsidRDefault="00026B05" w:rsidP="00026B05">
      <w:pPr>
        <w:pStyle w:val="Paragrafi"/>
        <w:rPr>
          <w:lang w:val="sq-AL"/>
        </w:rPr>
      </w:pPr>
    </w:p>
    <w:p w14:paraId="5B6E8EAB" w14:textId="77777777" w:rsidR="00026B05" w:rsidRPr="00546268" w:rsidRDefault="00026B05" w:rsidP="00026B05">
      <w:pPr>
        <w:pStyle w:val="Paragrafi"/>
        <w:rPr>
          <w:lang w:val="sq-AL"/>
        </w:rPr>
      </w:pPr>
      <w:r w:rsidRPr="00546268">
        <w:rPr>
          <w:lang w:val="sq-AL"/>
        </w:rPr>
        <w:t>Tab. 1</w:t>
      </w:r>
    </w:p>
    <w:p w14:paraId="5B6E8EAC" w14:textId="77777777" w:rsidR="00026B05" w:rsidRPr="00546268" w:rsidRDefault="00026B05" w:rsidP="00026B05">
      <w:pPr>
        <w:pStyle w:val="Paragrafi"/>
        <w:rPr>
          <w:lang w:val="sq-AL"/>
        </w:rPr>
      </w:pPr>
    </w:p>
    <w:p w14:paraId="5B6E8EAD" w14:textId="77777777" w:rsidR="00026B05" w:rsidRPr="00546268" w:rsidRDefault="007F4371" w:rsidP="00026B05">
      <w:pPr>
        <w:pStyle w:val="Figure"/>
      </w:pPr>
      <w:r w:rsidRPr="00546268">
        <w:rPr>
          <w:noProof/>
          <w:lang w:val="sq-AL" w:eastAsia="sq-AL"/>
        </w:rPr>
        <w:lastRenderedPageBreak/>
        <w:drawing>
          <wp:inline distT="0" distB="0" distL="0" distR="0" wp14:anchorId="5B6E8F7D" wp14:editId="5B6E8F7E">
            <wp:extent cx="5981700" cy="835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81700" cy="8353425"/>
                    </a:xfrm>
                    <a:prstGeom prst="rect">
                      <a:avLst/>
                    </a:prstGeom>
                    <a:noFill/>
                    <a:ln>
                      <a:noFill/>
                    </a:ln>
                  </pic:spPr>
                </pic:pic>
              </a:graphicData>
            </a:graphic>
          </wp:inline>
        </w:drawing>
      </w:r>
    </w:p>
    <w:p w14:paraId="5B6E8EAE" w14:textId="77777777" w:rsidR="00026B05" w:rsidRPr="00546268" w:rsidRDefault="00026B05" w:rsidP="00026B05">
      <w:pPr>
        <w:pStyle w:val="Paragrafi"/>
      </w:pPr>
    </w:p>
    <w:p w14:paraId="5B6E8EAF" w14:textId="77777777" w:rsidR="00026B05" w:rsidRPr="00546268" w:rsidRDefault="00026B05" w:rsidP="00026B05">
      <w:pPr>
        <w:pStyle w:val="Paragrafi"/>
        <w:rPr>
          <w:lang w:val="sq-AL"/>
        </w:rPr>
      </w:pPr>
    </w:p>
    <w:p w14:paraId="5B6E8EB0" w14:textId="77777777" w:rsidR="00026B05" w:rsidRPr="00546268" w:rsidRDefault="00026B05" w:rsidP="00026B05">
      <w:pPr>
        <w:pStyle w:val="Paragrafi"/>
        <w:rPr>
          <w:lang w:val="sq-AL"/>
        </w:rPr>
      </w:pPr>
    </w:p>
    <w:p w14:paraId="5B6E8EB1" w14:textId="77777777" w:rsidR="00026B05" w:rsidRPr="00546268" w:rsidRDefault="00026B05" w:rsidP="00026B05">
      <w:pPr>
        <w:pStyle w:val="Paragrafi"/>
        <w:rPr>
          <w:lang w:val="sq-AL"/>
        </w:rPr>
      </w:pPr>
      <w:r w:rsidRPr="00546268">
        <w:rPr>
          <w:lang w:val="sq-AL"/>
        </w:rPr>
        <w:lastRenderedPageBreak/>
        <w:t>Tab. 1</w:t>
      </w:r>
    </w:p>
    <w:p w14:paraId="5B6E8EB2" w14:textId="77777777" w:rsidR="00026B05" w:rsidRPr="00546268" w:rsidRDefault="007F4371" w:rsidP="00026B05">
      <w:pPr>
        <w:pStyle w:val="Figure"/>
        <w:rPr>
          <w:lang w:val="sq-AL"/>
        </w:rPr>
      </w:pPr>
      <w:r w:rsidRPr="00546268">
        <w:rPr>
          <w:noProof/>
          <w:lang w:val="sq-AL" w:eastAsia="sq-AL"/>
        </w:rPr>
        <w:drawing>
          <wp:inline distT="0" distB="0" distL="0" distR="0" wp14:anchorId="5B6E8F7F" wp14:editId="5B6E8F80">
            <wp:extent cx="5981700"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81700" cy="8229600"/>
                    </a:xfrm>
                    <a:prstGeom prst="rect">
                      <a:avLst/>
                    </a:prstGeom>
                    <a:noFill/>
                    <a:ln>
                      <a:noFill/>
                    </a:ln>
                  </pic:spPr>
                </pic:pic>
              </a:graphicData>
            </a:graphic>
          </wp:inline>
        </w:drawing>
      </w:r>
    </w:p>
    <w:p w14:paraId="5B6E8EB3" w14:textId="77777777" w:rsidR="00026B05" w:rsidRPr="00546268" w:rsidRDefault="00026B05" w:rsidP="00026B05">
      <w:pPr>
        <w:pStyle w:val="Paragrafi"/>
        <w:rPr>
          <w:lang w:val="sq-AL"/>
        </w:rPr>
      </w:pPr>
    </w:p>
    <w:p w14:paraId="5B6E8EB4" w14:textId="77777777" w:rsidR="00026B05" w:rsidRPr="00546268" w:rsidRDefault="00026B05" w:rsidP="00026B05">
      <w:pPr>
        <w:pStyle w:val="Paragrafi"/>
        <w:rPr>
          <w:lang w:val="sq-AL"/>
        </w:rPr>
      </w:pPr>
      <w:r w:rsidRPr="00546268">
        <w:rPr>
          <w:lang w:val="sq-AL"/>
        </w:rPr>
        <w:t>Tab. 1</w:t>
      </w:r>
    </w:p>
    <w:p w14:paraId="5B6E8EB5" w14:textId="77777777" w:rsidR="00026B05" w:rsidRPr="00546268" w:rsidRDefault="00026B05" w:rsidP="00026B05">
      <w:pPr>
        <w:pStyle w:val="Paragrafi"/>
        <w:rPr>
          <w:lang w:val="sq-AL"/>
        </w:rPr>
      </w:pPr>
    </w:p>
    <w:p w14:paraId="5B6E8EB6" w14:textId="77777777" w:rsidR="00026B05" w:rsidRPr="00546268" w:rsidRDefault="007F4371" w:rsidP="00026B05">
      <w:pPr>
        <w:pStyle w:val="Figure"/>
        <w:rPr>
          <w:lang w:val="sq-AL"/>
        </w:rPr>
      </w:pPr>
      <w:r w:rsidRPr="00546268">
        <w:rPr>
          <w:noProof/>
          <w:lang w:val="sq-AL" w:eastAsia="sq-AL"/>
        </w:rPr>
        <w:lastRenderedPageBreak/>
        <w:drawing>
          <wp:inline distT="0" distB="0" distL="0" distR="0" wp14:anchorId="5B6E8F81" wp14:editId="5B6E8F82">
            <wp:extent cx="5981700" cy="6115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81700" cy="6115050"/>
                    </a:xfrm>
                    <a:prstGeom prst="rect">
                      <a:avLst/>
                    </a:prstGeom>
                    <a:noFill/>
                    <a:ln>
                      <a:noFill/>
                    </a:ln>
                  </pic:spPr>
                </pic:pic>
              </a:graphicData>
            </a:graphic>
          </wp:inline>
        </w:drawing>
      </w:r>
    </w:p>
    <w:p w14:paraId="5B6E8EB7" w14:textId="77777777" w:rsidR="00026B05" w:rsidRPr="00546268" w:rsidRDefault="00026B05" w:rsidP="00026B05">
      <w:pPr>
        <w:pStyle w:val="Paragrafi"/>
        <w:rPr>
          <w:lang w:val="sq-AL"/>
        </w:rPr>
      </w:pPr>
    </w:p>
    <w:p w14:paraId="5B6E8EB8" w14:textId="77777777" w:rsidR="00026B05" w:rsidRPr="00546268" w:rsidRDefault="00026B05" w:rsidP="00026B05">
      <w:pPr>
        <w:pStyle w:val="Paragrafi"/>
        <w:rPr>
          <w:lang w:val="sq-AL"/>
        </w:rPr>
      </w:pPr>
    </w:p>
    <w:p w14:paraId="5B6E8EB9" w14:textId="77777777" w:rsidR="00026B05" w:rsidRPr="00546268" w:rsidRDefault="00026B05" w:rsidP="00026B05">
      <w:pPr>
        <w:pStyle w:val="Paragrafi"/>
        <w:rPr>
          <w:lang w:val="sq-AL"/>
        </w:rPr>
      </w:pPr>
    </w:p>
    <w:p w14:paraId="5B6E8EBA" w14:textId="77777777" w:rsidR="00026B05" w:rsidRPr="00546268" w:rsidRDefault="00026B05" w:rsidP="00026B05">
      <w:pPr>
        <w:pStyle w:val="Paragrafi"/>
        <w:rPr>
          <w:lang w:val="sq-AL"/>
        </w:rPr>
      </w:pPr>
    </w:p>
    <w:p w14:paraId="5B6E8EBB" w14:textId="77777777" w:rsidR="00026B05" w:rsidRPr="00546268" w:rsidRDefault="00026B05" w:rsidP="00026B05">
      <w:pPr>
        <w:pStyle w:val="Paragrafi"/>
        <w:rPr>
          <w:lang w:val="sq-AL"/>
        </w:rPr>
      </w:pPr>
    </w:p>
    <w:p w14:paraId="5B6E8EBC" w14:textId="77777777" w:rsidR="00026B05" w:rsidRPr="00546268" w:rsidRDefault="00026B05" w:rsidP="00026B05">
      <w:pPr>
        <w:pStyle w:val="Paragrafi"/>
        <w:rPr>
          <w:lang w:val="sq-AL"/>
        </w:rPr>
      </w:pPr>
    </w:p>
    <w:p w14:paraId="5B6E8EBD" w14:textId="77777777" w:rsidR="00026B05" w:rsidRPr="00546268" w:rsidRDefault="00026B05" w:rsidP="00026B05">
      <w:pPr>
        <w:pStyle w:val="Paragrafi"/>
        <w:rPr>
          <w:lang w:val="sq-AL"/>
        </w:rPr>
      </w:pPr>
    </w:p>
    <w:p w14:paraId="5B6E8EBE" w14:textId="77777777" w:rsidR="00026B05" w:rsidRPr="00546268" w:rsidRDefault="00026B05" w:rsidP="00026B05">
      <w:pPr>
        <w:pStyle w:val="Paragrafi"/>
        <w:rPr>
          <w:lang w:val="sq-AL"/>
        </w:rPr>
      </w:pPr>
    </w:p>
    <w:p w14:paraId="5B6E8EBF" w14:textId="77777777" w:rsidR="00026B05" w:rsidRPr="00546268" w:rsidRDefault="00026B05" w:rsidP="00026B05">
      <w:pPr>
        <w:pStyle w:val="Paragrafi"/>
        <w:rPr>
          <w:lang w:val="sq-AL"/>
        </w:rPr>
      </w:pPr>
    </w:p>
    <w:p w14:paraId="5B6E8EC0" w14:textId="77777777" w:rsidR="00026B05" w:rsidRPr="00546268" w:rsidRDefault="00026B05" w:rsidP="00026B05">
      <w:pPr>
        <w:pStyle w:val="Paragrafi"/>
        <w:rPr>
          <w:lang w:val="sq-AL"/>
        </w:rPr>
      </w:pPr>
    </w:p>
    <w:p w14:paraId="5B6E8EC1" w14:textId="77777777" w:rsidR="00026B05" w:rsidRPr="00546268" w:rsidRDefault="00026B05" w:rsidP="00026B05">
      <w:pPr>
        <w:pStyle w:val="Paragrafi"/>
        <w:rPr>
          <w:lang w:val="sq-AL"/>
        </w:rPr>
      </w:pPr>
    </w:p>
    <w:p w14:paraId="5B6E8EC2" w14:textId="77777777" w:rsidR="00026B05" w:rsidRPr="00546268" w:rsidRDefault="007F4371" w:rsidP="00026B05">
      <w:pPr>
        <w:pStyle w:val="Figure"/>
        <w:jc w:val="center"/>
      </w:pPr>
      <w:r w:rsidRPr="00546268">
        <w:rPr>
          <w:noProof/>
          <w:lang w:val="sq-AL" w:eastAsia="sq-AL"/>
        </w:rPr>
        <w:lastRenderedPageBreak/>
        <w:drawing>
          <wp:inline distT="0" distB="0" distL="0" distR="0" wp14:anchorId="5B6E8F83" wp14:editId="5B6E8F84">
            <wp:extent cx="5267325" cy="3429000"/>
            <wp:effectExtent l="0" t="0" r="9525" b="0"/>
            <wp:docPr id="4" name="Picture 4" descr="tab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 1"/>
                    <pic:cNvPicPr>
                      <a:picLocks noChangeAspect="1" noChangeArrowheads="1"/>
                    </pic:cNvPicPr>
                  </pic:nvPicPr>
                  <pic:blipFill>
                    <a:blip r:embed="rId11" cstate="print">
                      <a:extLst>
                        <a:ext uri="{28A0092B-C50C-407E-A947-70E740481C1C}">
                          <a14:useLocalDpi xmlns:a14="http://schemas.microsoft.com/office/drawing/2010/main" val="0"/>
                        </a:ext>
                      </a:extLst>
                    </a:blip>
                    <a:srcRect l="5524" t="19133" r="12675" b="44064"/>
                    <a:stretch>
                      <a:fillRect/>
                    </a:stretch>
                  </pic:blipFill>
                  <pic:spPr bwMode="auto">
                    <a:xfrm>
                      <a:off x="0" y="0"/>
                      <a:ext cx="5267325" cy="3429000"/>
                    </a:xfrm>
                    <a:prstGeom prst="rect">
                      <a:avLst/>
                    </a:prstGeom>
                    <a:noFill/>
                    <a:ln>
                      <a:noFill/>
                    </a:ln>
                  </pic:spPr>
                </pic:pic>
              </a:graphicData>
            </a:graphic>
          </wp:inline>
        </w:drawing>
      </w:r>
    </w:p>
    <w:p w14:paraId="5B6E8EC3" w14:textId="77777777" w:rsidR="00026B05" w:rsidRPr="00546268" w:rsidRDefault="00026B05" w:rsidP="00026B05">
      <w:pPr>
        <w:pStyle w:val="Figure"/>
        <w:jc w:val="center"/>
        <w:rPr>
          <w:lang w:val="it-IT"/>
        </w:rPr>
      </w:pPr>
    </w:p>
    <w:p w14:paraId="5B6E8EC4" w14:textId="77777777" w:rsidR="00026B05" w:rsidRPr="00546268" w:rsidRDefault="00026B05" w:rsidP="00026B05">
      <w:pPr>
        <w:pStyle w:val="Figure"/>
        <w:jc w:val="center"/>
        <w:rPr>
          <w:lang w:val="it-IT"/>
        </w:rPr>
      </w:pPr>
    </w:p>
    <w:p w14:paraId="5B6E8EC5" w14:textId="77777777" w:rsidR="00026B05" w:rsidRPr="00546268" w:rsidRDefault="00026B05" w:rsidP="00026B05">
      <w:pPr>
        <w:pStyle w:val="Figure"/>
        <w:jc w:val="center"/>
        <w:rPr>
          <w:lang w:val="it-IT"/>
        </w:rPr>
      </w:pPr>
    </w:p>
    <w:p w14:paraId="5B6E8EC6" w14:textId="77777777" w:rsidR="00026B05" w:rsidRPr="00546268" w:rsidRDefault="00026B05" w:rsidP="00026B05">
      <w:pPr>
        <w:pStyle w:val="Figure"/>
        <w:jc w:val="center"/>
        <w:rPr>
          <w:lang w:val="it-IT"/>
        </w:rPr>
      </w:pPr>
    </w:p>
    <w:p w14:paraId="5B6E8EC7" w14:textId="77777777" w:rsidR="00026B05" w:rsidRPr="00546268" w:rsidRDefault="00026B05" w:rsidP="00026B05">
      <w:pPr>
        <w:pStyle w:val="Figure"/>
        <w:jc w:val="center"/>
        <w:rPr>
          <w:lang w:val="it-IT"/>
        </w:rPr>
      </w:pPr>
    </w:p>
    <w:p w14:paraId="5B6E8EC8" w14:textId="77777777" w:rsidR="00026B05" w:rsidRPr="00546268" w:rsidRDefault="00026B05" w:rsidP="00026B05">
      <w:pPr>
        <w:pStyle w:val="Figure"/>
        <w:jc w:val="center"/>
        <w:rPr>
          <w:lang w:val="it-IT"/>
        </w:rPr>
      </w:pPr>
    </w:p>
    <w:p w14:paraId="5B6E8EC9" w14:textId="77777777" w:rsidR="00026B05" w:rsidRPr="00546268" w:rsidRDefault="00026B05" w:rsidP="00026B05">
      <w:pPr>
        <w:pStyle w:val="Figure"/>
        <w:jc w:val="center"/>
        <w:rPr>
          <w:lang w:val="it-IT"/>
        </w:rPr>
      </w:pPr>
    </w:p>
    <w:p w14:paraId="5B6E8ECA" w14:textId="77777777" w:rsidR="00026B05" w:rsidRPr="00546268" w:rsidRDefault="00026B05" w:rsidP="00026B05">
      <w:pPr>
        <w:pStyle w:val="Figure"/>
        <w:jc w:val="center"/>
        <w:rPr>
          <w:lang w:val="it-IT"/>
        </w:rPr>
      </w:pPr>
    </w:p>
    <w:p w14:paraId="5B6E8ECB" w14:textId="77777777" w:rsidR="00026B05" w:rsidRPr="00546268" w:rsidRDefault="00026B05" w:rsidP="00026B05">
      <w:pPr>
        <w:pStyle w:val="Figure"/>
        <w:jc w:val="center"/>
        <w:rPr>
          <w:lang w:val="it-IT"/>
        </w:rPr>
      </w:pPr>
    </w:p>
    <w:p w14:paraId="5B6E8ECC" w14:textId="77777777" w:rsidR="00026B05" w:rsidRPr="00546268" w:rsidRDefault="00026B05" w:rsidP="00026B05">
      <w:pPr>
        <w:pStyle w:val="Figure"/>
        <w:jc w:val="center"/>
        <w:rPr>
          <w:lang w:val="it-IT"/>
        </w:rPr>
      </w:pPr>
    </w:p>
    <w:p w14:paraId="5B6E8ECD" w14:textId="77777777" w:rsidR="00026B05" w:rsidRPr="00546268" w:rsidRDefault="00026B05" w:rsidP="00026B05">
      <w:pPr>
        <w:pStyle w:val="Figure"/>
        <w:jc w:val="center"/>
        <w:rPr>
          <w:lang w:val="it-IT"/>
        </w:rPr>
      </w:pPr>
    </w:p>
    <w:p w14:paraId="5B6E8ECE" w14:textId="77777777" w:rsidR="00026B05" w:rsidRPr="00546268" w:rsidRDefault="00026B05" w:rsidP="00026B05">
      <w:pPr>
        <w:pStyle w:val="Figure"/>
        <w:jc w:val="center"/>
        <w:rPr>
          <w:lang w:val="it-IT"/>
        </w:rPr>
      </w:pPr>
    </w:p>
    <w:p w14:paraId="5B6E8ECF" w14:textId="77777777" w:rsidR="00026B05" w:rsidRPr="00546268" w:rsidRDefault="00026B05" w:rsidP="00026B05">
      <w:pPr>
        <w:pStyle w:val="Figure"/>
        <w:jc w:val="center"/>
        <w:rPr>
          <w:lang w:val="it-IT"/>
        </w:rPr>
      </w:pPr>
    </w:p>
    <w:p w14:paraId="5B6E8ED0" w14:textId="77777777" w:rsidR="00026B05" w:rsidRPr="00546268" w:rsidRDefault="00026B05" w:rsidP="00026B05">
      <w:pPr>
        <w:pStyle w:val="Figure"/>
        <w:jc w:val="center"/>
        <w:rPr>
          <w:lang w:val="it-IT"/>
        </w:rPr>
      </w:pPr>
    </w:p>
    <w:p w14:paraId="5B6E8ED1" w14:textId="77777777" w:rsidR="00026B05" w:rsidRPr="00546268" w:rsidRDefault="00026B05" w:rsidP="00026B05">
      <w:pPr>
        <w:pStyle w:val="Figure"/>
        <w:jc w:val="center"/>
        <w:rPr>
          <w:lang w:val="it-IT"/>
        </w:rPr>
      </w:pPr>
    </w:p>
    <w:p w14:paraId="5B6E8ED2" w14:textId="77777777" w:rsidR="00026B05" w:rsidRPr="00546268" w:rsidRDefault="00026B05" w:rsidP="00026B05">
      <w:pPr>
        <w:pStyle w:val="Figure"/>
        <w:jc w:val="center"/>
        <w:rPr>
          <w:lang w:val="it-IT"/>
        </w:rPr>
      </w:pPr>
    </w:p>
    <w:p w14:paraId="5B6E8ED3" w14:textId="77777777" w:rsidR="00026B05" w:rsidRPr="00546268" w:rsidRDefault="00026B05" w:rsidP="00026B05">
      <w:pPr>
        <w:pStyle w:val="Figure"/>
        <w:jc w:val="center"/>
        <w:rPr>
          <w:lang w:val="it-IT"/>
        </w:rPr>
      </w:pPr>
    </w:p>
    <w:p w14:paraId="5B6E8ED4" w14:textId="77777777" w:rsidR="00026B05" w:rsidRPr="00546268" w:rsidRDefault="00026B05" w:rsidP="00026B05">
      <w:pPr>
        <w:pStyle w:val="Figure"/>
        <w:jc w:val="center"/>
        <w:rPr>
          <w:lang w:val="it-IT"/>
        </w:rPr>
      </w:pPr>
    </w:p>
    <w:p w14:paraId="5B6E8ED5" w14:textId="77777777" w:rsidR="00026B05" w:rsidRPr="00546268" w:rsidRDefault="00026B05" w:rsidP="00026B05">
      <w:pPr>
        <w:pStyle w:val="Figure"/>
        <w:jc w:val="center"/>
        <w:rPr>
          <w:lang w:val="it-IT"/>
        </w:rPr>
      </w:pPr>
    </w:p>
    <w:p w14:paraId="5B6E8ED6" w14:textId="77777777" w:rsidR="00026B05" w:rsidRPr="00546268" w:rsidRDefault="00026B05" w:rsidP="00026B05">
      <w:pPr>
        <w:pStyle w:val="Figure"/>
        <w:jc w:val="center"/>
        <w:rPr>
          <w:lang w:val="it-IT"/>
        </w:rPr>
      </w:pPr>
    </w:p>
    <w:p w14:paraId="5B6E8ED7" w14:textId="77777777" w:rsidR="00026B05" w:rsidRPr="00546268" w:rsidRDefault="00026B05" w:rsidP="00026B05">
      <w:pPr>
        <w:pStyle w:val="Figure"/>
        <w:jc w:val="center"/>
        <w:rPr>
          <w:lang w:val="it-IT"/>
        </w:rPr>
      </w:pPr>
    </w:p>
    <w:p w14:paraId="5B6E8ED8" w14:textId="77777777" w:rsidR="00026B05" w:rsidRPr="00546268" w:rsidRDefault="00026B05" w:rsidP="00026B05">
      <w:pPr>
        <w:pStyle w:val="Figure"/>
        <w:jc w:val="center"/>
        <w:rPr>
          <w:lang w:val="it-IT"/>
        </w:rPr>
      </w:pPr>
    </w:p>
    <w:p w14:paraId="5B6E8ED9" w14:textId="77777777" w:rsidR="00026B05" w:rsidRPr="00546268" w:rsidRDefault="00026B05" w:rsidP="00026B05">
      <w:pPr>
        <w:pStyle w:val="Figure"/>
        <w:jc w:val="center"/>
        <w:rPr>
          <w:lang w:val="it-IT"/>
        </w:rPr>
      </w:pPr>
    </w:p>
    <w:p w14:paraId="5B6E8EDA" w14:textId="77777777" w:rsidR="00026B05" w:rsidRPr="00546268" w:rsidRDefault="00026B05" w:rsidP="00026B05">
      <w:pPr>
        <w:pStyle w:val="Figure"/>
        <w:jc w:val="center"/>
        <w:rPr>
          <w:lang w:val="it-IT"/>
        </w:rPr>
      </w:pPr>
    </w:p>
    <w:p w14:paraId="5B6E8EDB" w14:textId="77777777" w:rsidR="00026B05" w:rsidRPr="00546268" w:rsidRDefault="00026B05" w:rsidP="00026B05">
      <w:pPr>
        <w:pStyle w:val="Figure"/>
        <w:jc w:val="center"/>
        <w:rPr>
          <w:lang w:val="it-IT"/>
        </w:rPr>
      </w:pPr>
    </w:p>
    <w:p w14:paraId="5B6E8EDC" w14:textId="77777777" w:rsidR="00026B05" w:rsidRPr="00546268" w:rsidRDefault="00026B05" w:rsidP="00026B05">
      <w:pPr>
        <w:pStyle w:val="Figure"/>
        <w:jc w:val="center"/>
        <w:rPr>
          <w:lang w:val="it-IT"/>
        </w:rPr>
      </w:pPr>
    </w:p>
    <w:p w14:paraId="5B6E8EDD" w14:textId="77777777" w:rsidR="00026B05" w:rsidRPr="00546268" w:rsidRDefault="00026B05" w:rsidP="00026B05">
      <w:pPr>
        <w:pStyle w:val="Figure"/>
        <w:jc w:val="center"/>
        <w:rPr>
          <w:lang w:val="it-IT"/>
        </w:rPr>
      </w:pPr>
    </w:p>
    <w:p w14:paraId="5B6E8EDE" w14:textId="77777777" w:rsidR="00026B05" w:rsidRPr="00546268" w:rsidRDefault="00026B05" w:rsidP="00026B05">
      <w:pPr>
        <w:pStyle w:val="Figure"/>
        <w:jc w:val="center"/>
        <w:rPr>
          <w:lang w:val="it-IT"/>
        </w:rPr>
      </w:pPr>
    </w:p>
    <w:p w14:paraId="5B6E8EDF" w14:textId="77777777" w:rsidR="00026B05" w:rsidRPr="00546268" w:rsidRDefault="00026B05" w:rsidP="00026B05">
      <w:pPr>
        <w:pStyle w:val="Figure"/>
        <w:jc w:val="center"/>
        <w:rPr>
          <w:lang w:val="it-IT"/>
        </w:rPr>
      </w:pPr>
    </w:p>
    <w:p w14:paraId="5B6E8EE0" w14:textId="77777777" w:rsidR="00026B05" w:rsidRPr="00546268" w:rsidRDefault="00026B05" w:rsidP="00026B05">
      <w:pPr>
        <w:pStyle w:val="Figure"/>
        <w:jc w:val="center"/>
        <w:rPr>
          <w:lang w:val="it-IT"/>
        </w:rPr>
      </w:pPr>
    </w:p>
    <w:p w14:paraId="5B6E8EE1" w14:textId="77777777" w:rsidR="00026B05" w:rsidRPr="00546268" w:rsidRDefault="00026B05" w:rsidP="00026B05">
      <w:pPr>
        <w:pStyle w:val="Figure"/>
        <w:jc w:val="center"/>
        <w:rPr>
          <w:lang w:val="it-IT"/>
        </w:rPr>
      </w:pPr>
    </w:p>
    <w:p w14:paraId="5B6E8EE2"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85" wp14:editId="5B6E8F86">
            <wp:extent cx="5648325" cy="3886200"/>
            <wp:effectExtent l="0" t="0" r="9525" b="0"/>
            <wp:docPr id="5" name="Picture 5" descr="ta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 2"/>
                    <pic:cNvPicPr>
                      <a:picLocks noChangeAspect="1" noChangeArrowheads="1"/>
                    </pic:cNvPicPr>
                  </pic:nvPicPr>
                  <pic:blipFill>
                    <a:blip r:embed="rId12" cstate="print">
                      <a:extLst>
                        <a:ext uri="{28A0092B-C50C-407E-A947-70E740481C1C}">
                          <a14:useLocalDpi xmlns:a14="http://schemas.microsoft.com/office/drawing/2010/main" val="0"/>
                        </a:ext>
                      </a:extLst>
                    </a:blip>
                    <a:srcRect l="7919" t="27971" r="4668" b="29320"/>
                    <a:stretch>
                      <a:fillRect/>
                    </a:stretch>
                  </pic:blipFill>
                  <pic:spPr bwMode="auto">
                    <a:xfrm>
                      <a:off x="0" y="0"/>
                      <a:ext cx="5648325" cy="3886200"/>
                    </a:xfrm>
                    <a:prstGeom prst="rect">
                      <a:avLst/>
                    </a:prstGeom>
                    <a:noFill/>
                    <a:ln>
                      <a:noFill/>
                    </a:ln>
                  </pic:spPr>
                </pic:pic>
              </a:graphicData>
            </a:graphic>
          </wp:inline>
        </w:drawing>
      </w:r>
    </w:p>
    <w:p w14:paraId="5B6E8EE3" w14:textId="77777777" w:rsidR="00026B05" w:rsidRPr="00546268" w:rsidRDefault="00026B05" w:rsidP="00026B05">
      <w:pPr>
        <w:pStyle w:val="Figure"/>
        <w:jc w:val="center"/>
        <w:rPr>
          <w:lang w:val="it-IT"/>
        </w:rPr>
      </w:pPr>
    </w:p>
    <w:p w14:paraId="5B6E8EE4" w14:textId="77777777" w:rsidR="00026B05" w:rsidRPr="00546268" w:rsidRDefault="00026B05" w:rsidP="00026B05">
      <w:pPr>
        <w:pStyle w:val="Figure"/>
        <w:jc w:val="center"/>
        <w:rPr>
          <w:lang w:val="it-IT"/>
        </w:rPr>
      </w:pPr>
    </w:p>
    <w:p w14:paraId="5B6E8EE5" w14:textId="77777777" w:rsidR="00026B05" w:rsidRPr="00546268" w:rsidRDefault="00026B05" w:rsidP="00026B05">
      <w:pPr>
        <w:pStyle w:val="Figure"/>
        <w:jc w:val="center"/>
        <w:rPr>
          <w:lang w:val="it-IT"/>
        </w:rPr>
      </w:pPr>
    </w:p>
    <w:p w14:paraId="5B6E8EE6" w14:textId="77777777" w:rsidR="00026B05" w:rsidRPr="00546268" w:rsidRDefault="00026B05" w:rsidP="00026B05">
      <w:pPr>
        <w:pStyle w:val="Figure"/>
        <w:jc w:val="center"/>
        <w:rPr>
          <w:lang w:val="it-IT"/>
        </w:rPr>
      </w:pPr>
    </w:p>
    <w:p w14:paraId="5B6E8EE7" w14:textId="77777777" w:rsidR="00026B05" w:rsidRPr="00546268" w:rsidRDefault="00026B05" w:rsidP="00026B05">
      <w:pPr>
        <w:pStyle w:val="Figure"/>
        <w:jc w:val="center"/>
        <w:rPr>
          <w:lang w:val="it-IT"/>
        </w:rPr>
      </w:pPr>
    </w:p>
    <w:p w14:paraId="5B6E8EE8" w14:textId="77777777" w:rsidR="00026B05" w:rsidRPr="00546268" w:rsidRDefault="00026B05" w:rsidP="00026B05">
      <w:pPr>
        <w:pStyle w:val="Figure"/>
        <w:jc w:val="center"/>
        <w:rPr>
          <w:lang w:val="it-IT"/>
        </w:rPr>
      </w:pPr>
    </w:p>
    <w:p w14:paraId="5B6E8EE9" w14:textId="77777777" w:rsidR="00026B05" w:rsidRPr="00546268" w:rsidRDefault="00026B05" w:rsidP="00026B05">
      <w:pPr>
        <w:pStyle w:val="Figure"/>
        <w:jc w:val="center"/>
        <w:rPr>
          <w:lang w:val="it-IT"/>
        </w:rPr>
      </w:pPr>
    </w:p>
    <w:p w14:paraId="5B6E8EEA" w14:textId="77777777" w:rsidR="00026B05" w:rsidRPr="00546268" w:rsidRDefault="00026B05" w:rsidP="00026B05">
      <w:pPr>
        <w:pStyle w:val="Figure"/>
        <w:jc w:val="center"/>
        <w:rPr>
          <w:lang w:val="it-IT"/>
        </w:rPr>
      </w:pPr>
    </w:p>
    <w:p w14:paraId="5B6E8EEB" w14:textId="77777777" w:rsidR="00026B05" w:rsidRPr="00546268" w:rsidRDefault="00026B05" w:rsidP="00026B05">
      <w:pPr>
        <w:pStyle w:val="Figure"/>
        <w:jc w:val="center"/>
        <w:rPr>
          <w:lang w:val="it-IT"/>
        </w:rPr>
      </w:pPr>
    </w:p>
    <w:p w14:paraId="5B6E8EEC" w14:textId="77777777" w:rsidR="00026B05" w:rsidRPr="00546268" w:rsidRDefault="00026B05" w:rsidP="00026B05">
      <w:pPr>
        <w:pStyle w:val="Figure"/>
        <w:jc w:val="center"/>
        <w:rPr>
          <w:lang w:val="it-IT"/>
        </w:rPr>
      </w:pPr>
    </w:p>
    <w:p w14:paraId="5B6E8EED" w14:textId="77777777" w:rsidR="00026B05" w:rsidRPr="00546268" w:rsidRDefault="00026B05" w:rsidP="00026B05">
      <w:pPr>
        <w:pStyle w:val="Figure"/>
        <w:jc w:val="center"/>
        <w:rPr>
          <w:lang w:val="it-IT"/>
        </w:rPr>
      </w:pPr>
    </w:p>
    <w:p w14:paraId="5B6E8EEE" w14:textId="77777777" w:rsidR="00026B05" w:rsidRPr="00546268" w:rsidRDefault="00026B05" w:rsidP="00026B05">
      <w:pPr>
        <w:pStyle w:val="Figure"/>
        <w:jc w:val="center"/>
        <w:rPr>
          <w:lang w:val="it-IT"/>
        </w:rPr>
      </w:pPr>
    </w:p>
    <w:p w14:paraId="5B6E8EEF" w14:textId="77777777" w:rsidR="00026B05" w:rsidRPr="00546268" w:rsidRDefault="00026B05" w:rsidP="00026B05">
      <w:pPr>
        <w:pStyle w:val="Figure"/>
        <w:jc w:val="center"/>
        <w:rPr>
          <w:lang w:val="it-IT"/>
        </w:rPr>
      </w:pPr>
    </w:p>
    <w:p w14:paraId="5B6E8EF0" w14:textId="77777777" w:rsidR="00026B05" w:rsidRPr="00546268" w:rsidRDefault="00026B05" w:rsidP="00026B05">
      <w:pPr>
        <w:pStyle w:val="Figure"/>
        <w:jc w:val="center"/>
        <w:rPr>
          <w:lang w:val="it-IT"/>
        </w:rPr>
      </w:pPr>
    </w:p>
    <w:p w14:paraId="5B6E8EF1" w14:textId="77777777" w:rsidR="00026B05" w:rsidRPr="00546268" w:rsidRDefault="00026B05" w:rsidP="00026B05">
      <w:pPr>
        <w:pStyle w:val="Figure"/>
        <w:jc w:val="center"/>
        <w:rPr>
          <w:lang w:val="it-IT"/>
        </w:rPr>
      </w:pPr>
    </w:p>
    <w:p w14:paraId="5B6E8EF2" w14:textId="77777777" w:rsidR="00026B05" w:rsidRPr="00546268" w:rsidRDefault="00026B05" w:rsidP="00026B05">
      <w:pPr>
        <w:pStyle w:val="Figure"/>
        <w:jc w:val="center"/>
        <w:rPr>
          <w:lang w:val="it-IT"/>
        </w:rPr>
      </w:pPr>
    </w:p>
    <w:p w14:paraId="5B6E8EF3" w14:textId="77777777" w:rsidR="00026B05" w:rsidRPr="00546268" w:rsidRDefault="00026B05" w:rsidP="00026B05">
      <w:pPr>
        <w:pStyle w:val="Figure"/>
        <w:jc w:val="center"/>
        <w:rPr>
          <w:lang w:val="it-IT"/>
        </w:rPr>
      </w:pPr>
    </w:p>
    <w:p w14:paraId="5B6E8EF4" w14:textId="77777777" w:rsidR="00026B05" w:rsidRPr="00546268" w:rsidRDefault="00026B05" w:rsidP="00026B05">
      <w:pPr>
        <w:pStyle w:val="Figure"/>
        <w:jc w:val="center"/>
        <w:rPr>
          <w:lang w:val="it-IT"/>
        </w:rPr>
      </w:pPr>
    </w:p>
    <w:p w14:paraId="5B6E8EF5" w14:textId="77777777" w:rsidR="00026B05" w:rsidRPr="00546268" w:rsidRDefault="00026B05" w:rsidP="00026B05">
      <w:pPr>
        <w:pStyle w:val="Figure"/>
        <w:jc w:val="center"/>
        <w:rPr>
          <w:lang w:val="it-IT"/>
        </w:rPr>
      </w:pPr>
    </w:p>
    <w:p w14:paraId="5B6E8EF6" w14:textId="77777777" w:rsidR="00026B05" w:rsidRPr="00546268" w:rsidRDefault="00026B05" w:rsidP="00026B05">
      <w:pPr>
        <w:pStyle w:val="Figure"/>
        <w:jc w:val="center"/>
        <w:rPr>
          <w:lang w:val="it-IT"/>
        </w:rPr>
      </w:pPr>
    </w:p>
    <w:p w14:paraId="5B6E8EF7" w14:textId="77777777" w:rsidR="00026B05" w:rsidRPr="00546268" w:rsidRDefault="00026B05" w:rsidP="00026B05">
      <w:pPr>
        <w:pStyle w:val="Figure"/>
        <w:jc w:val="center"/>
        <w:rPr>
          <w:lang w:val="it-IT"/>
        </w:rPr>
      </w:pPr>
    </w:p>
    <w:p w14:paraId="5B6E8EF8" w14:textId="77777777" w:rsidR="00026B05" w:rsidRPr="00546268" w:rsidRDefault="00026B05" w:rsidP="00026B05">
      <w:pPr>
        <w:pStyle w:val="Figure"/>
        <w:jc w:val="center"/>
        <w:rPr>
          <w:lang w:val="it-IT"/>
        </w:rPr>
      </w:pPr>
    </w:p>
    <w:p w14:paraId="5B6E8EF9" w14:textId="77777777" w:rsidR="00026B05" w:rsidRPr="00546268" w:rsidRDefault="00026B05" w:rsidP="00026B05">
      <w:pPr>
        <w:pStyle w:val="Figure"/>
        <w:jc w:val="center"/>
        <w:rPr>
          <w:lang w:val="it-IT"/>
        </w:rPr>
      </w:pPr>
    </w:p>
    <w:p w14:paraId="5B6E8EFA" w14:textId="77777777" w:rsidR="00026B05" w:rsidRPr="00546268" w:rsidRDefault="00026B05" w:rsidP="00026B05">
      <w:pPr>
        <w:pStyle w:val="Figure"/>
        <w:jc w:val="center"/>
        <w:rPr>
          <w:lang w:val="it-IT"/>
        </w:rPr>
      </w:pPr>
    </w:p>
    <w:p w14:paraId="5B6E8EFB" w14:textId="77777777" w:rsidR="00026B05" w:rsidRPr="00546268" w:rsidRDefault="00026B05" w:rsidP="00026B05">
      <w:pPr>
        <w:pStyle w:val="Figure"/>
        <w:jc w:val="center"/>
        <w:rPr>
          <w:lang w:val="it-IT"/>
        </w:rPr>
      </w:pPr>
    </w:p>
    <w:p w14:paraId="5B6E8EFC" w14:textId="77777777" w:rsidR="00026B05" w:rsidRPr="00546268" w:rsidRDefault="00026B05" w:rsidP="00026B05">
      <w:pPr>
        <w:pStyle w:val="Figure"/>
        <w:jc w:val="center"/>
        <w:rPr>
          <w:lang w:val="it-IT"/>
        </w:rPr>
      </w:pPr>
    </w:p>
    <w:p w14:paraId="5B6E8EFD" w14:textId="77777777" w:rsidR="00026B05" w:rsidRPr="00546268" w:rsidRDefault="00026B05" w:rsidP="00026B05">
      <w:pPr>
        <w:pStyle w:val="Figure"/>
        <w:jc w:val="center"/>
        <w:rPr>
          <w:lang w:val="it-IT"/>
        </w:rPr>
      </w:pPr>
    </w:p>
    <w:p w14:paraId="5B6E8EFE"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87" wp14:editId="5B6E8F88">
            <wp:extent cx="5838825" cy="1933575"/>
            <wp:effectExtent l="0" t="0" r="9525" b="9525"/>
            <wp:docPr id="6" name="Picture 6" descr="Ta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 3"/>
                    <pic:cNvPicPr>
                      <a:picLocks noChangeAspect="1" noChangeArrowheads="1"/>
                    </pic:cNvPicPr>
                  </pic:nvPicPr>
                  <pic:blipFill>
                    <a:blip r:embed="rId13" cstate="print">
                      <a:extLst>
                        <a:ext uri="{28A0092B-C50C-407E-A947-70E740481C1C}">
                          <a14:useLocalDpi xmlns:a14="http://schemas.microsoft.com/office/drawing/2010/main" val="0"/>
                        </a:ext>
                      </a:extLst>
                    </a:blip>
                    <a:srcRect l="6644" t="38148" r="18533" b="41246"/>
                    <a:stretch>
                      <a:fillRect/>
                    </a:stretch>
                  </pic:blipFill>
                  <pic:spPr bwMode="auto">
                    <a:xfrm>
                      <a:off x="0" y="0"/>
                      <a:ext cx="5838825" cy="1933575"/>
                    </a:xfrm>
                    <a:prstGeom prst="rect">
                      <a:avLst/>
                    </a:prstGeom>
                    <a:noFill/>
                    <a:ln>
                      <a:noFill/>
                    </a:ln>
                  </pic:spPr>
                </pic:pic>
              </a:graphicData>
            </a:graphic>
          </wp:inline>
        </w:drawing>
      </w:r>
    </w:p>
    <w:p w14:paraId="5B6E8EFF" w14:textId="77777777" w:rsidR="00026B05" w:rsidRPr="00546268" w:rsidRDefault="00026B05" w:rsidP="00026B05">
      <w:pPr>
        <w:pStyle w:val="Figure"/>
        <w:jc w:val="center"/>
        <w:rPr>
          <w:lang w:val="it-IT"/>
        </w:rPr>
      </w:pPr>
    </w:p>
    <w:p w14:paraId="5B6E8F00" w14:textId="77777777" w:rsidR="00026B05" w:rsidRPr="00546268" w:rsidRDefault="00026B05" w:rsidP="00026B05">
      <w:pPr>
        <w:pStyle w:val="Figure"/>
        <w:jc w:val="center"/>
        <w:rPr>
          <w:lang w:val="it-IT"/>
        </w:rPr>
      </w:pPr>
    </w:p>
    <w:p w14:paraId="5B6E8F01" w14:textId="77777777" w:rsidR="00026B05" w:rsidRPr="00546268" w:rsidRDefault="00026B05" w:rsidP="00026B05">
      <w:pPr>
        <w:pStyle w:val="Figure"/>
        <w:jc w:val="center"/>
        <w:rPr>
          <w:lang w:val="it-IT"/>
        </w:rPr>
      </w:pPr>
    </w:p>
    <w:p w14:paraId="5B6E8F02" w14:textId="77777777" w:rsidR="00026B05" w:rsidRPr="00546268" w:rsidRDefault="00026B05" w:rsidP="00026B05">
      <w:pPr>
        <w:pStyle w:val="Figure"/>
        <w:jc w:val="center"/>
        <w:rPr>
          <w:lang w:val="it-IT"/>
        </w:rPr>
      </w:pPr>
    </w:p>
    <w:p w14:paraId="5B6E8F03" w14:textId="77777777" w:rsidR="00026B05" w:rsidRPr="00546268" w:rsidRDefault="00026B05" w:rsidP="00026B05">
      <w:pPr>
        <w:pStyle w:val="Figure"/>
        <w:jc w:val="center"/>
        <w:rPr>
          <w:lang w:val="it-IT"/>
        </w:rPr>
      </w:pPr>
    </w:p>
    <w:p w14:paraId="5B6E8F04" w14:textId="77777777" w:rsidR="00026B05" w:rsidRPr="00546268" w:rsidRDefault="00026B05" w:rsidP="00026B05">
      <w:pPr>
        <w:pStyle w:val="Figure"/>
        <w:jc w:val="center"/>
        <w:rPr>
          <w:lang w:val="it-IT"/>
        </w:rPr>
      </w:pPr>
    </w:p>
    <w:p w14:paraId="5B6E8F05" w14:textId="77777777" w:rsidR="00026B05" w:rsidRPr="00546268" w:rsidRDefault="00026B05" w:rsidP="00026B05">
      <w:pPr>
        <w:pStyle w:val="Figure"/>
        <w:jc w:val="center"/>
        <w:rPr>
          <w:lang w:val="it-IT"/>
        </w:rPr>
      </w:pPr>
    </w:p>
    <w:p w14:paraId="5B6E8F06" w14:textId="77777777" w:rsidR="00026B05" w:rsidRPr="00546268" w:rsidRDefault="00026B05" w:rsidP="00026B05">
      <w:pPr>
        <w:pStyle w:val="Figure"/>
        <w:jc w:val="center"/>
        <w:rPr>
          <w:lang w:val="it-IT"/>
        </w:rPr>
      </w:pPr>
    </w:p>
    <w:p w14:paraId="5B6E8F07" w14:textId="77777777" w:rsidR="00026B05" w:rsidRPr="00546268" w:rsidRDefault="00026B05" w:rsidP="00026B05">
      <w:pPr>
        <w:pStyle w:val="Figure"/>
        <w:jc w:val="center"/>
        <w:rPr>
          <w:lang w:val="it-IT"/>
        </w:rPr>
      </w:pPr>
    </w:p>
    <w:p w14:paraId="5B6E8F08" w14:textId="77777777" w:rsidR="00026B05" w:rsidRPr="00546268" w:rsidRDefault="00026B05" w:rsidP="00026B05">
      <w:pPr>
        <w:pStyle w:val="Figure"/>
        <w:jc w:val="center"/>
        <w:rPr>
          <w:lang w:val="it-IT"/>
        </w:rPr>
      </w:pPr>
    </w:p>
    <w:p w14:paraId="5B6E8F09" w14:textId="77777777" w:rsidR="00026B05" w:rsidRPr="00546268" w:rsidRDefault="00026B05" w:rsidP="00026B05">
      <w:pPr>
        <w:pStyle w:val="Figure"/>
        <w:jc w:val="center"/>
        <w:rPr>
          <w:lang w:val="it-IT"/>
        </w:rPr>
      </w:pPr>
    </w:p>
    <w:p w14:paraId="5B6E8F0A" w14:textId="77777777" w:rsidR="00026B05" w:rsidRPr="00546268" w:rsidRDefault="00026B05" w:rsidP="00026B05">
      <w:pPr>
        <w:pStyle w:val="Figure"/>
        <w:jc w:val="center"/>
        <w:rPr>
          <w:lang w:val="it-IT"/>
        </w:rPr>
      </w:pPr>
    </w:p>
    <w:p w14:paraId="5B6E8F0B" w14:textId="77777777" w:rsidR="00026B05" w:rsidRPr="00546268" w:rsidRDefault="00026B05" w:rsidP="00026B05">
      <w:pPr>
        <w:pStyle w:val="Figure"/>
        <w:jc w:val="center"/>
        <w:rPr>
          <w:lang w:val="it-IT"/>
        </w:rPr>
      </w:pPr>
    </w:p>
    <w:p w14:paraId="5B6E8F0C" w14:textId="77777777" w:rsidR="00026B05" w:rsidRPr="00546268" w:rsidRDefault="00026B05" w:rsidP="00026B05">
      <w:pPr>
        <w:pStyle w:val="Figure"/>
        <w:jc w:val="center"/>
        <w:rPr>
          <w:lang w:val="it-IT"/>
        </w:rPr>
      </w:pPr>
    </w:p>
    <w:p w14:paraId="5B6E8F0D" w14:textId="77777777" w:rsidR="00026B05" w:rsidRPr="00546268" w:rsidRDefault="00026B05" w:rsidP="00026B05">
      <w:pPr>
        <w:pStyle w:val="Figure"/>
        <w:jc w:val="center"/>
        <w:rPr>
          <w:lang w:val="it-IT"/>
        </w:rPr>
      </w:pPr>
    </w:p>
    <w:p w14:paraId="5B6E8F0E" w14:textId="77777777" w:rsidR="00026B05" w:rsidRPr="00546268" w:rsidRDefault="00026B05" w:rsidP="00026B05">
      <w:pPr>
        <w:pStyle w:val="Figure"/>
        <w:jc w:val="center"/>
        <w:rPr>
          <w:lang w:val="it-IT"/>
        </w:rPr>
      </w:pPr>
    </w:p>
    <w:p w14:paraId="5B6E8F0F" w14:textId="77777777" w:rsidR="00026B05" w:rsidRPr="00546268" w:rsidRDefault="00026B05" w:rsidP="00026B05">
      <w:pPr>
        <w:pStyle w:val="Figure"/>
        <w:jc w:val="center"/>
        <w:rPr>
          <w:lang w:val="it-IT"/>
        </w:rPr>
      </w:pPr>
    </w:p>
    <w:p w14:paraId="5B6E8F10" w14:textId="77777777" w:rsidR="00026B05" w:rsidRPr="00546268" w:rsidRDefault="00026B05" w:rsidP="00026B05">
      <w:pPr>
        <w:pStyle w:val="Figure"/>
        <w:jc w:val="center"/>
        <w:rPr>
          <w:lang w:val="it-IT"/>
        </w:rPr>
      </w:pPr>
    </w:p>
    <w:p w14:paraId="5B6E8F11" w14:textId="77777777" w:rsidR="00026B05" w:rsidRPr="00546268" w:rsidRDefault="00026B05" w:rsidP="00026B05">
      <w:pPr>
        <w:pStyle w:val="Figure"/>
        <w:jc w:val="center"/>
        <w:rPr>
          <w:lang w:val="it-IT"/>
        </w:rPr>
      </w:pPr>
    </w:p>
    <w:p w14:paraId="5B6E8F12" w14:textId="77777777" w:rsidR="00026B05" w:rsidRPr="00546268" w:rsidRDefault="00026B05" w:rsidP="00026B05">
      <w:pPr>
        <w:pStyle w:val="Figure"/>
        <w:jc w:val="center"/>
        <w:rPr>
          <w:lang w:val="it-IT"/>
        </w:rPr>
      </w:pPr>
    </w:p>
    <w:p w14:paraId="5B6E8F13" w14:textId="77777777" w:rsidR="00026B05" w:rsidRPr="00546268" w:rsidRDefault="00026B05" w:rsidP="00026B05">
      <w:pPr>
        <w:pStyle w:val="Figure"/>
        <w:jc w:val="center"/>
        <w:rPr>
          <w:lang w:val="it-IT"/>
        </w:rPr>
      </w:pPr>
    </w:p>
    <w:p w14:paraId="5B6E8F14" w14:textId="77777777" w:rsidR="00026B05" w:rsidRPr="00546268" w:rsidRDefault="00026B05" w:rsidP="00026B05">
      <w:pPr>
        <w:pStyle w:val="Figure"/>
        <w:jc w:val="center"/>
        <w:rPr>
          <w:lang w:val="it-IT"/>
        </w:rPr>
      </w:pPr>
    </w:p>
    <w:p w14:paraId="5B6E8F15" w14:textId="77777777" w:rsidR="00026B05" w:rsidRPr="00546268" w:rsidRDefault="00026B05" w:rsidP="00026B05">
      <w:pPr>
        <w:pStyle w:val="Figure"/>
        <w:jc w:val="center"/>
        <w:rPr>
          <w:lang w:val="it-IT"/>
        </w:rPr>
      </w:pPr>
    </w:p>
    <w:p w14:paraId="5B6E8F16" w14:textId="77777777" w:rsidR="00026B05" w:rsidRPr="00546268" w:rsidRDefault="00026B05" w:rsidP="00026B05">
      <w:pPr>
        <w:pStyle w:val="Figure"/>
        <w:jc w:val="center"/>
        <w:rPr>
          <w:lang w:val="it-IT"/>
        </w:rPr>
      </w:pPr>
    </w:p>
    <w:p w14:paraId="5B6E8F17" w14:textId="77777777" w:rsidR="00026B05" w:rsidRPr="00546268" w:rsidRDefault="00026B05" w:rsidP="00026B05">
      <w:pPr>
        <w:pStyle w:val="Figure"/>
        <w:jc w:val="center"/>
        <w:rPr>
          <w:lang w:val="it-IT"/>
        </w:rPr>
      </w:pPr>
    </w:p>
    <w:p w14:paraId="5B6E8F18" w14:textId="77777777" w:rsidR="00026B05" w:rsidRPr="00546268" w:rsidRDefault="00026B05" w:rsidP="00026B05">
      <w:pPr>
        <w:pStyle w:val="Figure"/>
        <w:jc w:val="center"/>
        <w:rPr>
          <w:lang w:val="it-IT"/>
        </w:rPr>
      </w:pPr>
    </w:p>
    <w:p w14:paraId="5B6E8F19" w14:textId="77777777" w:rsidR="00026B05" w:rsidRPr="00546268" w:rsidRDefault="00026B05" w:rsidP="00026B05">
      <w:pPr>
        <w:pStyle w:val="Figure"/>
        <w:jc w:val="center"/>
        <w:rPr>
          <w:lang w:val="it-IT"/>
        </w:rPr>
      </w:pPr>
    </w:p>
    <w:p w14:paraId="5B6E8F1A" w14:textId="77777777" w:rsidR="00026B05" w:rsidRPr="00546268" w:rsidRDefault="00026B05" w:rsidP="00026B05">
      <w:pPr>
        <w:pStyle w:val="Figure"/>
        <w:jc w:val="center"/>
        <w:rPr>
          <w:lang w:val="it-IT"/>
        </w:rPr>
      </w:pPr>
    </w:p>
    <w:p w14:paraId="5B6E8F1B" w14:textId="77777777" w:rsidR="00026B05" w:rsidRPr="00546268" w:rsidRDefault="00026B05" w:rsidP="00026B05">
      <w:pPr>
        <w:pStyle w:val="Figure"/>
        <w:jc w:val="center"/>
        <w:rPr>
          <w:lang w:val="it-IT"/>
        </w:rPr>
      </w:pPr>
    </w:p>
    <w:p w14:paraId="5B6E8F1C" w14:textId="77777777" w:rsidR="00026B05" w:rsidRPr="00546268" w:rsidRDefault="00026B05" w:rsidP="00026B05">
      <w:pPr>
        <w:pStyle w:val="Figure"/>
        <w:jc w:val="center"/>
        <w:rPr>
          <w:lang w:val="it-IT"/>
        </w:rPr>
      </w:pPr>
    </w:p>
    <w:p w14:paraId="5B6E8F1D"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89" wp14:editId="5B6E8F8A">
            <wp:extent cx="5981700" cy="8286750"/>
            <wp:effectExtent l="0" t="0" r="0" b="0"/>
            <wp:docPr id="7" name="Picture 7" descr="Tab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b 4"/>
                    <pic:cNvPicPr>
                      <a:picLocks noChangeAspect="1" noChangeArrowheads="1"/>
                    </pic:cNvPicPr>
                  </pic:nvPicPr>
                  <pic:blipFill>
                    <a:blip r:embed="rId14">
                      <a:extLst>
                        <a:ext uri="{28A0092B-C50C-407E-A947-70E740481C1C}">
                          <a14:useLocalDpi xmlns:a14="http://schemas.microsoft.com/office/drawing/2010/main" val="0"/>
                        </a:ext>
                      </a:extLst>
                    </a:blip>
                    <a:srcRect t="1308"/>
                    <a:stretch>
                      <a:fillRect/>
                    </a:stretch>
                  </pic:blipFill>
                  <pic:spPr bwMode="auto">
                    <a:xfrm>
                      <a:off x="0" y="0"/>
                      <a:ext cx="5981700" cy="8286750"/>
                    </a:xfrm>
                    <a:prstGeom prst="rect">
                      <a:avLst/>
                    </a:prstGeom>
                    <a:noFill/>
                    <a:ln>
                      <a:noFill/>
                    </a:ln>
                  </pic:spPr>
                </pic:pic>
              </a:graphicData>
            </a:graphic>
          </wp:inline>
        </w:drawing>
      </w:r>
    </w:p>
    <w:p w14:paraId="5B6E8F1E" w14:textId="77777777" w:rsidR="00026B05" w:rsidRPr="00546268" w:rsidRDefault="00026B05" w:rsidP="00026B05">
      <w:pPr>
        <w:pStyle w:val="Figure"/>
        <w:jc w:val="center"/>
        <w:rPr>
          <w:lang w:val="it-IT"/>
        </w:rPr>
      </w:pPr>
    </w:p>
    <w:p w14:paraId="5B6E8F1F" w14:textId="77777777" w:rsidR="00026B05" w:rsidRPr="00546268" w:rsidRDefault="00026B05" w:rsidP="00026B05">
      <w:pPr>
        <w:pStyle w:val="Figure"/>
        <w:jc w:val="center"/>
        <w:rPr>
          <w:lang w:val="it-IT"/>
        </w:rPr>
      </w:pPr>
    </w:p>
    <w:p w14:paraId="5B6E8F20" w14:textId="77777777" w:rsidR="00026B05" w:rsidRPr="00546268" w:rsidRDefault="00026B05" w:rsidP="00026B05">
      <w:pPr>
        <w:pStyle w:val="Figure"/>
        <w:jc w:val="center"/>
        <w:rPr>
          <w:lang w:val="it-IT"/>
        </w:rPr>
      </w:pPr>
    </w:p>
    <w:p w14:paraId="5B6E8F21"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8B" wp14:editId="5B6E8F8C">
            <wp:extent cx="5981700" cy="8439150"/>
            <wp:effectExtent l="0" t="0" r="0" b="0"/>
            <wp:docPr id="8" name="Picture 8" descr="Tab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b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81700" cy="8439150"/>
                    </a:xfrm>
                    <a:prstGeom prst="rect">
                      <a:avLst/>
                    </a:prstGeom>
                    <a:noFill/>
                    <a:ln>
                      <a:noFill/>
                    </a:ln>
                  </pic:spPr>
                </pic:pic>
              </a:graphicData>
            </a:graphic>
          </wp:inline>
        </w:drawing>
      </w:r>
    </w:p>
    <w:p w14:paraId="5B6E8F22" w14:textId="77777777" w:rsidR="00026B05" w:rsidRPr="00546268" w:rsidRDefault="00026B05" w:rsidP="00026B05">
      <w:pPr>
        <w:pStyle w:val="Figure"/>
        <w:jc w:val="center"/>
        <w:rPr>
          <w:lang w:val="it-IT"/>
        </w:rPr>
      </w:pPr>
    </w:p>
    <w:p w14:paraId="5B6E8F23" w14:textId="77777777" w:rsidR="00026B05" w:rsidRPr="00546268" w:rsidRDefault="00026B05" w:rsidP="00026B05">
      <w:pPr>
        <w:pStyle w:val="Figure"/>
        <w:jc w:val="center"/>
        <w:rPr>
          <w:lang w:val="it-IT"/>
        </w:rPr>
      </w:pPr>
    </w:p>
    <w:p w14:paraId="5B6E8F24"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8D" wp14:editId="5B6E8F8E">
            <wp:extent cx="5981700" cy="8191500"/>
            <wp:effectExtent l="0" t="0" r="0" b="0"/>
            <wp:docPr id="9" name="Picture 9" descr="Tab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b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81700" cy="8191500"/>
                    </a:xfrm>
                    <a:prstGeom prst="rect">
                      <a:avLst/>
                    </a:prstGeom>
                    <a:noFill/>
                    <a:ln>
                      <a:noFill/>
                    </a:ln>
                  </pic:spPr>
                </pic:pic>
              </a:graphicData>
            </a:graphic>
          </wp:inline>
        </w:drawing>
      </w:r>
    </w:p>
    <w:p w14:paraId="5B6E8F25" w14:textId="77777777" w:rsidR="00026B05" w:rsidRPr="00546268" w:rsidRDefault="00026B05" w:rsidP="00026B05">
      <w:pPr>
        <w:pStyle w:val="Figure"/>
        <w:jc w:val="center"/>
        <w:rPr>
          <w:lang w:val="it-IT"/>
        </w:rPr>
      </w:pPr>
    </w:p>
    <w:p w14:paraId="5B6E8F26" w14:textId="77777777" w:rsidR="00026B05" w:rsidRPr="00546268" w:rsidRDefault="00026B05" w:rsidP="00026B05">
      <w:pPr>
        <w:pStyle w:val="Figure"/>
        <w:jc w:val="center"/>
        <w:rPr>
          <w:lang w:val="it-IT"/>
        </w:rPr>
      </w:pPr>
    </w:p>
    <w:p w14:paraId="5B6E8F27" w14:textId="77777777" w:rsidR="00026B05" w:rsidRPr="00546268" w:rsidRDefault="00026B05" w:rsidP="00026B05">
      <w:pPr>
        <w:pStyle w:val="Figure"/>
        <w:jc w:val="center"/>
        <w:rPr>
          <w:lang w:val="it-IT"/>
        </w:rPr>
      </w:pPr>
    </w:p>
    <w:p w14:paraId="5B6E8F28" w14:textId="77777777" w:rsidR="00026B05" w:rsidRPr="00546268" w:rsidRDefault="00026B05" w:rsidP="00026B05">
      <w:pPr>
        <w:pStyle w:val="Figure"/>
        <w:jc w:val="center"/>
        <w:rPr>
          <w:lang w:val="it-IT"/>
        </w:rPr>
      </w:pPr>
    </w:p>
    <w:p w14:paraId="5B6E8F29"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8F" wp14:editId="5B6E8F90">
            <wp:extent cx="5981700" cy="8591550"/>
            <wp:effectExtent l="0" t="0" r="0" b="0"/>
            <wp:docPr id="10" name="Picture 10" descr="Tab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b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81700" cy="8591550"/>
                    </a:xfrm>
                    <a:prstGeom prst="rect">
                      <a:avLst/>
                    </a:prstGeom>
                    <a:noFill/>
                    <a:ln>
                      <a:noFill/>
                    </a:ln>
                  </pic:spPr>
                </pic:pic>
              </a:graphicData>
            </a:graphic>
          </wp:inline>
        </w:drawing>
      </w:r>
    </w:p>
    <w:p w14:paraId="5B6E8F2A" w14:textId="77777777" w:rsidR="00026B05" w:rsidRPr="00546268" w:rsidRDefault="00026B05" w:rsidP="00026B05">
      <w:pPr>
        <w:pStyle w:val="Figure"/>
        <w:jc w:val="center"/>
        <w:rPr>
          <w:lang w:val="it-IT"/>
        </w:rPr>
      </w:pPr>
    </w:p>
    <w:p w14:paraId="5B6E8F2B"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91" wp14:editId="5B6E8F92">
            <wp:extent cx="5981700" cy="8467725"/>
            <wp:effectExtent l="0" t="0" r="0" b="9525"/>
            <wp:docPr id="11" name="Picture 11" descr="Tab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b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81700" cy="8467725"/>
                    </a:xfrm>
                    <a:prstGeom prst="rect">
                      <a:avLst/>
                    </a:prstGeom>
                    <a:noFill/>
                    <a:ln>
                      <a:noFill/>
                    </a:ln>
                  </pic:spPr>
                </pic:pic>
              </a:graphicData>
            </a:graphic>
          </wp:inline>
        </w:drawing>
      </w:r>
    </w:p>
    <w:p w14:paraId="5B6E8F2C" w14:textId="77777777" w:rsidR="00026B05" w:rsidRPr="00546268" w:rsidRDefault="00026B05" w:rsidP="00026B05">
      <w:pPr>
        <w:pStyle w:val="Figure"/>
        <w:jc w:val="center"/>
        <w:rPr>
          <w:lang w:val="it-IT"/>
        </w:rPr>
      </w:pPr>
    </w:p>
    <w:p w14:paraId="5B6E8F2D" w14:textId="77777777" w:rsidR="00026B05" w:rsidRPr="00546268" w:rsidRDefault="00026B05" w:rsidP="00026B05">
      <w:pPr>
        <w:pStyle w:val="Figure"/>
        <w:jc w:val="center"/>
        <w:rPr>
          <w:lang w:val="it-IT"/>
        </w:rPr>
      </w:pPr>
    </w:p>
    <w:p w14:paraId="5B6E8F2E"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93" wp14:editId="5B6E8F94">
            <wp:extent cx="5991225" cy="6496050"/>
            <wp:effectExtent l="0" t="0" r="9525" b="0"/>
            <wp:docPr id="12" name="Picture 12" descr="Tab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ab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91225" cy="6496050"/>
                    </a:xfrm>
                    <a:prstGeom prst="rect">
                      <a:avLst/>
                    </a:prstGeom>
                    <a:noFill/>
                    <a:ln>
                      <a:noFill/>
                    </a:ln>
                  </pic:spPr>
                </pic:pic>
              </a:graphicData>
            </a:graphic>
          </wp:inline>
        </w:drawing>
      </w:r>
    </w:p>
    <w:p w14:paraId="5B6E8F2F" w14:textId="77777777" w:rsidR="00026B05" w:rsidRPr="00546268" w:rsidRDefault="00026B05" w:rsidP="00026B05">
      <w:pPr>
        <w:pStyle w:val="Figure"/>
        <w:jc w:val="center"/>
        <w:rPr>
          <w:lang w:val="it-IT"/>
        </w:rPr>
      </w:pPr>
    </w:p>
    <w:p w14:paraId="5B6E8F30" w14:textId="77777777" w:rsidR="00026B05" w:rsidRPr="00546268" w:rsidRDefault="00026B05" w:rsidP="00026B05">
      <w:pPr>
        <w:pStyle w:val="Figure"/>
        <w:jc w:val="center"/>
        <w:rPr>
          <w:lang w:val="it-IT"/>
        </w:rPr>
      </w:pPr>
    </w:p>
    <w:p w14:paraId="5B6E8F31" w14:textId="77777777" w:rsidR="00026B05" w:rsidRPr="00546268" w:rsidRDefault="00026B05" w:rsidP="00026B05">
      <w:pPr>
        <w:pStyle w:val="Figure"/>
        <w:jc w:val="center"/>
        <w:rPr>
          <w:lang w:val="it-IT"/>
        </w:rPr>
      </w:pPr>
    </w:p>
    <w:p w14:paraId="5B6E8F32" w14:textId="77777777" w:rsidR="00026B05" w:rsidRPr="00546268" w:rsidRDefault="00026B05" w:rsidP="00026B05">
      <w:pPr>
        <w:pStyle w:val="Figure"/>
        <w:jc w:val="center"/>
        <w:rPr>
          <w:lang w:val="it-IT"/>
        </w:rPr>
      </w:pPr>
    </w:p>
    <w:p w14:paraId="5B6E8F33" w14:textId="77777777" w:rsidR="00026B05" w:rsidRPr="00546268" w:rsidRDefault="00026B05" w:rsidP="00026B05">
      <w:pPr>
        <w:pStyle w:val="Figure"/>
        <w:jc w:val="center"/>
        <w:rPr>
          <w:lang w:val="it-IT"/>
        </w:rPr>
      </w:pPr>
    </w:p>
    <w:p w14:paraId="5B6E8F34" w14:textId="77777777" w:rsidR="00026B05" w:rsidRPr="00546268" w:rsidRDefault="00026B05" w:rsidP="00026B05">
      <w:pPr>
        <w:pStyle w:val="Figure"/>
        <w:jc w:val="center"/>
        <w:rPr>
          <w:lang w:val="it-IT"/>
        </w:rPr>
      </w:pPr>
    </w:p>
    <w:p w14:paraId="5B6E8F35" w14:textId="77777777" w:rsidR="00026B05" w:rsidRPr="00546268" w:rsidRDefault="00026B05" w:rsidP="00026B05">
      <w:pPr>
        <w:pStyle w:val="Figure"/>
        <w:jc w:val="center"/>
        <w:rPr>
          <w:lang w:val="it-IT"/>
        </w:rPr>
      </w:pPr>
    </w:p>
    <w:p w14:paraId="5B6E8F36" w14:textId="77777777" w:rsidR="00026B05" w:rsidRPr="00546268" w:rsidRDefault="00026B05" w:rsidP="00026B05">
      <w:pPr>
        <w:pStyle w:val="Figure"/>
        <w:jc w:val="center"/>
        <w:rPr>
          <w:lang w:val="it-IT"/>
        </w:rPr>
      </w:pPr>
    </w:p>
    <w:p w14:paraId="5B6E8F37" w14:textId="77777777" w:rsidR="00026B05" w:rsidRPr="00546268" w:rsidRDefault="00026B05" w:rsidP="00026B05">
      <w:pPr>
        <w:pStyle w:val="Figure"/>
        <w:jc w:val="center"/>
        <w:rPr>
          <w:lang w:val="it-IT"/>
        </w:rPr>
      </w:pPr>
    </w:p>
    <w:p w14:paraId="5B6E8F38" w14:textId="77777777" w:rsidR="00026B05" w:rsidRPr="00546268" w:rsidRDefault="00026B05" w:rsidP="00026B05">
      <w:pPr>
        <w:pStyle w:val="Figure"/>
        <w:jc w:val="center"/>
        <w:rPr>
          <w:lang w:val="it-IT"/>
        </w:rPr>
      </w:pPr>
    </w:p>
    <w:p w14:paraId="5B6E8F39" w14:textId="77777777" w:rsidR="00026B05" w:rsidRPr="00546268" w:rsidRDefault="00026B05" w:rsidP="00026B05">
      <w:pPr>
        <w:pStyle w:val="Figure"/>
        <w:jc w:val="center"/>
        <w:rPr>
          <w:lang w:val="it-IT"/>
        </w:rPr>
      </w:pPr>
    </w:p>
    <w:p w14:paraId="5B6E8F3A" w14:textId="77777777" w:rsidR="00026B05" w:rsidRPr="00546268" w:rsidRDefault="00026B05" w:rsidP="00026B05">
      <w:pPr>
        <w:pStyle w:val="Figure"/>
        <w:jc w:val="center"/>
        <w:rPr>
          <w:lang w:val="it-IT"/>
        </w:rPr>
      </w:pPr>
    </w:p>
    <w:p w14:paraId="5B6E8F3B" w14:textId="77777777" w:rsidR="00026B05" w:rsidRPr="00546268" w:rsidRDefault="00026B05" w:rsidP="00026B05">
      <w:pPr>
        <w:pStyle w:val="Figure"/>
        <w:jc w:val="center"/>
        <w:rPr>
          <w:lang w:val="it-IT"/>
        </w:rPr>
      </w:pPr>
    </w:p>
    <w:p w14:paraId="5B6E8F3C"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95" wp14:editId="5B6E8F96">
            <wp:extent cx="5981700" cy="3419475"/>
            <wp:effectExtent l="0" t="0" r="0" b="9525"/>
            <wp:docPr id="13" name="Picture 13"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81700" cy="3419475"/>
                    </a:xfrm>
                    <a:prstGeom prst="rect">
                      <a:avLst/>
                    </a:prstGeom>
                    <a:noFill/>
                    <a:ln>
                      <a:noFill/>
                    </a:ln>
                  </pic:spPr>
                </pic:pic>
              </a:graphicData>
            </a:graphic>
          </wp:inline>
        </w:drawing>
      </w:r>
    </w:p>
    <w:p w14:paraId="5B6E8F3D" w14:textId="77777777" w:rsidR="00026B05" w:rsidRPr="00546268" w:rsidRDefault="00026B05" w:rsidP="00026B05">
      <w:pPr>
        <w:pStyle w:val="Figure"/>
        <w:jc w:val="center"/>
        <w:rPr>
          <w:lang w:val="it-IT"/>
        </w:rPr>
      </w:pPr>
    </w:p>
    <w:p w14:paraId="5B6E8F3E" w14:textId="77777777" w:rsidR="00026B05" w:rsidRPr="00546268" w:rsidRDefault="00026B05" w:rsidP="00026B05">
      <w:pPr>
        <w:pStyle w:val="Figure"/>
        <w:jc w:val="center"/>
        <w:rPr>
          <w:lang w:val="it-IT"/>
        </w:rPr>
      </w:pPr>
    </w:p>
    <w:p w14:paraId="5B6E8F3F" w14:textId="77777777" w:rsidR="00026B05" w:rsidRPr="00546268" w:rsidRDefault="00026B05" w:rsidP="00026B05">
      <w:pPr>
        <w:pStyle w:val="Figure"/>
        <w:jc w:val="center"/>
        <w:rPr>
          <w:lang w:val="it-IT"/>
        </w:rPr>
      </w:pPr>
    </w:p>
    <w:p w14:paraId="5B6E8F40" w14:textId="77777777" w:rsidR="00026B05" w:rsidRPr="00546268" w:rsidRDefault="00026B05" w:rsidP="00026B05">
      <w:pPr>
        <w:pStyle w:val="Figure"/>
        <w:jc w:val="center"/>
        <w:rPr>
          <w:lang w:val="it-IT"/>
        </w:rPr>
      </w:pPr>
    </w:p>
    <w:p w14:paraId="5B6E8F41" w14:textId="77777777" w:rsidR="00026B05" w:rsidRPr="00546268" w:rsidRDefault="00026B05" w:rsidP="00026B05">
      <w:pPr>
        <w:pStyle w:val="Figure"/>
        <w:jc w:val="center"/>
        <w:rPr>
          <w:lang w:val="it-IT"/>
        </w:rPr>
      </w:pPr>
    </w:p>
    <w:p w14:paraId="5B6E8F42" w14:textId="77777777" w:rsidR="00026B05" w:rsidRPr="00546268" w:rsidRDefault="00026B05" w:rsidP="00026B05">
      <w:pPr>
        <w:pStyle w:val="Figure"/>
        <w:jc w:val="center"/>
        <w:rPr>
          <w:lang w:val="it-IT"/>
        </w:rPr>
      </w:pPr>
    </w:p>
    <w:p w14:paraId="5B6E8F43" w14:textId="77777777" w:rsidR="00026B05" w:rsidRPr="00546268" w:rsidRDefault="00026B05" w:rsidP="00026B05">
      <w:pPr>
        <w:pStyle w:val="Figure"/>
        <w:jc w:val="center"/>
        <w:rPr>
          <w:lang w:val="it-IT"/>
        </w:rPr>
      </w:pPr>
    </w:p>
    <w:p w14:paraId="5B6E8F44"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97" wp14:editId="5B6E8F98">
            <wp:extent cx="4105275" cy="8886825"/>
            <wp:effectExtent l="0" t="0" r="9525" b="9525"/>
            <wp:docPr id="14" name="Picture 14" descr="Tab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ab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05275" cy="8886825"/>
                    </a:xfrm>
                    <a:prstGeom prst="rect">
                      <a:avLst/>
                    </a:prstGeom>
                    <a:noFill/>
                    <a:ln>
                      <a:noFill/>
                    </a:ln>
                  </pic:spPr>
                </pic:pic>
              </a:graphicData>
            </a:graphic>
          </wp:inline>
        </w:drawing>
      </w:r>
    </w:p>
    <w:p w14:paraId="5B6E8F45"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99" wp14:editId="5B6E8F9A">
            <wp:extent cx="2762250" cy="8886825"/>
            <wp:effectExtent l="0" t="0" r="0" b="9525"/>
            <wp:docPr id="15" name="Picture 15" descr="Tab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ab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2250" cy="8886825"/>
                    </a:xfrm>
                    <a:prstGeom prst="rect">
                      <a:avLst/>
                    </a:prstGeom>
                    <a:noFill/>
                    <a:ln>
                      <a:noFill/>
                    </a:ln>
                  </pic:spPr>
                </pic:pic>
              </a:graphicData>
            </a:graphic>
          </wp:inline>
        </w:drawing>
      </w:r>
    </w:p>
    <w:p w14:paraId="5B6E8F46"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9B" wp14:editId="5B6E8F9C">
            <wp:extent cx="3924300" cy="8886825"/>
            <wp:effectExtent l="0" t="0" r="0" b="9525"/>
            <wp:docPr id="16" name="Picture 16" descr="Tab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ab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24300" cy="8886825"/>
                    </a:xfrm>
                    <a:prstGeom prst="rect">
                      <a:avLst/>
                    </a:prstGeom>
                    <a:noFill/>
                    <a:ln>
                      <a:noFill/>
                    </a:ln>
                  </pic:spPr>
                </pic:pic>
              </a:graphicData>
            </a:graphic>
          </wp:inline>
        </w:drawing>
      </w:r>
    </w:p>
    <w:p w14:paraId="5B6E8F47"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9D" wp14:editId="5B6E8F9E">
            <wp:extent cx="4162425" cy="8572500"/>
            <wp:effectExtent l="0" t="0" r="9525" b="0"/>
            <wp:docPr id="17" name="Picture 17" descr="Tab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ab 13"/>
                    <pic:cNvPicPr>
                      <a:picLocks noChangeAspect="1" noChangeArrowheads="1"/>
                    </pic:cNvPicPr>
                  </pic:nvPicPr>
                  <pic:blipFill>
                    <a:blip r:embed="rId24">
                      <a:extLst>
                        <a:ext uri="{28A0092B-C50C-407E-A947-70E740481C1C}">
                          <a14:useLocalDpi xmlns:a14="http://schemas.microsoft.com/office/drawing/2010/main" val="0"/>
                        </a:ext>
                      </a:extLst>
                    </a:blip>
                    <a:srcRect b="3587"/>
                    <a:stretch>
                      <a:fillRect/>
                    </a:stretch>
                  </pic:blipFill>
                  <pic:spPr bwMode="auto">
                    <a:xfrm>
                      <a:off x="0" y="0"/>
                      <a:ext cx="4162425" cy="8572500"/>
                    </a:xfrm>
                    <a:prstGeom prst="rect">
                      <a:avLst/>
                    </a:prstGeom>
                    <a:noFill/>
                    <a:ln>
                      <a:noFill/>
                    </a:ln>
                  </pic:spPr>
                </pic:pic>
              </a:graphicData>
            </a:graphic>
          </wp:inline>
        </w:drawing>
      </w:r>
    </w:p>
    <w:p w14:paraId="5B6E8F48" w14:textId="77777777" w:rsidR="00026B05" w:rsidRPr="00546268" w:rsidRDefault="00026B05" w:rsidP="00026B05">
      <w:pPr>
        <w:pStyle w:val="Figure"/>
        <w:jc w:val="center"/>
        <w:rPr>
          <w:lang w:val="it-IT"/>
        </w:rPr>
      </w:pPr>
    </w:p>
    <w:p w14:paraId="5B6E8F49"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9F" wp14:editId="5B6E8FA0">
            <wp:extent cx="5543550" cy="8886825"/>
            <wp:effectExtent l="0" t="0" r="0" b="9525"/>
            <wp:docPr id="18" name="Picture 18" descr="Tab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ab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43550" cy="8886825"/>
                    </a:xfrm>
                    <a:prstGeom prst="rect">
                      <a:avLst/>
                    </a:prstGeom>
                    <a:noFill/>
                    <a:ln>
                      <a:noFill/>
                    </a:ln>
                  </pic:spPr>
                </pic:pic>
              </a:graphicData>
            </a:graphic>
          </wp:inline>
        </w:drawing>
      </w:r>
    </w:p>
    <w:p w14:paraId="5B6E8F4A"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A1" wp14:editId="5B6E8FA2">
            <wp:extent cx="5791200" cy="8886825"/>
            <wp:effectExtent l="0" t="0" r="0" b="9525"/>
            <wp:docPr id="19" name="Picture 19" descr="Tab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ab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91200" cy="8886825"/>
                    </a:xfrm>
                    <a:prstGeom prst="rect">
                      <a:avLst/>
                    </a:prstGeom>
                    <a:noFill/>
                    <a:ln>
                      <a:noFill/>
                    </a:ln>
                  </pic:spPr>
                </pic:pic>
              </a:graphicData>
            </a:graphic>
          </wp:inline>
        </w:drawing>
      </w:r>
    </w:p>
    <w:p w14:paraId="5B6E8F4B"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A3" wp14:editId="5B6E8FA4">
            <wp:extent cx="5981700" cy="8401050"/>
            <wp:effectExtent l="0" t="0" r="0" b="0"/>
            <wp:docPr id="20" name="Picture 20" descr="Tab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ab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81700" cy="8401050"/>
                    </a:xfrm>
                    <a:prstGeom prst="rect">
                      <a:avLst/>
                    </a:prstGeom>
                    <a:noFill/>
                    <a:ln>
                      <a:noFill/>
                    </a:ln>
                  </pic:spPr>
                </pic:pic>
              </a:graphicData>
            </a:graphic>
          </wp:inline>
        </w:drawing>
      </w:r>
    </w:p>
    <w:p w14:paraId="5B6E8F4C" w14:textId="77777777" w:rsidR="00026B05" w:rsidRPr="00546268" w:rsidRDefault="00026B05" w:rsidP="00026B05">
      <w:pPr>
        <w:pStyle w:val="Figure"/>
        <w:jc w:val="center"/>
        <w:rPr>
          <w:lang w:val="it-IT"/>
        </w:rPr>
      </w:pPr>
    </w:p>
    <w:p w14:paraId="5B6E8F4D" w14:textId="77777777" w:rsidR="00026B05" w:rsidRPr="00546268" w:rsidRDefault="00026B05" w:rsidP="00026B05">
      <w:pPr>
        <w:pStyle w:val="Figure"/>
        <w:jc w:val="center"/>
        <w:rPr>
          <w:lang w:val="it-IT"/>
        </w:rPr>
      </w:pPr>
    </w:p>
    <w:p w14:paraId="5B6E8F4E"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A5" wp14:editId="5B6E8FA6">
            <wp:extent cx="5876925" cy="8886825"/>
            <wp:effectExtent l="0" t="0" r="9525" b="9525"/>
            <wp:docPr id="21" name="Picture 21" descr="Tab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ab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76925" cy="8886825"/>
                    </a:xfrm>
                    <a:prstGeom prst="rect">
                      <a:avLst/>
                    </a:prstGeom>
                    <a:noFill/>
                    <a:ln>
                      <a:noFill/>
                    </a:ln>
                  </pic:spPr>
                </pic:pic>
              </a:graphicData>
            </a:graphic>
          </wp:inline>
        </w:drawing>
      </w:r>
    </w:p>
    <w:p w14:paraId="5B6E8F4F"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A7" wp14:editId="5B6E8FA8">
            <wp:extent cx="5448300" cy="8886825"/>
            <wp:effectExtent l="0" t="0" r="0" b="9525"/>
            <wp:docPr id="22" name="Picture 22" descr="Tab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ab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48300" cy="8886825"/>
                    </a:xfrm>
                    <a:prstGeom prst="rect">
                      <a:avLst/>
                    </a:prstGeom>
                    <a:noFill/>
                    <a:ln>
                      <a:noFill/>
                    </a:ln>
                  </pic:spPr>
                </pic:pic>
              </a:graphicData>
            </a:graphic>
          </wp:inline>
        </w:drawing>
      </w:r>
    </w:p>
    <w:p w14:paraId="5B6E8F50"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A9" wp14:editId="5B6E8FAA">
            <wp:extent cx="5057775" cy="8886825"/>
            <wp:effectExtent l="0" t="0" r="9525" b="9525"/>
            <wp:docPr id="23" name="Picture 23" descr="Tab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ab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57775" cy="8886825"/>
                    </a:xfrm>
                    <a:prstGeom prst="rect">
                      <a:avLst/>
                    </a:prstGeom>
                    <a:noFill/>
                    <a:ln>
                      <a:noFill/>
                    </a:ln>
                  </pic:spPr>
                </pic:pic>
              </a:graphicData>
            </a:graphic>
          </wp:inline>
        </w:drawing>
      </w:r>
    </w:p>
    <w:p w14:paraId="5B6E8F51"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AB" wp14:editId="5B6E8FAC">
            <wp:extent cx="5953125" cy="8886825"/>
            <wp:effectExtent l="0" t="0" r="9525" b="9525"/>
            <wp:docPr id="24" name="Picture 24" descr="Tab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ab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53125" cy="8886825"/>
                    </a:xfrm>
                    <a:prstGeom prst="rect">
                      <a:avLst/>
                    </a:prstGeom>
                    <a:noFill/>
                    <a:ln>
                      <a:noFill/>
                    </a:ln>
                  </pic:spPr>
                </pic:pic>
              </a:graphicData>
            </a:graphic>
          </wp:inline>
        </w:drawing>
      </w:r>
    </w:p>
    <w:p w14:paraId="5B6E8F52"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AD" wp14:editId="5B6E8FAE">
            <wp:extent cx="4848225" cy="8886825"/>
            <wp:effectExtent l="0" t="0" r="9525" b="9525"/>
            <wp:docPr id="25" name="Picture 25" descr="Tab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ab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48225" cy="8886825"/>
                    </a:xfrm>
                    <a:prstGeom prst="rect">
                      <a:avLst/>
                    </a:prstGeom>
                    <a:noFill/>
                    <a:ln>
                      <a:noFill/>
                    </a:ln>
                  </pic:spPr>
                </pic:pic>
              </a:graphicData>
            </a:graphic>
          </wp:inline>
        </w:drawing>
      </w:r>
    </w:p>
    <w:p w14:paraId="5B6E8F53"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AF" wp14:editId="5B6E8FB0">
            <wp:extent cx="5743575" cy="8886825"/>
            <wp:effectExtent l="0" t="0" r="9525" b="9525"/>
            <wp:docPr id="26" name="Picture 26" descr="Tab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ab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p>
    <w:p w14:paraId="5B6E8F54"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B1" wp14:editId="5B6E8FB2">
            <wp:extent cx="5981700" cy="8848725"/>
            <wp:effectExtent l="0" t="0" r="0" b="9525"/>
            <wp:docPr id="27" name="Picture 27" descr="Tab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ab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81700" cy="8848725"/>
                    </a:xfrm>
                    <a:prstGeom prst="rect">
                      <a:avLst/>
                    </a:prstGeom>
                    <a:noFill/>
                    <a:ln>
                      <a:noFill/>
                    </a:ln>
                  </pic:spPr>
                </pic:pic>
              </a:graphicData>
            </a:graphic>
          </wp:inline>
        </w:drawing>
      </w:r>
    </w:p>
    <w:p w14:paraId="5B6E8F55"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B3" wp14:editId="5B6E8FB4">
            <wp:extent cx="4191000" cy="8886825"/>
            <wp:effectExtent l="0" t="0" r="0" b="9525"/>
            <wp:docPr id="28" name="Picture 28" descr="Tab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ab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0" cy="8886825"/>
                    </a:xfrm>
                    <a:prstGeom prst="rect">
                      <a:avLst/>
                    </a:prstGeom>
                    <a:noFill/>
                    <a:ln>
                      <a:noFill/>
                    </a:ln>
                  </pic:spPr>
                </pic:pic>
              </a:graphicData>
            </a:graphic>
          </wp:inline>
        </w:drawing>
      </w:r>
    </w:p>
    <w:p w14:paraId="5B6E8F56"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B5" wp14:editId="5B6E8FB6">
            <wp:extent cx="4953000" cy="8886825"/>
            <wp:effectExtent l="0" t="0" r="0" b="9525"/>
            <wp:docPr id="29" name="Picture 29" descr="Tab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ab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53000" cy="8886825"/>
                    </a:xfrm>
                    <a:prstGeom prst="rect">
                      <a:avLst/>
                    </a:prstGeom>
                    <a:noFill/>
                    <a:ln>
                      <a:noFill/>
                    </a:ln>
                  </pic:spPr>
                </pic:pic>
              </a:graphicData>
            </a:graphic>
          </wp:inline>
        </w:drawing>
      </w:r>
    </w:p>
    <w:p w14:paraId="5B6E8F57"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B7" wp14:editId="5B6E8FB8">
            <wp:extent cx="4133850" cy="8886825"/>
            <wp:effectExtent l="0" t="0" r="0" b="9525"/>
            <wp:docPr id="30" name="Picture 30" descr="Tab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ab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33850" cy="8886825"/>
                    </a:xfrm>
                    <a:prstGeom prst="rect">
                      <a:avLst/>
                    </a:prstGeom>
                    <a:noFill/>
                    <a:ln>
                      <a:noFill/>
                    </a:ln>
                  </pic:spPr>
                </pic:pic>
              </a:graphicData>
            </a:graphic>
          </wp:inline>
        </w:drawing>
      </w:r>
    </w:p>
    <w:p w14:paraId="5B6E8F58"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B9" wp14:editId="5B6E8FBA">
            <wp:extent cx="4076700" cy="8886825"/>
            <wp:effectExtent l="0" t="0" r="0" b="9525"/>
            <wp:docPr id="31" name="Picture 31" descr="Tab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ab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76700" cy="8886825"/>
                    </a:xfrm>
                    <a:prstGeom prst="rect">
                      <a:avLst/>
                    </a:prstGeom>
                    <a:noFill/>
                    <a:ln>
                      <a:noFill/>
                    </a:ln>
                  </pic:spPr>
                </pic:pic>
              </a:graphicData>
            </a:graphic>
          </wp:inline>
        </w:drawing>
      </w:r>
    </w:p>
    <w:p w14:paraId="5B6E8F59"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BB" wp14:editId="5B6E8FBC">
            <wp:extent cx="5419725" cy="8886825"/>
            <wp:effectExtent l="0" t="0" r="9525" b="9525"/>
            <wp:docPr id="32" name="Picture 32"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5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19725" cy="8886825"/>
                    </a:xfrm>
                    <a:prstGeom prst="rect">
                      <a:avLst/>
                    </a:prstGeom>
                    <a:noFill/>
                    <a:ln>
                      <a:noFill/>
                    </a:ln>
                  </pic:spPr>
                </pic:pic>
              </a:graphicData>
            </a:graphic>
          </wp:inline>
        </w:drawing>
      </w:r>
    </w:p>
    <w:p w14:paraId="5B6E8F5A"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BD" wp14:editId="5B6E8FBE">
            <wp:extent cx="4095750" cy="8886825"/>
            <wp:effectExtent l="0" t="0" r="0" b="9525"/>
            <wp:docPr id="33" name="Picture 33" descr="Tab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ab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95750" cy="8886825"/>
                    </a:xfrm>
                    <a:prstGeom prst="rect">
                      <a:avLst/>
                    </a:prstGeom>
                    <a:noFill/>
                    <a:ln>
                      <a:noFill/>
                    </a:ln>
                  </pic:spPr>
                </pic:pic>
              </a:graphicData>
            </a:graphic>
          </wp:inline>
        </w:drawing>
      </w:r>
    </w:p>
    <w:p w14:paraId="5B6E8F5B"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BF" wp14:editId="5B6E8FC0">
            <wp:extent cx="5429250" cy="8886825"/>
            <wp:effectExtent l="0" t="0" r="0" b="9525"/>
            <wp:docPr id="34" name="Picture 34" descr="Tab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ab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29250" cy="8886825"/>
                    </a:xfrm>
                    <a:prstGeom prst="rect">
                      <a:avLst/>
                    </a:prstGeom>
                    <a:noFill/>
                    <a:ln>
                      <a:noFill/>
                    </a:ln>
                  </pic:spPr>
                </pic:pic>
              </a:graphicData>
            </a:graphic>
          </wp:inline>
        </w:drawing>
      </w:r>
    </w:p>
    <w:p w14:paraId="5B6E8F5C"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C1" wp14:editId="5B6E8FC2">
            <wp:extent cx="5191125" cy="8886825"/>
            <wp:effectExtent l="0" t="0" r="9525" b="9525"/>
            <wp:docPr id="35" name="Picture 35" descr="Tab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ab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91125" cy="8886825"/>
                    </a:xfrm>
                    <a:prstGeom prst="rect">
                      <a:avLst/>
                    </a:prstGeom>
                    <a:noFill/>
                    <a:ln>
                      <a:noFill/>
                    </a:ln>
                  </pic:spPr>
                </pic:pic>
              </a:graphicData>
            </a:graphic>
          </wp:inline>
        </w:drawing>
      </w:r>
    </w:p>
    <w:p w14:paraId="5B6E8F5D"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C3" wp14:editId="5B6E8FC4">
            <wp:extent cx="4343400" cy="8886825"/>
            <wp:effectExtent l="0" t="0" r="0" b="9525"/>
            <wp:docPr id="36" name="Picture 36" descr="Tab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ab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43400" cy="8886825"/>
                    </a:xfrm>
                    <a:prstGeom prst="rect">
                      <a:avLst/>
                    </a:prstGeom>
                    <a:noFill/>
                    <a:ln>
                      <a:noFill/>
                    </a:ln>
                  </pic:spPr>
                </pic:pic>
              </a:graphicData>
            </a:graphic>
          </wp:inline>
        </w:drawing>
      </w:r>
    </w:p>
    <w:p w14:paraId="5B6E8F5E"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C5" wp14:editId="5B6E8FC6">
            <wp:extent cx="4133850" cy="8886825"/>
            <wp:effectExtent l="0" t="0" r="0" b="9525"/>
            <wp:docPr id="37" name="Picture 37" descr="Tab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ab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33850" cy="8886825"/>
                    </a:xfrm>
                    <a:prstGeom prst="rect">
                      <a:avLst/>
                    </a:prstGeom>
                    <a:noFill/>
                    <a:ln>
                      <a:noFill/>
                    </a:ln>
                  </pic:spPr>
                </pic:pic>
              </a:graphicData>
            </a:graphic>
          </wp:inline>
        </w:drawing>
      </w:r>
    </w:p>
    <w:p w14:paraId="5B6E8F5F"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C7" wp14:editId="5B6E8FC8">
            <wp:extent cx="4152900" cy="8886825"/>
            <wp:effectExtent l="0" t="0" r="0" b="9525"/>
            <wp:docPr id="38" name="Picture 38" descr="Tab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ab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52900" cy="8886825"/>
                    </a:xfrm>
                    <a:prstGeom prst="rect">
                      <a:avLst/>
                    </a:prstGeom>
                    <a:noFill/>
                    <a:ln>
                      <a:noFill/>
                    </a:ln>
                  </pic:spPr>
                </pic:pic>
              </a:graphicData>
            </a:graphic>
          </wp:inline>
        </w:drawing>
      </w:r>
    </w:p>
    <w:p w14:paraId="5B6E8F60"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C9" wp14:editId="5B6E8FCA">
            <wp:extent cx="4257675" cy="8886825"/>
            <wp:effectExtent l="0" t="0" r="9525" b="9525"/>
            <wp:docPr id="39" name="Picture 39" descr="Tab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ab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57675" cy="8886825"/>
                    </a:xfrm>
                    <a:prstGeom prst="rect">
                      <a:avLst/>
                    </a:prstGeom>
                    <a:noFill/>
                    <a:ln>
                      <a:noFill/>
                    </a:ln>
                  </pic:spPr>
                </pic:pic>
              </a:graphicData>
            </a:graphic>
          </wp:inline>
        </w:drawing>
      </w:r>
    </w:p>
    <w:p w14:paraId="5B6E8F61"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CB" wp14:editId="5B6E8FCC">
            <wp:extent cx="4629150" cy="8886825"/>
            <wp:effectExtent l="0" t="0" r="0" b="9525"/>
            <wp:docPr id="40" name="Picture 40" descr="Tab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ab 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29150" cy="8886825"/>
                    </a:xfrm>
                    <a:prstGeom prst="rect">
                      <a:avLst/>
                    </a:prstGeom>
                    <a:noFill/>
                    <a:ln>
                      <a:noFill/>
                    </a:ln>
                  </pic:spPr>
                </pic:pic>
              </a:graphicData>
            </a:graphic>
          </wp:inline>
        </w:drawing>
      </w:r>
    </w:p>
    <w:p w14:paraId="5B6E8F62"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CD" wp14:editId="5B6E8FCE">
            <wp:extent cx="4086225" cy="8886825"/>
            <wp:effectExtent l="0" t="0" r="9525" b="9525"/>
            <wp:docPr id="41" name="Picture 41" descr="Tab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ab 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86225" cy="8886825"/>
                    </a:xfrm>
                    <a:prstGeom prst="rect">
                      <a:avLst/>
                    </a:prstGeom>
                    <a:noFill/>
                    <a:ln>
                      <a:noFill/>
                    </a:ln>
                  </pic:spPr>
                </pic:pic>
              </a:graphicData>
            </a:graphic>
          </wp:inline>
        </w:drawing>
      </w:r>
    </w:p>
    <w:p w14:paraId="5B6E8F63"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CF" wp14:editId="5B6E8FD0">
            <wp:extent cx="3962400" cy="8886825"/>
            <wp:effectExtent l="0" t="0" r="0" b="9525"/>
            <wp:docPr id="42" name="Picture 42" descr="Tab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ab 3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62400" cy="8886825"/>
                    </a:xfrm>
                    <a:prstGeom prst="rect">
                      <a:avLst/>
                    </a:prstGeom>
                    <a:noFill/>
                    <a:ln>
                      <a:noFill/>
                    </a:ln>
                  </pic:spPr>
                </pic:pic>
              </a:graphicData>
            </a:graphic>
          </wp:inline>
        </w:drawing>
      </w:r>
    </w:p>
    <w:p w14:paraId="5B6E8F64"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D1" wp14:editId="5B6E8FD2">
            <wp:extent cx="3962400" cy="8886825"/>
            <wp:effectExtent l="0" t="0" r="0" b="9525"/>
            <wp:docPr id="43" name="Picture 43" descr="Tab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ab 3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62400" cy="8886825"/>
                    </a:xfrm>
                    <a:prstGeom prst="rect">
                      <a:avLst/>
                    </a:prstGeom>
                    <a:noFill/>
                    <a:ln>
                      <a:noFill/>
                    </a:ln>
                  </pic:spPr>
                </pic:pic>
              </a:graphicData>
            </a:graphic>
          </wp:inline>
        </w:drawing>
      </w:r>
    </w:p>
    <w:p w14:paraId="5B6E8F65"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D3" wp14:editId="5B6E8FD4">
            <wp:extent cx="3895725" cy="8886825"/>
            <wp:effectExtent l="0" t="0" r="9525" b="9525"/>
            <wp:docPr id="44" name="Picture 44" descr="Tab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Tab 4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95725" cy="8886825"/>
                    </a:xfrm>
                    <a:prstGeom prst="rect">
                      <a:avLst/>
                    </a:prstGeom>
                    <a:noFill/>
                    <a:ln>
                      <a:noFill/>
                    </a:ln>
                  </pic:spPr>
                </pic:pic>
              </a:graphicData>
            </a:graphic>
          </wp:inline>
        </w:drawing>
      </w:r>
    </w:p>
    <w:p w14:paraId="5B6E8F66"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D5" wp14:editId="5B6E8FD6">
            <wp:extent cx="4305300" cy="8886825"/>
            <wp:effectExtent l="0" t="0" r="0" b="9525"/>
            <wp:docPr id="45" name="Picture 45" descr="Tab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ab 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05300" cy="8886825"/>
                    </a:xfrm>
                    <a:prstGeom prst="rect">
                      <a:avLst/>
                    </a:prstGeom>
                    <a:noFill/>
                    <a:ln>
                      <a:noFill/>
                    </a:ln>
                  </pic:spPr>
                </pic:pic>
              </a:graphicData>
            </a:graphic>
          </wp:inline>
        </w:drawing>
      </w:r>
    </w:p>
    <w:p w14:paraId="5B6E8F67"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D7" wp14:editId="5B6E8FD8">
            <wp:extent cx="3924300" cy="8886825"/>
            <wp:effectExtent l="0" t="0" r="0" b="9525"/>
            <wp:docPr id="46" name="Picture 46" descr="Tab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ab 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24300" cy="8886825"/>
                    </a:xfrm>
                    <a:prstGeom prst="rect">
                      <a:avLst/>
                    </a:prstGeom>
                    <a:noFill/>
                    <a:ln>
                      <a:noFill/>
                    </a:ln>
                  </pic:spPr>
                </pic:pic>
              </a:graphicData>
            </a:graphic>
          </wp:inline>
        </w:drawing>
      </w:r>
    </w:p>
    <w:p w14:paraId="5B6E8F68"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D9" wp14:editId="5B6E8FDA">
            <wp:extent cx="4057650" cy="8886825"/>
            <wp:effectExtent l="0" t="0" r="0" b="9525"/>
            <wp:docPr id="47" name="Picture 47" descr="Tab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ab 4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57650" cy="8886825"/>
                    </a:xfrm>
                    <a:prstGeom prst="rect">
                      <a:avLst/>
                    </a:prstGeom>
                    <a:noFill/>
                    <a:ln>
                      <a:noFill/>
                    </a:ln>
                  </pic:spPr>
                </pic:pic>
              </a:graphicData>
            </a:graphic>
          </wp:inline>
        </w:drawing>
      </w:r>
    </w:p>
    <w:p w14:paraId="5B6E8F69"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DB" wp14:editId="5B6E8FDC">
            <wp:extent cx="3914775" cy="8886825"/>
            <wp:effectExtent l="0" t="0" r="9525" b="9525"/>
            <wp:docPr id="48" name="Picture 48" descr="Tab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ab 44"/>
                    <pic:cNvPicPr>
                      <a:picLocks noChangeAspect="1" noChangeArrowheads="1"/>
                    </pic:cNvPicPr>
                  </pic:nvPicPr>
                  <pic:blipFill>
                    <a:blip r:embed="rId55">
                      <a:extLst>
                        <a:ext uri="{28A0092B-C50C-407E-A947-70E740481C1C}">
                          <a14:useLocalDpi xmlns:a14="http://schemas.microsoft.com/office/drawing/2010/main" val="0"/>
                        </a:ext>
                      </a:extLst>
                    </a:blip>
                    <a:srcRect r="7028"/>
                    <a:stretch>
                      <a:fillRect/>
                    </a:stretch>
                  </pic:blipFill>
                  <pic:spPr bwMode="auto">
                    <a:xfrm>
                      <a:off x="0" y="0"/>
                      <a:ext cx="3914775" cy="8886825"/>
                    </a:xfrm>
                    <a:prstGeom prst="rect">
                      <a:avLst/>
                    </a:prstGeom>
                    <a:noFill/>
                    <a:ln>
                      <a:noFill/>
                    </a:ln>
                  </pic:spPr>
                </pic:pic>
              </a:graphicData>
            </a:graphic>
          </wp:inline>
        </w:drawing>
      </w:r>
    </w:p>
    <w:p w14:paraId="5B6E8F6A"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DD" wp14:editId="5B6E8FDE">
            <wp:extent cx="4000500" cy="8886825"/>
            <wp:effectExtent l="0" t="0" r="0" b="9525"/>
            <wp:docPr id="49" name="Picture 49" descr="Tab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ab 4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00500" cy="8886825"/>
                    </a:xfrm>
                    <a:prstGeom prst="rect">
                      <a:avLst/>
                    </a:prstGeom>
                    <a:noFill/>
                    <a:ln>
                      <a:noFill/>
                    </a:ln>
                  </pic:spPr>
                </pic:pic>
              </a:graphicData>
            </a:graphic>
          </wp:inline>
        </w:drawing>
      </w:r>
    </w:p>
    <w:p w14:paraId="5B6E8F6B"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DF" wp14:editId="5B6E8FE0">
            <wp:extent cx="4276725" cy="8886825"/>
            <wp:effectExtent l="0" t="0" r="9525" b="9525"/>
            <wp:docPr id="50" name="Picture 50" descr="Tab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Tab 4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276725" cy="8886825"/>
                    </a:xfrm>
                    <a:prstGeom prst="rect">
                      <a:avLst/>
                    </a:prstGeom>
                    <a:noFill/>
                    <a:ln>
                      <a:noFill/>
                    </a:ln>
                  </pic:spPr>
                </pic:pic>
              </a:graphicData>
            </a:graphic>
          </wp:inline>
        </w:drawing>
      </w:r>
    </w:p>
    <w:p w14:paraId="5B6E8F6C"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E1" wp14:editId="5B6E8FE2">
            <wp:extent cx="4162425" cy="8886825"/>
            <wp:effectExtent l="0" t="0" r="9525" b="9525"/>
            <wp:docPr id="51" name="Picture 51" descr="Tab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ab 4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62425" cy="8886825"/>
                    </a:xfrm>
                    <a:prstGeom prst="rect">
                      <a:avLst/>
                    </a:prstGeom>
                    <a:noFill/>
                    <a:ln>
                      <a:noFill/>
                    </a:ln>
                  </pic:spPr>
                </pic:pic>
              </a:graphicData>
            </a:graphic>
          </wp:inline>
        </w:drawing>
      </w:r>
    </w:p>
    <w:p w14:paraId="5B6E8F6D"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E3" wp14:editId="5B6E8FE4">
            <wp:extent cx="4095750" cy="8886825"/>
            <wp:effectExtent l="0" t="0" r="0" b="9525"/>
            <wp:docPr id="52" name="Picture 52" descr="Tab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ab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95750" cy="8886825"/>
                    </a:xfrm>
                    <a:prstGeom prst="rect">
                      <a:avLst/>
                    </a:prstGeom>
                    <a:noFill/>
                    <a:ln>
                      <a:noFill/>
                    </a:ln>
                  </pic:spPr>
                </pic:pic>
              </a:graphicData>
            </a:graphic>
          </wp:inline>
        </w:drawing>
      </w:r>
    </w:p>
    <w:p w14:paraId="5B6E8F6E"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E5" wp14:editId="5B6E8FE6">
            <wp:extent cx="4524375" cy="8886825"/>
            <wp:effectExtent l="0" t="0" r="9525" b="9525"/>
            <wp:docPr id="53" name="Picture 53" descr="Tab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Tab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24375" cy="8886825"/>
                    </a:xfrm>
                    <a:prstGeom prst="rect">
                      <a:avLst/>
                    </a:prstGeom>
                    <a:noFill/>
                    <a:ln>
                      <a:noFill/>
                    </a:ln>
                  </pic:spPr>
                </pic:pic>
              </a:graphicData>
            </a:graphic>
          </wp:inline>
        </w:drawing>
      </w:r>
    </w:p>
    <w:p w14:paraId="5B6E8F6F"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E7" wp14:editId="5B6E8FE8">
            <wp:extent cx="4305300" cy="8886825"/>
            <wp:effectExtent l="0" t="0" r="0" b="9525"/>
            <wp:docPr id="54" name="Picture 54" descr="Tab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Tab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05300" cy="8886825"/>
                    </a:xfrm>
                    <a:prstGeom prst="rect">
                      <a:avLst/>
                    </a:prstGeom>
                    <a:noFill/>
                    <a:ln>
                      <a:noFill/>
                    </a:ln>
                  </pic:spPr>
                </pic:pic>
              </a:graphicData>
            </a:graphic>
          </wp:inline>
        </w:drawing>
      </w:r>
    </w:p>
    <w:p w14:paraId="5B6E8F70"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E9" wp14:editId="5B6E8FEA">
            <wp:extent cx="4114800" cy="8886825"/>
            <wp:effectExtent l="0" t="0" r="0" b="9525"/>
            <wp:docPr id="55" name="Picture 55" descr="Tab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ab 5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114800" cy="8886825"/>
                    </a:xfrm>
                    <a:prstGeom prst="rect">
                      <a:avLst/>
                    </a:prstGeom>
                    <a:noFill/>
                    <a:ln>
                      <a:noFill/>
                    </a:ln>
                  </pic:spPr>
                </pic:pic>
              </a:graphicData>
            </a:graphic>
          </wp:inline>
        </w:drawing>
      </w:r>
    </w:p>
    <w:p w14:paraId="5B6E8F71"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EB" wp14:editId="5B6E8FEC">
            <wp:extent cx="4933950" cy="8886825"/>
            <wp:effectExtent l="0" t="0" r="0" b="9525"/>
            <wp:docPr id="56" name="Picture 56" descr="Tab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Tab 5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33950" cy="8886825"/>
                    </a:xfrm>
                    <a:prstGeom prst="rect">
                      <a:avLst/>
                    </a:prstGeom>
                    <a:noFill/>
                    <a:ln>
                      <a:noFill/>
                    </a:ln>
                  </pic:spPr>
                </pic:pic>
              </a:graphicData>
            </a:graphic>
          </wp:inline>
        </w:drawing>
      </w:r>
    </w:p>
    <w:p w14:paraId="5B6E8F72"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ED" wp14:editId="5B6E8FEE">
            <wp:extent cx="4124325" cy="8886825"/>
            <wp:effectExtent l="0" t="0" r="9525" b="9525"/>
            <wp:docPr id="57" name="Picture 57" descr="Tab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ab 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24325" cy="8886825"/>
                    </a:xfrm>
                    <a:prstGeom prst="rect">
                      <a:avLst/>
                    </a:prstGeom>
                    <a:noFill/>
                    <a:ln>
                      <a:noFill/>
                    </a:ln>
                  </pic:spPr>
                </pic:pic>
              </a:graphicData>
            </a:graphic>
          </wp:inline>
        </w:drawing>
      </w:r>
    </w:p>
    <w:p w14:paraId="5B6E8F73" w14:textId="77777777" w:rsidR="00026B05" w:rsidRPr="00546268" w:rsidRDefault="00026B05" w:rsidP="00026B05">
      <w:pPr>
        <w:pStyle w:val="Figure"/>
        <w:jc w:val="center"/>
        <w:rPr>
          <w:lang w:val="it-IT"/>
        </w:rPr>
      </w:pPr>
    </w:p>
    <w:p w14:paraId="5B6E8F74" w14:textId="77777777" w:rsidR="00026B05" w:rsidRPr="00546268" w:rsidRDefault="00026B05" w:rsidP="00026B05">
      <w:pPr>
        <w:pStyle w:val="Figure"/>
        <w:jc w:val="center"/>
        <w:rPr>
          <w:lang w:val="it-IT"/>
        </w:rPr>
      </w:pPr>
    </w:p>
    <w:p w14:paraId="5B6E8F75" w14:textId="77777777" w:rsidR="00026B05" w:rsidRPr="00546268" w:rsidRDefault="00026B05" w:rsidP="00026B05">
      <w:pPr>
        <w:pStyle w:val="Figure"/>
        <w:jc w:val="center"/>
        <w:rPr>
          <w:lang w:val="it-IT"/>
        </w:rPr>
      </w:pPr>
    </w:p>
    <w:p w14:paraId="5B6E8F76" w14:textId="77777777" w:rsidR="00026B05" w:rsidRPr="00546268" w:rsidRDefault="00026B05" w:rsidP="00026B05">
      <w:pPr>
        <w:pStyle w:val="Figure"/>
        <w:jc w:val="center"/>
        <w:rPr>
          <w:lang w:val="it-IT"/>
        </w:rPr>
      </w:pPr>
    </w:p>
    <w:p w14:paraId="5B6E8F77" w14:textId="77777777" w:rsidR="00026B05" w:rsidRPr="00546268" w:rsidRDefault="007F4371" w:rsidP="00026B05">
      <w:pPr>
        <w:pStyle w:val="Figure"/>
        <w:jc w:val="center"/>
      </w:pPr>
      <w:r w:rsidRPr="00546268">
        <w:rPr>
          <w:noProof/>
          <w:lang w:val="sq-AL" w:eastAsia="sq-AL"/>
        </w:rPr>
        <w:drawing>
          <wp:inline distT="0" distB="0" distL="0" distR="0" wp14:anchorId="5B6E8FEF" wp14:editId="5B6E8FF0">
            <wp:extent cx="5981700" cy="3057525"/>
            <wp:effectExtent l="0" t="0" r="0" b="9525"/>
            <wp:docPr id="58" name="Picture 58" descr="Tab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Tab 5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81700" cy="3057525"/>
                    </a:xfrm>
                    <a:prstGeom prst="rect">
                      <a:avLst/>
                    </a:prstGeom>
                    <a:noFill/>
                    <a:ln>
                      <a:noFill/>
                    </a:ln>
                  </pic:spPr>
                </pic:pic>
              </a:graphicData>
            </a:graphic>
          </wp:inline>
        </w:drawing>
      </w:r>
    </w:p>
    <w:p w14:paraId="5B6E8F78" w14:textId="77777777" w:rsidR="00026B05" w:rsidRPr="00546268" w:rsidRDefault="00026B05" w:rsidP="00026B05">
      <w:pPr>
        <w:pStyle w:val="Figure"/>
        <w:jc w:val="center"/>
        <w:rPr>
          <w:lang w:val="it-IT"/>
        </w:rPr>
      </w:pPr>
    </w:p>
    <w:p w14:paraId="5B6E8F79" w14:textId="77777777" w:rsidR="00026B05" w:rsidRPr="00546268" w:rsidRDefault="00026B05" w:rsidP="00026B05">
      <w:pPr>
        <w:pStyle w:val="Figure"/>
        <w:jc w:val="center"/>
        <w:rPr>
          <w:lang w:val="it-IT"/>
        </w:rPr>
      </w:pPr>
    </w:p>
    <w:p w14:paraId="5B6E8F7A" w14:textId="77777777" w:rsidR="00026B05" w:rsidRPr="00546268" w:rsidRDefault="00026B05" w:rsidP="00026B05">
      <w:pPr>
        <w:pStyle w:val="Figure"/>
        <w:jc w:val="center"/>
        <w:rPr>
          <w:lang w:val="it-IT"/>
        </w:rPr>
      </w:pPr>
    </w:p>
    <w:p w14:paraId="5B6E8F7B" w14:textId="77777777" w:rsidR="00026B05" w:rsidRPr="00546268" w:rsidRDefault="007F4371" w:rsidP="00026B05">
      <w:pPr>
        <w:pStyle w:val="Figure"/>
        <w:jc w:val="center"/>
        <w:rPr>
          <w:lang w:val="it-IT"/>
        </w:rPr>
      </w:pPr>
      <w:r w:rsidRPr="00546268">
        <w:rPr>
          <w:noProof/>
          <w:lang w:val="sq-AL" w:eastAsia="sq-AL"/>
        </w:rPr>
        <w:lastRenderedPageBreak/>
        <w:drawing>
          <wp:inline distT="0" distB="0" distL="0" distR="0" wp14:anchorId="5B6E8FF1" wp14:editId="5B6E8FF2">
            <wp:extent cx="5981700" cy="8677275"/>
            <wp:effectExtent l="0" t="0" r="0" b="9525"/>
            <wp:docPr id="59" name="Picture 59" descr="Tab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ab 5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81700" cy="8677275"/>
                    </a:xfrm>
                    <a:prstGeom prst="rect">
                      <a:avLst/>
                    </a:prstGeom>
                    <a:noFill/>
                    <a:ln>
                      <a:noFill/>
                    </a:ln>
                  </pic:spPr>
                </pic:pic>
              </a:graphicData>
            </a:graphic>
          </wp:inline>
        </w:drawing>
      </w:r>
    </w:p>
    <w:p w14:paraId="5B6E8F7C" w14:textId="77777777" w:rsidR="000178C2" w:rsidRPr="00546268" w:rsidRDefault="000178C2" w:rsidP="00026B05">
      <w:pPr>
        <w:pStyle w:val="Paragrafi"/>
      </w:pPr>
    </w:p>
    <w:sectPr w:rsidR="000178C2" w:rsidRPr="00546268" w:rsidSect="00026B05">
      <w:footerReference w:type="even" r:id="rId67"/>
      <w:footerReference w:type="default" r:id="rId68"/>
      <w:pgSz w:w="11907" w:h="16840" w:code="9"/>
      <w:pgMar w:top="1418" w:right="1061" w:bottom="1418" w:left="1418" w:header="0" w:footer="1134" w:gutter="0"/>
      <w:pgNumType w:start="4855"/>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CD6B8" w14:textId="77777777" w:rsidR="00540856" w:rsidRDefault="00540856">
      <w:r>
        <w:separator/>
      </w:r>
    </w:p>
  </w:endnote>
  <w:endnote w:type="continuationSeparator" w:id="0">
    <w:p w14:paraId="4A5E5FFB" w14:textId="77777777" w:rsidR="00540856" w:rsidRDefault="00540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E8FF7" w14:textId="77777777" w:rsidR="00026B05" w:rsidRDefault="00026B05" w:rsidP="00026B05">
    <w:pPr>
      <w:pStyle w:val="Footer"/>
      <w:framePr w:wrap="around" w:vAnchor="text" w:hAnchor="margin" w:xAlign="outside" w:y="1"/>
    </w:pPr>
    <w:r>
      <w:fldChar w:fldCharType="begin"/>
    </w:r>
    <w:r>
      <w:instrText xml:space="preserve">PAGE  </w:instrText>
    </w:r>
    <w:r>
      <w:fldChar w:fldCharType="end"/>
    </w:r>
  </w:p>
  <w:p w14:paraId="5B6E8FF8" w14:textId="77777777" w:rsidR="00026B05" w:rsidRDefault="00026B05" w:rsidP="00026B05">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E8FF9" w14:textId="1B03D45C" w:rsidR="00026B05" w:rsidRDefault="00026B05" w:rsidP="00026B05">
    <w:pPr>
      <w:pStyle w:val="Footer"/>
      <w:framePr w:wrap="around" w:vAnchor="text" w:hAnchor="margin" w:xAlign="outside" w:y="1"/>
    </w:pPr>
    <w:r>
      <w:fldChar w:fldCharType="begin"/>
    </w:r>
    <w:r>
      <w:instrText xml:space="preserve">PAGE  </w:instrText>
    </w:r>
    <w:r>
      <w:fldChar w:fldCharType="separate"/>
    </w:r>
    <w:r w:rsidR="00546268">
      <w:rPr>
        <w:noProof/>
      </w:rPr>
      <w:t>4855</w:t>
    </w:r>
    <w:r>
      <w:fldChar w:fldCharType="end"/>
    </w:r>
  </w:p>
  <w:p w14:paraId="5B6E8FFA" w14:textId="77777777" w:rsidR="00026B05" w:rsidRDefault="00026B05" w:rsidP="00026B05">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531C4" w14:textId="77777777" w:rsidR="00540856" w:rsidRDefault="00540856">
      <w:r>
        <w:separator/>
      </w:r>
    </w:p>
  </w:footnote>
  <w:footnote w:type="continuationSeparator" w:id="0">
    <w:p w14:paraId="4C1C87DF" w14:textId="77777777" w:rsidR="00540856" w:rsidRDefault="00540856">
      <w:r>
        <w:continuationSeparator/>
      </w:r>
    </w:p>
  </w:footnote>
  <w:footnote w:id="1">
    <w:p w14:paraId="280ABA3D" w14:textId="346174CC" w:rsidR="00E50CD8" w:rsidRPr="00E50CD8" w:rsidRDefault="00E50CD8" w:rsidP="00E50CD8">
      <w:pPr>
        <w:pStyle w:val="Paragrafi"/>
        <w:tabs>
          <w:tab w:val="left" w:pos="3336"/>
        </w:tabs>
        <w:ind w:firstLine="0"/>
        <w:rPr>
          <w:rFonts w:ascii="Garamond" w:hAnsi="Garamond"/>
          <w:i/>
          <w:iCs/>
          <w:sz w:val="20"/>
          <w:lang w:val="pt-PT"/>
        </w:rPr>
      </w:pPr>
      <w:r>
        <w:rPr>
          <w:rStyle w:val="FootnoteReference"/>
        </w:rPr>
        <w:footnoteRef/>
      </w:r>
      <w:r w:rsidRPr="00E50CD8">
        <w:rPr>
          <w:lang w:val="pt-PT"/>
        </w:rPr>
        <w:t xml:space="preserve"> </w:t>
      </w:r>
      <w:r w:rsidRPr="00E50CD8">
        <w:rPr>
          <w:rFonts w:ascii="Garamond" w:hAnsi="Garamond"/>
          <w:i/>
          <w:iCs/>
          <w:sz w:val="20"/>
          <w:lang w:val="pt-PT"/>
        </w:rPr>
        <w:t>Akti normativ nr.</w:t>
      </w:r>
      <w:r>
        <w:rPr>
          <w:rFonts w:ascii="Garamond" w:hAnsi="Garamond"/>
          <w:i/>
          <w:iCs/>
          <w:sz w:val="20"/>
          <w:lang w:val="pt-PT"/>
        </w:rPr>
        <w:t xml:space="preserve"> </w:t>
      </w:r>
      <w:r w:rsidRPr="00E50CD8">
        <w:rPr>
          <w:rFonts w:ascii="Garamond" w:hAnsi="Garamond"/>
          <w:i/>
          <w:iCs/>
          <w:sz w:val="20"/>
          <w:lang w:val="pt-PT"/>
        </w:rPr>
        <w:t>1,</w:t>
      </w:r>
      <w:r>
        <w:rPr>
          <w:rFonts w:ascii="Garamond" w:hAnsi="Garamond"/>
          <w:i/>
          <w:iCs/>
          <w:sz w:val="20"/>
          <w:lang w:val="pt-PT"/>
        </w:rPr>
        <w:t xml:space="preserve"> </w:t>
      </w:r>
      <w:r w:rsidRPr="00E50CD8">
        <w:rPr>
          <w:rFonts w:ascii="Garamond" w:hAnsi="Garamond"/>
          <w:i/>
          <w:iCs/>
          <w:sz w:val="20"/>
          <w:lang w:val="pt-PT"/>
        </w:rPr>
        <w:t>datë 24.3.2008 është miratuar me ligjin nr. 9896, dat</w:t>
      </w:r>
      <w:r w:rsidRPr="00E50CD8">
        <w:rPr>
          <w:rFonts w:ascii="Garamond" w:hAnsi="Garamond"/>
          <w:i/>
          <w:iCs/>
          <w:sz w:val="20"/>
          <w:lang w:val="it-IT"/>
        </w:rPr>
        <w:t>ë 10.4.2008, botuar në Fletoren Zyrtare nr. 62, datë 7.5.2008.</w:t>
      </w:r>
    </w:p>
    <w:p w14:paraId="0B5538D6" w14:textId="3E977E9E" w:rsidR="00E50CD8" w:rsidRPr="00E50CD8" w:rsidRDefault="00E50CD8">
      <w:pPr>
        <w:pStyle w:val="FootnoteText"/>
        <w:rPr>
          <w:rFonts w:ascii="Garamond" w:hAnsi="Garamond"/>
          <w:i/>
          <w:iCs/>
          <w:lang w:val="pt-PT"/>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5267C"/>
    <w:multiLevelType w:val="hybridMultilevel"/>
    <w:tmpl w:val="23B4255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B05"/>
    <w:rsid w:val="000178C2"/>
    <w:rsid w:val="00026B05"/>
    <w:rsid w:val="00302BE4"/>
    <w:rsid w:val="00327FFC"/>
    <w:rsid w:val="00465437"/>
    <w:rsid w:val="00540856"/>
    <w:rsid w:val="00546268"/>
    <w:rsid w:val="00564E18"/>
    <w:rsid w:val="00797BBF"/>
    <w:rsid w:val="007F4371"/>
    <w:rsid w:val="00C84B66"/>
    <w:rsid w:val="00E50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B6E8CA2"/>
  <w15:chartTrackingRefBased/>
  <w15:docId w15:val="{973953DF-3AF3-492C-A6D1-7B0D922E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B0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26B05"/>
    <w:pPr>
      <w:keepNext/>
      <w:widowControl w:val="0"/>
      <w:jc w:val="center"/>
      <w:outlineLvl w:val="0"/>
    </w:pPr>
    <w:rPr>
      <w:rFonts w:ascii="CG Times" w:hAnsi="CG Times"/>
      <w:b/>
      <w:caps/>
      <w:color w:val="000000"/>
      <w:sz w:val="22"/>
      <w:szCs w:val="22"/>
      <w:lang w:val="en-GB"/>
    </w:rPr>
  </w:style>
  <w:style w:type="paragraph" w:customStyle="1" w:styleId="AneksiNr">
    <w:name w:val="Aneksi_Nr"/>
    <w:next w:val="Normal"/>
    <w:rsid w:val="00026B05"/>
    <w:pPr>
      <w:keepNext/>
      <w:widowControl w:val="0"/>
      <w:jc w:val="center"/>
    </w:pPr>
    <w:rPr>
      <w:rFonts w:ascii="CG Times" w:hAnsi="CG Times"/>
      <w:caps/>
      <w:sz w:val="22"/>
      <w:szCs w:val="22"/>
      <w:lang w:val="en-GB"/>
    </w:rPr>
  </w:style>
  <w:style w:type="paragraph" w:customStyle="1" w:styleId="AneksiTitull">
    <w:name w:val="Aneksi_Titull"/>
    <w:next w:val="Normal"/>
    <w:rsid w:val="00026B05"/>
    <w:pPr>
      <w:jc w:val="center"/>
    </w:pPr>
    <w:rPr>
      <w:rFonts w:ascii="CG Times" w:hAnsi="CG Times"/>
      <w:sz w:val="24"/>
      <w:szCs w:val="24"/>
      <w:lang w:val="en-GB"/>
    </w:rPr>
  </w:style>
  <w:style w:type="paragraph" w:customStyle="1" w:styleId="BazLigjPropozues">
    <w:name w:val="Baz_Ligj_Propozues"/>
    <w:rsid w:val="00026B05"/>
    <w:pPr>
      <w:keepNext/>
      <w:widowControl w:val="0"/>
      <w:ind w:firstLine="720"/>
      <w:jc w:val="both"/>
    </w:pPr>
    <w:rPr>
      <w:rFonts w:ascii="CG Times" w:hAnsi="CG Times"/>
      <w:color w:val="000000"/>
      <w:sz w:val="22"/>
      <w:szCs w:val="22"/>
      <w:lang w:val="en-GB"/>
    </w:rPr>
  </w:style>
  <w:style w:type="paragraph" w:customStyle="1" w:styleId="Figure">
    <w:name w:val="Figure"/>
    <w:next w:val="Normal"/>
    <w:rsid w:val="00026B05"/>
    <w:pPr>
      <w:widowControl w:val="0"/>
      <w:outlineLvl w:val="2"/>
    </w:pPr>
    <w:rPr>
      <w:rFonts w:ascii="CG Times" w:hAnsi="CG Times"/>
      <w:sz w:val="22"/>
    </w:rPr>
  </w:style>
  <w:style w:type="paragraph" w:customStyle="1" w:styleId="Institucioni">
    <w:name w:val="Institucioni"/>
    <w:next w:val="Normal"/>
    <w:rsid w:val="00026B05"/>
    <w:pPr>
      <w:keepNext/>
      <w:widowControl w:val="0"/>
      <w:jc w:val="center"/>
    </w:pPr>
    <w:rPr>
      <w:rFonts w:ascii="CG Times" w:hAnsi="CG Times"/>
      <w:caps/>
      <w:sz w:val="22"/>
      <w:szCs w:val="22"/>
      <w:lang w:val="en-GB"/>
    </w:rPr>
  </w:style>
  <w:style w:type="paragraph" w:customStyle="1" w:styleId="KreuNr">
    <w:name w:val="Kreu_Nr"/>
    <w:rsid w:val="00026B05"/>
    <w:pPr>
      <w:keepNext/>
      <w:widowControl w:val="0"/>
      <w:jc w:val="center"/>
    </w:pPr>
    <w:rPr>
      <w:rFonts w:ascii="CG Times" w:hAnsi="CG Times"/>
      <w:caps/>
      <w:sz w:val="22"/>
      <w:szCs w:val="22"/>
    </w:rPr>
  </w:style>
  <w:style w:type="paragraph" w:customStyle="1" w:styleId="KreuTitull">
    <w:name w:val="Kreu_Titull"/>
    <w:next w:val="Normal"/>
    <w:rsid w:val="00026B05"/>
    <w:pPr>
      <w:keepNext/>
      <w:widowControl w:val="0"/>
      <w:jc w:val="center"/>
    </w:pPr>
    <w:rPr>
      <w:rFonts w:ascii="CG Times" w:hAnsi="CG Times"/>
      <w:caps/>
      <w:sz w:val="22"/>
      <w:szCs w:val="22"/>
    </w:rPr>
  </w:style>
  <w:style w:type="paragraph" w:customStyle="1" w:styleId="NeniNr">
    <w:name w:val="Neni_Nr"/>
    <w:next w:val="Normal"/>
    <w:rsid w:val="00026B05"/>
    <w:pPr>
      <w:keepNext/>
      <w:widowControl w:val="0"/>
      <w:jc w:val="center"/>
    </w:pPr>
    <w:rPr>
      <w:rFonts w:ascii="CG Times" w:hAnsi="CG Times"/>
      <w:sz w:val="22"/>
      <w:lang w:val="en-GB"/>
    </w:rPr>
  </w:style>
  <w:style w:type="paragraph" w:customStyle="1" w:styleId="NumriData">
    <w:name w:val="Numri_Data"/>
    <w:next w:val="Normal"/>
    <w:rsid w:val="00026B05"/>
    <w:pPr>
      <w:keepNext/>
      <w:widowControl w:val="0"/>
      <w:jc w:val="center"/>
      <w:outlineLvl w:val="0"/>
    </w:pPr>
    <w:rPr>
      <w:rFonts w:ascii="CG Times" w:hAnsi="CG Times"/>
      <w:b/>
      <w:sz w:val="22"/>
      <w:lang w:val="en-GB"/>
    </w:rPr>
  </w:style>
  <w:style w:type="paragraph" w:customStyle="1" w:styleId="Paragrafi">
    <w:name w:val="Paragrafi"/>
    <w:link w:val="ParagrafiChar"/>
    <w:rsid w:val="00026B05"/>
    <w:pPr>
      <w:widowControl w:val="0"/>
      <w:ind w:firstLine="720"/>
      <w:jc w:val="both"/>
    </w:pPr>
    <w:rPr>
      <w:rFonts w:ascii="CG Times" w:hAnsi="CG Times"/>
      <w:sz w:val="22"/>
    </w:rPr>
  </w:style>
  <w:style w:type="paragraph" w:customStyle="1" w:styleId="Tabele">
    <w:name w:val="Tabele"/>
    <w:rsid w:val="00026B05"/>
    <w:rPr>
      <w:rFonts w:ascii="CG Times" w:hAnsi="CG Times"/>
      <w:sz w:val="22"/>
      <w:lang w:val="en-GB"/>
    </w:rPr>
  </w:style>
  <w:style w:type="paragraph" w:customStyle="1" w:styleId="Titulli">
    <w:name w:val="Titulli"/>
    <w:next w:val="Normal"/>
    <w:rsid w:val="00026B05"/>
    <w:pPr>
      <w:keepNext/>
      <w:widowControl w:val="0"/>
      <w:jc w:val="center"/>
      <w:outlineLvl w:val="1"/>
    </w:pPr>
    <w:rPr>
      <w:rFonts w:ascii="CG Times" w:hAnsi="CG Times"/>
      <w:b/>
      <w:caps/>
      <w:sz w:val="22"/>
      <w:szCs w:val="22"/>
      <w:lang w:val="en-GB"/>
    </w:rPr>
  </w:style>
  <w:style w:type="paragraph" w:customStyle="1" w:styleId="VENDOSI">
    <w:name w:val="VENDOSI"/>
    <w:next w:val="Normal"/>
    <w:rsid w:val="00026B05"/>
    <w:pPr>
      <w:keepNext/>
      <w:widowControl w:val="0"/>
      <w:jc w:val="center"/>
    </w:pPr>
    <w:rPr>
      <w:rFonts w:ascii="CG Times" w:hAnsi="CG Times"/>
      <w:caps/>
      <w:sz w:val="22"/>
      <w:szCs w:val="22"/>
      <w:lang w:val="en-GB"/>
    </w:rPr>
  </w:style>
  <w:style w:type="paragraph" w:styleId="Footer">
    <w:name w:val="footer"/>
    <w:basedOn w:val="Normal"/>
    <w:rsid w:val="00026B05"/>
    <w:pPr>
      <w:tabs>
        <w:tab w:val="center" w:pos="4320"/>
        <w:tab w:val="right" w:pos="8640"/>
      </w:tabs>
    </w:pPr>
  </w:style>
  <w:style w:type="character" w:customStyle="1" w:styleId="ParagrafiChar">
    <w:name w:val="Paragrafi Char"/>
    <w:basedOn w:val="DefaultParagraphFont"/>
    <w:link w:val="Paragrafi"/>
    <w:rsid w:val="00026B05"/>
    <w:rPr>
      <w:rFonts w:ascii="CG Times" w:hAnsi="CG Times"/>
      <w:sz w:val="22"/>
      <w:lang w:val="en-US" w:eastAsia="en-US" w:bidi="ar-SA"/>
    </w:rPr>
  </w:style>
  <w:style w:type="paragraph" w:styleId="FootnoteText">
    <w:name w:val="footnote text"/>
    <w:basedOn w:val="Normal"/>
    <w:link w:val="FootnoteTextChar"/>
    <w:rsid w:val="00E50CD8"/>
    <w:rPr>
      <w:sz w:val="20"/>
      <w:szCs w:val="20"/>
    </w:rPr>
  </w:style>
  <w:style w:type="character" w:customStyle="1" w:styleId="FootnoteTextChar">
    <w:name w:val="Footnote Text Char"/>
    <w:basedOn w:val="DefaultParagraphFont"/>
    <w:link w:val="FootnoteText"/>
    <w:rsid w:val="00E50CD8"/>
  </w:style>
  <w:style w:type="character" w:styleId="FootnoteReference">
    <w:name w:val="footnote reference"/>
    <w:basedOn w:val="DefaultParagraphFont"/>
    <w:rsid w:val="00E50C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wmf"/><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67AD3-CF49-438A-B312-3A7D6C87D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3387</Words>
  <Characters>19308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3</cp:revision>
  <dcterms:created xsi:type="dcterms:W3CDTF">2025-10-13T12:12:00Z</dcterms:created>
  <dcterms:modified xsi:type="dcterms:W3CDTF">2025-10-13T12:12:00Z</dcterms:modified>
</cp:coreProperties>
</file>