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65E" w:rsidRPr="00DE7518" w:rsidRDefault="00C9665E" w:rsidP="00C9665E">
      <w:pPr>
        <w:pStyle w:val="Akti"/>
        <w:keepNext w:val="0"/>
      </w:pPr>
      <w:bookmarkStart w:id="0" w:name="_GoBack"/>
      <w:bookmarkEnd w:id="0"/>
      <w:r>
        <w:t>LIG</w:t>
      </w:r>
      <w:r w:rsidRPr="00DE7518">
        <w:t>J</w:t>
      </w:r>
    </w:p>
    <w:p w:rsidR="00C9665E" w:rsidRPr="00DE7518" w:rsidRDefault="00C9665E" w:rsidP="00C9665E">
      <w:pPr>
        <w:pStyle w:val="NumriData"/>
        <w:keepNext w:val="0"/>
      </w:pPr>
      <w:r w:rsidRPr="00DE7518">
        <w:t>Nr.9845, datë 17.12.2007</w:t>
      </w:r>
    </w:p>
    <w:p w:rsidR="00C9665E" w:rsidRPr="00DE7518" w:rsidRDefault="00C9665E" w:rsidP="00C9665E">
      <w:pPr>
        <w:pStyle w:val="Paragrafi"/>
      </w:pPr>
    </w:p>
    <w:p w:rsidR="00C9665E" w:rsidRPr="00DE7518" w:rsidRDefault="00C9665E" w:rsidP="00C9665E">
      <w:pPr>
        <w:pStyle w:val="Titulli"/>
        <w:keepNext w:val="0"/>
      </w:pPr>
      <w:r w:rsidRPr="00DE7518">
        <w:t>PËR DISA SHTESA DHE NDRYSHIME NË LIGJIN NR.9584, DATË 17.7.2006 “PËR PAGAT, SHPËRBLIMET DHE STRUKTURAT E INSTITUCIONEVE TË PAVARURA KUSHTETUESE DHE TË INSTITUCIONEVE TË TJERA TË PAVARURA, TË KRIJUARA ME LIGJ”</w:t>
      </w:r>
    </w:p>
    <w:p w:rsidR="00C9665E" w:rsidRPr="00DE7518" w:rsidRDefault="00C9665E" w:rsidP="00C9665E">
      <w:pPr>
        <w:pStyle w:val="Paragrafi"/>
      </w:pPr>
    </w:p>
    <w:p w:rsidR="00C9665E" w:rsidRPr="00DE7518" w:rsidRDefault="00C9665E" w:rsidP="00C9665E">
      <w:pPr>
        <w:pStyle w:val="BazLigjPropozues"/>
        <w:keepNext w:val="0"/>
      </w:pPr>
      <w:r w:rsidRPr="00DE7518">
        <w:t xml:space="preserve">Në mbështetje të neneve 78 dhe 83 pika 1 të Kushtetutës, me propozimin e Këshillit të Ministrave, </w:t>
      </w:r>
    </w:p>
    <w:p w:rsidR="00C9665E" w:rsidRPr="00DE7518" w:rsidRDefault="00C9665E" w:rsidP="00C9665E">
      <w:pPr>
        <w:pStyle w:val="Paragrafi"/>
        <w:ind w:firstLine="0"/>
      </w:pPr>
    </w:p>
    <w:p w:rsidR="00C9665E" w:rsidRPr="00C9665E" w:rsidRDefault="00C9665E" w:rsidP="00C9665E">
      <w:pPr>
        <w:pStyle w:val="Institucioni"/>
        <w:keepNext w:val="0"/>
        <w:rPr>
          <w:lang w:val="it-IT"/>
        </w:rPr>
      </w:pPr>
      <w:r w:rsidRPr="00C9665E">
        <w:rPr>
          <w:lang w:val="it-IT"/>
        </w:rPr>
        <w:t>KUVENDI</w:t>
      </w:r>
    </w:p>
    <w:p w:rsidR="00C9665E" w:rsidRPr="00C9665E" w:rsidRDefault="00C9665E" w:rsidP="00C9665E">
      <w:pPr>
        <w:pStyle w:val="Institucioni"/>
        <w:keepNext w:val="0"/>
        <w:rPr>
          <w:lang w:val="it-IT"/>
        </w:rPr>
      </w:pPr>
      <w:r w:rsidRPr="00C9665E">
        <w:rPr>
          <w:lang w:val="it-IT"/>
        </w:rPr>
        <w:t>I REPUBLIKËS SË SHQIPËRISË</w:t>
      </w:r>
    </w:p>
    <w:p w:rsidR="00C9665E" w:rsidRPr="00A5678C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VENDOSI"/>
        <w:keepNext w:val="0"/>
        <w:rPr>
          <w:lang w:val="it-IT"/>
        </w:rPr>
      </w:pPr>
      <w:r w:rsidRPr="00C9665E">
        <w:rPr>
          <w:lang w:val="it-IT"/>
        </w:rPr>
        <w:t>VENDOSI:</w:t>
      </w:r>
    </w:p>
    <w:p w:rsidR="00C9665E" w:rsidRPr="00A5678C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Në ligjin nr.9584, datë 17.7.2006 “Për pagat, shpërblimet dhe strukturat e institucioneve të pavarura kushtetuese dhe të institucioneve të tjera të pavarura, të krijuara me ligj”, bëhen këto shtesa dhe  ndryshime: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NeniNr"/>
        <w:keepNext w:val="0"/>
        <w:rPr>
          <w:lang w:val="it-IT"/>
        </w:rPr>
      </w:pPr>
      <w:r w:rsidRPr="00C9665E">
        <w:rPr>
          <w:lang w:val="it-IT"/>
        </w:rPr>
        <w:t>Neni 1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Në nenin 2 pika 1, pas fjalëve “Këshilli i Lartë i Drejtësisë” shtohen fjalët “Avokati i Prokurimeve”.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NeniNr"/>
        <w:keepNext w:val="0"/>
        <w:rPr>
          <w:lang w:val="it-IT"/>
        </w:rPr>
      </w:pPr>
      <w:r w:rsidRPr="00C9665E">
        <w:rPr>
          <w:lang w:val="it-IT"/>
        </w:rPr>
        <w:t>Neni 2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 xml:space="preserve">Në lidhjen nr.1, që përmendet në nenin 4, bëhen këto ndryshime: </w:t>
      </w: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a) në klasifikimin “F”, pika 5 shfuqizohet;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b) në klasifikimin “E”, pas pikës 3 shtohet pika 4 me këtë përmbajtje:</w:t>
      </w: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“4. Anëtarët e Komisionit të Konkurrencës</w:t>
      </w:r>
      <w:r w:rsidRPr="00C9665E">
        <w:rPr>
          <w:lang w:val="it-IT"/>
        </w:rPr>
        <w:tab/>
      </w:r>
      <w:r w:rsidRPr="00C9665E">
        <w:rPr>
          <w:lang w:val="it-IT"/>
        </w:rPr>
        <w:tab/>
        <w:t>0,55”.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c) në klasifikimin “d”, pas pikës 8 shtohet pika 9 me këtë përmbajtje:</w:t>
      </w:r>
    </w:p>
    <w:p w:rsidR="00C9665E" w:rsidRPr="00613553" w:rsidRDefault="00C9665E" w:rsidP="00C9665E">
      <w:pPr>
        <w:pStyle w:val="Paragrafi"/>
        <w:rPr>
          <w:lang w:val="it-IT"/>
        </w:rPr>
      </w:pPr>
      <w:r w:rsidRPr="00613553">
        <w:rPr>
          <w:lang w:val="it-IT"/>
        </w:rPr>
        <w:t xml:space="preserve"> “9. Avokati i Prokurimeve </w:t>
      </w:r>
      <w:r w:rsidRPr="00613553">
        <w:rPr>
          <w:lang w:val="it-IT"/>
        </w:rPr>
        <w:tab/>
      </w:r>
      <w:r w:rsidRPr="00613553">
        <w:rPr>
          <w:lang w:val="it-IT"/>
        </w:rPr>
        <w:tab/>
      </w:r>
      <w:r w:rsidRPr="00613553">
        <w:rPr>
          <w:lang w:val="it-IT"/>
        </w:rPr>
        <w:tab/>
      </w:r>
      <w:r w:rsidRPr="00613553">
        <w:rPr>
          <w:lang w:val="it-IT"/>
        </w:rPr>
        <w:tab/>
        <w:t>0,6”.</w:t>
      </w:r>
    </w:p>
    <w:p w:rsidR="00C9665E" w:rsidRDefault="00C9665E" w:rsidP="00C9665E">
      <w:pPr>
        <w:pStyle w:val="NeniNr"/>
        <w:keepNext w:val="0"/>
        <w:rPr>
          <w:lang w:val="it-IT"/>
        </w:rPr>
      </w:pPr>
    </w:p>
    <w:p w:rsidR="00C9665E" w:rsidRPr="00613553" w:rsidRDefault="00C9665E" w:rsidP="00C9665E">
      <w:pPr>
        <w:pStyle w:val="NeniNr"/>
        <w:keepNext w:val="0"/>
        <w:rPr>
          <w:lang w:val="it-IT"/>
        </w:rPr>
      </w:pPr>
      <w:r w:rsidRPr="00613553">
        <w:rPr>
          <w:lang w:val="it-IT"/>
        </w:rPr>
        <w:t>Neni 4</w:t>
      </w:r>
    </w:p>
    <w:p w:rsidR="00C9665E" w:rsidRPr="00613553" w:rsidRDefault="00C9665E" w:rsidP="00C9665E">
      <w:pPr>
        <w:pStyle w:val="NeniTitull"/>
        <w:keepNext w:val="0"/>
        <w:rPr>
          <w:lang w:val="it-IT"/>
        </w:rPr>
      </w:pPr>
      <w:r w:rsidRPr="00613553">
        <w:rPr>
          <w:lang w:val="it-IT"/>
        </w:rPr>
        <w:t>Dispozitë kalimtare</w:t>
      </w:r>
    </w:p>
    <w:p w:rsidR="00C9665E" w:rsidRPr="00613553" w:rsidRDefault="00C9665E" w:rsidP="00C9665E">
      <w:pPr>
        <w:pStyle w:val="Paragrafi"/>
        <w:rPr>
          <w:lang w:val="it-IT"/>
        </w:rPr>
      </w:pPr>
    </w:p>
    <w:p w:rsidR="00C9665E" w:rsidRPr="00A5678C" w:rsidRDefault="00C9665E" w:rsidP="00C9665E">
      <w:pPr>
        <w:pStyle w:val="Paragrafi"/>
        <w:rPr>
          <w:lang w:val="it-IT"/>
        </w:rPr>
      </w:pPr>
      <w:r w:rsidRPr="00A5678C">
        <w:rPr>
          <w:lang w:val="it-IT"/>
        </w:rPr>
        <w:t>Për Avokatin e Prokurimeve, ky ligj i shtrin efektet financiare nga data e emërimit të tij.</w:t>
      </w:r>
    </w:p>
    <w:p w:rsidR="00C9665E" w:rsidRPr="00A5678C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NeniNr"/>
        <w:keepNext w:val="0"/>
        <w:rPr>
          <w:lang w:val="it-IT"/>
        </w:rPr>
      </w:pPr>
      <w:r w:rsidRPr="00C9665E">
        <w:rPr>
          <w:lang w:val="it-IT"/>
        </w:rPr>
        <w:t>Neni 5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  <w:r w:rsidRPr="00C9665E">
        <w:rPr>
          <w:lang w:val="it-IT"/>
        </w:rPr>
        <w:t>Ky ligj hyn në fuqi 15 ditë pas botimit në Fletoren Zyrtare.</w:t>
      </w:r>
    </w:p>
    <w:p w:rsidR="00C9665E" w:rsidRPr="00C9665E" w:rsidRDefault="00C9665E" w:rsidP="00C9665E">
      <w:pPr>
        <w:pStyle w:val="Paragrafi"/>
        <w:rPr>
          <w:lang w:val="it-IT"/>
        </w:rPr>
      </w:pPr>
    </w:p>
    <w:p w:rsidR="00C9665E" w:rsidRPr="00E262DD" w:rsidRDefault="00C9665E" w:rsidP="00C9665E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5567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4.1.2008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C9665E" w:rsidRPr="00A5678C" w:rsidRDefault="00C9665E" w:rsidP="00C9665E">
      <w:pPr>
        <w:pStyle w:val="Paragrafi"/>
        <w:rPr>
          <w:lang w:val="sq-AL"/>
        </w:rPr>
      </w:pPr>
    </w:p>
    <w:p w:rsidR="00C9665E" w:rsidRPr="00C9665E" w:rsidRDefault="00C9665E" w:rsidP="00C9665E">
      <w:pPr>
        <w:pStyle w:val="Paragrafi"/>
        <w:rPr>
          <w:lang w:val="it-IT"/>
        </w:rPr>
      </w:pPr>
    </w:p>
    <w:p w:rsidR="000178C2" w:rsidRPr="00C9665E" w:rsidRDefault="000178C2">
      <w:pPr>
        <w:rPr>
          <w:rFonts w:ascii="CG Times" w:hAnsi="CG Times"/>
          <w:sz w:val="22"/>
          <w:szCs w:val="22"/>
          <w:lang w:val="it-IT"/>
        </w:rPr>
      </w:pPr>
    </w:p>
    <w:sectPr w:rsidR="000178C2" w:rsidRPr="00C9665E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665E"/>
    <w:rsid w:val="000178C2"/>
    <w:rsid w:val="00C84B66"/>
    <w:rsid w:val="00C9665E"/>
    <w:rsid w:val="00D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B466CE-1C18-40A7-90E6-282F4472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966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C966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C966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9665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C9665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umriData">
    <w:name w:val="Numri_Data"/>
    <w:next w:val="Normal"/>
    <w:rsid w:val="00C9665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C9665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C966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C966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C9665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C9665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C9665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9665E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