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935" w:rsidRPr="00E94F79" w:rsidRDefault="00961935" w:rsidP="00961935">
      <w:pPr>
        <w:pStyle w:val="Akti"/>
        <w:keepNext w:val="0"/>
      </w:pPr>
      <w:bookmarkStart w:id="0" w:name="_GoBack"/>
      <w:bookmarkEnd w:id="0"/>
      <w:r w:rsidRPr="00E94F79">
        <w:t>LIGJ</w:t>
      </w:r>
    </w:p>
    <w:p w:rsidR="00961935" w:rsidRPr="00E94F79" w:rsidRDefault="00961935" w:rsidP="00961935">
      <w:pPr>
        <w:pStyle w:val="NumriData"/>
        <w:keepNext w:val="0"/>
        <w:rPr>
          <w:szCs w:val="22"/>
        </w:rPr>
      </w:pPr>
      <w:r w:rsidRPr="00E94F79">
        <w:rPr>
          <w:szCs w:val="22"/>
        </w:rPr>
        <w:t>Nr.9864, datë 28.1.2008</w:t>
      </w:r>
    </w:p>
    <w:p w:rsidR="00961935" w:rsidRPr="00E94F79" w:rsidRDefault="00961935" w:rsidP="00961935">
      <w:pPr>
        <w:pStyle w:val="Paragrafi"/>
        <w:rPr>
          <w:szCs w:val="22"/>
          <w:lang w:val="sq-AL"/>
        </w:rPr>
      </w:pPr>
    </w:p>
    <w:p w:rsidR="00961935" w:rsidRPr="00E94F79" w:rsidRDefault="00961935" w:rsidP="00961935">
      <w:pPr>
        <w:pStyle w:val="Titulli"/>
        <w:keepNext w:val="0"/>
      </w:pPr>
      <w:r w:rsidRPr="00E94F79">
        <w:t>PËR DISA SHTESA DHE NDRYSHIME NË LIGJIN NR. 9426, DATË 6.10.2005 “PËR MBARËSHTIMIN E BLEGTORISË”</w:t>
      </w:r>
    </w:p>
    <w:p w:rsidR="00961935" w:rsidRPr="00E94F79" w:rsidRDefault="00961935" w:rsidP="00961935">
      <w:pPr>
        <w:pStyle w:val="Paragrafi"/>
        <w:ind w:firstLine="0"/>
        <w:rPr>
          <w:szCs w:val="22"/>
          <w:lang w:val="sq-AL"/>
        </w:rPr>
      </w:pPr>
    </w:p>
    <w:p w:rsidR="00961935" w:rsidRPr="00E94F79" w:rsidRDefault="00961935" w:rsidP="00961935">
      <w:pPr>
        <w:pStyle w:val="Paragrafi"/>
        <w:rPr>
          <w:szCs w:val="22"/>
          <w:lang w:val="sq-AL"/>
        </w:rPr>
      </w:pPr>
      <w:r w:rsidRPr="00E94F79">
        <w:rPr>
          <w:szCs w:val="22"/>
          <w:lang w:val="sq-AL"/>
        </w:rPr>
        <w:t xml:space="preserve">Në mbështetje të neneve 78 e 83 pika 1 të Kushtetutës, me propozimin e Këshillit të Ministrave, </w:t>
      </w:r>
    </w:p>
    <w:p w:rsidR="00961935" w:rsidRPr="00E94F79" w:rsidRDefault="00961935" w:rsidP="00961935">
      <w:pPr>
        <w:pStyle w:val="Paragrafi"/>
        <w:rPr>
          <w:szCs w:val="22"/>
          <w:lang w:val="sq-AL"/>
        </w:rPr>
      </w:pPr>
    </w:p>
    <w:p w:rsidR="00961935" w:rsidRPr="00961935" w:rsidRDefault="00961935" w:rsidP="00961935">
      <w:pPr>
        <w:pStyle w:val="Institucioni"/>
        <w:keepNext w:val="0"/>
        <w:rPr>
          <w:lang w:val="it-IT"/>
        </w:rPr>
      </w:pPr>
      <w:r w:rsidRPr="00961935">
        <w:rPr>
          <w:lang w:val="it-IT"/>
        </w:rPr>
        <w:t>KUVENDI</w:t>
      </w:r>
    </w:p>
    <w:p w:rsidR="00961935" w:rsidRPr="00961935" w:rsidRDefault="00961935" w:rsidP="00961935">
      <w:pPr>
        <w:pStyle w:val="Institucioni"/>
        <w:keepNext w:val="0"/>
        <w:rPr>
          <w:lang w:val="it-IT"/>
        </w:rPr>
      </w:pPr>
      <w:r w:rsidRPr="00961935">
        <w:rPr>
          <w:lang w:val="it-IT"/>
        </w:rPr>
        <w:t>I REPUBLIKËS SË SHQIPËRISË</w:t>
      </w:r>
    </w:p>
    <w:p w:rsidR="00961935" w:rsidRPr="00E94F79" w:rsidRDefault="00961935" w:rsidP="00961935">
      <w:pPr>
        <w:pStyle w:val="Paragrafi"/>
        <w:rPr>
          <w:szCs w:val="22"/>
          <w:lang w:val="it-IT"/>
        </w:rPr>
      </w:pPr>
    </w:p>
    <w:p w:rsidR="00961935" w:rsidRPr="00961935" w:rsidRDefault="00961935" w:rsidP="00961935">
      <w:pPr>
        <w:pStyle w:val="VENDOSI"/>
        <w:keepNext w:val="0"/>
        <w:rPr>
          <w:lang w:val="it-IT"/>
        </w:rPr>
      </w:pPr>
      <w:r w:rsidRPr="00961935">
        <w:rPr>
          <w:lang w:val="it-IT"/>
        </w:rPr>
        <w:t>VENDOSI:</w:t>
      </w:r>
    </w:p>
    <w:p w:rsidR="00961935" w:rsidRPr="00E94F79" w:rsidRDefault="00961935" w:rsidP="00961935">
      <w:pPr>
        <w:pStyle w:val="Paragrafi"/>
        <w:rPr>
          <w:szCs w:val="22"/>
          <w:lang w:val="it-IT"/>
        </w:rPr>
      </w:pPr>
    </w:p>
    <w:p w:rsidR="00961935" w:rsidRPr="00E94F79" w:rsidRDefault="00961935" w:rsidP="00961935">
      <w:pPr>
        <w:pStyle w:val="Paragrafi"/>
        <w:rPr>
          <w:szCs w:val="22"/>
          <w:lang w:val="it-IT"/>
        </w:rPr>
      </w:pPr>
      <w:r w:rsidRPr="00E94F79">
        <w:rPr>
          <w:szCs w:val="22"/>
          <w:lang w:val="it-IT"/>
        </w:rPr>
        <w:t>Në ligjin nr. 9426, datë 6.10.2005 “Për mbarështimin e blegtorisë”, bëhen këto shtesa dhe ndryshime:</w:t>
      </w:r>
    </w:p>
    <w:p w:rsidR="00961935" w:rsidRPr="00E94F79" w:rsidRDefault="00961935" w:rsidP="00961935">
      <w:pPr>
        <w:pStyle w:val="Paragrafi"/>
        <w:rPr>
          <w:szCs w:val="22"/>
          <w:lang w:val="it-IT"/>
        </w:rPr>
      </w:pPr>
    </w:p>
    <w:p w:rsidR="00961935" w:rsidRPr="00961935" w:rsidRDefault="00961935" w:rsidP="00961935">
      <w:pPr>
        <w:pStyle w:val="NeniNr"/>
        <w:keepNext w:val="0"/>
        <w:rPr>
          <w:szCs w:val="22"/>
          <w:lang w:val="it-IT"/>
        </w:rPr>
      </w:pPr>
      <w:r w:rsidRPr="00961935">
        <w:rPr>
          <w:szCs w:val="22"/>
          <w:lang w:val="it-IT"/>
        </w:rPr>
        <w:t>Neni 1</w:t>
      </w:r>
    </w:p>
    <w:p w:rsidR="00961935" w:rsidRPr="00E94F79" w:rsidRDefault="00961935" w:rsidP="00961935">
      <w:pPr>
        <w:pStyle w:val="Paragrafi"/>
        <w:rPr>
          <w:szCs w:val="22"/>
          <w:lang w:val="it-IT"/>
        </w:rPr>
      </w:pPr>
    </w:p>
    <w:p w:rsidR="00961935" w:rsidRPr="00E94F79" w:rsidRDefault="00961935" w:rsidP="00961935">
      <w:pPr>
        <w:pStyle w:val="Paragrafi"/>
        <w:rPr>
          <w:szCs w:val="22"/>
          <w:lang w:val="it-IT"/>
        </w:rPr>
      </w:pPr>
      <w:r w:rsidRPr="00E94F79">
        <w:rPr>
          <w:szCs w:val="22"/>
          <w:lang w:val="it-IT"/>
        </w:rPr>
        <w:t>Kudo në ligj:</w:t>
      </w:r>
    </w:p>
    <w:p w:rsidR="00961935" w:rsidRPr="00E94F79" w:rsidRDefault="00961935" w:rsidP="00961935">
      <w:pPr>
        <w:pStyle w:val="Paragrafi"/>
        <w:rPr>
          <w:szCs w:val="22"/>
          <w:lang w:val="it-IT"/>
        </w:rPr>
      </w:pPr>
      <w:r w:rsidRPr="00E94F79">
        <w:rPr>
          <w:szCs w:val="22"/>
          <w:lang w:val="it-IT"/>
        </w:rPr>
        <w:t>a) Emërtimi “Drejtoria e Bujqësisë dhe Ushqimit” zëvendësohet me emërtimin “Drejtoria e Bujqësisë, Ushqimit dhe Mbrojtjes së Konsumatorit”.</w:t>
      </w:r>
    </w:p>
    <w:p w:rsidR="00961935" w:rsidRPr="00E94F79" w:rsidRDefault="00961935" w:rsidP="00961935">
      <w:pPr>
        <w:pStyle w:val="Paragrafi"/>
        <w:rPr>
          <w:szCs w:val="22"/>
          <w:lang w:val="it-IT"/>
        </w:rPr>
      </w:pPr>
      <w:r w:rsidRPr="00E94F79">
        <w:rPr>
          <w:szCs w:val="22"/>
          <w:lang w:val="it-IT"/>
        </w:rPr>
        <w:t>b) Emërtimi “Drejtoria e Prodhimit Blegtoral” zëvendësohet me emërtimin “Sektori i prodhimit blegtoral”.</w:t>
      </w:r>
    </w:p>
    <w:p w:rsidR="00961935" w:rsidRPr="00E94F79" w:rsidRDefault="00961935" w:rsidP="00961935">
      <w:pPr>
        <w:pStyle w:val="Paragrafi"/>
        <w:rPr>
          <w:szCs w:val="22"/>
          <w:lang w:val="it-IT"/>
        </w:rPr>
      </w:pPr>
      <w:r w:rsidRPr="00E94F79">
        <w:rPr>
          <w:szCs w:val="22"/>
          <w:lang w:val="it-IT"/>
        </w:rPr>
        <w:t>c) Emërtimi “Instituti i Kërkimeve Zooteknike” zëvendësohet me emërtimin “Qendrat e transferimit të teknologjive bujqësore”.</w:t>
      </w:r>
    </w:p>
    <w:p w:rsidR="00961935" w:rsidRPr="00E94F79" w:rsidRDefault="00961935" w:rsidP="00961935">
      <w:pPr>
        <w:pStyle w:val="Paragrafi"/>
        <w:rPr>
          <w:szCs w:val="22"/>
          <w:lang w:val="it-IT"/>
        </w:rPr>
      </w:pPr>
    </w:p>
    <w:p w:rsidR="00961935" w:rsidRPr="00961935" w:rsidRDefault="00961935" w:rsidP="00961935">
      <w:pPr>
        <w:pStyle w:val="NeniNr"/>
        <w:keepNext w:val="0"/>
        <w:rPr>
          <w:szCs w:val="22"/>
          <w:lang w:val="it-IT"/>
        </w:rPr>
      </w:pPr>
      <w:r w:rsidRPr="00961935">
        <w:rPr>
          <w:szCs w:val="22"/>
          <w:lang w:val="it-IT"/>
        </w:rPr>
        <w:t>Neni 2</w:t>
      </w:r>
    </w:p>
    <w:p w:rsidR="00961935" w:rsidRPr="00E94F79" w:rsidRDefault="00961935" w:rsidP="00961935">
      <w:pPr>
        <w:pStyle w:val="Paragrafi"/>
        <w:rPr>
          <w:szCs w:val="22"/>
          <w:lang w:val="it-IT"/>
        </w:rPr>
      </w:pPr>
    </w:p>
    <w:p w:rsidR="00961935" w:rsidRPr="00E94F79" w:rsidRDefault="00961935" w:rsidP="00961935">
      <w:pPr>
        <w:pStyle w:val="Paragrafi"/>
        <w:rPr>
          <w:szCs w:val="22"/>
          <w:lang w:val="it-IT"/>
        </w:rPr>
      </w:pPr>
      <w:r w:rsidRPr="00E94F79">
        <w:rPr>
          <w:szCs w:val="22"/>
          <w:lang w:val="it-IT"/>
        </w:rPr>
        <w:t>Në nenin 3 shtohen pikat 63, 64 dhe 65 me këtë përmbajtje:</w:t>
      </w:r>
    </w:p>
    <w:p w:rsidR="00961935" w:rsidRPr="00E94F79" w:rsidRDefault="00961935" w:rsidP="00961935">
      <w:pPr>
        <w:pStyle w:val="Paragrafi"/>
        <w:rPr>
          <w:szCs w:val="22"/>
          <w:lang w:val="it-IT"/>
        </w:rPr>
      </w:pPr>
      <w:r w:rsidRPr="00E94F79">
        <w:rPr>
          <w:szCs w:val="22"/>
          <w:lang w:val="it-IT"/>
        </w:rPr>
        <w:t>“63. “Sistem identifikimi” është sistemi i vetëm për identifikimin dhe regjistrimin e kafshëve, i cili përbëhet nga këto elemente: materialet e identifikimit të kafshëve, regjistri i fermës, i përditësuar nga mbajtësi i kafshëve, dokumentet e lëvizjes së kafshëve, regjistri qendror ose baza kompjuterike e të dhënave.</w:t>
      </w:r>
    </w:p>
    <w:p w:rsidR="00961935" w:rsidRPr="00E94F79" w:rsidRDefault="00961935" w:rsidP="00961935">
      <w:pPr>
        <w:pStyle w:val="Paragrafi"/>
        <w:rPr>
          <w:szCs w:val="22"/>
          <w:lang w:val="it-IT"/>
        </w:rPr>
      </w:pPr>
      <w:r w:rsidRPr="00E94F79">
        <w:rPr>
          <w:szCs w:val="22"/>
          <w:lang w:val="it-IT"/>
        </w:rPr>
        <w:t>64. “Certifikatë gjenealogjike” është dokumenti, që shoqëron kafshët dhe që përmban të dhëna për identifikimin dhe vlerat racore të kafshëve e të paraardhësve të tyre (prindërve dhe gjyshërve).</w:t>
      </w:r>
    </w:p>
    <w:p w:rsidR="00961935" w:rsidRPr="00E94F79" w:rsidRDefault="00961935" w:rsidP="00961935">
      <w:pPr>
        <w:pStyle w:val="Paragrafi"/>
        <w:rPr>
          <w:szCs w:val="22"/>
          <w:lang w:val="it-IT"/>
        </w:rPr>
      </w:pPr>
      <w:r w:rsidRPr="00E94F79">
        <w:rPr>
          <w:szCs w:val="22"/>
          <w:lang w:val="it-IT"/>
        </w:rPr>
        <w:t>65. “Formulari i vetëdeklarimit” është formulari tip, i cili plotësohet nga çdo subjekt fizik ose juridik për ushtrimin e veprimtarisë ekonomike në fushën e blegtorisë.”.</w:t>
      </w:r>
    </w:p>
    <w:p w:rsidR="00961935" w:rsidRPr="00E94F79" w:rsidRDefault="00961935" w:rsidP="00961935">
      <w:pPr>
        <w:pStyle w:val="Paragrafi"/>
        <w:rPr>
          <w:szCs w:val="22"/>
          <w:lang w:val="it-IT"/>
        </w:rPr>
      </w:pPr>
    </w:p>
    <w:p w:rsidR="00961935" w:rsidRPr="00961935" w:rsidRDefault="00961935" w:rsidP="00961935">
      <w:pPr>
        <w:pStyle w:val="NeniNr"/>
        <w:keepNext w:val="0"/>
        <w:rPr>
          <w:szCs w:val="22"/>
          <w:lang w:val="it-IT"/>
        </w:rPr>
      </w:pPr>
      <w:r w:rsidRPr="00961935">
        <w:rPr>
          <w:szCs w:val="22"/>
          <w:lang w:val="it-IT"/>
        </w:rPr>
        <w:t>Neni 3</w:t>
      </w:r>
    </w:p>
    <w:p w:rsidR="00961935" w:rsidRPr="00E94F79" w:rsidRDefault="00961935" w:rsidP="00961935">
      <w:pPr>
        <w:pStyle w:val="Paragrafi"/>
        <w:rPr>
          <w:szCs w:val="22"/>
          <w:lang w:val="it-IT"/>
        </w:rPr>
      </w:pPr>
    </w:p>
    <w:p w:rsidR="00961935" w:rsidRPr="00E94F79" w:rsidRDefault="00961935" w:rsidP="00961935">
      <w:pPr>
        <w:pStyle w:val="Paragrafi"/>
        <w:rPr>
          <w:szCs w:val="22"/>
          <w:lang w:val="it-IT"/>
        </w:rPr>
      </w:pPr>
      <w:r w:rsidRPr="00E94F79">
        <w:rPr>
          <w:szCs w:val="22"/>
          <w:lang w:val="it-IT"/>
        </w:rPr>
        <w:t>Në nenin 6 pika 2 fjala “përmirësimin” zëvendësohet me fjalën “matjen”.</w:t>
      </w:r>
    </w:p>
    <w:p w:rsidR="00961935" w:rsidRPr="00E94F79" w:rsidRDefault="00961935" w:rsidP="00961935">
      <w:pPr>
        <w:pStyle w:val="Paragrafi"/>
        <w:rPr>
          <w:szCs w:val="22"/>
          <w:lang w:val="it-IT"/>
        </w:rPr>
      </w:pPr>
    </w:p>
    <w:p w:rsidR="00961935" w:rsidRPr="00961935" w:rsidRDefault="00961935" w:rsidP="00961935">
      <w:pPr>
        <w:pStyle w:val="NeniNr"/>
        <w:keepNext w:val="0"/>
        <w:rPr>
          <w:szCs w:val="22"/>
          <w:lang w:val="it-IT"/>
        </w:rPr>
      </w:pPr>
      <w:r w:rsidRPr="00961935">
        <w:rPr>
          <w:szCs w:val="22"/>
          <w:lang w:val="it-IT"/>
        </w:rPr>
        <w:t>Neni 4</w:t>
      </w:r>
    </w:p>
    <w:p w:rsidR="00961935" w:rsidRPr="00E94F79" w:rsidRDefault="00961935" w:rsidP="00961935">
      <w:pPr>
        <w:pStyle w:val="Paragrafi"/>
        <w:rPr>
          <w:szCs w:val="22"/>
          <w:lang w:val="it-IT"/>
        </w:rPr>
      </w:pPr>
    </w:p>
    <w:p w:rsidR="00961935" w:rsidRPr="00E94F79" w:rsidRDefault="00961935" w:rsidP="00961935">
      <w:pPr>
        <w:pStyle w:val="Paragrafi"/>
        <w:rPr>
          <w:szCs w:val="22"/>
          <w:lang w:val="it-IT"/>
        </w:rPr>
      </w:pPr>
      <w:r w:rsidRPr="00E94F79">
        <w:rPr>
          <w:szCs w:val="22"/>
          <w:lang w:val="it-IT"/>
        </w:rPr>
        <w:t>Në nenin 16 bëhen këto ndryshime:</w:t>
      </w:r>
    </w:p>
    <w:p w:rsidR="00961935" w:rsidRPr="00E94F79" w:rsidRDefault="00961935" w:rsidP="00961935">
      <w:pPr>
        <w:pStyle w:val="Paragrafi"/>
        <w:rPr>
          <w:szCs w:val="22"/>
          <w:lang w:val="it-IT"/>
        </w:rPr>
      </w:pPr>
      <w:r w:rsidRPr="00E94F79">
        <w:rPr>
          <w:szCs w:val="22"/>
          <w:lang w:val="it-IT"/>
        </w:rPr>
        <w:t>1. Pika 1 ndryshohet si më poshtë:</w:t>
      </w:r>
    </w:p>
    <w:p w:rsidR="00961935" w:rsidRDefault="00961935" w:rsidP="00961935">
      <w:pPr>
        <w:pStyle w:val="Paragrafi"/>
        <w:rPr>
          <w:szCs w:val="22"/>
          <w:lang w:val="it-IT"/>
        </w:rPr>
      </w:pPr>
      <w:r w:rsidRPr="00E94F79">
        <w:rPr>
          <w:szCs w:val="22"/>
          <w:lang w:val="it-IT"/>
        </w:rPr>
        <w:t>“1. Para ndërtimit ose rindërtimit të një objekti agroblegtoral, personat fizikë ose juridikë duhet ta miratojnë projektin teknologjik në drejtorinë rajonale të bujqësisë, ushqimit dhe mbrojtjes së konsumatorit, si dhe të zbatojnë dispozitat e ligjit nr.8402, datë 10.9.1998 “Për kontrollin dhe disiplinimin e punimeve të ndërtimit””.</w:t>
      </w:r>
    </w:p>
    <w:p w:rsidR="00961935" w:rsidRPr="00E94F79" w:rsidRDefault="00961935" w:rsidP="00961935">
      <w:pPr>
        <w:pStyle w:val="Paragrafi"/>
        <w:rPr>
          <w:szCs w:val="22"/>
          <w:lang w:val="it-IT"/>
        </w:rPr>
      </w:pPr>
    </w:p>
    <w:p w:rsidR="00961935" w:rsidRPr="00E94F79" w:rsidRDefault="00961935" w:rsidP="00961935">
      <w:pPr>
        <w:pStyle w:val="Paragrafi"/>
        <w:rPr>
          <w:szCs w:val="22"/>
          <w:lang w:val="it-IT"/>
        </w:rPr>
      </w:pPr>
      <w:r w:rsidRPr="00E94F79">
        <w:rPr>
          <w:szCs w:val="22"/>
          <w:lang w:val="it-IT"/>
        </w:rPr>
        <w:t>2. Pika 2 ndryshohet si më poshtë:</w:t>
      </w:r>
    </w:p>
    <w:p w:rsidR="00961935" w:rsidRPr="00E94F79" w:rsidRDefault="00961935" w:rsidP="00961935">
      <w:pPr>
        <w:pStyle w:val="Paragrafi"/>
        <w:rPr>
          <w:szCs w:val="22"/>
          <w:lang w:val="it-IT"/>
        </w:rPr>
      </w:pPr>
      <w:r w:rsidRPr="00E94F79">
        <w:rPr>
          <w:szCs w:val="22"/>
          <w:lang w:val="it-IT"/>
        </w:rPr>
        <w:t xml:space="preserve">“2. Kur objekti agroblegtoral plotëson kriteret tekniko-teknologjike, drejtoria rajonale e bujqësisë, ushqimit dhe mbrojtjes së konsumatorit lëshon lejen e ushtrimit të veprimtarisë për këtë </w:t>
      </w:r>
      <w:r w:rsidRPr="00E94F79">
        <w:rPr>
          <w:szCs w:val="22"/>
          <w:lang w:val="it-IT"/>
        </w:rPr>
        <w:lastRenderedPageBreak/>
        <w:t>objekt.”.</w:t>
      </w:r>
    </w:p>
    <w:p w:rsidR="00961935" w:rsidRPr="00E94F79" w:rsidRDefault="00961935" w:rsidP="00961935">
      <w:pPr>
        <w:pStyle w:val="Paragrafi"/>
        <w:rPr>
          <w:szCs w:val="22"/>
          <w:lang w:val="it-IT"/>
        </w:rPr>
      </w:pPr>
      <w:r w:rsidRPr="00E94F79">
        <w:rPr>
          <w:szCs w:val="22"/>
          <w:lang w:val="it-IT"/>
        </w:rPr>
        <w:t>3. Pika 4 ndryshohet si më poshtë:</w:t>
      </w:r>
    </w:p>
    <w:p w:rsidR="00961935" w:rsidRPr="00E94F79" w:rsidRDefault="00961935" w:rsidP="00961935">
      <w:pPr>
        <w:pStyle w:val="Paragrafi"/>
        <w:rPr>
          <w:szCs w:val="22"/>
          <w:lang w:val="it-IT"/>
        </w:rPr>
      </w:pPr>
      <w:r w:rsidRPr="00E94F79">
        <w:rPr>
          <w:szCs w:val="22"/>
          <w:lang w:val="it-IT"/>
        </w:rPr>
        <w:t>“4. Drejtoria rajonale e bujqësisë, ushqimit dhe mbrojtjes së konsumatorit mban regjistrin për fermat agroblegtorale, të dhënat e të cilit i dërgon, brenda muajit dhjetor të çdo viti, pranë drejtorisë përkatëse në Ministrinë e Bujqësisë, Ushqimit dhe Mbrojtjes së Konsumatorit.”.</w:t>
      </w:r>
    </w:p>
    <w:p w:rsidR="00961935" w:rsidRPr="00E94F79" w:rsidRDefault="00961935" w:rsidP="00961935">
      <w:pPr>
        <w:pStyle w:val="Paragrafi"/>
        <w:rPr>
          <w:szCs w:val="22"/>
          <w:lang w:val="it-IT"/>
        </w:rPr>
      </w:pPr>
    </w:p>
    <w:p w:rsidR="00961935" w:rsidRPr="00961935" w:rsidRDefault="00961935" w:rsidP="00961935">
      <w:pPr>
        <w:pStyle w:val="NeniNr"/>
        <w:keepNext w:val="0"/>
        <w:rPr>
          <w:szCs w:val="22"/>
          <w:lang w:val="it-IT"/>
        </w:rPr>
      </w:pPr>
      <w:r w:rsidRPr="00961935">
        <w:rPr>
          <w:szCs w:val="22"/>
          <w:lang w:val="it-IT"/>
        </w:rPr>
        <w:t>Neni 5</w:t>
      </w:r>
    </w:p>
    <w:p w:rsidR="00961935" w:rsidRPr="00E94F79" w:rsidRDefault="00961935" w:rsidP="00961935">
      <w:pPr>
        <w:pStyle w:val="Paragrafi"/>
        <w:rPr>
          <w:szCs w:val="22"/>
          <w:lang w:val="it-IT"/>
        </w:rPr>
      </w:pPr>
    </w:p>
    <w:p w:rsidR="00961935" w:rsidRPr="00E94F79" w:rsidRDefault="00961935" w:rsidP="00961935">
      <w:pPr>
        <w:pStyle w:val="Paragrafi"/>
        <w:rPr>
          <w:szCs w:val="22"/>
          <w:lang w:val="it-IT"/>
        </w:rPr>
      </w:pPr>
      <w:r w:rsidRPr="00E94F79">
        <w:rPr>
          <w:szCs w:val="22"/>
          <w:lang w:val="it-IT"/>
        </w:rPr>
        <w:t>Në nenin 20 bëhen këto ndryshime:</w:t>
      </w:r>
    </w:p>
    <w:p w:rsidR="00961935" w:rsidRPr="00E94F79" w:rsidRDefault="00961935" w:rsidP="00961935">
      <w:pPr>
        <w:pStyle w:val="Paragrafi"/>
        <w:rPr>
          <w:szCs w:val="22"/>
          <w:lang w:val="it-IT"/>
        </w:rPr>
      </w:pPr>
      <w:r w:rsidRPr="00E94F79">
        <w:rPr>
          <w:szCs w:val="22"/>
          <w:lang w:val="it-IT"/>
        </w:rPr>
        <w:t>1. Në pikën 1 paragrafi i parë ndryshohet si më poshtë:</w:t>
      </w:r>
    </w:p>
    <w:p w:rsidR="00961935" w:rsidRPr="00E94F79" w:rsidRDefault="00961935" w:rsidP="00961935">
      <w:pPr>
        <w:pStyle w:val="Paragrafi"/>
        <w:rPr>
          <w:szCs w:val="22"/>
          <w:lang w:val="it-IT"/>
        </w:rPr>
      </w:pPr>
      <w:r w:rsidRPr="00E94F79">
        <w:rPr>
          <w:szCs w:val="22"/>
          <w:lang w:val="it-IT"/>
        </w:rPr>
        <w:t>“Për miratimin e programeve të shfrytëzimit të kullotave, për një periudhë 5-vjeçare, të propozuara nga shoqatat e bletërritësve, pranë Ministrisë së Bujqësisë, Ushqimit dhe Mbrojtjes së Konsumatorit ngrihet një komision teknik, në përbërje të të cilit janë:</w:t>
      </w:r>
    </w:p>
    <w:p w:rsidR="00961935" w:rsidRPr="00E94F79" w:rsidRDefault="00961935" w:rsidP="00961935">
      <w:pPr>
        <w:pStyle w:val="Paragrafi"/>
        <w:rPr>
          <w:szCs w:val="22"/>
          <w:lang w:val="it-IT"/>
        </w:rPr>
      </w:pPr>
      <w:r w:rsidRPr="00E94F79">
        <w:rPr>
          <w:szCs w:val="22"/>
          <w:lang w:val="it-IT"/>
        </w:rPr>
        <w:t>a) një përfaqësues i Ministrisë së Bujqësisë, Ushqimit dhe Mbrojtjes së Konsumatorit;</w:t>
      </w:r>
    </w:p>
    <w:p w:rsidR="00961935" w:rsidRPr="00E94F79" w:rsidRDefault="00961935" w:rsidP="00961935">
      <w:pPr>
        <w:pStyle w:val="Paragrafi"/>
        <w:rPr>
          <w:szCs w:val="22"/>
          <w:lang w:val="it-IT"/>
        </w:rPr>
      </w:pPr>
      <w:r w:rsidRPr="00E94F79">
        <w:rPr>
          <w:szCs w:val="22"/>
          <w:lang w:val="it-IT"/>
        </w:rPr>
        <w:t>b) një përfaqësues i Ministrisë së Mjedisit, Pyjeve dhe Administrimit të Ujërave;</w:t>
      </w:r>
    </w:p>
    <w:p w:rsidR="00961935" w:rsidRPr="00E94F79" w:rsidRDefault="00961935" w:rsidP="00961935">
      <w:pPr>
        <w:pStyle w:val="Paragrafi"/>
        <w:rPr>
          <w:szCs w:val="22"/>
          <w:lang w:val="it-IT"/>
        </w:rPr>
      </w:pPr>
      <w:r w:rsidRPr="00E94F79">
        <w:rPr>
          <w:szCs w:val="22"/>
          <w:lang w:val="it-IT"/>
        </w:rPr>
        <w:t>c) një përfaqësues i Ministrisë së Brendshme;</w:t>
      </w:r>
    </w:p>
    <w:p w:rsidR="00961935" w:rsidRPr="00E94F79" w:rsidRDefault="00961935" w:rsidP="00961935">
      <w:pPr>
        <w:pStyle w:val="Paragrafi"/>
        <w:rPr>
          <w:szCs w:val="22"/>
          <w:lang w:val="it-IT"/>
        </w:rPr>
      </w:pPr>
      <w:r w:rsidRPr="00E94F79">
        <w:rPr>
          <w:szCs w:val="22"/>
          <w:lang w:val="it-IT"/>
        </w:rPr>
        <w:t>ç) një përfaqësues i Shoqatës Kombëtare të Bletërritësve;</w:t>
      </w:r>
    </w:p>
    <w:p w:rsidR="00961935" w:rsidRPr="00E94F79" w:rsidRDefault="00961935" w:rsidP="00961935">
      <w:pPr>
        <w:pStyle w:val="Paragrafi"/>
        <w:rPr>
          <w:szCs w:val="22"/>
          <w:lang w:val="it-IT"/>
        </w:rPr>
      </w:pPr>
      <w:r w:rsidRPr="00E94F79">
        <w:rPr>
          <w:szCs w:val="22"/>
          <w:lang w:val="it-IT"/>
        </w:rPr>
        <w:t>d) një përfaqësues i Qendrës së Transferimit të Teknologjive Bujqësore, Fushë-Krujë.</w:t>
      </w:r>
    </w:p>
    <w:p w:rsidR="00961935" w:rsidRPr="00E94F79" w:rsidRDefault="00961935" w:rsidP="00961935">
      <w:pPr>
        <w:pStyle w:val="Paragrafi"/>
        <w:rPr>
          <w:szCs w:val="22"/>
          <w:lang w:val="it-IT"/>
        </w:rPr>
      </w:pPr>
      <w:r w:rsidRPr="00E94F79">
        <w:rPr>
          <w:szCs w:val="22"/>
          <w:lang w:val="it-IT"/>
        </w:rPr>
        <w:t>Në program përcaktohen edhe rregullat për transportin e zgjojeve të bletëve, koha e shfrytëzimit të burimit, largësia e parqeve dhe ndërrimi i kullotës.</w:t>
      </w:r>
    </w:p>
    <w:p w:rsidR="00961935" w:rsidRPr="00E94F79" w:rsidRDefault="00961935" w:rsidP="00961935">
      <w:pPr>
        <w:pStyle w:val="Paragrafi"/>
        <w:rPr>
          <w:szCs w:val="22"/>
          <w:lang w:val="it-IT"/>
        </w:rPr>
      </w:pPr>
      <w:r w:rsidRPr="00E94F79">
        <w:rPr>
          <w:szCs w:val="22"/>
          <w:lang w:val="it-IT"/>
        </w:rPr>
        <w:t>Rregullat e hollësishme për organizimin dhe funksionimin e komisionit teknik përcaktohen me akt nënligjor të Ministrit të Bujqësisë, Ushqimit dhe Mbrojtjes së Konsumatorit.”.</w:t>
      </w:r>
    </w:p>
    <w:p w:rsidR="00961935" w:rsidRPr="00E94F79" w:rsidRDefault="00961935" w:rsidP="00961935">
      <w:pPr>
        <w:pStyle w:val="Paragrafi"/>
        <w:rPr>
          <w:szCs w:val="22"/>
          <w:lang w:val="it-IT"/>
        </w:rPr>
      </w:pPr>
      <w:r w:rsidRPr="00E94F79">
        <w:rPr>
          <w:szCs w:val="22"/>
          <w:lang w:val="it-IT"/>
        </w:rPr>
        <w:t>2. Në pikën 2 fjalët “Ministri i Bujqësisë, Ushqimit dhe Mbrojtjes së Konsumatorit” zëvendësohen me fjalët “komisioni teknik”.</w:t>
      </w:r>
    </w:p>
    <w:p w:rsidR="00961935" w:rsidRPr="00E94F79" w:rsidRDefault="00961935" w:rsidP="00961935">
      <w:pPr>
        <w:pStyle w:val="Paragrafi"/>
        <w:rPr>
          <w:szCs w:val="22"/>
          <w:lang w:val="it-IT"/>
        </w:rPr>
      </w:pPr>
      <w:r w:rsidRPr="00E94F79">
        <w:rPr>
          <w:szCs w:val="22"/>
          <w:lang w:val="it-IT"/>
        </w:rPr>
        <w:t>3. Në pikën 3 fjalët “autoriteti kompetent në ministri” zëvendësohen me fjalët “inspektorati i zooteknisë pranë drejtorisë rajonale të bujqësisë, ushqimit dhe mbrojtjes së konsumatorit”.</w:t>
      </w:r>
    </w:p>
    <w:p w:rsidR="00961935" w:rsidRPr="00E94F79" w:rsidRDefault="00961935" w:rsidP="00961935">
      <w:pPr>
        <w:pStyle w:val="Paragrafi"/>
        <w:rPr>
          <w:szCs w:val="22"/>
          <w:lang w:val="it-IT"/>
        </w:rPr>
      </w:pPr>
    </w:p>
    <w:p w:rsidR="00961935" w:rsidRPr="00961935" w:rsidRDefault="00961935" w:rsidP="00961935">
      <w:pPr>
        <w:pStyle w:val="NeniNr"/>
        <w:keepNext w:val="0"/>
        <w:rPr>
          <w:szCs w:val="22"/>
          <w:lang w:val="it-IT"/>
        </w:rPr>
      </w:pPr>
      <w:r w:rsidRPr="00961935">
        <w:rPr>
          <w:szCs w:val="22"/>
          <w:lang w:val="it-IT"/>
        </w:rPr>
        <w:t>Neni 6</w:t>
      </w:r>
    </w:p>
    <w:p w:rsidR="00961935" w:rsidRPr="00E94F79" w:rsidRDefault="00961935" w:rsidP="00961935">
      <w:pPr>
        <w:pStyle w:val="Paragrafi"/>
        <w:rPr>
          <w:szCs w:val="22"/>
          <w:lang w:val="it-IT"/>
        </w:rPr>
      </w:pPr>
    </w:p>
    <w:p w:rsidR="00961935" w:rsidRPr="00E94F79" w:rsidRDefault="00961935" w:rsidP="00961935">
      <w:pPr>
        <w:pStyle w:val="Paragrafi"/>
        <w:rPr>
          <w:szCs w:val="22"/>
          <w:lang w:val="it-IT"/>
        </w:rPr>
      </w:pPr>
      <w:r w:rsidRPr="00E94F79">
        <w:rPr>
          <w:szCs w:val="22"/>
          <w:lang w:val="it-IT"/>
        </w:rPr>
        <w:t>Në nenin 21 pika 1 fjalët “sipas mënyrës së përcaktuar në programin racor” zëvendësohen me fjalët “sipas sistemit unik kombëtar”.</w:t>
      </w:r>
    </w:p>
    <w:p w:rsidR="00961935" w:rsidRPr="00E94F79" w:rsidRDefault="00961935" w:rsidP="00961935">
      <w:pPr>
        <w:pStyle w:val="Paragrafi"/>
        <w:rPr>
          <w:szCs w:val="22"/>
          <w:lang w:val="it-IT"/>
        </w:rPr>
      </w:pPr>
    </w:p>
    <w:p w:rsidR="00961935" w:rsidRPr="00961935" w:rsidRDefault="00961935" w:rsidP="00961935">
      <w:pPr>
        <w:pStyle w:val="NeniNr"/>
        <w:keepNext w:val="0"/>
        <w:rPr>
          <w:szCs w:val="22"/>
          <w:lang w:val="it-IT"/>
        </w:rPr>
      </w:pPr>
      <w:r w:rsidRPr="00961935">
        <w:rPr>
          <w:szCs w:val="22"/>
          <w:lang w:val="it-IT"/>
        </w:rPr>
        <w:t>Neni 7</w:t>
      </w:r>
    </w:p>
    <w:p w:rsidR="00961935" w:rsidRPr="00E94F79" w:rsidRDefault="00961935" w:rsidP="00961935">
      <w:pPr>
        <w:pStyle w:val="Paragrafi"/>
        <w:rPr>
          <w:szCs w:val="22"/>
          <w:lang w:val="it-IT"/>
        </w:rPr>
      </w:pPr>
    </w:p>
    <w:p w:rsidR="00961935" w:rsidRPr="00E94F79" w:rsidRDefault="00961935" w:rsidP="00961935">
      <w:pPr>
        <w:pStyle w:val="Paragrafi"/>
        <w:rPr>
          <w:szCs w:val="22"/>
          <w:lang w:val="it-IT"/>
        </w:rPr>
      </w:pPr>
      <w:r w:rsidRPr="00E94F79">
        <w:rPr>
          <w:szCs w:val="22"/>
          <w:lang w:val="it-IT"/>
        </w:rPr>
        <w:t>Në nenin 22 bëhen këto ndryshime:</w:t>
      </w:r>
    </w:p>
    <w:p w:rsidR="00961935" w:rsidRPr="00E94F79" w:rsidRDefault="00961935" w:rsidP="00961935">
      <w:pPr>
        <w:pStyle w:val="Paragrafi"/>
        <w:rPr>
          <w:szCs w:val="22"/>
          <w:lang w:val="it-IT"/>
        </w:rPr>
      </w:pPr>
      <w:r w:rsidRPr="00E94F79">
        <w:rPr>
          <w:szCs w:val="22"/>
          <w:lang w:val="it-IT"/>
        </w:rPr>
        <w:t>1. Në paragrafin e parë të pikës 1, pas fjalës “publike” shtohen fjalët “dhe private”.</w:t>
      </w:r>
    </w:p>
    <w:p w:rsidR="00961935" w:rsidRPr="00961935" w:rsidRDefault="00961935" w:rsidP="00961935">
      <w:pPr>
        <w:pStyle w:val="Paragrafi"/>
        <w:rPr>
          <w:szCs w:val="22"/>
          <w:lang w:val="it-IT"/>
        </w:rPr>
      </w:pPr>
      <w:r w:rsidRPr="00961935">
        <w:rPr>
          <w:szCs w:val="22"/>
          <w:lang w:val="it-IT"/>
        </w:rPr>
        <w:t>2. Në pikën 4, pas fjalës “publik” shtohen fjalët “e privat”.</w:t>
      </w:r>
    </w:p>
    <w:p w:rsidR="00961935" w:rsidRPr="00961935" w:rsidRDefault="00961935" w:rsidP="00961935">
      <w:pPr>
        <w:pStyle w:val="Paragrafi"/>
        <w:rPr>
          <w:szCs w:val="22"/>
          <w:lang w:val="it-IT"/>
        </w:rPr>
      </w:pPr>
    </w:p>
    <w:p w:rsidR="00961935" w:rsidRPr="00961935" w:rsidRDefault="00961935" w:rsidP="00961935">
      <w:pPr>
        <w:pStyle w:val="NeniNr"/>
        <w:keepNext w:val="0"/>
        <w:rPr>
          <w:szCs w:val="22"/>
          <w:lang w:val="it-IT"/>
        </w:rPr>
      </w:pPr>
      <w:r w:rsidRPr="00961935">
        <w:rPr>
          <w:szCs w:val="22"/>
          <w:lang w:val="it-IT"/>
        </w:rPr>
        <w:t>Neni 8</w:t>
      </w:r>
    </w:p>
    <w:p w:rsidR="00961935" w:rsidRPr="00961935" w:rsidRDefault="00961935" w:rsidP="00961935">
      <w:pPr>
        <w:pStyle w:val="Paragrafi"/>
        <w:rPr>
          <w:szCs w:val="22"/>
          <w:lang w:val="it-IT"/>
        </w:rPr>
      </w:pPr>
    </w:p>
    <w:p w:rsidR="00961935" w:rsidRPr="00961935" w:rsidRDefault="00961935" w:rsidP="00961935">
      <w:pPr>
        <w:pStyle w:val="Paragrafi"/>
        <w:rPr>
          <w:szCs w:val="22"/>
          <w:lang w:val="it-IT"/>
        </w:rPr>
      </w:pPr>
      <w:r w:rsidRPr="00961935">
        <w:rPr>
          <w:szCs w:val="22"/>
          <w:lang w:val="it-IT"/>
        </w:rPr>
        <w:t>Në nenin 23 pika 1 paragrafi i parë dhe pika 2 paragrafi i dytë, pas fjalës “publik” shtohen fjalët “e privat”.</w:t>
      </w:r>
    </w:p>
    <w:p w:rsidR="00961935" w:rsidRPr="00961935" w:rsidRDefault="00961935" w:rsidP="00961935">
      <w:pPr>
        <w:pStyle w:val="NeniNr"/>
        <w:keepNext w:val="0"/>
        <w:rPr>
          <w:szCs w:val="22"/>
          <w:lang w:val="it-IT"/>
        </w:rPr>
      </w:pPr>
    </w:p>
    <w:p w:rsidR="00961935" w:rsidRPr="00961935" w:rsidRDefault="00961935" w:rsidP="00961935">
      <w:pPr>
        <w:pStyle w:val="NeniNr"/>
        <w:keepNext w:val="0"/>
        <w:rPr>
          <w:szCs w:val="22"/>
          <w:lang w:val="it-IT"/>
        </w:rPr>
      </w:pPr>
      <w:r w:rsidRPr="00961935">
        <w:rPr>
          <w:szCs w:val="22"/>
          <w:lang w:val="it-IT"/>
        </w:rPr>
        <w:t>Neni 9</w:t>
      </w:r>
    </w:p>
    <w:p w:rsidR="00961935" w:rsidRPr="00961935" w:rsidRDefault="00961935" w:rsidP="00961935">
      <w:pPr>
        <w:pStyle w:val="Paragrafi"/>
        <w:rPr>
          <w:sz w:val="18"/>
          <w:szCs w:val="22"/>
          <w:lang w:val="it-IT"/>
        </w:rPr>
      </w:pPr>
    </w:p>
    <w:p w:rsidR="00961935" w:rsidRPr="00961935" w:rsidRDefault="00961935" w:rsidP="00961935">
      <w:pPr>
        <w:pStyle w:val="Paragrafi"/>
        <w:rPr>
          <w:szCs w:val="22"/>
          <w:lang w:val="it-IT"/>
        </w:rPr>
      </w:pPr>
      <w:r w:rsidRPr="00961935">
        <w:rPr>
          <w:szCs w:val="22"/>
          <w:lang w:val="it-IT"/>
        </w:rPr>
        <w:t>Në nenin 53 bëhen këto ndryshime:</w:t>
      </w:r>
    </w:p>
    <w:p w:rsidR="00961935" w:rsidRPr="00961935" w:rsidRDefault="00961935" w:rsidP="00961935">
      <w:pPr>
        <w:pStyle w:val="Paragrafi"/>
        <w:rPr>
          <w:szCs w:val="22"/>
          <w:lang w:val="it-IT"/>
        </w:rPr>
      </w:pPr>
      <w:r w:rsidRPr="00961935">
        <w:rPr>
          <w:szCs w:val="22"/>
          <w:lang w:val="it-IT"/>
        </w:rPr>
        <w:t>1. Pika 1 ndryshohet si më poshtë:</w:t>
      </w:r>
    </w:p>
    <w:p w:rsidR="00961935" w:rsidRPr="00961935" w:rsidRDefault="00961935" w:rsidP="00961935">
      <w:pPr>
        <w:pStyle w:val="Paragrafi"/>
        <w:rPr>
          <w:szCs w:val="22"/>
          <w:lang w:val="it-IT"/>
        </w:rPr>
      </w:pPr>
      <w:r w:rsidRPr="00961935">
        <w:rPr>
          <w:szCs w:val="22"/>
          <w:lang w:val="it-IT"/>
        </w:rPr>
        <w:t>“1. Stacioni i ndërzimit natyror e ushtron veprimtarinë, nëse plotëson kërkesat e miratuara për personelin teknik, pajisjet, mjetet, riprodhuesit meshkuj dhe pasi të ketë paraqitur formularin e vetëdeklarimit pranë drejtorisë rajonale të bujqësisë, ushqimit dhe mbrojtjes së konsumatorit të qarkut. Forma dhe përmbajtja e formularit të vetëdeklarimit përcaktohen me akt nënligjor të Ministrit të Bujqësisë, Ushqimit dhe Mbrojtjes së Konsumatorit.”.</w:t>
      </w:r>
    </w:p>
    <w:p w:rsidR="00961935" w:rsidRPr="00961935" w:rsidRDefault="00961935" w:rsidP="00961935">
      <w:pPr>
        <w:pStyle w:val="Paragrafi"/>
        <w:rPr>
          <w:szCs w:val="22"/>
          <w:lang w:val="it-IT"/>
        </w:rPr>
      </w:pPr>
      <w:r w:rsidRPr="00961935">
        <w:rPr>
          <w:szCs w:val="22"/>
          <w:lang w:val="it-IT"/>
        </w:rPr>
        <w:t>2. Në pikën 2, pas fjalës “natyror” shtohen fjalët “si dhe formulari i vetëdeklarimit”.</w:t>
      </w:r>
    </w:p>
    <w:p w:rsidR="00961935" w:rsidRPr="00961935" w:rsidRDefault="00961935" w:rsidP="00961935">
      <w:pPr>
        <w:pStyle w:val="Paragrafi"/>
        <w:rPr>
          <w:szCs w:val="22"/>
          <w:lang w:val="it-IT"/>
        </w:rPr>
      </w:pPr>
    </w:p>
    <w:p w:rsidR="00961935" w:rsidRPr="00961935" w:rsidRDefault="00961935" w:rsidP="00961935">
      <w:pPr>
        <w:pStyle w:val="NeniNr"/>
        <w:keepNext w:val="0"/>
        <w:rPr>
          <w:szCs w:val="22"/>
          <w:lang w:val="it-IT"/>
        </w:rPr>
      </w:pPr>
      <w:r w:rsidRPr="00961935">
        <w:rPr>
          <w:szCs w:val="22"/>
          <w:lang w:val="it-IT"/>
        </w:rPr>
        <w:t>Neni 10</w:t>
      </w:r>
    </w:p>
    <w:p w:rsidR="00961935" w:rsidRPr="00961935" w:rsidRDefault="00961935" w:rsidP="00961935">
      <w:pPr>
        <w:pStyle w:val="Paragrafi"/>
        <w:rPr>
          <w:szCs w:val="22"/>
          <w:lang w:val="it-IT"/>
        </w:rPr>
      </w:pPr>
    </w:p>
    <w:p w:rsidR="00961935" w:rsidRPr="00961935" w:rsidRDefault="00961935" w:rsidP="00961935">
      <w:pPr>
        <w:pStyle w:val="Paragrafi"/>
        <w:rPr>
          <w:szCs w:val="22"/>
          <w:lang w:val="it-IT"/>
        </w:rPr>
      </w:pPr>
      <w:r w:rsidRPr="00961935">
        <w:rPr>
          <w:szCs w:val="22"/>
          <w:lang w:val="it-IT"/>
        </w:rPr>
        <w:t>Në nenin 56 bëhen këto ndryshime:</w:t>
      </w:r>
    </w:p>
    <w:p w:rsidR="00961935" w:rsidRPr="00961935" w:rsidRDefault="00961935" w:rsidP="00961935">
      <w:pPr>
        <w:pStyle w:val="Paragrafi"/>
        <w:rPr>
          <w:szCs w:val="22"/>
          <w:lang w:val="it-IT"/>
        </w:rPr>
      </w:pPr>
      <w:r w:rsidRPr="00961935">
        <w:rPr>
          <w:szCs w:val="22"/>
          <w:lang w:val="it-IT"/>
        </w:rPr>
        <w:t>1. Në pikën 3, pas fjalëve “Buxheti i Shtetit” shtohen fjalët “dhe/ose sektori privat”.</w:t>
      </w:r>
    </w:p>
    <w:p w:rsidR="00961935" w:rsidRPr="00961935" w:rsidRDefault="00961935" w:rsidP="00961935">
      <w:pPr>
        <w:pStyle w:val="Paragrafi"/>
        <w:rPr>
          <w:szCs w:val="22"/>
          <w:lang w:val="it-IT"/>
        </w:rPr>
      </w:pPr>
      <w:r w:rsidRPr="00961935">
        <w:rPr>
          <w:szCs w:val="22"/>
          <w:lang w:val="it-IT"/>
        </w:rPr>
        <w:t>2. Në pikat 5 e 6 fjalët “certifikatë racore prodhimi” zëvendësohen me fjalët “certifikatë gjenealogjike”.</w:t>
      </w:r>
    </w:p>
    <w:p w:rsidR="00961935" w:rsidRPr="00961935" w:rsidRDefault="00961935" w:rsidP="00961935">
      <w:pPr>
        <w:pStyle w:val="Paragrafi"/>
        <w:rPr>
          <w:szCs w:val="22"/>
          <w:lang w:val="it-IT"/>
        </w:rPr>
      </w:pPr>
      <w:r w:rsidRPr="00961935">
        <w:rPr>
          <w:szCs w:val="22"/>
          <w:lang w:val="it-IT"/>
        </w:rPr>
        <w:t>3. Në pikën 7, pas fjalëve “mënyra e financimit” shtohen fjalët “nga Buxheti i Shtetit”.</w:t>
      </w:r>
    </w:p>
    <w:p w:rsidR="00961935" w:rsidRPr="00961935" w:rsidRDefault="00961935" w:rsidP="00961935">
      <w:pPr>
        <w:pStyle w:val="Paragrafi"/>
        <w:ind w:firstLine="0"/>
        <w:rPr>
          <w:szCs w:val="22"/>
          <w:lang w:val="it-IT"/>
        </w:rPr>
      </w:pPr>
    </w:p>
    <w:p w:rsidR="00961935" w:rsidRPr="00961935" w:rsidRDefault="00961935" w:rsidP="00961935">
      <w:pPr>
        <w:pStyle w:val="NeniNr"/>
        <w:keepNext w:val="0"/>
        <w:rPr>
          <w:szCs w:val="22"/>
          <w:lang w:val="it-IT"/>
        </w:rPr>
      </w:pPr>
      <w:r w:rsidRPr="00961935">
        <w:rPr>
          <w:szCs w:val="22"/>
          <w:lang w:val="it-IT"/>
        </w:rPr>
        <w:t>Neni 11</w:t>
      </w:r>
    </w:p>
    <w:p w:rsidR="00961935" w:rsidRPr="00961935" w:rsidRDefault="00961935" w:rsidP="00961935">
      <w:pPr>
        <w:pStyle w:val="Paragrafi"/>
        <w:rPr>
          <w:szCs w:val="22"/>
          <w:lang w:val="it-IT"/>
        </w:rPr>
      </w:pPr>
    </w:p>
    <w:p w:rsidR="00961935" w:rsidRPr="00961935" w:rsidRDefault="00961935" w:rsidP="00961935">
      <w:pPr>
        <w:pStyle w:val="Paragrafi"/>
        <w:rPr>
          <w:szCs w:val="22"/>
          <w:lang w:val="it-IT"/>
        </w:rPr>
      </w:pPr>
      <w:r w:rsidRPr="00961935">
        <w:rPr>
          <w:szCs w:val="22"/>
          <w:lang w:val="it-IT"/>
        </w:rPr>
        <w:t>Në nenin 57 bëhen këto ndryshime:</w:t>
      </w:r>
    </w:p>
    <w:p w:rsidR="00961935" w:rsidRPr="00E94F79" w:rsidRDefault="00961935" w:rsidP="00961935">
      <w:pPr>
        <w:pStyle w:val="Paragrafi"/>
        <w:rPr>
          <w:szCs w:val="22"/>
          <w:lang w:val="it-IT"/>
        </w:rPr>
      </w:pPr>
      <w:r w:rsidRPr="00E94F79">
        <w:rPr>
          <w:szCs w:val="22"/>
          <w:lang w:val="it-IT"/>
        </w:rPr>
        <w:t>1. Në titull fjalët “procedurat e miratimit” zëvendësohen me fjalët    “veprimtaria e”.</w:t>
      </w:r>
    </w:p>
    <w:p w:rsidR="00961935" w:rsidRPr="00E94F79" w:rsidRDefault="00961935" w:rsidP="00961935">
      <w:pPr>
        <w:pStyle w:val="Paragrafi"/>
        <w:rPr>
          <w:szCs w:val="22"/>
          <w:lang w:val="it-IT"/>
        </w:rPr>
      </w:pPr>
      <w:r w:rsidRPr="00E94F79">
        <w:rPr>
          <w:szCs w:val="22"/>
          <w:lang w:val="it-IT"/>
        </w:rPr>
        <w:t>2. Pika 1 ndryshohet si më poshtë:</w:t>
      </w:r>
    </w:p>
    <w:p w:rsidR="00961935" w:rsidRPr="00E94F79" w:rsidRDefault="00961935" w:rsidP="00961935">
      <w:pPr>
        <w:pStyle w:val="Paragrafi"/>
        <w:rPr>
          <w:szCs w:val="22"/>
          <w:lang w:val="it-IT"/>
        </w:rPr>
      </w:pPr>
      <w:r w:rsidRPr="00E94F79">
        <w:rPr>
          <w:szCs w:val="22"/>
          <w:lang w:val="it-IT"/>
        </w:rPr>
        <w:t>“1. Qendrat e prodhimit të materialit racor e kryejnë veprimtarinë dhe funksionojnë në përputhje me kërkesat e përcaktuara në aktin nënligjor të Ministrit të Bujqësisë, Ushqimit dhe Mbrojtjes së Konsumatorit.”.</w:t>
      </w:r>
    </w:p>
    <w:p w:rsidR="00961935" w:rsidRPr="00E94F79" w:rsidRDefault="00961935" w:rsidP="00961935">
      <w:pPr>
        <w:pStyle w:val="Paragrafi"/>
        <w:rPr>
          <w:szCs w:val="22"/>
          <w:lang w:val="it-IT"/>
        </w:rPr>
      </w:pPr>
      <w:r w:rsidRPr="00E94F79">
        <w:rPr>
          <w:szCs w:val="22"/>
          <w:lang w:val="it-IT"/>
        </w:rPr>
        <w:t>3. Në pikën 2 fjalët “në ministri” zëvendësohen me fjalët “në drejtorinë rajonale të bujqësisë, ushqimit dhe mbrojtjes së konsumatorit”.</w:t>
      </w:r>
    </w:p>
    <w:p w:rsidR="00961935" w:rsidRPr="00E94F79" w:rsidRDefault="00961935" w:rsidP="00961935">
      <w:pPr>
        <w:pStyle w:val="Paragrafi"/>
        <w:rPr>
          <w:szCs w:val="22"/>
          <w:lang w:val="it-IT"/>
        </w:rPr>
      </w:pPr>
      <w:r w:rsidRPr="00E94F79">
        <w:rPr>
          <w:szCs w:val="22"/>
          <w:lang w:val="it-IT"/>
        </w:rPr>
        <w:t>4. Pika 3 shfuqizohet.</w:t>
      </w:r>
    </w:p>
    <w:p w:rsidR="00961935" w:rsidRPr="00E94F79" w:rsidRDefault="00961935" w:rsidP="00961935">
      <w:pPr>
        <w:pStyle w:val="Paragrafi"/>
        <w:rPr>
          <w:szCs w:val="22"/>
          <w:lang w:val="it-IT"/>
        </w:rPr>
      </w:pPr>
    </w:p>
    <w:p w:rsidR="00961935" w:rsidRPr="00961935" w:rsidRDefault="00961935" w:rsidP="00961935">
      <w:pPr>
        <w:pStyle w:val="NeniNr"/>
        <w:keepNext w:val="0"/>
        <w:rPr>
          <w:szCs w:val="22"/>
          <w:lang w:val="it-IT"/>
        </w:rPr>
      </w:pPr>
      <w:r w:rsidRPr="00961935">
        <w:rPr>
          <w:szCs w:val="22"/>
          <w:lang w:val="it-IT"/>
        </w:rPr>
        <w:t>Neni 12</w:t>
      </w:r>
    </w:p>
    <w:p w:rsidR="00961935" w:rsidRPr="00E94F79" w:rsidRDefault="00961935" w:rsidP="00961935">
      <w:pPr>
        <w:pStyle w:val="Paragrafi"/>
        <w:rPr>
          <w:szCs w:val="22"/>
          <w:lang w:val="it-IT"/>
        </w:rPr>
      </w:pPr>
    </w:p>
    <w:p w:rsidR="00961935" w:rsidRPr="00E94F79" w:rsidRDefault="00961935" w:rsidP="00961935">
      <w:pPr>
        <w:pStyle w:val="Paragrafi"/>
        <w:rPr>
          <w:szCs w:val="22"/>
          <w:lang w:val="it-IT"/>
        </w:rPr>
      </w:pPr>
      <w:r w:rsidRPr="00E94F79">
        <w:rPr>
          <w:szCs w:val="22"/>
          <w:lang w:val="it-IT"/>
        </w:rPr>
        <w:t>Në nenin 58 pika 3, pas fjalëve “nga Buxheti i Shtetit” shtohen fjalët “dhe/ose sektori privat”.</w:t>
      </w:r>
    </w:p>
    <w:p w:rsidR="00961935" w:rsidRPr="00E94F79" w:rsidRDefault="00961935" w:rsidP="00961935">
      <w:pPr>
        <w:pStyle w:val="Paragrafi"/>
        <w:rPr>
          <w:szCs w:val="22"/>
          <w:lang w:val="it-IT"/>
        </w:rPr>
      </w:pPr>
    </w:p>
    <w:p w:rsidR="00961935" w:rsidRPr="00961935" w:rsidRDefault="00961935" w:rsidP="00961935">
      <w:pPr>
        <w:pStyle w:val="NeniNr"/>
        <w:keepNext w:val="0"/>
        <w:rPr>
          <w:szCs w:val="22"/>
          <w:lang w:val="it-IT"/>
        </w:rPr>
      </w:pPr>
      <w:r w:rsidRPr="00961935">
        <w:rPr>
          <w:szCs w:val="22"/>
          <w:lang w:val="it-IT"/>
        </w:rPr>
        <w:t>Neni 13</w:t>
      </w:r>
    </w:p>
    <w:p w:rsidR="00961935" w:rsidRPr="00E94F79" w:rsidRDefault="00961935" w:rsidP="00961935">
      <w:pPr>
        <w:pStyle w:val="Paragrafi"/>
        <w:rPr>
          <w:szCs w:val="22"/>
          <w:lang w:val="it-IT"/>
        </w:rPr>
      </w:pPr>
    </w:p>
    <w:p w:rsidR="00961935" w:rsidRPr="00E94F79" w:rsidRDefault="00961935" w:rsidP="00961935">
      <w:pPr>
        <w:pStyle w:val="Paragrafi"/>
        <w:rPr>
          <w:szCs w:val="22"/>
          <w:lang w:val="it-IT"/>
        </w:rPr>
      </w:pPr>
      <w:r w:rsidRPr="00E94F79">
        <w:rPr>
          <w:szCs w:val="22"/>
          <w:lang w:val="it-IT"/>
        </w:rPr>
        <w:t>Në nenin 59 pika 1, pas fjalëve “si shërbim publik” shtohen fjalët “dhe/ose privat”.</w:t>
      </w:r>
    </w:p>
    <w:p w:rsidR="00961935" w:rsidRPr="00E94F79" w:rsidRDefault="00961935" w:rsidP="00961935">
      <w:pPr>
        <w:pStyle w:val="Paragrafi"/>
        <w:rPr>
          <w:szCs w:val="22"/>
          <w:lang w:val="it-IT"/>
        </w:rPr>
      </w:pPr>
    </w:p>
    <w:p w:rsidR="00961935" w:rsidRPr="00961935" w:rsidRDefault="00961935" w:rsidP="00961935">
      <w:pPr>
        <w:pStyle w:val="NeniNr"/>
        <w:keepNext w:val="0"/>
        <w:rPr>
          <w:szCs w:val="22"/>
          <w:lang w:val="it-IT"/>
        </w:rPr>
      </w:pPr>
      <w:r w:rsidRPr="00961935">
        <w:rPr>
          <w:szCs w:val="22"/>
          <w:lang w:val="it-IT"/>
        </w:rPr>
        <w:t>Neni 14</w:t>
      </w:r>
    </w:p>
    <w:p w:rsidR="00961935" w:rsidRPr="00E94F79" w:rsidRDefault="00961935" w:rsidP="00961935">
      <w:pPr>
        <w:pStyle w:val="Paragrafi"/>
        <w:rPr>
          <w:szCs w:val="22"/>
          <w:lang w:val="it-IT"/>
        </w:rPr>
      </w:pPr>
    </w:p>
    <w:p w:rsidR="00961935" w:rsidRPr="00E94F79" w:rsidRDefault="00961935" w:rsidP="00961935">
      <w:pPr>
        <w:pStyle w:val="Paragrafi"/>
        <w:rPr>
          <w:szCs w:val="22"/>
          <w:lang w:val="it-IT"/>
        </w:rPr>
      </w:pPr>
      <w:r w:rsidRPr="00E94F79">
        <w:rPr>
          <w:szCs w:val="22"/>
          <w:lang w:val="it-IT"/>
        </w:rPr>
        <w:t>Në nenin 64 bëhen këto ndryshime:</w:t>
      </w:r>
    </w:p>
    <w:p w:rsidR="00961935" w:rsidRPr="00E94F79" w:rsidRDefault="00961935" w:rsidP="00961935">
      <w:pPr>
        <w:pStyle w:val="Paragrafi"/>
        <w:rPr>
          <w:szCs w:val="22"/>
          <w:lang w:val="it-IT"/>
        </w:rPr>
      </w:pPr>
      <w:r w:rsidRPr="00E94F79">
        <w:rPr>
          <w:szCs w:val="22"/>
          <w:lang w:val="it-IT"/>
        </w:rPr>
        <w:t>1. Në pikën 4 shkronja “b” fjalët “që ka leje” zëvendësohen me fjalët  “e miratuar”.</w:t>
      </w:r>
    </w:p>
    <w:p w:rsidR="00961935" w:rsidRPr="00E94F79" w:rsidRDefault="00961935" w:rsidP="00961935">
      <w:pPr>
        <w:pStyle w:val="Paragrafi"/>
        <w:rPr>
          <w:szCs w:val="22"/>
          <w:lang w:val="it-IT"/>
        </w:rPr>
      </w:pPr>
      <w:r w:rsidRPr="00E94F79">
        <w:rPr>
          <w:szCs w:val="22"/>
          <w:lang w:val="it-IT"/>
        </w:rPr>
        <w:t>2. Pika 6 ndryshohet si më poshtë:</w:t>
      </w:r>
    </w:p>
    <w:p w:rsidR="00961935" w:rsidRPr="00E94F79" w:rsidRDefault="00961935" w:rsidP="00961935">
      <w:pPr>
        <w:pStyle w:val="Paragrafi"/>
        <w:rPr>
          <w:szCs w:val="22"/>
          <w:lang w:val="it-IT"/>
        </w:rPr>
      </w:pPr>
      <w:r w:rsidRPr="00E94F79">
        <w:rPr>
          <w:szCs w:val="22"/>
          <w:lang w:val="it-IT"/>
        </w:rPr>
        <w:t>“6. Personat fizikë ose juridikë, të cilët merren me importin dhe eksportin e materialeve racore, e ushtrojnë veprimtarinë e tyre në përputhje me kriteret e përcaktuara me akt nënligjor të Ministrit të Bujqësisë, Ushqimit dhe Mbrojtjes së Konsumatorit dhe pasi të kenë paraqitur formularin e vetëdeklarimit pranë drejtorisë rajonale të bujqësisë, ushqimit dhe mbrojtjes së konsumatorit.”.</w:t>
      </w:r>
    </w:p>
    <w:p w:rsidR="00961935" w:rsidRPr="00E94F79" w:rsidRDefault="00961935" w:rsidP="00961935">
      <w:pPr>
        <w:pStyle w:val="Paragrafi"/>
        <w:ind w:firstLine="0"/>
        <w:rPr>
          <w:szCs w:val="22"/>
          <w:lang w:val="it-IT"/>
        </w:rPr>
      </w:pPr>
    </w:p>
    <w:p w:rsidR="00961935" w:rsidRPr="00961935" w:rsidRDefault="00961935" w:rsidP="00961935">
      <w:pPr>
        <w:pStyle w:val="NeniNr"/>
        <w:keepNext w:val="0"/>
        <w:rPr>
          <w:szCs w:val="22"/>
          <w:lang w:val="it-IT"/>
        </w:rPr>
      </w:pPr>
      <w:r w:rsidRPr="00961935">
        <w:rPr>
          <w:szCs w:val="22"/>
          <w:lang w:val="it-IT"/>
        </w:rPr>
        <w:t>Neni 15</w:t>
      </w:r>
    </w:p>
    <w:p w:rsidR="00961935" w:rsidRPr="00E94F79" w:rsidRDefault="00961935" w:rsidP="00961935">
      <w:pPr>
        <w:pStyle w:val="Paragrafi"/>
        <w:rPr>
          <w:szCs w:val="22"/>
          <w:lang w:val="it-IT"/>
        </w:rPr>
      </w:pPr>
    </w:p>
    <w:p w:rsidR="00961935" w:rsidRPr="00E94F79" w:rsidRDefault="00961935" w:rsidP="00961935">
      <w:pPr>
        <w:pStyle w:val="Paragrafi"/>
        <w:rPr>
          <w:szCs w:val="22"/>
          <w:lang w:val="it-IT"/>
        </w:rPr>
      </w:pPr>
      <w:r w:rsidRPr="00E94F79">
        <w:rPr>
          <w:szCs w:val="22"/>
          <w:lang w:val="it-IT"/>
        </w:rPr>
        <w:t>Në nenin 65 bëhen këto ndryshime:</w:t>
      </w:r>
    </w:p>
    <w:p w:rsidR="00961935" w:rsidRPr="00E94F79" w:rsidRDefault="00961935" w:rsidP="00961935">
      <w:pPr>
        <w:pStyle w:val="Paragrafi"/>
        <w:rPr>
          <w:szCs w:val="22"/>
          <w:lang w:val="it-IT"/>
        </w:rPr>
      </w:pPr>
      <w:r w:rsidRPr="00E94F79">
        <w:rPr>
          <w:szCs w:val="22"/>
          <w:lang w:val="it-IT"/>
        </w:rPr>
        <w:t>1. Pika 1 ndryshohet si më poshtë:</w:t>
      </w:r>
    </w:p>
    <w:p w:rsidR="00961935" w:rsidRPr="00E94F79" w:rsidRDefault="00961935" w:rsidP="00961935">
      <w:pPr>
        <w:pStyle w:val="Paragrafi"/>
        <w:rPr>
          <w:szCs w:val="22"/>
          <w:lang w:val="it-IT"/>
        </w:rPr>
      </w:pPr>
      <w:r w:rsidRPr="00E94F79">
        <w:rPr>
          <w:szCs w:val="22"/>
          <w:lang w:val="it-IT"/>
        </w:rPr>
        <w:t>“l. Drejtoria e Politikave të Prodhimit është autoriteti kompetent për zbatimin e këtij ligji dhe për ushtrimin e veprimtarive në fushën e blegtorisë, nëpërmjet:</w:t>
      </w:r>
    </w:p>
    <w:p w:rsidR="00961935" w:rsidRPr="00E94F79" w:rsidRDefault="00961935" w:rsidP="00961935">
      <w:pPr>
        <w:pStyle w:val="Paragrafi"/>
        <w:rPr>
          <w:szCs w:val="22"/>
          <w:lang w:val="it-IT"/>
        </w:rPr>
      </w:pPr>
      <w:r w:rsidRPr="00E94F79">
        <w:rPr>
          <w:szCs w:val="22"/>
          <w:lang w:val="it-IT"/>
        </w:rPr>
        <w:t>a) sektorit të prodhimit blegtoral në ministri;</w:t>
      </w:r>
    </w:p>
    <w:p w:rsidR="00961935" w:rsidRPr="00E94F79" w:rsidRDefault="00961935" w:rsidP="00961935">
      <w:pPr>
        <w:pStyle w:val="Paragrafi"/>
        <w:rPr>
          <w:szCs w:val="22"/>
          <w:lang w:val="it-IT"/>
        </w:rPr>
      </w:pPr>
      <w:r w:rsidRPr="00E94F79">
        <w:rPr>
          <w:szCs w:val="22"/>
          <w:lang w:val="it-IT"/>
        </w:rPr>
        <w:t>b) inspektoratit të zooteknisë në ministri dhe në drejtoritë rajonale të bujqësisë, ushqimit dhe mbrojtjes së konsumatorit në qarqe;</w:t>
      </w:r>
    </w:p>
    <w:p w:rsidR="00961935" w:rsidRPr="00E94F79" w:rsidRDefault="00961935" w:rsidP="00961935">
      <w:pPr>
        <w:pStyle w:val="Paragrafi"/>
        <w:rPr>
          <w:szCs w:val="22"/>
        </w:rPr>
      </w:pPr>
      <w:r w:rsidRPr="00E94F79">
        <w:rPr>
          <w:szCs w:val="22"/>
        </w:rPr>
        <w:t xml:space="preserve">c) qendrave të transferimit të teknologjive bujqësore; </w:t>
      </w:r>
    </w:p>
    <w:p w:rsidR="00961935" w:rsidRPr="00E94F79" w:rsidRDefault="00961935" w:rsidP="00961935">
      <w:pPr>
        <w:pStyle w:val="Paragrafi"/>
        <w:rPr>
          <w:szCs w:val="22"/>
        </w:rPr>
      </w:pPr>
      <w:r w:rsidRPr="00E94F79">
        <w:rPr>
          <w:szCs w:val="22"/>
        </w:rPr>
        <w:t>ç) shërbimit këshillimor publik dhe/ose privat.”.</w:t>
      </w:r>
    </w:p>
    <w:p w:rsidR="00961935" w:rsidRPr="00E94F79" w:rsidRDefault="00961935" w:rsidP="00961935">
      <w:pPr>
        <w:pStyle w:val="Paragrafi"/>
        <w:rPr>
          <w:szCs w:val="22"/>
        </w:rPr>
      </w:pPr>
      <w:r w:rsidRPr="00E94F79">
        <w:rPr>
          <w:szCs w:val="22"/>
        </w:rPr>
        <w:t>2. Në pikat 2 dhe 4 fjala “drejtoria” zëvendësohet me fjalën “sektori”.</w:t>
      </w:r>
    </w:p>
    <w:p w:rsidR="00961935" w:rsidRPr="00E94F79" w:rsidRDefault="00961935" w:rsidP="00961935">
      <w:pPr>
        <w:pStyle w:val="Paragrafi"/>
        <w:rPr>
          <w:szCs w:val="22"/>
        </w:rPr>
      </w:pPr>
    </w:p>
    <w:p w:rsidR="00961935" w:rsidRPr="00E94F79" w:rsidRDefault="00961935" w:rsidP="00961935">
      <w:pPr>
        <w:pStyle w:val="NeniNr"/>
        <w:keepNext w:val="0"/>
        <w:rPr>
          <w:szCs w:val="22"/>
        </w:rPr>
      </w:pPr>
      <w:r w:rsidRPr="00E94F79">
        <w:rPr>
          <w:szCs w:val="22"/>
        </w:rPr>
        <w:t>Neni 16</w:t>
      </w:r>
    </w:p>
    <w:p w:rsidR="00961935" w:rsidRPr="00E94F79" w:rsidRDefault="00961935" w:rsidP="00961935">
      <w:pPr>
        <w:pStyle w:val="Paragrafi"/>
        <w:rPr>
          <w:szCs w:val="22"/>
        </w:rPr>
      </w:pPr>
    </w:p>
    <w:p w:rsidR="00961935" w:rsidRPr="00E94F79" w:rsidRDefault="00961935" w:rsidP="00961935">
      <w:pPr>
        <w:pStyle w:val="Paragrafi"/>
        <w:rPr>
          <w:szCs w:val="22"/>
        </w:rPr>
      </w:pPr>
      <w:r w:rsidRPr="00E94F79">
        <w:rPr>
          <w:szCs w:val="22"/>
        </w:rPr>
        <w:t>Në nenin 66 pika 1 ndryshohet si më poshtë:</w:t>
      </w:r>
    </w:p>
    <w:p w:rsidR="00961935" w:rsidRPr="00E94F79" w:rsidRDefault="00961935" w:rsidP="00961935">
      <w:pPr>
        <w:pStyle w:val="Paragrafi"/>
        <w:rPr>
          <w:szCs w:val="22"/>
        </w:rPr>
      </w:pPr>
      <w:r w:rsidRPr="00E94F79">
        <w:rPr>
          <w:szCs w:val="22"/>
        </w:rPr>
        <w:t>“1. Sektori i prodhimit blegtoral në Ministrinë e Bujqësisë, Ushqimit dhe Mbrojtjes së Konsumatorit, qendrat e transferimit të teknologjive bujqësore, sektorët e prodhimit bujqësor e blegtoral pranë drejtorive rajonale të bujqësisë, ushqimit dhe mbrojtjes së konsumatorit në qarqe dhe shërbimi zooteknik privat janë përgjegjës për zbatimin e këtij ligji.”.</w:t>
      </w:r>
    </w:p>
    <w:p w:rsidR="00961935" w:rsidRPr="00E94F79" w:rsidRDefault="00961935" w:rsidP="00961935">
      <w:pPr>
        <w:pStyle w:val="Paragrafi"/>
        <w:rPr>
          <w:szCs w:val="22"/>
        </w:rPr>
      </w:pPr>
    </w:p>
    <w:p w:rsidR="00961935" w:rsidRPr="00E94F79" w:rsidRDefault="00961935" w:rsidP="00961935">
      <w:pPr>
        <w:pStyle w:val="NeniNr"/>
        <w:keepNext w:val="0"/>
        <w:rPr>
          <w:szCs w:val="22"/>
        </w:rPr>
      </w:pPr>
      <w:r w:rsidRPr="00E94F79">
        <w:rPr>
          <w:szCs w:val="22"/>
        </w:rPr>
        <w:t>Neni 17</w:t>
      </w:r>
    </w:p>
    <w:p w:rsidR="00961935" w:rsidRPr="00E94F79" w:rsidRDefault="00961935" w:rsidP="00961935">
      <w:pPr>
        <w:pStyle w:val="Paragrafi"/>
        <w:rPr>
          <w:szCs w:val="22"/>
        </w:rPr>
      </w:pPr>
    </w:p>
    <w:p w:rsidR="00961935" w:rsidRPr="00E94F79" w:rsidRDefault="00961935" w:rsidP="00961935">
      <w:pPr>
        <w:pStyle w:val="Paragrafi"/>
        <w:rPr>
          <w:szCs w:val="22"/>
        </w:rPr>
      </w:pPr>
      <w:r w:rsidRPr="00E94F79">
        <w:rPr>
          <w:szCs w:val="22"/>
        </w:rPr>
        <w:t>Në nenin 68 bëhen këto ndryshime:</w:t>
      </w:r>
    </w:p>
    <w:p w:rsidR="00961935" w:rsidRPr="00E94F79" w:rsidRDefault="00961935" w:rsidP="00961935">
      <w:pPr>
        <w:pStyle w:val="Paragrafi"/>
        <w:rPr>
          <w:szCs w:val="22"/>
        </w:rPr>
      </w:pPr>
      <w:r w:rsidRPr="00E94F79">
        <w:rPr>
          <w:szCs w:val="22"/>
        </w:rPr>
        <w:t>1. Në pikën 1 fjalët “drejtori i drejtorisë” zëvendësohen me fjalët “përgjegjësi i sektorit”.</w:t>
      </w:r>
    </w:p>
    <w:p w:rsidR="00961935" w:rsidRPr="00E94F79" w:rsidRDefault="00961935" w:rsidP="00961935">
      <w:pPr>
        <w:pStyle w:val="Paragrafi"/>
        <w:rPr>
          <w:szCs w:val="22"/>
        </w:rPr>
      </w:pPr>
      <w:r w:rsidRPr="00E94F79">
        <w:rPr>
          <w:szCs w:val="22"/>
        </w:rPr>
        <w:t>2. Në pikat 2 e 3 fjalët “drejtoritë rajonale të bujqësisë dhe ushqimit” zëvendësohen me fjalët “drejtoritë rajonale të bujqësisë, ushqimit dhe mbrojtjes së konsumatorit”.</w:t>
      </w:r>
    </w:p>
    <w:p w:rsidR="00961935" w:rsidRPr="00E94F79" w:rsidRDefault="00961935" w:rsidP="00961935">
      <w:pPr>
        <w:pStyle w:val="Paragrafi"/>
        <w:rPr>
          <w:szCs w:val="22"/>
        </w:rPr>
      </w:pPr>
    </w:p>
    <w:p w:rsidR="00961935" w:rsidRPr="00E94F79" w:rsidRDefault="00961935" w:rsidP="00961935">
      <w:pPr>
        <w:pStyle w:val="NeniNr"/>
        <w:keepNext w:val="0"/>
        <w:rPr>
          <w:szCs w:val="22"/>
        </w:rPr>
      </w:pPr>
      <w:r w:rsidRPr="00E94F79">
        <w:rPr>
          <w:szCs w:val="22"/>
        </w:rPr>
        <w:t>Neni 18</w:t>
      </w:r>
    </w:p>
    <w:p w:rsidR="00961935" w:rsidRPr="00E94F79" w:rsidRDefault="00961935" w:rsidP="00961935">
      <w:pPr>
        <w:pStyle w:val="Paragrafi"/>
        <w:rPr>
          <w:szCs w:val="22"/>
        </w:rPr>
      </w:pPr>
    </w:p>
    <w:p w:rsidR="00961935" w:rsidRPr="00E94F79" w:rsidRDefault="00961935" w:rsidP="00961935">
      <w:pPr>
        <w:pStyle w:val="Paragrafi"/>
        <w:rPr>
          <w:szCs w:val="22"/>
        </w:rPr>
      </w:pPr>
      <w:r w:rsidRPr="00E94F79">
        <w:rPr>
          <w:szCs w:val="22"/>
        </w:rPr>
        <w:t>Në nenin 73 pika 1 fjalët “Instituti i Kërkimeve Zooteknike” zëvendësohen me fjalët “qendrat e transferimit të teknologjive bujqësore” dhe fjalët “Instituti i Kërkimeve Veterinare” zëvendësohen me fjalët “Instituti i Sigurisë Ushqimore dhe i Veterinarisë”.</w:t>
      </w:r>
    </w:p>
    <w:p w:rsidR="00961935" w:rsidRPr="00E94F79" w:rsidRDefault="00961935" w:rsidP="00961935">
      <w:pPr>
        <w:pStyle w:val="Paragrafi"/>
        <w:ind w:firstLine="0"/>
        <w:rPr>
          <w:szCs w:val="22"/>
        </w:rPr>
      </w:pPr>
    </w:p>
    <w:p w:rsidR="00961935" w:rsidRPr="00E94F79" w:rsidRDefault="00961935" w:rsidP="00961935">
      <w:pPr>
        <w:pStyle w:val="NeniNr"/>
        <w:keepNext w:val="0"/>
        <w:rPr>
          <w:szCs w:val="22"/>
        </w:rPr>
      </w:pPr>
      <w:r w:rsidRPr="00E94F79">
        <w:rPr>
          <w:szCs w:val="22"/>
        </w:rPr>
        <w:t>Neni 19</w:t>
      </w:r>
    </w:p>
    <w:p w:rsidR="00961935" w:rsidRPr="00E94F79" w:rsidRDefault="00961935" w:rsidP="00961935">
      <w:pPr>
        <w:pStyle w:val="Paragrafi"/>
        <w:rPr>
          <w:szCs w:val="22"/>
        </w:rPr>
      </w:pPr>
    </w:p>
    <w:p w:rsidR="00961935" w:rsidRPr="00E94F79" w:rsidRDefault="00961935" w:rsidP="00961935">
      <w:pPr>
        <w:pStyle w:val="Paragrafi"/>
        <w:rPr>
          <w:szCs w:val="22"/>
        </w:rPr>
      </w:pPr>
      <w:r w:rsidRPr="00E94F79">
        <w:rPr>
          <w:szCs w:val="22"/>
        </w:rPr>
        <w:t>Në kreun VIII bëhen këto ndryshime:</w:t>
      </w:r>
    </w:p>
    <w:p w:rsidR="00961935" w:rsidRPr="00E94F79" w:rsidRDefault="00961935" w:rsidP="00961935">
      <w:pPr>
        <w:pStyle w:val="Paragrafi"/>
        <w:rPr>
          <w:szCs w:val="22"/>
        </w:rPr>
      </w:pPr>
      <w:r w:rsidRPr="00E94F79">
        <w:rPr>
          <w:szCs w:val="22"/>
        </w:rPr>
        <w:t>Në titull fjalët “puna kërkimore” zëvendësohen me fjalët “transferimi i teknologjive”.</w:t>
      </w:r>
    </w:p>
    <w:p w:rsidR="00961935" w:rsidRPr="00E94F79" w:rsidRDefault="00961935" w:rsidP="00961935">
      <w:pPr>
        <w:pStyle w:val="Paragrafi"/>
        <w:rPr>
          <w:szCs w:val="22"/>
        </w:rPr>
      </w:pPr>
    </w:p>
    <w:p w:rsidR="00961935" w:rsidRPr="00E94F79" w:rsidRDefault="00961935" w:rsidP="00961935">
      <w:pPr>
        <w:pStyle w:val="NeniNr"/>
        <w:keepNext w:val="0"/>
        <w:rPr>
          <w:szCs w:val="22"/>
        </w:rPr>
      </w:pPr>
      <w:r w:rsidRPr="00E94F79">
        <w:rPr>
          <w:szCs w:val="22"/>
        </w:rPr>
        <w:t>Neni 20</w:t>
      </w:r>
    </w:p>
    <w:p w:rsidR="00961935" w:rsidRPr="00E94F79" w:rsidRDefault="00961935" w:rsidP="00961935">
      <w:pPr>
        <w:pStyle w:val="Paragrafi"/>
        <w:rPr>
          <w:szCs w:val="22"/>
        </w:rPr>
      </w:pPr>
    </w:p>
    <w:p w:rsidR="00961935" w:rsidRPr="00E94F79" w:rsidRDefault="00961935" w:rsidP="00961935">
      <w:pPr>
        <w:pStyle w:val="Paragrafi"/>
        <w:rPr>
          <w:szCs w:val="22"/>
        </w:rPr>
      </w:pPr>
      <w:r w:rsidRPr="00E94F79">
        <w:rPr>
          <w:szCs w:val="22"/>
        </w:rPr>
        <w:t>Në nenin 87 pika 1 shkronja “b” fjalët “institucionet kërkimore në fushën e bujqësisë” zëvendësohen me fjalët “qendrat e transferimit të teknologjive bujqësore”.</w:t>
      </w:r>
    </w:p>
    <w:p w:rsidR="00961935" w:rsidRPr="00E94F79" w:rsidRDefault="00961935" w:rsidP="00961935">
      <w:pPr>
        <w:pStyle w:val="Paragrafi"/>
        <w:rPr>
          <w:szCs w:val="22"/>
        </w:rPr>
      </w:pPr>
    </w:p>
    <w:p w:rsidR="00961935" w:rsidRPr="00E94F79" w:rsidRDefault="00961935" w:rsidP="00961935">
      <w:pPr>
        <w:pStyle w:val="NeniNr"/>
        <w:keepNext w:val="0"/>
        <w:rPr>
          <w:szCs w:val="22"/>
        </w:rPr>
      </w:pPr>
      <w:r w:rsidRPr="00E94F79">
        <w:rPr>
          <w:szCs w:val="22"/>
        </w:rPr>
        <w:t>Neni 21</w:t>
      </w:r>
    </w:p>
    <w:p w:rsidR="00961935" w:rsidRPr="00E94F79" w:rsidRDefault="00961935" w:rsidP="00961935">
      <w:pPr>
        <w:pStyle w:val="Paragrafi"/>
        <w:rPr>
          <w:szCs w:val="22"/>
        </w:rPr>
      </w:pPr>
    </w:p>
    <w:p w:rsidR="00961935" w:rsidRPr="00E94F79" w:rsidRDefault="00961935" w:rsidP="00961935">
      <w:pPr>
        <w:pStyle w:val="Paragrafi"/>
        <w:rPr>
          <w:szCs w:val="22"/>
        </w:rPr>
      </w:pPr>
      <w:r w:rsidRPr="00E94F79">
        <w:rPr>
          <w:szCs w:val="22"/>
        </w:rPr>
        <w:t>Në nenin 89 bëhen këto ndryshime:</w:t>
      </w:r>
    </w:p>
    <w:p w:rsidR="00961935" w:rsidRPr="00E94F79" w:rsidRDefault="00961935" w:rsidP="00961935">
      <w:pPr>
        <w:pStyle w:val="Paragrafi"/>
        <w:rPr>
          <w:szCs w:val="22"/>
          <w:lang w:val="it-IT"/>
        </w:rPr>
      </w:pPr>
      <w:r w:rsidRPr="00E94F79">
        <w:rPr>
          <w:szCs w:val="22"/>
          <w:lang w:val="it-IT"/>
        </w:rPr>
        <w:t>1. Titulli i nenit ndryshohet si më poshtë:</w:t>
      </w:r>
    </w:p>
    <w:p w:rsidR="00961935" w:rsidRPr="00E94F79" w:rsidRDefault="00961935" w:rsidP="00961935">
      <w:pPr>
        <w:pStyle w:val="Paragrafi"/>
        <w:rPr>
          <w:szCs w:val="22"/>
          <w:lang w:val="it-IT"/>
        </w:rPr>
      </w:pPr>
      <w:r w:rsidRPr="00E94F79">
        <w:rPr>
          <w:szCs w:val="22"/>
          <w:lang w:val="it-IT"/>
        </w:rPr>
        <w:t>“Qendrat e transferimit të teknologjive bujqësore”.</w:t>
      </w:r>
    </w:p>
    <w:p w:rsidR="00961935" w:rsidRPr="00E94F79" w:rsidRDefault="00961935" w:rsidP="00961935">
      <w:pPr>
        <w:pStyle w:val="Paragrafi"/>
        <w:rPr>
          <w:szCs w:val="22"/>
          <w:lang w:val="it-IT"/>
        </w:rPr>
      </w:pPr>
      <w:r w:rsidRPr="00E94F79">
        <w:rPr>
          <w:szCs w:val="22"/>
          <w:lang w:val="it-IT"/>
        </w:rPr>
        <w:t>2. Pika l ndryshohet si më poshtë:</w:t>
      </w:r>
    </w:p>
    <w:p w:rsidR="00961935" w:rsidRPr="00E94F79" w:rsidRDefault="00961935" w:rsidP="00961935">
      <w:pPr>
        <w:pStyle w:val="Paragrafi"/>
        <w:rPr>
          <w:szCs w:val="22"/>
          <w:lang w:val="it-IT"/>
        </w:rPr>
      </w:pPr>
      <w:r w:rsidRPr="00E94F79">
        <w:rPr>
          <w:szCs w:val="22"/>
          <w:lang w:val="it-IT"/>
        </w:rPr>
        <w:t>“1. Qendrat e transferimit të teknologjive bujqësore në Fushë-Krujë e Korçë janë struktura të transferimit të teknologjive në blegtori, në varësi të Ministrisë së Bujqësisë, Ushqimit dhe Mbrojtjes së Konsumatorit.”.</w:t>
      </w:r>
    </w:p>
    <w:p w:rsidR="00961935" w:rsidRPr="00E94F79" w:rsidRDefault="00961935" w:rsidP="00961935">
      <w:pPr>
        <w:pStyle w:val="Paragrafi"/>
        <w:rPr>
          <w:szCs w:val="22"/>
          <w:lang w:val="it-IT"/>
        </w:rPr>
      </w:pPr>
      <w:r w:rsidRPr="00E94F79">
        <w:rPr>
          <w:szCs w:val="22"/>
          <w:lang w:val="it-IT"/>
        </w:rPr>
        <w:t>3. Pika 2 ndryshohet si më poshtë:</w:t>
      </w:r>
    </w:p>
    <w:p w:rsidR="00961935" w:rsidRPr="00E94F79" w:rsidRDefault="00961935" w:rsidP="00961935">
      <w:pPr>
        <w:pStyle w:val="Paragrafi"/>
        <w:rPr>
          <w:szCs w:val="22"/>
          <w:lang w:val="it-IT"/>
        </w:rPr>
      </w:pPr>
      <w:r w:rsidRPr="00E94F79">
        <w:rPr>
          <w:szCs w:val="22"/>
          <w:lang w:val="it-IT"/>
        </w:rPr>
        <w:t>“2. Në kuadër të programeve kombëtare të bujqësisë, Ministria e Bujqësisë, Ushqimit dhe Mbrojtjes së Konsumatorit financon, në mënyrë të pavarur ose në bashkëpunim, programet në fushën e blegtorisë.”.</w:t>
      </w:r>
    </w:p>
    <w:p w:rsidR="00961935" w:rsidRPr="00E94F79" w:rsidRDefault="00961935" w:rsidP="00961935">
      <w:pPr>
        <w:pStyle w:val="Paragrafi"/>
        <w:rPr>
          <w:szCs w:val="22"/>
          <w:lang w:val="it-IT"/>
        </w:rPr>
      </w:pPr>
      <w:r w:rsidRPr="00E94F79">
        <w:rPr>
          <w:szCs w:val="22"/>
          <w:lang w:val="it-IT"/>
        </w:rPr>
        <w:t>4. Pika 3 shfuqizohet.</w:t>
      </w:r>
    </w:p>
    <w:p w:rsidR="00961935" w:rsidRPr="00E94F79" w:rsidRDefault="00961935" w:rsidP="00961935">
      <w:pPr>
        <w:pStyle w:val="Paragrafi"/>
        <w:rPr>
          <w:szCs w:val="22"/>
          <w:lang w:val="it-IT"/>
        </w:rPr>
      </w:pPr>
      <w:r w:rsidRPr="00E94F79">
        <w:rPr>
          <w:szCs w:val="22"/>
          <w:lang w:val="it-IT"/>
        </w:rPr>
        <w:t>5. Pika 4 ndryshohet si më poshtë:</w:t>
      </w:r>
    </w:p>
    <w:p w:rsidR="00961935" w:rsidRPr="00E94F79" w:rsidRDefault="00961935" w:rsidP="00961935">
      <w:pPr>
        <w:pStyle w:val="Paragrafi"/>
        <w:rPr>
          <w:szCs w:val="22"/>
          <w:lang w:val="it-IT"/>
        </w:rPr>
      </w:pPr>
      <w:r w:rsidRPr="00E94F79">
        <w:rPr>
          <w:szCs w:val="22"/>
          <w:lang w:val="it-IT"/>
        </w:rPr>
        <w:t>“4. Qendra e Transferimit të Teknologjive Bujqësore, Fushë -Krujë është qendër e referencës kombëtare për:</w:t>
      </w:r>
    </w:p>
    <w:p w:rsidR="00961935" w:rsidRPr="00E94F79" w:rsidRDefault="00961935" w:rsidP="00961935">
      <w:pPr>
        <w:pStyle w:val="Paragrafi"/>
        <w:rPr>
          <w:szCs w:val="22"/>
          <w:lang w:val="it-IT"/>
        </w:rPr>
      </w:pPr>
      <w:r w:rsidRPr="00E94F79">
        <w:rPr>
          <w:szCs w:val="22"/>
          <w:lang w:val="it-IT"/>
        </w:rPr>
        <w:t>a) kontrollin e ushqimeve që përdoren në blegtori;</w:t>
      </w:r>
    </w:p>
    <w:p w:rsidR="00961935" w:rsidRPr="00E94F79" w:rsidRDefault="00961935" w:rsidP="00961935">
      <w:pPr>
        <w:pStyle w:val="Paragrafi"/>
        <w:rPr>
          <w:szCs w:val="22"/>
          <w:lang w:val="it-IT"/>
        </w:rPr>
      </w:pPr>
      <w:r w:rsidRPr="00E94F79">
        <w:rPr>
          <w:szCs w:val="22"/>
          <w:lang w:val="it-IT"/>
        </w:rPr>
        <w:t>b) kontrollin e materialeve racore (spermë, vezë, embrione).”.</w:t>
      </w:r>
    </w:p>
    <w:p w:rsidR="00961935" w:rsidRPr="00E94F79" w:rsidRDefault="00961935" w:rsidP="00961935">
      <w:pPr>
        <w:pStyle w:val="Paragrafi"/>
        <w:rPr>
          <w:szCs w:val="22"/>
          <w:lang w:val="it-IT"/>
        </w:rPr>
      </w:pPr>
      <w:r w:rsidRPr="00E94F79">
        <w:rPr>
          <w:szCs w:val="22"/>
          <w:lang w:val="it-IT"/>
        </w:rPr>
        <w:t>6. Pika 5 ndryshohet si më poshtë:</w:t>
      </w:r>
    </w:p>
    <w:p w:rsidR="00961935" w:rsidRPr="00E94F79" w:rsidRDefault="00961935" w:rsidP="00961935">
      <w:pPr>
        <w:pStyle w:val="Paragrafi"/>
        <w:rPr>
          <w:szCs w:val="22"/>
          <w:lang w:val="it-IT"/>
        </w:rPr>
      </w:pPr>
      <w:r w:rsidRPr="00E94F79">
        <w:rPr>
          <w:szCs w:val="22"/>
          <w:lang w:val="it-IT"/>
        </w:rPr>
        <w:t>“5. Qendrat e transferimit të teknologjive bujqësore realizojnë veprimtarinë e tyre në zbatim të politikave të zhvillimit të prodhimit blegtoral.”.</w:t>
      </w:r>
    </w:p>
    <w:p w:rsidR="00961935" w:rsidRPr="00E94F79" w:rsidRDefault="00961935" w:rsidP="00961935">
      <w:pPr>
        <w:pStyle w:val="Paragrafi"/>
        <w:rPr>
          <w:szCs w:val="22"/>
          <w:lang w:val="it-IT"/>
        </w:rPr>
      </w:pPr>
      <w:r w:rsidRPr="00E94F79">
        <w:rPr>
          <w:szCs w:val="22"/>
          <w:lang w:val="it-IT"/>
        </w:rPr>
        <w:t>7. Pika 6 shfuqizohet.</w:t>
      </w:r>
    </w:p>
    <w:p w:rsidR="00961935" w:rsidRPr="00E94F79" w:rsidRDefault="00961935" w:rsidP="00961935">
      <w:pPr>
        <w:pStyle w:val="Paragrafi"/>
        <w:rPr>
          <w:szCs w:val="22"/>
          <w:lang w:val="it-IT"/>
        </w:rPr>
      </w:pPr>
    </w:p>
    <w:p w:rsidR="00961935" w:rsidRPr="00961935" w:rsidRDefault="00961935" w:rsidP="00961935">
      <w:pPr>
        <w:pStyle w:val="NeniNr"/>
        <w:keepNext w:val="0"/>
        <w:rPr>
          <w:szCs w:val="22"/>
          <w:lang w:val="it-IT"/>
        </w:rPr>
      </w:pPr>
      <w:r w:rsidRPr="00961935">
        <w:rPr>
          <w:szCs w:val="22"/>
          <w:lang w:val="it-IT"/>
        </w:rPr>
        <w:t>Neni 22</w:t>
      </w:r>
    </w:p>
    <w:p w:rsidR="00961935" w:rsidRPr="00E94F79" w:rsidRDefault="00961935" w:rsidP="00961935">
      <w:pPr>
        <w:pStyle w:val="Paragrafi"/>
        <w:rPr>
          <w:szCs w:val="22"/>
          <w:lang w:val="it-IT"/>
        </w:rPr>
      </w:pPr>
    </w:p>
    <w:p w:rsidR="00961935" w:rsidRPr="00E94F79" w:rsidRDefault="00961935" w:rsidP="00961935">
      <w:pPr>
        <w:pStyle w:val="Paragrafi"/>
        <w:rPr>
          <w:szCs w:val="22"/>
          <w:lang w:val="it-IT"/>
        </w:rPr>
      </w:pPr>
      <w:r w:rsidRPr="00E94F79">
        <w:rPr>
          <w:szCs w:val="22"/>
          <w:lang w:val="it-IT"/>
        </w:rPr>
        <w:t>Në nenin 91 fjalët “Ministrit të Bujqësisë, Ushqimit dhe Mbrojtjes së Konsumatorit” zëvendësohen me fjalët “drejtorit të bujqësisë, ushqimit dhe mbrojtjes së konsumatorit”.</w:t>
      </w:r>
    </w:p>
    <w:p w:rsidR="00961935" w:rsidRPr="00E94F79" w:rsidRDefault="00961935" w:rsidP="00961935">
      <w:pPr>
        <w:pStyle w:val="Paragrafi"/>
        <w:rPr>
          <w:szCs w:val="22"/>
          <w:lang w:val="it-IT"/>
        </w:rPr>
      </w:pPr>
    </w:p>
    <w:p w:rsidR="00961935" w:rsidRPr="00961935" w:rsidRDefault="00961935" w:rsidP="00961935">
      <w:pPr>
        <w:pStyle w:val="NeniNr"/>
        <w:keepNext w:val="0"/>
        <w:rPr>
          <w:szCs w:val="22"/>
          <w:lang w:val="it-IT"/>
        </w:rPr>
      </w:pPr>
      <w:r w:rsidRPr="00961935">
        <w:rPr>
          <w:szCs w:val="22"/>
          <w:lang w:val="it-IT"/>
        </w:rPr>
        <w:t>Neni 23</w:t>
      </w:r>
    </w:p>
    <w:p w:rsidR="00961935" w:rsidRPr="00E94F79" w:rsidRDefault="00961935" w:rsidP="00961935">
      <w:pPr>
        <w:pStyle w:val="Paragrafi"/>
        <w:rPr>
          <w:szCs w:val="22"/>
          <w:lang w:val="it-IT"/>
        </w:rPr>
      </w:pPr>
    </w:p>
    <w:p w:rsidR="00961935" w:rsidRPr="00E94F79" w:rsidRDefault="00961935" w:rsidP="00961935">
      <w:pPr>
        <w:pStyle w:val="Paragrafi"/>
        <w:rPr>
          <w:szCs w:val="22"/>
          <w:lang w:val="it-IT"/>
        </w:rPr>
      </w:pPr>
      <w:r w:rsidRPr="00E94F79">
        <w:rPr>
          <w:szCs w:val="22"/>
          <w:lang w:val="it-IT"/>
        </w:rPr>
        <w:t>Në nenin 97 pika 2 numri “61” zëvendësohet me numrin “63”.</w:t>
      </w:r>
    </w:p>
    <w:p w:rsidR="00961935" w:rsidRPr="00E94F79" w:rsidRDefault="00961935" w:rsidP="00961935">
      <w:pPr>
        <w:pStyle w:val="Paragrafi"/>
        <w:rPr>
          <w:szCs w:val="22"/>
          <w:lang w:val="it-IT"/>
        </w:rPr>
      </w:pPr>
    </w:p>
    <w:p w:rsidR="00961935" w:rsidRPr="00961935" w:rsidRDefault="00961935" w:rsidP="00961935">
      <w:pPr>
        <w:pStyle w:val="NeniNr"/>
        <w:keepNext w:val="0"/>
        <w:rPr>
          <w:szCs w:val="22"/>
          <w:lang w:val="it-IT"/>
        </w:rPr>
      </w:pPr>
      <w:r w:rsidRPr="00961935">
        <w:rPr>
          <w:szCs w:val="22"/>
          <w:lang w:val="it-IT"/>
        </w:rPr>
        <w:t>Neni 24</w:t>
      </w:r>
    </w:p>
    <w:p w:rsidR="00961935" w:rsidRPr="00961935" w:rsidRDefault="00961935" w:rsidP="00961935">
      <w:pPr>
        <w:pStyle w:val="NeniTitull"/>
        <w:keepNext w:val="0"/>
        <w:rPr>
          <w:szCs w:val="22"/>
          <w:lang w:val="it-IT"/>
        </w:rPr>
      </w:pPr>
      <w:r w:rsidRPr="00961935">
        <w:rPr>
          <w:szCs w:val="22"/>
          <w:lang w:val="it-IT"/>
        </w:rPr>
        <w:t>Hyrja në fuqi</w:t>
      </w:r>
    </w:p>
    <w:p w:rsidR="00961935" w:rsidRPr="00961935" w:rsidRDefault="00961935" w:rsidP="00961935">
      <w:pPr>
        <w:pStyle w:val="Paragrafi"/>
        <w:rPr>
          <w:szCs w:val="22"/>
          <w:lang w:val="it-IT"/>
        </w:rPr>
      </w:pPr>
    </w:p>
    <w:p w:rsidR="00961935" w:rsidRPr="00961935" w:rsidRDefault="00961935" w:rsidP="00961935">
      <w:pPr>
        <w:pStyle w:val="Paragrafi"/>
        <w:rPr>
          <w:szCs w:val="22"/>
          <w:lang w:val="it-IT"/>
        </w:rPr>
      </w:pPr>
      <w:r w:rsidRPr="00961935">
        <w:rPr>
          <w:szCs w:val="22"/>
          <w:lang w:val="it-IT"/>
        </w:rPr>
        <w:t>Ky ligj hyn në fuqi 15 ditë pas botimit në Fletoren Zyrtare.</w:t>
      </w:r>
    </w:p>
    <w:p w:rsidR="00961935" w:rsidRPr="00961935" w:rsidRDefault="00961935" w:rsidP="00961935">
      <w:pPr>
        <w:pStyle w:val="Paragrafi"/>
        <w:tabs>
          <w:tab w:val="left" w:pos="2500"/>
        </w:tabs>
        <w:rPr>
          <w:szCs w:val="22"/>
          <w:lang w:val="it-IT"/>
        </w:rPr>
      </w:pPr>
      <w:r w:rsidRPr="00961935">
        <w:rPr>
          <w:szCs w:val="22"/>
          <w:lang w:val="it-IT"/>
        </w:rPr>
        <w:tab/>
      </w:r>
    </w:p>
    <w:p w:rsidR="00961935" w:rsidRPr="00D6107A" w:rsidRDefault="00961935" w:rsidP="00961935">
      <w:pPr>
        <w:pStyle w:val="Shpallja"/>
        <w:rPr>
          <w:sz w:val="23"/>
          <w:szCs w:val="23"/>
        </w:rPr>
      </w:pPr>
      <w:r w:rsidRPr="00D6107A">
        <w:rPr>
          <w:sz w:val="23"/>
          <w:szCs w:val="23"/>
        </w:rPr>
        <w:t>Shpallur me dekretin nr.5618, datë 13.2.2008 të Presidentit të Republikës së Shqipërisë, Bamir Topi</w:t>
      </w:r>
    </w:p>
    <w:p w:rsidR="000178C2" w:rsidRPr="00961935" w:rsidRDefault="000178C2" w:rsidP="00961935">
      <w:pPr>
        <w:pStyle w:val="Paragrafi"/>
        <w:rPr>
          <w:lang w:val="sq-AL"/>
        </w:rPr>
      </w:pPr>
    </w:p>
    <w:sectPr w:rsidR="000178C2" w:rsidRPr="00961935"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61935"/>
    <w:rsid w:val="000178C2"/>
    <w:rsid w:val="000A780A"/>
    <w:rsid w:val="00211EE2"/>
    <w:rsid w:val="003218C2"/>
    <w:rsid w:val="003B3DD8"/>
    <w:rsid w:val="00626521"/>
    <w:rsid w:val="00951C3C"/>
    <w:rsid w:val="00961935"/>
    <w:rsid w:val="009723D5"/>
    <w:rsid w:val="009C7562"/>
    <w:rsid w:val="00BD1D25"/>
    <w:rsid w:val="00BF58DD"/>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09FFF7B-887B-4644-A0EA-12ED61AB4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80A"/>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BF58DD"/>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F58DD"/>
    <w:rPr>
      <w:rFonts w:ascii="CG Times" w:hAnsi="CG Times"/>
      <w:sz w:val="22"/>
      <w:lang w:eastAsia="en-US"/>
    </w:rPr>
  </w:style>
  <w:style w:type="paragraph" w:customStyle="1" w:styleId="AneksiNr">
    <w:name w:val="Aneksi_Nr"/>
    <w:next w:val="Normal"/>
    <w:rsid w:val="00BF58DD"/>
    <w:pPr>
      <w:keepNext/>
      <w:widowControl w:val="0"/>
      <w:jc w:val="center"/>
    </w:pPr>
    <w:rPr>
      <w:rFonts w:ascii="CG Times" w:hAnsi="CG Times"/>
      <w:caps/>
      <w:sz w:val="22"/>
      <w:szCs w:val="22"/>
      <w:lang w:eastAsia="en-US"/>
    </w:rPr>
  </w:style>
  <w:style w:type="paragraph" w:customStyle="1" w:styleId="AneksiTitull">
    <w:name w:val="Aneksi_Titull"/>
    <w:next w:val="Normal"/>
    <w:rsid w:val="00BF58DD"/>
    <w:pPr>
      <w:jc w:val="center"/>
    </w:pPr>
    <w:rPr>
      <w:rFonts w:ascii="CG Times" w:hAnsi="CG Times"/>
      <w:sz w:val="24"/>
      <w:szCs w:val="24"/>
      <w:lang w:eastAsia="en-US"/>
    </w:rPr>
  </w:style>
  <w:style w:type="paragraph" w:customStyle="1" w:styleId="Autoriteti">
    <w:name w:val="Autoriteti"/>
    <w:next w:val="AutoritetiEmer"/>
    <w:rsid w:val="00BF58DD"/>
    <w:pPr>
      <w:keepNext/>
      <w:widowControl w:val="0"/>
      <w:jc w:val="right"/>
    </w:pPr>
    <w:rPr>
      <w:rFonts w:ascii="CG Times" w:hAnsi="CG Times"/>
      <w:caps/>
      <w:sz w:val="22"/>
      <w:szCs w:val="22"/>
      <w:lang w:eastAsia="en-US"/>
    </w:rPr>
  </w:style>
  <w:style w:type="paragraph" w:customStyle="1" w:styleId="AutoritetiEmer">
    <w:name w:val="Autoriteti_Emer"/>
    <w:next w:val="Normal"/>
    <w:rsid w:val="00BF58DD"/>
    <w:pPr>
      <w:widowControl w:val="0"/>
      <w:jc w:val="right"/>
    </w:pPr>
    <w:rPr>
      <w:rFonts w:ascii="CG Times" w:hAnsi="CG Times"/>
      <w:b/>
      <w:sz w:val="22"/>
      <w:szCs w:val="22"/>
      <w:lang w:eastAsia="en-US"/>
    </w:rPr>
  </w:style>
  <w:style w:type="paragraph" w:customStyle="1" w:styleId="BazLigjPropozues">
    <w:name w:val="Baz_Ligj_Propozues"/>
    <w:rsid w:val="00BF58DD"/>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BF58DD"/>
    <w:pPr>
      <w:jc w:val="center"/>
    </w:pPr>
    <w:rPr>
      <w:rFonts w:ascii="CG Times" w:hAnsi="CG Times"/>
      <w:caps/>
      <w:sz w:val="22"/>
      <w:szCs w:val="22"/>
      <w:lang w:eastAsia="en-US"/>
    </w:rPr>
  </w:style>
  <w:style w:type="paragraph" w:customStyle="1" w:styleId="Figure">
    <w:name w:val="Figure"/>
    <w:next w:val="Normal"/>
    <w:rsid w:val="00BF58DD"/>
    <w:pPr>
      <w:widowControl w:val="0"/>
      <w:outlineLvl w:val="2"/>
    </w:pPr>
    <w:rPr>
      <w:rFonts w:ascii="CG Times" w:hAnsi="CG Times"/>
      <w:sz w:val="22"/>
      <w:lang w:val="en-US" w:eastAsia="en-US"/>
    </w:rPr>
  </w:style>
  <w:style w:type="paragraph" w:customStyle="1" w:styleId="Institucioni">
    <w:name w:val="Institucioni"/>
    <w:next w:val="Normal"/>
    <w:rsid w:val="00BF58DD"/>
    <w:pPr>
      <w:keepNext/>
      <w:widowControl w:val="0"/>
      <w:jc w:val="center"/>
    </w:pPr>
    <w:rPr>
      <w:rFonts w:ascii="CG Times" w:hAnsi="CG Times"/>
      <w:caps/>
      <w:sz w:val="22"/>
      <w:szCs w:val="22"/>
      <w:lang w:eastAsia="en-US"/>
    </w:rPr>
  </w:style>
  <w:style w:type="paragraph" w:customStyle="1" w:styleId="Kapakufund">
    <w:name w:val="Kapaku_fund"/>
    <w:next w:val="Normal"/>
    <w:rsid w:val="00BF58DD"/>
    <w:pPr>
      <w:pageBreakBefore/>
    </w:pPr>
    <w:rPr>
      <w:rFonts w:ascii="CG Times" w:hAnsi="CG Times"/>
      <w:b/>
      <w:sz w:val="22"/>
      <w:szCs w:val="22"/>
      <w:lang w:val="en-US" w:eastAsia="en-US"/>
    </w:rPr>
  </w:style>
  <w:style w:type="paragraph" w:customStyle="1" w:styleId="KapitulliNr">
    <w:name w:val="Kapitulli_Nr"/>
    <w:rsid w:val="00BF58DD"/>
    <w:pPr>
      <w:keepNext/>
      <w:widowControl w:val="0"/>
      <w:jc w:val="center"/>
    </w:pPr>
    <w:rPr>
      <w:rFonts w:ascii="CG Times" w:hAnsi="CG Times"/>
      <w:caps/>
      <w:sz w:val="22"/>
      <w:szCs w:val="22"/>
      <w:lang w:eastAsia="en-US"/>
    </w:rPr>
  </w:style>
  <w:style w:type="paragraph" w:customStyle="1" w:styleId="KapitulliTitull">
    <w:name w:val="Kapitulli_Titull"/>
    <w:rsid w:val="00BF58DD"/>
    <w:pPr>
      <w:keepNext/>
      <w:widowControl w:val="0"/>
      <w:jc w:val="center"/>
    </w:pPr>
    <w:rPr>
      <w:rFonts w:ascii="CG Times" w:hAnsi="CG Times"/>
      <w:caps/>
      <w:sz w:val="22"/>
      <w:szCs w:val="22"/>
      <w:lang w:eastAsia="en-US"/>
    </w:rPr>
  </w:style>
  <w:style w:type="paragraph" w:customStyle="1" w:styleId="KreuNr">
    <w:name w:val="Kreu_Nr"/>
    <w:rsid w:val="00BF58DD"/>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F58DD"/>
    <w:pPr>
      <w:keepNext/>
      <w:widowControl w:val="0"/>
      <w:jc w:val="center"/>
    </w:pPr>
    <w:rPr>
      <w:rFonts w:ascii="CG Times" w:hAnsi="CG Times"/>
      <w:caps/>
      <w:sz w:val="22"/>
      <w:szCs w:val="22"/>
      <w:lang w:val="en-US" w:eastAsia="en-US"/>
    </w:rPr>
  </w:style>
  <w:style w:type="paragraph" w:customStyle="1" w:styleId="Ndryshimet">
    <w:name w:val="Ndryshimet"/>
    <w:next w:val="Paragrafi"/>
    <w:rsid w:val="00BF58DD"/>
    <w:pPr>
      <w:keepNext/>
      <w:widowControl w:val="0"/>
      <w:jc w:val="center"/>
    </w:pPr>
    <w:rPr>
      <w:rFonts w:ascii="CG Times" w:hAnsi="CG Times"/>
      <w:i/>
      <w:sz w:val="22"/>
      <w:lang w:val="en-US" w:eastAsia="en-US"/>
    </w:rPr>
  </w:style>
  <w:style w:type="paragraph" w:customStyle="1" w:styleId="Paragrafi">
    <w:name w:val="Paragrafi"/>
    <w:link w:val="ParagrafiChar"/>
    <w:rsid w:val="00BF58DD"/>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961935"/>
    <w:rPr>
      <w:rFonts w:ascii="CG Times" w:hAnsi="CG Times"/>
      <w:sz w:val="22"/>
      <w:lang w:val="en-US" w:eastAsia="en-US" w:bidi="ar-SA"/>
    </w:rPr>
  </w:style>
  <w:style w:type="paragraph" w:customStyle="1" w:styleId="NeniNr">
    <w:name w:val="Neni_Nr"/>
    <w:next w:val="Normal"/>
    <w:link w:val="NeniNrChar"/>
    <w:rsid w:val="00BF58DD"/>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961935"/>
    <w:rPr>
      <w:rFonts w:ascii="CG Times" w:hAnsi="CG Times"/>
      <w:sz w:val="22"/>
      <w:lang w:val="en-GB" w:eastAsia="en-US" w:bidi="ar-SA"/>
    </w:rPr>
  </w:style>
  <w:style w:type="paragraph" w:customStyle="1" w:styleId="NeniTitull">
    <w:name w:val="Neni_Titull"/>
    <w:next w:val="Normal"/>
    <w:rsid w:val="00BF58DD"/>
    <w:pPr>
      <w:keepNext/>
      <w:widowControl w:val="0"/>
      <w:jc w:val="center"/>
      <w:outlineLvl w:val="2"/>
    </w:pPr>
    <w:rPr>
      <w:rFonts w:ascii="CG Times" w:hAnsi="CG Times"/>
      <w:b/>
      <w:sz w:val="22"/>
      <w:lang w:eastAsia="en-US"/>
    </w:rPr>
  </w:style>
  <w:style w:type="paragraph" w:customStyle="1" w:styleId="NenkreuNr">
    <w:name w:val="Nenkreu_Nr"/>
    <w:rsid w:val="00BF58DD"/>
    <w:pPr>
      <w:keepNext/>
      <w:widowControl w:val="0"/>
      <w:jc w:val="center"/>
    </w:pPr>
    <w:rPr>
      <w:rFonts w:ascii="CG Times" w:hAnsi="CG Times"/>
      <w:caps/>
      <w:sz w:val="22"/>
      <w:szCs w:val="22"/>
      <w:lang w:eastAsia="en-US"/>
    </w:rPr>
  </w:style>
  <w:style w:type="paragraph" w:customStyle="1" w:styleId="NenkreuTitull">
    <w:name w:val="Nenkreu_Titull"/>
    <w:rsid w:val="00BF58DD"/>
    <w:pPr>
      <w:jc w:val="center"/>
    </w:pPr>
    <w:rPr>
      <w:rFonts w:ascii="CG Times" w:hAnsi="CG Times"/>
      <w:caps/>
      <w:sz w:val="22"/>
      <w:szCs w:val="22"/>
      <w:lang w:eastAsia="en-US"/>
    </w:rPr>
  </w:style>
  <w:style w:type="paragraph" w:customStyle="1" w:styleId="Nenpika">
    <w:name w:val="Nenpika"/>
    <w:next w:val="Normal"/>
    <w:autoRedefine/>
    <w:rsid w:val="00BF58DD"/>
    <w:pPr>
      <w:ind w:firstLine="720"/>
    </w:pPr>
    <w:rPr>
      <w:rFonts w:ascii="CG Times" w:hAnsi="CG Times"/>
      <w:sz w:val="22"/>
      <w:lang w:val="en-US" w:eastAsia="en-US"/>
    </w:rPr>
  </w:style>
  <w:style w:type="paragraph" w:customStyle="1" w:styleId="NumriData">
    <w:name w:val="Numri_Data"/>
    <w:next w:val="Normal"/>
    <w:rsid w:val="00BF58DD"/>
    <w:pPr>
      <w:keepNext/>
      <w:widowControl w:val="0"/>
      <w:jc w:val="center"/>
      <w:outlineLvl w:val="0"/>
    </w:pPr>
    <w:rPr>
      <w:rFonts w:ascii="CG Times" w:hAnsi="CG Times"/>
      <w:b/>
      <w:sz w:val="22"/>
      <w:lang w:eastAsia="en-US"/>
    </w:rPr>
  </w:style>
  <w:style w:type="paragraph" w:customStyle="1" w:styleId="Pika">
    <w:name w:val="Pika"/>
    <w:next w:val="Normal"/>
    <w:autoRedefine/>
    <w:rsid w:val="00BF58DD"/>
    <w:pPr>
      <w:ind w:firstLine="720"/>
    </w:pPr>
    <w:rPr>
      <w:rFonts w:ascii="CG Times" w:hAnsi="CG Times"/>
      <w:sz w:val="22"/>
      <w:lang w:val="en-US" w:eastAsia="en-US"/>
    </w:rPr>
  </w:style>
  <w:style w:type="paragraph" w:customStyle="1" w:styleId="PikeKreu">
    <w:name w:val="Pike_Kreu"/>
    <w:basedOn w:val="Heading1"/>
    <w:rsid w:val="00BF58DD"/>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F58DD"/>
    <w:pPr>
      <w:keepNext/>
      <w:widowControl w:val="0"/>
      <w:jc w:val="center"/>
    </w:pPr>
    <w:rPr>
      <w:rFonts w:ascii="CG Times" w:hAnsi="CG Times"/>
      <w:caps/>
      <w:sz w:val="22"/>
      <w:szCs w:val="22"/>
      <w:lang w:eastAsia="en-US"/>
    </w:rPr>
  </w:style>
  <w:style w:type="paragraph" w:customStyle="1" w:styleId="PjesaTitull">
    <w:name w:val="Pjesa_Titull"/>
    <w:rsid w:val="00BF58DD"/>
    <w:pPr>
      <w:keepNext/>
      <w:widowControl w:val="0"/>
      <w:jc w:val="center"/>
    </w:pPr>
    <w:rPr>
      <w:rFonts w:ascii="CG Times" w:hAnsi="CG Times"/>
      <w:caps/>
      <w:sz w:val="22"/>
      <w:szCs w:val="22"/>
      <w:lang w:eastAsia="en-US"/>
    </w:rPr>
  </w:style>
  <w:style w:type="paragraph" w:customStyle="1" w:styleId="Shpallja">
    <w:name w:val="Shpallja"/>
    <w:rsid w:val="00BF58DD"/>
    <w:pPr>
      <w:widowControl w:val="0"/>
      <w:jc w:val="both"/>
    </w:pPr>
    <w:rPr>
      <w:rFonts w:ascii="CG Times" w:hAnsi="CG Times"/>
      <w:b/>
      <w:color w:val="000000"/>
      <w:sz w:val="22"/>
      <w:szCs w:val="22"/>
      <w:lang w:val="sq-AL" w:eastAsia="en-US"/>
    </w:rPr>
  </w:style>
  <w:style w:type="paragraph" w:customStyle="1" w:styleId="Tabele">
    <w:name w:val="Tabele"/>
    <w:rsid w:val="00BF58DD"/>
    <w:rPr>
      <w:rFonts w:ascii="CG Times" w:hAnsi="CG Times"/>
      <w:sz w:val="22"/>
      <w:lang w:eastAsia="en-US"/>
    </w:rPr>
  </w:style>
  <w:style w:type="paragraph" w:customStyle="1" w:styleId="Titulli">
    <w:name w:val="Titulli"/>
    <w:next w:val="Normal"/>
    <w:link w:val="TitulliChar"/>
    <w:rsid w:val="00BF58DD"/>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61935"/>
    <w:rPr>
      <w:rFonts w:ascii="CG Times" w:hAnsi="CG Times"/>
      <w:b/>
      <w:caps/>
      <w:sz w:val="22"/>
      <w:szCs w:val="22"/>
      <w:lang w:val="en-GB" w:eastAsia="en-US" w:bidi="ar-SA"/>
    </w:rPr>
  </w:style>
  <w:style w:type="paragraph" w:customStyle="1" w:styleId="TitulliNr">
    <w:name w:val="Titulli_Nr"/>
    <w:rsid w:val="00BF58DD"/>
    <w:pPr>
      <w:keepNext/>
      <w:widowControl w:val="0"/>
      <w:jc w:val="center"/>
    </w:pPr>
    <w:rPr>
      <w:rFonts w:ascii="CG Times" w:hAnsi="CG Times"/>
      <w:caps/>
      <w:sz w:val="22"/>
      <w:szCs w:val="22"/>
      <w:lang w:eastAsia="en-US"/>
    </w:rPr>
  </w:style>
  <w:style w:type="paragraph" w:customStyle="1" w:styleId="TitulliTitull">
    <w:name w:val="Titulli_Titull"/>
    <w:rsid w:val="00BF58DD"/>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F58DD"/>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961935"/>
    <w:rPr>
      <w:rFonts w:ascii="CG Times" w:hAnsi="CG Times"/>
      <w:caps/>
      <w:sz w:val="22"/>
      <w:szCs w:val="22"/>
      <w:lang w:val="en-GB" w:eastAsia="en-US" w:bidi="ar-SA"/>
    </w:rPr>
  </w:style>
  <w:style w:type="paragraph" w:customStyle="1" w:styleId="bcpara">
    <w:name w:val="bc para"/>
    <w:basedOn w:val="Normal"/>
    <w:rsid w:val="00BF58DD"/>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F58DD"/>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F58DD"/>
    <w:pPr>
      <w:spacing w:after="720"/>
      <w:ind w:left="1134"/>
      <w:jc w:val="both"/>
    </w:pPr>
    <w:rPr>
      <w:rFonts w:ascii="Arial" w:hAnsi="Arial"/>
      <w:sz w:val="20"/>
      <w:szCs w:val="20"/>
      <w:lang w:val="en-GB"/>
    </w:rPr>
  </w:style>
  <w:style w:type="paragraph" w:customStyle="1" w:styleId="bcverylastparaa">
    <w:name w:val="bc very last para (a)"/>
    <w:basedOn w:val="Normal"/>
    <w:rsid w:val="00BF58DD"/>
    <w:pPr>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BF58DD"/>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BF58DD"/>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BF58DD"/>
    <w:pPr>
      <w:spacing w:after="120"/>
      <w:jc w:val="both"/>
    </w:pPr>
    <w:rPr>
      <w:rFonts w:ascii="Bookman Old Style" w:hAnsi="Bookman Old Style"/>
      <w:szCs w:val="20"/>
    </w:rPr>
  </w:style>
  <w:style w:type="paragraph" w:customStyle="1" w:styleId="numberedindent">
    <w:name w:val="numberedindent"/>
    <w:rsid w:val="00BF58DD"/>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BF58DD"/>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BF58DD"/>
    <w:rPr>
      <w:rFonts w:ascii="CG Times" w:eastAsia="MS Mincho" w:hAnsi="CG Times"/>
      <w:b/>
      <w:caps/>
      <w:sz w:val="22"/>
      <w:szCs w:val="22"/>
      <w:lang w:val="en-GB" w:eastAsia="en-US" w:bidi="ar-SA"/>
    </w:rPr>
  </w:style>
  <w:style w:type="paragraph" w:customStyle="1" w:styleId="BULLETUDHEZIM">
    <w:name w:val="BULLET UDHEZIM"/>
    <w:basedOn w:val="Normal"/>
    <w:rsid w:val="009C7562"/>
    <w:pPr>
      <w:tabs>
        <w:tab w:val="num" w:pos="360"/>
      </w:tabs>
      <w:spacing w:before="120" w:after="120"/>
      <w:jc w:val="both"/>
    </w:pPr>
    <w:rPr>
      <w:rFonts w:ascii="Book Antiqua" w:eastAsia="MS Mincho" w:hAnsi="Book Antiqua"/>
      <w:sz w:val="22"/>
      <w:lang w:val="sq-AL"/>
    </w:rPr>
  </w:style>
  <w:style w:type="paragraph" w:customStyle="1" w:styleId="Pas">
    <w:name w:val="Pas"/>
    <w:basedOn w:val="Normal"/>
    <w:rsid w:val="009C7562"/>
  </w:style>
  <w:style w:type="paragraph" w:customStyle="1" w:styleId="BoxText">
    <w:name w:val="Box Text"/>
    <w:basedOn w:val="Normal"/>
    <w:rsid w:val="00BF58DD"/>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BF58DD"/>
    <w:pPr>
      <w:spacing w:before="240" w:after="240"/>
      <w:jc w:val="both"/>
    </w:pPr>
    <w:rPr>
      <w:rFonts w:ascii="Trebuchet MS" w:hAnsi="Trebuchet MS"/>
      <w:sz w:val="20"/>
      <w:szCs w:val="22"/>
    </w:rPr>
  </w:style>
  <w:style w:type="character" w:customStyle="1" w:styleId="bulletmenumraChar">
    <w:name w:val="bullet me numra Char"/>
    <w:basedOn w:val="DefaultParagraphFont"/>
    <w:rsid w:val="00BF58DD"/>
    <w:rPr>
      <w:rFonts w:ascii="Trebuchet MS" w:hAnsi="Trebuchet MS"/>
      <w:szCs w:val="22"/>
      <w:lang w:val="en-US" w:eastAsia="en-US" w:bidi="ar-SA"/>
    </w:rPr>
  </w:style>
  <w:style w:type="paragraph" w:customStyle="1" w:styleId="bulletmeshkronja">
    <w:name w:val="bullet me shkronja"/>
    <w:basedOn w:val="Normal"/>
    <w:rsid w:val="00BF58DD"/>
    <w:pPr>
      <w:spacing w:before="60" w:after="60"/>
      <w:jc w:val="both"/>
    </w:pPr>
    <w:rPr>
      <w:rFonts w:ascii="Trebuchet MS" w:hAnsi="Trebuchet MS"/>
      <w:sz w:val="22"/>
      <w:szCs w:val="22"/>
    </w:rPr>
  </w:style>
  <w:style w:type="character" w:customStyle="1" w:styleId="CharChar">
    <w:name w:val="Char Char"/>
    <w:basedOn w:val="DefaultParagraphFont"/>
    <w:locked/>
    <w:rsid w:val="00BF58DD"/>
    <w:rPr>
      <w:rFonts w:ascii="Trebuchet MS" w:hAnsi="Trebuchet MS"/>
      <w:sz w:val="22"/>
      <w:lang w:val="en-GB" w:eastAsia="en-US" w:bidi="ar-SA"/>
    </w:rPr>
  </w:style>
  <w:style w:type="paragraph" w:customStyle="1" w:styleId="Default">
    <w:name w:val="Default"/>
    <w:rsid w:val="00BF58DD"/>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BF58DD"/>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F58DD"/>
    <w:rPr>
      <w:rFonts w:ascii="Trebuchet MS" w:hAnsi="Trebuchet MS"/>
      <w:sz w:val="18"/>
      <w:lang w:val="en-GB" w:eastAsia="en-US" w:bidi="ar-SA"/>
    </w:rPr>
  </w:style>
  <w:style w:type="character" w:customStyle="1" w:styleId="Heading1CharChar">
    <w:name w:val="Heading 1 Char Char"/>
    <w:basedOn w:val="DefaultParagraphFont"/>
    <w:rsid w:val="00BF58DD"/>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BF58DD"/>
    <w:rPr>
      <w:rFonts w:ascii="Trebuchet MS" w:hAnsi="Trebuchet MS" w:cs="Arial"/>
      <w:b/>
      <w:bCs/>
      <w:iCs/>
      <w:sz w:val="28"/>
      <w:szCs w:val="28"/>
      <w:lang w:val="en-US" w:eastAsia="en-US" w:bidi="ar-SA"/>
    </w:rPr>
  </w:style>
  <w:style w:type="character" w:customStyle="1" w:styleId="Heading3Char">
    <w:name w:val="Heading 3 Char"/>
    <w:basedOn w:val="DefaultParagraphFont"/>
    <w:rsid w:val="00BF58DD"/>
    <w:rPr>
      <w:rFonts w:ascii="Trebuchet MS" w:hAnsi="Trebuchet MS" w:cs="Arial"/>
      <w:b/>
      <w:bCs/>
      <w:sz w:val="24"/>
      <w:szCs w:val="24"/>
      <w:lang w:val="en-US" w:eastAsia="en-US" w:bidi="ar-SA"/>
    </w:rPr>
  </w:style>
  <w:style w:type="paragraph" w:customStyle="1" w:styleId="hyrje">
    <w:name w:val="hyrje"/>
    <w:basedOn w:val="Heading1"/>
    <w:rsid w:val="00BF58DD"/>
    <w:pPr>
      <w:pageBreakBefore/>
      <w:numPr>
        <w:numId w:val="9"/>
      </w:numPr>
      <w:spacing w:before="360" w:after="360"/>
      <w:jc w:val="both"/>
    </w:pPr>
    <w:rPr>
      <w:rFonts w:ascii="Trebuchet MS" w:eastAsia="Times New Roman" w:hAnsi="Trebuchet MS"/>
      <w:sz w:val="36"/>
      <w:szCs w:val="36"/>
    </w:rPr>
  </w:style>
  <w:style w:type="paragraph" w:customStyle="1" w:styleId="Level11">
    <w:name w:val="Level 1.1"/>
    <w:basedOn w:val="Normal"/>
    <w:rsid w:val="00BF58DD"/>
    <w:pPr>
      <w:keepLines/>
      <w:tabs>
        <w:tab w:val="left" w:pos="1440"/>
        <w:tab w:val="left" w:pos="2304"/>
      </w:tabs>
      <w:spacing w:after="288"/>
      <w:jc w:val="both"/>
    </w:pPr>
    <w:rPr>
      <w:kern w:val="28"/>
      <w:szCs w:val="20"/>
      <w:lang w:val="en-GB"/>
    </w:rPr>
  </w:style>
  <w:style w:type="paragraph" w:customStyle="1" w:styleId="Listbullet">
    <w:name w:val="List bullet"/>
    <w:basedOn w:val="Normal"/>
    <w:rsid w:val="00BF58DD"/>
    <w:pPr>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BF58DD"/>
    <w:rPr>
      <w:rFonts w:ascii="Trebuchet MS" w:hAnsi="Trebuchet MS"/>
      <w:sz w:val="22"/>
      <w:szCs w:val="22"/>
      <w:lang w:val="en-US" w:eastAsia="en-US" w:bidi="ar-SA"/>
    </w:rPr>
  </w:style>
  <w:style w:type="character" w:customStyle="1" w:styleId="ListBulletCharChar">
    <w:name w:val="List Bullet Char Char"/>
    <w:basedOn w:val="DefaultParagraphFont"/>
    <w:rsid w:val="00BF58DD"/>
    <w:rPr>
      <w:rFonts w:ascii="Trebuchet MS" w:hAnsi="Trebuchet MS"/>
      <w:sz w:val="22"/>
      <w:szCs w:val="22"/>
      <w:lang w:val="en-US" w:eastAsia="en-US" w:bidi="ar-SA"/>
    </w:rPr>
  </w:style>
  <w:style w:type="paragraph" w:customStyle="1" w:styleId="listmenumra">
    <w:name w:val="list me numra"/>
    <w:basedOn w:val="ListBullet2"/>
    <w:rsid w:val="00BF58DD"/>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BF58DD"/>
    <w:rPr>
      <w:rFonts w:ascii="Trebuchet MS" w:hAnsi="Trebuchet MS"/>
      <w:sz w:val="22"/>
      <w:szCs w:val="22"/>
      <w:lang w:val="en-US" w:eastAsia="en-US" w:bidi="ar-SA"/>
    </w:rPr>
  </w:style>
  <w:style w:type="paragraph" w:customStyle="1" w:styleId="para">
    <w:name w:val="para"/>
    <w:basedOn w:val="Normal"/>
    <w:rsid w:val="00BF58DD"/>
    <w:pPr>
      <w:spacing w:before="120" w:after="240"/>
      <w:jc w:val="both"/>
    </w:pPr>
    <w:rPr>
      <w:rFonts w:ascii="Trebuchet MS" w:hAnsi="Trebuchet MS"/>
      <w:sz w:val="22"/>
      <w:szCs w:val="22"/>
    </w:rPr>
  </w:style>
  <w:style w:type="character" w:customStyle="1" w:styleId="paraChar">
    <w:name w:val="para Char"/>
    <w:basedOn w:val="DefaultParagraphFont"/>
    <w:rsid w:val="00BF58DD"/>
    <w:rPr>
      <w:rFonts w:ascii="Arial" w:hAnsi="Arial"/>
      <w:sz w:val="22"/>
      <w:szCs w:val="24"/>
      <w:lang w:val="en-US" w:eastAsia="en-US" w:bidi="ar-SA"/>
    </w:rPr>
  </w:style>
  <w:style w:type="paragraph" w:customStyle="1" w:styleId="ParagraphNumbering">
    <w:name w:val="Paragraph Numbering"/>
    <w:basedOn w:val="Normal"/>
    <w:rsid w:val="00BF58DD"/>
    <w:pPr>
      <w:tabs>
        <w:tab w:val="num" w:pos="720"/>
      </w:tabs>
      <w:spacing w:after="240"/>
      <w:ind w:left="720" w:hanging="720"/>
      <w:jc w:val="both"/>
    </w:pPr>
    <w:rPr>
      <w:szCs w:val="22"/>
    </w:rPr>
  </w:style>
  <w:style w:type="paragraph" w:customStyle="1" w:styleId="para-indent">
    <w:name w:val="para-indent"/>
    <w:basedOn w:val="para"/>
    <w:rsid w:val="00BF58DD"/>
    <w:pPr>
      <w:ind w:left="720"/>
    </w:pPr>
  </w:style>
  <w:style w:type="paragraph" w:customStyle="1" w:styleId="Section">
    <w:name w:val="Section"/>
    <w:rsid w:val="00BF58DD"/>
    <w:rPr>
      <w:rFonts w:ascii="Arial" w:hAnsi="Arial" w:cs="Arial"/>
      <w:bCs/>
      <w:kern w:val="32"/>
      <w:sz w:val="48"/>
      <w:szCs w:val="32"/>
      <w:lang w:val="en-US" w:eastAsia="en-US"/>
    </w:rPr>
  </w:style>
  <w:style w:type="paragraph" w:customStyle="1" w:styleId="SectionNUM">
    <w:name w:val="Section NUM"/>
    <w:next w:val="Heading1"/>
    <w:rsid w:val="00BF58DD"/>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BF58DD"/>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BF58DD"/>
    <w:rPr>
      <w:rFonts w:ascii="Trebuchet MS" w:hAnsi="Trebuchet MS"/>
      <w:sz w:val="18"/>
      <w:szCs w:val="18"/>
      <w:lang w:val="en-US" w:eastAsia="en-US" w:bidi="ar-SA"/>
    </w:rPr>
  </w:style>
  <w:style w:type="paragraph" w:customStyle="1" w:styleId="sub-list">
    <w:name w:val="sub-list"/>
    <w:rsid w:val="00BF58DD"/>
    <w:pPr>
      <w:spacing w:before="60" w:after="120"/>
    </w:pPr>
    <w:rPr>
      <w:rFonts w:ascii="Arial" w:hAnsi="Arial"/>
      <w:sz w:val="22"/>
      <w:szCs w:val="24"/>
      <w:lang w:val="en-US" w:eastAsia="en-US"/>
    </w:rPr>
  </w:style>
  <w:style w:type="paragraph" w:customStyle="1" w:styleId="tabela">
    <w:name w:val="tabela"/>
    <w:basedOn w:val="Normal"/>
    <w:rsid w:val="00BF58DD"/>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BF58DD"/>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BF58DD"/>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F58DD"/>
    <w:pPr>
      <w:spacing w:before="40" w:after="40"/>
      <w:jc w:val="both"/>
    </w:pPr>
    <w:rPr>
      <w:rFonts w:ascii="Trebuchet MS" w:hAnsi="Trebuchet MS"/>
      <w:sz w:val="18"/>
      <w:szCs w:val="22"/>
      <w:lang w:val="it-IT"/>
    </w:rPr>
  </w:style>
  <w:style w:type="paragraph" w:customStyle="1" w:styleId="xl46">
    <w:name w:val="xl46"/>
    <w:basedOn w:val="Normal"/>
    <w:rsid w:val="00BF58DD"/>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BF58DD"/>
    <w:pPr>
      <w:pBdr>
        <w:left w:val="single" w:sz="4" w:space="0" w:color="auto"/>
      </w:pBdr>
      <w:spacing w:before="100" w:beforeAutospacing="1" w:after="100" w:afterAutospacing="1"/>
      <w:jc w:val="right"/>
    </w:pPr>
    <w:rPr>
      <w:rFonts w:ascii="Arial" w:hAnsi="Arial" w:cs="Arial"/>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1500</Words>
  <Characters>8554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10034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2019-03-16T18:09:00Z</dcterms:created>
  <dcterms:modified xsi:type="dcterms:W3CDTF">2019-03-16T18:09:00Z</dcterms:modified>
</cp:coreProperties>
</file>