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E6F" w:rsidRDefault="008A3E6F" w:rsidP="008A3E6F">
      <w:pPr>
        <w:pStyle w:val="Akti"/>
      </w:pPr>
      <w:bookmarkStart w:id="0" w:name="_GoBack"/>
      <w:bookmarkEnd w:id="0"/>
      <w:r>
        <w:t>LIGJ</w:t>
      </w:r>
    </w:p>
    <w:p w:rsidR="008A3E6F" w:rsidRDefault="008A3E6F" w:rsidP="008A3E6F">
      <w:pPr>
        <w:pStyle w:val="NumriData"/>
      </w:pPr>
      <w:r>
        <w:t>Nr.9889, datë 20.3.2008</w:t>
      </w:r>
    </w:p>
    <w:p w:rsidR="008A3E6F" w:rsidRDefault="008A3E6F" w:rsidP="008A3E6F">
      <w:pPr>
        <w:pStyle w:val="Paragrafi"/>
      </w:pPr>
    </w:p>
    <w:p w:rsidR="008A3E6F" w:rsidRDefault="008A3E6F" w:rsidP="008A3E6F">
      <w:pPr>
        <w:pStyle w:val="Titulli"/>
      </w:pPr>
      <w:r>
        <w:t xml:space="preserve">PËR PËRCAKTIMIN E FORMËS DHE TË STRUKTURËS SË FORMULËS </w:t>
      </w:r>
      <w:r w:rsidRPr="00155A63">
        <w:t>SË PRIVATIZIMIT TË SHOQËRISË ANONIME “OPERATORI I SISTEMIT TË SHPËRNDARJES”</w:t>
      </w:r>
    </w:p>
    <w:p w:rsidR="008A3E6F" w:rsidRPr="00155A63" w:rsidRDefault="008A3E6F" w:rsidP="008A3E6F">
      <w:pPr>
        <w:pStyle w:val="Paragrafi"/>
      </w:pPr>
    </w:p>
    <w:p w:rsidR="008A3E6F" w:rsidRPr="00155A63" w:rsidRDefault="008A3E6F" w:rsidP="008A3E6F">
      <w:pPr>
        <w:pStyle w:val="BazLigjPropozues"/>
      </w:pPr>
      <w:r w:rsidRPr="00155A63">
        <w:t xml:space="preserve">Në mbështetje të neneve 78 dhe 83 pika 1 të Kushtetutës, me propozimin e Këshillit të Ministrave, </w:t>
      </w:r>
    </w:p>
    <w:p w:rsidR="008A3E6F" w:rsidRPr="00155A63" w:rsidRDefault="008A3E6F" w:rsidP="008A3E6F">
      <w:pPr>
        <w:pStyle w:val="Paragrafi"/>
      </w:pPr>
    </w:p>
    <w:p w:rsidR="008A3E6F" w:rsidRPr="00155A63" w:rsidRDefault="008A3E6F" w:rsidP="008A3E6F">
      <w:pPr>
        <w:pStyle w:val="Institucioni"/>
        <w:rPr>
          <w:lang w:val="it-IT"/>
        </w:rPr>
      </w:pPr>
      <w:r>
        <w:rPr>
          <w:lang w:val="it-IT"/>
        </w:rPr>
        <w:t>KUVEND</w:t>
      </w:r>
      <w:r w:rsidRPr="00155A63">
        <w:rPr>
          <w:lang w:val="it-IT"/>
        </w:rPr>
        <w:t>I</w:t>
      </w:r>
    </w:p>
    <w:p w:rsidR="008A3E6F" w:rsidRPr="00155A63" w:rsidRDefault="008A3E6F" w:rsidP="008A3E6F">
      <w:pPr>
        <w:pStyle w:val="Institucioni"/>
        <w:rPr>
          <w:lang w:val="it-IT"/>
        </w:rPr>
      </w:pPr>
      <w:r w:rsidRPr="00155A63">
        <w:rPr>
          <w:lang w:val="it-IT"/>
        </w:rPr>
        <w:t>I REPUBLIKËS SË SHQIPËRISË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VENDOSI"/>
        <w:rPr>
          <w:lang w:val="it-IT"/>
        </w:rPr>
      </w:pPr>
      <w:r>
        <w:rPr>
          <w:lang w:val="it-IT"/>
        </w:rPr>
        <w:t>VENDOS</w:t>
      </w:r>
      <w:r w:rsidRPr="00155A63">
        <w:rPr>
          <w:lang w:val="it-IT"/>
        </w:rPr>
        <w:t>I: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1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Objekti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Objekti i këtij ligji është të përcaktojë formën dhe formulën e privatizimit të shoqërisë anonime “Operatori i Sistemit të Shpërndarjes”, në vijim OSSH, sha.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2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Forma e privatizimit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Privatizimi i OSSH, sha-së realizohet nëpërmjet transferimit të aksioneve, të zotëruara nga shteti, si aksione të kapitalit të shoqërisë, një investitori strategjik, me procedurën “Tender i hapur ndërkombëtar”, sipas formulës së privatizimit, të parashikuar në këtë ligj.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3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Formula e privatizimit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Forma dhe formula e privatizimit të aksioneve të OSSH, sha-së janë si më poshtë: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1. Jo më pak se 51 për qind, por jo më shumë se 76 për qind e aksioneve të kapitalit u ofrohen investitorëve strategjikë, të cilët janë shoqëri apo bashkim shoqërish, që zotërojnë garanci të nevojshme financiare dhe janë të specializuara në sektorin e energjisë. Paketa e aksioneve të parashikuara në paragrafin e mësipërm transferohet nëpërmjet shitjes, me procedurën “Tender i hapur ndërkombëtar”. Çmimi i blerjes paguhet në euro. Madhësia e kësaj pakete përcaktohet me vendim të Këshillit të Ministrave.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2. Paketa e mbetur e aksioneve të kapitalit të shoqërisë anonime “Operatori i Sistemit të Shpërndarjes”, të zotëruara nga shteti, u ofrohet subjekteve të mëposhtme: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a) ish-subjekteve të shpronësuara të truallit dhe të ndërtesave, në vlerë të barabartë me vlerën e truallit dhe/apo ndërtesave, të vlerësuara në përputhje me kuadrin ligjor në fuqi, për kriteret e vlerësimit të pronës shtetërore që privatizohet;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b) punonjësve të OSSH, sha-së, në shkëmbim të aksioneve me bonot e privatizimit apo letrat me vlerë për të persekutuarit, të zotëruara prej tyre, përfshirë edhe ato të zotëruara nga prindërit, bashkëshorti/ja dhe fëmijët e punonjësve.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Në rast se përqindja e aksioneve të kapitalit të shoqërisë anonime “Operatori i Sistemit të Shpërndarjes” nuk është e mjaftueshme për të kompensuar ish-subjektet e shpronësuara të truallit dhe të ndërtesave, ngarkohet Këshilli i Ministrave për të përcaktuar mënyrën e kompensimit të tyre.</w:t>
      </w:r>
    </w:p>
    <w:p w:rsidR="008A3E6F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Përqindja, mënyra dhe koha e transferimit të aksioneve, që do t'u ofrohen ish-subjekteve të shpronësuara dhe punonjësve, sipas pikës 2 të këtij neni, përcaktohen me vendim të Këshillit të Ministrave.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 xml:space="preserve">3. Për qëllim të shkronjës “b” të pikës 2 të këtij neni, punonjës të shoqërisë vlerësohen punonjësit, që punojnë në OSSH, sha pas përfundimit të privatizimit dhe/ose që pas vitit 1992 kanë </w:t>
      </w:r>
      <w:r w:rsidRPr="00155A63">
        <w:rPr>
          <w:lang w:val="it-IT"/>
        </w:rPr>
        <w:lastRenderedPageBreak/>
        <w:t>punuar për të paktën 5 vite për KESH, sha-në dhe/ose për OSSH, sha-në, apo për ndonjërën nga filialet e tyre ose kanë qenë anëtarë të organeve drejtuese të KESH, sha-së apo OSSH, sha-së.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4. Investitorët strategjikë, të cilët kanë blerë aksionet, sipas pikës 1 të këtij neni, ushtrojnë të drejtën e parablerjes së aksioneve të mbetura të OSSH, sha-së, të cilat nuk u janë transferuar ish-subjekteve të shpronësuara të truallit dhe/apo të ndërtesave dhe punonjësve të OSSH, sha-së, sipas pikës 2 të këtij neni, duke paguar të njëjtin çmim për aksion, sipas kontratës së shitjes. E drejta e parablerjes shuhet 1 vit pas përfundimit të procedurës së transferimit të aksioneve, që u janë ofruar subjekteve, sipas pikës 2 të këtij neni.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5. Pas përfundimit të periudhës së të drejtës së parablerjes, aksionet e mbetura të pablera nga investitorët strategjikë mbeten në pronësi të Ministrisë së Ekonomisë, Tregtisë dhe Energjetikës, që përfaqëson shtetin. Mënyra e transferimit dhe subjektet, të cilëve do t'u transferohen këto aksione, përcaktohen me vendim të Këshillit të Ministrave.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Në kuptim të këtij paragrafi, nuk zbatohen nenet 206 e 207 të ligjit nr.7638, datë 19.11.1992 “Për shoqëritë tregtare”.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4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Programi i punonjësve të ristrukturuar nga privatizimi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Trajtimi i punonjësve, që do të dalin të papunë nga procesi i ristrukturimit, në kuadër të privatizimit të OSSH, sha-së, si dhe burimet financiare, të nevojshme për kompensimin financiar të tyre, përcaktohen me vendim të Këshillit të Ministrave.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5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Përdorimi i të ardhurave nga privatizimi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1. Të ardhurat nga privatizimi i OSSH, sha-së do të përdoren për: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a) mbulimin e shpenzimeve për organizimin e procedurave të tenderit dhe për veprimtari të tjera, që nevojiten në procesin e privatizimit;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b) pagesën e tarifës së suksesit shoqërisë së pavarur konsulente, të kontraktuar nga Ministria e Ekonomisë, Tregtisë dhe Energjetikës;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c) shpërblimin e komisionit të vlerësimit të ofertave të Komitetit të Konsulencës dhe Transparencës, si dhe të grupit të negocimit, sipas përcaktimeve të Këshillit të Ministrave;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ç) trajtimin e punonjësve, që do të dalin të papunë nga procesi i ristrukturimit të OSSH, sha-së, në kuadër të privatizimit të saj.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Pjesa e mbetur kalon në Buxhetin e Shtetit.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2. Masa e përdorimit të të ardhurave nga privatizimi i OSSH, sha-së përcaktohet me vendim të Këshillit të Ministrave.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6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Miratimi i kontratës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Kontrata për shitjen e aksioneve nënshkruhet nga ministri përgjegjës për ekonominë dhe miratohet nga Kuvendi.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7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Procedurat e përzgjedhjes së investitorit strategjik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Kriteret e përzgjedhjes së investitorëve strategjikë dhe kriteret e vlerësimit të ofertave për privatizimin e OSSH, sha-së përcaktohen me vendim të Këshillit të Ministrave.</w:t>
      </w:r>
    </w:p>
    <w:p w:rsidR="008A3E6F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8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Institucioni përgjegjës për procesin e privatizimit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 xml:space="preserve">Ngarkohet Ministria e Ekonomisë, Tregtisë dhe Energjetikës, me asistencën e shoqërisë </w:t>
      </w:r>
      <w:r w:rsidRPr="00155A63">
        <w:rPr>
          <w:lang w:val="it-IT"/>
        </w:rPr>
        <w:lastRenderedPageBreak/>
        <w:t>konsulente, për organizimin dhe kryerjen e procesit të privatizimit të OSSH, sha-së, në përputhje me kërkesat e këtij ligji.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9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Nxjerrja e akteve nënligjore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Ngarkohet Këshilli i Ministrave që, sipas përcaktimeve të neneve 3, 4, 5 e 7 të këtij ligji, të nxjerrë aktet e nevojshme nënligjore për realizimin e procesit të privatizimit të OSSH, sha-së.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NeniNr"/>
        <w:rPr>
          <w:lang w:val="it-IT"/>
        </w:rPr>
      </w:pPr>
      <w:r w:rsidRPr="00155A63">
        <w:rPr>
          <w:lang w:val="it-IT"/>
        </w:rPr>
        <w:t>Neni 10</w:t>
      </w:r>
    </w:p>
    <w:p w:rsidR="008A3E6F" w:rsidRPr="00155A63" w:rsidRDefault="008A3E6F" w:rsidP="008A3E6F">
      <w:pPr>
        <w:pStyle w:val="NeniTitull"/>
        <w:rPr>
          <w:lang w:val="it-IT"/>
        </w:rPr>
      </w:pPr>
      <w:r w:rsidRPr="00155A63">
        <w:rPr>
          <w:lang w:val="it-IT"/>
        </w:rPr>
        <w:t>Legjislacioni i përjashtuar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Ky ligj përjashton zbatimin e akteve ligjore të mëposhtme: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a) të ligjit nr.8006, datë 5.10.1995 “Për miratimin e formulës së mbajtjes së aksioneve në çastin e shitjes së shoqërive, që veprojnë në sektorin e energjisë elektrike”;</w:t>
      </w:r>
    </w:p>
    <w:p w:rsidR="008A3E6F" w:rsidRPr="00155A63" w:rsidRDefault="008A3E6F" w:rsidP="008A3E6F">
      <w:pPr>
        <w:pStyle w:val="Paragrafi"/>
        <w:rPr>
          <w:lang w:val="it-IT"/>
        </w:rPr>
      </w:pPr>
      <w:r w:rsidRPr="00155A63">
        <w:rPr>
          <w:lang w:val="it-IT"/>
        </w:rPr>
        <w:t>b) të ligjit nr.7963, datë 13.7.1995 “Për privatizimin e sektorit të energjisë elektrike”.</w:t>
      </w:r>
    </w:p>
    <w:p w:rsidR="008A3E6F" w:rsidRPr="00155A63" w:rsidRDefault="008A3E6F" w:rsidP="008A3E6F">
      <w:pPr>
        <w:pStyle w:val="Paragrafi"/>
        <w:rPr>
          <w:lang w:val="it-IT"/>
        </w:rPr>
      </w:pPr>
    </w:p>
    <w:p w:rsidR="008A3E6F" w:rsidRPr="008A3E6F" w:rsidRDefault="008A3E6F" w:rsidP="008A3E6F">
      <w:pPr>
        <w:pStyle w:val="NeniNr"/>
        <w:rPr>
          <w:lang w:val="it-IT"/>
        </w:rPr>
      </w:pPr>
      <w:r w:rsidRPr="008A3E6F">
        <w:rPr>
          <w:lang w:val="it-IT"/>
        </w:rPr>
        <w:t>Neni 11</w:t>
      </w:r>
    </w:p>
    <w:p w:rsidR="008A3E6F" w:rsidRPr="008A3E6F" w:rsidRDefault="008A3E6F" w:rsidP="008A3E6F">
      <w:pPr>
        <w:pStyle w:val="NeniTitull"/>
        <w:rPr>
          <w:lang w:val="it-IT"/>
        </w:rPr>
      </w:pPr>
      <w:r w:rsidRPr="008A3E6F">
        <w:rPr>
          <w:lang w:val="it-IT"/>
        </w:rPr>
        <w:t>Hyrja në fuqi</w:t>
      </w:r>
    </w:p>
    <w:p w:rsidR="008A3E6F" w:rsidRPr="008A3E6F" w:rsidRDefault="008A3E6F" w:rsidP="008A3E6F">
      <w:pPr>
        <w:pStyle w:val="Paragrafi"/>
        <w:rPr>
          <w:lang w:val="it-IT"/>
        </w:rPr>
      </w:pPr>
    </w:p>
    <w:p w:rsidR="008A3E6F" w:rsidRPr="008A3E6F" w:rsidRDefault="008A3E6F" w:rsidP="008A3E6F">
      <w:pPr>
        <w:pStyle w:val="Paragrafi"/>
        <w:rPr>
          <w:lang w:val="it-IT"/>
        </w:rPr>
      </w:pPr>
      <w:r w:rsidRPr="008A3E6F">
        <w:rPr>
          <w:lang w:val="it-IT"/>
        </w:rPr>
        <w:t>Ky ligj hyn në fuqi 15 ditë pas botimit në Fletoren Zyrtare.</w:t>
      </w:r>
    </w:p>
    <w:p w:rsidR="008A3E6F" w:rsidRPr="008A3E6F" w:rsidRDefault="008A3E6F" w:rsidP="008A3E6F">
      <w:pPr>
        <w:pStyle w:val="Paragrafi"/>
        <w:rPr>
          <w:lang w:val="it-IT"/>
        </w:rPr>
      </w:pPr>
    </w:p>
    <w:p w:rsidR="008A3E6F" w:rsidRPr="004210BB" w:rsidRDefault="008A3E6F" w:rsidP="008A3E6F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nr.5678, datë 31.3</w:t>
      </w:r>
      <w:r w:rsidRPr="004210BB">
        <w:rPr>
          <w:sz w:val="23"/>
          <w:szCs w:val="23"/>
        </w:rPr>
        <w:t>.2008 të Presidentit të Republikës së Shqipërisë, Bamir Topi</w:t>
      </w:r>
    </w:p>
    <w:sectPr w:rsidR="008A3E6F" w:rsidRPr="004210B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3E6F"/>
    <w:rsid w:val="000178C2"/>
    <w:rsid w:val="000A780A"/>
    <w:rsid w:val="00211EE2"/>
    <w:rsid w:val="002B3AEE"/>
    <w:rsid w:val="003218C2"/>
    <w:rsid w:val="003B3DD8"/>
    <w:rsid w:val="004C3478"/>
    <w:rsid w:val="00505A2E"/>
    <w:rsid w:val="005C7CDE"/>
    <w:rsid w:val="00626521"/>
    <w:rsid w:val="008A3E6F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97E580-6913-4F38-B4AC-5D6E4772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E6F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ParagrafiChar">
    <w:name w:val="Paragrafi Char"/>
    <w:basedOn w:val="DefaultParagraphFont"/>
    <w:link w:val="Paragrafi"/>
    <w:rsid w:val="008A3E6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A3E6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A3E6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