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6075" w:rsidRPr="00B93E94" w:rsidRDefault="00316075" w:rsidP="00316075">
      <w:pPr>
        <w:pStyle w:val="Akti"/>
      </w:pPr>
      <w:bookmarkStart w:id="0" w:name="_GoBack"/>
      <w:bookmarkEnd w:id="0"/>
      <w:r w:rsidRPr="00B93E94">
        <w:t>LIGJ</w:t>
      </w:r>
    </w:p>
    <w:p w:rsidR="00316075" w:rsidRPr="00DC1689" w:rsidRDefault="00316075" w:rsidP="00316075">
      <w:pPr>
        <w:pStyle w:val="NumriData"/>
        <w:keepNext w:val="0"/>
      </w:pPr>
      <w:r w:rsidRPr="00DC1689">
        <w:t>Nr.9922, datë 26.5.2008</w:t>
      </w:r>
    </w:p>
    <w:p w:rsidR="00316075" w:rsidRPr="00DC1689" w:rsidRDefault="00316075" w:rsidP="00316075">
      <w:pPr>
        <w:pStyle w:val="Paragrafi"/>
      </w:pPr>
    </w:p>
    <w:p w:rsidR="00316075" w:rsidRDefault="00316075" w:rsidP="00316075">
      <w:pPr>
        <w:pStyle w:val="Titulli"/>
        <w:keepNext w:val="0"/>
      </w:pPr>
      <w:r w:rsidRPr="00DC1689">
        <w:t xml:space="preserve">PËR ADERIMIN E REPUBLIKËS SË SHQIPËRISË NË KONVENTËN </w:t>
      </w:r>
    </w:p>
    <w:p w:rsidR="00316075" w:rsidRPr="00DC1689" w:rsidRDefault="00316075" w:rsidP="00316075">
      <w:pPr>
        <w:pStyle w:val="Titulli"/>
        <w:keepNext w:val="0"/>
      </w:pPr>
      <w:r w:rsidRPr="00DC1689">
        <w:t>“PËR TAKSIMIN E AUTOMJETEVE RRUGORE NË TRANSPORTIN NDËRKOMBËTAR TË UDHËTARËVE”</w:t>
      </w:r>
    </w:p>
    <w:p w:rsidR="00316075" w:rsidRPr="00DC1689" w:rsidRDefault="00316075" w:rsidP="00316075">
      <w:pPr>
        <w:pStyle w:val="Paragrafi"/>
        <w:ind w:firstLine="0"/>
      </w:pPr>
    </w:p>
    <w:p w:rsidR="00316075" w:rsidRPr="00DC1689" w:rsidRDefault="00316075" w:rsidP="00316075">
      <w:pPr>
        <w:pStyle w:val="Paragrafi"/>
      </w:pPr>
      <w:r w:rsidRPr="00DC1689">
        <w:t xml:space="preserve">Në mbështetje të neneve 78, 83 pika 1 dhe 121 të Kushtetutës me propozimin e Këshillit të Ministrave, </w:t>
      </w:r>
    </w:p>
    <w:p w:rsidR="00316075" w:rsidRPr="00DC1689" w:rsidRDefault="00316075" w:rsidP="00316075">
      <w:pPr>
        <w:pStyle w:val="Paragrafi"/>
      </w:pPr>
    </w:p>
    <w:p w:rsidR="00316075" w:rsidRPr="00DC1689" w:rsidRDefault="00316075" w:rsidP="00316075">
      <w:pPr>
        <w:pStyle w:val="Institucioni"/>
        <w:keepNext w:val="0"/>
        <w:rPr>
          <w:lang w:val="it-IT"/>
        </w:rPr>
      </w:pPr>
      <w:r w:rsidRPr="00DC1689">
        <w:rPr>
          <w:lang w:val="it-IT"/>
        </w:rPr>
        <w:t>KUVENDI</w:t>
      </w:r>
    </w:p>
    <w:p w:rsidR="00316075" w:rsidRPr="00DC1689" w:rsidRDefault="00316075" w:rsidP="00316075">
      <w:pPr>
        <w:pStyle w:val="Institucioni"/>
        <w:keepNext w:val="0"/>
        <w:rPr>
          <w:lang w:val="it-IT"/>
        </w:rPr>
      </w:pPr>
      <w:r w:rsidRPr="00DC1689">
        <w:rPr>
          <w:lang w:val="it-IT"/>
        </w:rPr>
        <w:t>I REPUBLIKËS SË SHQIPËRISË</w:t>
      </w:r>
    </w:p>
    <w:p w:rsidR="00316075" w:rsidRPr="00DC1689" w:rsidRDefault="00316075" w:rsidP="00316075">
      <w:pPr>
        <w:pStyle w:val="Paragrafi"/>
        <w:rPr>
          <w:lang w:val="it-IT"/>
        </w:rPr>
      </w:pPr>
    </w:p>
    <w:p w:rsidR="00316075" w:rsidRPr="00DC1689" w:rsidRDefault="00316075" w:rsidP="00316075">
      <w:pPr>
        <w:pStyle w:val="VENDOSI"/>
        <w:keepNext w:val="0"/>
        <w:rPr>
          <w:lang w:val="it-IT"/>
        </w:rPr>
      </w:pPr>
      <w:r w:rsidRPr="00DC1689">
        <w:rPr>
          <w:lang w:val="it-IT"/>
        </w:rPr>
        <w:t>VENDOSI:</w:t>
      </w:r>
    </w:p>
    <w:p w:rsidR="00316075" w:rsidRPr="00DC1689" w:rsidRDefault="00316075" w:rsidP="00316075">
      <w:pPr>
        <w:pStyle w:val="Paragrafi"/>
        <w:rPr>
          <w:lang w:val="it-IT"/>
        </w:rPr>
      </w:pPr>
    </w:p>
    <w:p w:rsidR="00316075" w:rsidRPr="00DC1689" w:rsidRDefault="00316075" w:rsidP="00316075">
      <w:pPr>
        <w:pStyle w:val="NeniNr"/>
        <w:keepNext w:val="0"/>
      </w:pPr>
      <w:r w:rsidRPr="00DC1689">
        <w:t>Neni 1</w:t>
      </w:r>
    </w:p>
    <w:p w:rsidR="00316075" w:rsidRPr="00DC1689" w:rsidRDefault="00316075" w:rsidP="00316075">
      <w:pPr>
        <w:pStyle w:val="Paragrafi"/>
      </w:pPr>
    </w:p>
    <w:p w:rsidR="00316075" w:rsidRPr="00DC1689" w:rsidRDefault="00316075" w:rsidP="00316075">
      <w:pPr>
        <w:pStyle w:val="Paragrafi"/>
      </w:pPr>
      <w:r w:rsidRPr="00DC1689">
        <w:t>Republika e Shqipërisë aderon në konventën “Për taksimin e automjeteve rrugore në transportin ndërkombëtar të udhëtarëve”, nënshkruar në Gjenevë më 14 dhjetor 1956.</w:t>
      </w:r>
    </w:p>
    <w:p w:rsidR="00316075" w:rsidRPr="00DC1689" w:rsidRDefault="00316075" w:rsidP="00316075">
      <w:pPr>
        <w:pStyle w:val="Paragrafi"/>
      </w:pPr>
    </w:p>
    <w:p w:rsidR="00316075" w:rsidRPr="00DC1689" w:rsidRDefault="00316075" w:rsidP="00316075">
      <w:pPr>
        <w:pStyle w:val="NeniNr"/>
        <w:keepNext w:val="0"/>
      </w:pPr>
      <w:r w:rsidRPr="00DC1689">
        <w:t>Neni 2</w:t>
      </w:r>
    </w:p>
    <w:p w:rsidR="00316075" w:rsidRPr="00DC1689" w:rsidRDefault="00316075" w:rsidP="00316075">
      <w:pPr>
        <w:pStyle w:val="Paragrafi"/>
      </w:pPr>
    </w:p>
    <w:p w:rsidR="00316075" w:rsidRPr="00DC1689" w:rsidRDefault="00316075" w:rsidP="00316075">
      <w:pPr>
        <w:pStyle w:val="Paragrafi"/>
      </w:pPr>
      <w:r w:rsidRPr="00DC1689">
        <w:t>Ky ligj hyn në fuqi 15 ditë pas botimit në Fletoren Zyrtare.</w:t>
      </w:r>
    </w:p>
    <w:p w:rsidR="00316075" w:rsidRPr="00DC1689" w:rsidRDefault="00316075" w:rsidP="00316075">
      <w:pPr>
        <w:pStyle w:val="Paragrafi"/>
      </w:pPr>
    </w:p>
    <w:p w:rsidR="00316075" w:rsidRPr="00E31C4E" w:rsidRDefault="00316075" w:rsidP="00316075">
      <w:pPr>
        <w:pStyle w:val="Shpallja"/>
        <w:rPr>
          <w:sz w:val="23"/>
          <w:szCs w:val="23"/>
          <w:lang w:val="en-US"/>
        </w:rPr>
      </w:pPr>
      <w:r w:rsidRPr="00E31C4E">
        <w:rPr>
          <w:sz w:val="23"/>
          <w:szCs w:val="23"/>
          <w:lang w:val="en-US"/>
        </w:rPr>
        <w:t>Shpallur me dekre</w:t>
      </w:r>
      <w:r>
        <w:rPr>
          <w:sz w:val="23"/>
          <w:szCs w:val="23"/>
          <w:lang w:val="en-US"/>
        </w:rPr>
        <w:t>tin nr.5751</w:t>
      </w:r>
      <w:r w:rsidRPr="00E31C4E">
        <w:rPr>
          <w:sz w:val="23"/>
          <w:szCs w:val="23"/>
          <w:lang w:val="en-US"/>
        </w:rPr>
        <w:t>, datë 9.6.2008 të Presidentit të Republikës së Shqipërisë, Bamir Topi</w:t>
      </w:r>
    </w:p>
    <w:p w:rsidR="00316075" w:rsidRPr="00DC1689" w:rsidRDefault="00316075" w:rsidP="00316075">
      <w:pPr>
        <w:pStyle w:val="Paragrafi"/>
      </w:pPr>
    </w:p>
    <w:p w:rsidR="00316075" w:rsidRDefault="00316075" w:rsidP="00316075">
      <w:pPr>
        <w:pStyle w:val="TitulliTitull"/>
        <w:keepNext w:val="0"/>
      </w:pPr>
    </w:p>
    <w:p w:rsidR="00316075" w:rsidRDefault="00316075" w:rsidP="00316075">
      <w:pPr>
        <w:pStyle w:val="Titulli"/>
        <w:rPr>
          <w:lang w:val="it-IT"/>
        </w:rPr>
      </w:pPr>
      <w:r w:rsidRPr="00421E77">
        <w:rPr>
          <w:lang w:val="it-IT"/>
        </w:rPr>
        <w:t xml:space="preserve">Konventa </w:t>
      </w:r>
    </w:p>
    <w:p w:rsidR="00316075" w:rsidRPr="00421E77" w:rsidRDefault="00316075" w:rsidP="00316075">
      <w:pPr>
        <w:pStyle w:val="TitulliTitull"/>
        <w:keepNext w:val="0"/>
        <w:rPr>
          <w:lang w:val="it-IT"/>
        </w:rPr>
      </w:pPr>
      <w:r w:rsidRPr="00421E77">
        <w:rPr>
          <w:lang w:val="it-IT"/>
        </w:rPr>
        <w:t xml:space="preserve">mbi taksimin e automjeteve rrugore </w:t>
      </w:r>
    </w:p>
    <w:p w:rsidR="00316075" w:rsidRPr="00B93E94" w:rsidRDefault="00316075" w:rsidP="00316075">
      <w:pPr>
        <w:pStyle w:val="TitulliTitull"/>
        <w:keepNext w:val="0"/>
        <w:rPr>
          <w:lang w:val="it-IT"/>
        </w:rPr>
      </w:pPr>
      <w:r w:rsidRPr="00B93E94">
        <w:rPr>
          <w:lang w:val="it-IT"/>
        </w:rPr>
        <w:t>në transportin ndërkombëtar të udhëtarëve</w:t>
      </w:r>
    </w:p>
    <w:p w:rsidR="00316075" w:rsidRPr="00B93E94" w:rsidRDefault="00316075" w:rsidP="00316075">
      <w:pPr>
        <w:pStyle w:val="Paragrafi"/>
        <w:rPr>
          <w:lang w:val="it-IT"/>
        </w:rPr>
      </w:pPr>
    </w:p>
    <w:p w:rsidR="00316075" w:rsidRPr="00C67AB5" w:rsidRDefault="00316075" w:rsidP="00316075">
      <w:pPr>
        <w:pStyle w:val="Paragrafi"/>
        <w:rPr>
          <w:lang w:val="de-DE"/>
        </w:rPr>
      </w:pPr>
      <w:r w:rsidRPr="00C67AB5">
        <w:rPr>
          <w:lang w:val="de-DE"/>
        </w:rPr>
        <w:t>Pal</w:t>
      </w:r>
      <w:r>
        <w:rPr>
          <w:lang w:val="de-DE"/>
        </w:rPr>
        <w:t>ë</w:t>
      </w:r>
      <w:r w:rsidRPr="00C67AB5">
        <w:rPr>
          <w:lang w:val="de-DE"/>
        </w:rPr>
        <w:t>t kontraktuese,</w:t>
      </w:r>
    </w:p>
    <w:p w:rsidR="00316075" w:rsidRPr="00C67AB5" w:rsidRDefault="00316075" w:rsidP="00316075">
      <w:pPr>
        <w:pStyle w:val="Paragrafi"/>
        <w:rPr>
          <w:lang w:val="de-DE"/>
        </w:rPr>
      </w:pPr>
      <w:r>
        <w:rPr>
          <w:lang w:val="de-DE"/>
        </w:rPr>
        <w:t>d</w:t>
      </w:r>
      <w:r w:rsidRPr="00C67AB5">
        <w:rPr>
          <w:lang w:val="de-DE"/>
        </w:rPr>
        <w:t>uke k</w:t>
      </w:r>
      <w:r>
        <w:rPr>
          <w:lang w:val="de-DE"/>
        </w:rPr>
        <w:t>ërkuar të</w:t>
      </w:r>
      <w:r w:rsidRPr="00C67AB5">
        <w:rPr>
          <w:lang w:val="de-DE"/>
        </w:rPr>
        <w:t xml:space="preserve"> leht</w:t>
      </w:r>
      <w:r>
        <w:rPr>
          <w:lang w:val="de-DE"/>
        </w:rPr>
        <w:t>ë</w:t>
      </w:r>
      <w:r w:rsidRPr="00C67AB5">
        <w:rPr>
          <w:lang w:val="de-DE"/>
        </w:rPr>
        <w:t>sojn</w:t>
      </w:r>
      <w:r>
        <w:rPr>
          <w:lang w:val="de-DE"/>
        </w:rPr>
        <w:t>ë</w:t>
      </w:r>
      <w:r w:rsidRPr="00C67AB5">
        <w:rPr>
          <w:lang w:val="de-DE"/>
        </w:rPr>
        <w:t xml:space="preserve"> zhvillimin e turizmit nd</w:t>
      </w:r>
      <w:r>
        <w:rPr>
          <w:lang w:val="de-DE"/>
        </w:rPr>
        <w:t>ë</w:t>
      </w:r>
      <w:r w:rsidRPr="00C67AB5">
        <w:rPr>
          <w:lang w:val="de-DE"/>
        </w:rPr>
        <w:t>rkomb</w:t>
      </w:r>
      <w:r>
        <w:rPr>
          <w:lang w:val="de-DE"/>
        </w:rPr>
        <w:t>ë</w:t>
      </w:r>
      <w:r w:rsidRPr="00C67AB5">
        <w:rPr>
          <w:lang w:val="de-DE"/>
        </w:rPr>
        <w:t>tar,</w:t>
      </w:r>
    </w:p>
    <w:p w:rsidR="00316075" w:rsidRPr="00C67AB5" w:rsidRDefault="00316075" w:rsidP="00316075">
      <w:pPr>
        <w:pStyle w:val="Paragrafi"/>
        <w:rPr>
          <w:lang w:val="de-DE"/>
        </w:rPr>
      </w:pPr>
      <w:r>
        <w:rPr>
          <w:lang w:val="de-DE"/>
        </w:rPr>
        <w:t>k</w:t>
      </w:r>
      <w:r w:rsidRPr="00C67AB5">
        <w:rPr>
          <w:lang w:val="de-DE"/>
        </w:rPr>
        <w:t>an</w:t>
      </w:r>
      <w:r>
        <w:rPr>
          <w:lang w:val="de-DE"/>
        </w:rPr>
        <w:t>ë</w:t>
      </w:r>
      <w:r w:rsidRPr="00C67AB5">
        <w:rPr>
          <w:lang w:val="de-DE"/>
        </w:rPr>
        <w:t xml:space="preserve"> r</w:t>
      </w:r>
      <w:r>
        <w:rPr>
          <w:lang w:val="de-DE"/>
        </w:rPr>
        <w:t>ë</w:t>
      </w:r>
      <w:r w:rsidRPr="00C67AB5">
        <w:rPr>
          <w:lang w:val="de-DE"/>
        </w:rPr>
        <w:t>n</w:t>
      </w:r>
      <w:r>
        <w:rPr>
          <w:lang w:val="de-DE"/>
        </w:rPr>
        <w:t>ë</w:t>
      </w:r>
      <w:r w:rsidRPr="00C67AB5">
        <w:rPr>
          <w:lang w:val="de-DE"/>
        </w:rPr>
        <w:t xml:space="preserve"> dakord si m</w:t>
      </w:r>
      <w:r>
        <w:rPr>
          <w:lang w:val="de-DE"/>
        </w:rPr>
        <w:t>ë</w:t>
      </w:r>
      <w:r w:rsidRPr="00C67AB5">
        <w:rPr>
          <w:lang w:val="de-DE"/>
        </w:rPr>
        <w:t xml:space="preserve"> posht</w:t>
      </w:r>
      <w:r>
        <w:rPr>
          <w:lang w:val="de-DE"/>
        </w:rPr>
        <w:t>ë</w:t>
      </w:r>
      <w:r w:rsidRPr="00C67AB5">
        <w:rPr>
          <w:lang w:val="de-DE"/>
        </w:rPr>
        <w:t>:</w:t>
      </w:r>
    </w:p>
    <w:p w:rsidR="00316075" w:rsidRPr="00C67AB5" w:rsidRDefault="00316075" w:rsidP="00316075">
      <w:pPr>
        <w:pStyle w:val="Paragrafi"/>
        <w:rPr>
          <w:lang w:val="de-DE"/>
        </w:rPr>
      </w:pPr>
    </w:p>
    <w:p w:rsidR="00316075" w:rsidRPr="00E6516F" w:rsidRDefault="00316075" w:rsidP="00316075">
      <w:pPr>
        <w:pStyle w:val="NeniNr"/>
        <w:keepNext w:val="0"/>
        <w:rPr>
          <w:lang w:val="de-DE"/>
        </w:rPr>
      </w:pPr>
      <w:r w:rsidRPr="00E6516F">
        <w:rPr>
          <w:lang w:val="de-DE"/>
        </w:rPr>
        <w:t>N</w:t>
      </w:r>
      <w:r w:rsidRPr="00421E77">
        <w:rPr>
          <w:rFonts w:eastAsia="MS Mincho"/>
          <w:lang w:val="it-IT"/>
        </w:rPr>
        <w:t>eni 1</w:t>
      </w:r>
    </w:p>
    <w:p w:rsidR="00316075" w:rsidRPr="00E6516F" w:rsidRDefault="00316075" w:rsidP="00316075">
      <w:pPr>
        <w:pStyle w:val="Paragrafi"/>
        <w:rPr>
          <w:lang w:val="de-DE"/>
        </w:rPr>
      </w:pPr>
    </w:p>
    <w:p w:rsidR="00316075" w:rsidRPr="00C67AB5" w:rsidRDefault="00316075" w:rsidP="00316075">
      <w:pPr>
        <w:pStyle w:val="Paragrafi"/>
        <w:rPr>
          <w:lang w:val="de-DE"/>
        </w:rPr>
      </w:pPr>
      <w:r w:rsidRPr="00C67AB5">
        <w:rPr>
          <w:lang w:val="de-DE"/>
        </w:rPr>
        <w:t>P</w:t>
      </w:r>
      <w:r>
        <w:rPr>
          <w:lang w:val="de-DE"/>
        </w:rPr>
        <w:t>ë</w:t>
      </w:r>
      <w:r w:rsidRPr="00C67AB5">
        <w:rPr>
          <w:lang w:val="de-DE"/>
        </w:rPr>
        <w:t>r q</w:t>
      </w:r>
      <w:r>
        <w:rPr>
          <w:lang w:val="de-DE"/>
        </w:rPr>
        <w:t>ë</w:t>
      </w:r>
      <w:r w:rsidRPr="00C67AB5">
        <w:rPr>
          <w:lang w:val="de-DE"/>
        </w:rPr>
        <w:t>llim t</w:t>
      </w:r>
      <w:r>
        <w:rPr>
          <w:lang w:val="de-DE"/>
        </w:rPr>
        <w:t>ë</w:t>
      </w:r>
      <w:r w:rsidRPr="00C67AB5">
        <w:rPr>
          <w:lang w:val="de-DE"/>
        </w:rPr>
        <w:t xml:space="preserve"> k</w:t>
      </w:r>
      <w:r>
        <w:rPr>
          <w:lang w:val="de-DE"/>
        </w:rPr>
        <w:t>ë</w:t>
      </w:r>
      <w:r w:rsidRPr="00C67AB5">
        <w:rPr>
          <w:lang w:val="de-DE"/>
        </w:rPr>
        <w:t>saj Konvente:</w:t>
      </w:r>
    </w:p>
    <w:p w:rsidR="00316075" w:rsidRPr="00C67AB5" w:rsidRDefault="00316075" w:rsidP="00316075">
      <w:pPr>
        <w:pStyle w:val="Paragrafi"/>
        <w:rPr>
          <w:lang w:val="de-DE"/>
        </w:rPr>
      </w:pPr>
      <w:r w:rsidRPr="00C67AB5">
        <w:rPr>
          <w:lang w:val="de-DE"/>
        </w:rPr>
        <w:t>a) Termi “automjete” n</w:t>
      </w:r>
      <w:r>
        <w:rPr>
          <w:lang w:val="de-DE"/>
        </w:rPr>
        <w:t>ë</w:t>
      </w:r>
      <w:r w:rsidRPr="00C67AB5">
        <w:rPr>
          <w:lang w:val="de-DE"/>
        </w:rPr>
        <w:t>nkupton t</w:t>
      </w:r>
      <w:r>
        <w:rPr>
          <w:lang w:val="de-DE"/>
        </w:rPr>
        <w:t>ë</w:t>
      </w:r>
      <w:r w:rsidRPr="00C67AB5">
        <w:rPr>
          <w:lang w:val="de-DE"/>
        </w:rPr>
        <w:t xml:space="preserve"> gjitha automjetet rrugore vet</w:t>
      </w:r>
      <w:r>
        <w:rPr>
          <w:lang w:val="de-DE"/>
        </w:rPr>
        <w:t>ë</w:t>
      </w:r>
      <w:r w:rsidRPr="00C67AB5">
        <w:rPr>
          <w:lang w:val="de-DE"/>
        </w:rPr>
        <w:t>l</w:t>
      </w:r>
      <w:r>
        <w:rPr>
          <w:lang w:val="de-DE"/>
        </w:rPr>
        <w:t>ë</w:t>
      </w:r>
      <w:r w:rsidRPr="00C67AB5">
        <w:rPr>
          <w:lang w:val="de-DE"/>
        </w:rPr>
        <w:t>viz</w:t>
      </w:r>
      <w:r>
        <w:rPr>
          <w:lang w:val="de-DE"/>
        </w:rPr>
        <w:t>ë</w:t>
      </w:r>
      <w:r w:rsidRPr="00C67AB5">
        <w:rPr>
          <w:lang w:val="de-DE"/>
        </w:rPr>
        <w:t>se dhe t</w:t>
      </w:r>
      <w:r>
        <w:rPr>
          <w:lang w:val="de-DE"/>
        </w:rPr>
        <w:t>ë</w:t>
      </w:r>
      <w:r w:rsidRPr="00C67AB5">
        <w:rPr>
          <w:lang w:val="de-DE"/>
        </w:rPr>
        <w:t xml:space="preserve"> gjitha rimorkiot q</w:t>
      </w:r>
      <w:r>
        <w:rPr>
          <w:lang w:val="de-DE"/>
        </w:rPr>
        <w:t>ë</w:t>
      </w:r>
      <w:r w:rsidRPr="00C67AB5">
        <w:rPr>
          <w:lang w:val="de-DE"/>
        </w:rPr>
        <w:t xml:space="preserve"> lidhen me k</w:t>
      </w:r>
      <w:r>
        <w:rPr>
          <w:lang w:val="de-DE"/>
        </w:rPr>
        <w:t>ë</w:t>
      </w:r>
      <w:r w:rsidRPr="00C67AB5">
        <w:rPr>
          <w:lang w:val="de-DE"/>
        </w:rPr>
        <w:t>to automjete, qoft</w:t>
      </w:r>
      <w:r>
        <w:rPr>
          <w:lang w:val="de-DE"/>
        </w:rPr>
        <w:t>ë</w:t>
      </w:r>
      <w:r w:rsidRPr="00C67AB5">
        <w:rPr>
          <w:lang w:val="de-DE"/>
        </w:rPr>
        <w:t xml:space="preserve"> t</w:t>
      </w:r>
      <w:r>
        <w:rPr>
          <w:lang w:val="de-DE"/>
        </w:rPr>
        <w:t>ë</w:t>
      </w:r>
      <w:r w:rsidRPr="00C67AB5">
        <w:rPr>
          <w:lang w:val="de-DE"/>
        </w:rPr>
        <w:t xml:space="preserve"> importuara bashk</w:t>
      </w:r>
      <w:r>
        <w:rPr>
          <w:lang w:val="de-DE"/>
        </w:rPr>
        <w:t>ë</w:t>
      </w:r>
      <w:r w:rsidRPr="00C67AB5">
        <w:rPr>
          <w:lang w:val="de-DE"/>
        </w:rPr>
        <w:t xml:space="preserve"> me automjetin, qoft</w:t>
      </w:r>
      <w:r>
        <w:rPr>
          <w:lang w:val="de-DE"/>
        </w:rPr>
        <w:t>ë</w:t>
      </w:r>
      <w:r w:rsidRPr="00C67AB5">
        <w:rPr>
          <w:lang w:val="de-DE"/>
        </w:rPr>
        <w:t xml:space="preserve"> t</w:t>
      </w:r>
      <w:r>
        <w:rPr>
          <w:lang w:val="de-DE"/>
        </w:rPr>
        <w:t>ë im</w:t>
      </w:r>
      <w:r w:rsidRPr="00C67AB5">
        <w:rPr>
          <w:lang w:val="de-DE"/>
        </w:rPr>
        <w:t>portuara veçmas;</w:t>
      </w:r>
    </w:p>
    <w:p w:rsidR="00316075" w:rsidRPr="00C67AB5" w:rsidRDefault="00316075" w:rsidP="00316075">
      <w:pPr>
        <w:pStyle w:val="Paragrafi"/>
        <w:rPr>
          <w:lang w:val="de-DE"/>
        </w:rPr>
      </w:pPr>
      <w:r>
        <w:rPr>
          <w:lang w:val="de-DE"/>
        </w:rPr>
        <w:t>b) T</w:t>
      </w:r>
      <w:r w:rsidRPr="00C67AB5">
        <w:rPr>
          <w:lang w:val="de-DE"/>
        </w:rPr>
        <w:t>ermi “transport nd</w:t>
      </w:r>
      <w:r>
        <w:rPr>
          <w:lang w:val="de-DE"/>
        </w:rPr>
        <w:t>ë</w:t>
      </w:r>
      <w:r w:rsidRPr="00C67AB5">
        <w:rPr>
          <w:lang w:val="de-DE"/>
        </w:rPr>
        <w:t>rkomb</w:t>
      </w:r>
      <w:r>
        <w:rPr>
          <w:lang w:val="de-DE"/>
        </w:rPr>
        <w:t>ë</w:t>
      </w:r>
      <w:r w:rsidRPr="00C67AB5">
        <w:rPr>
          <w:lang w:val="de-DE"/>
        </w:rPr>
        <w:t>tar i udh</w:t>
      </w:r>
      <w:r>
        <w:rPr>
          <w:lang w:val="de-DE"/>
        </w:rPr>
        <w:t>ë</w:t>
      </w:r>
      <w:r w:rsidRPr="00C67AB5">
        <w:rPr>
          <w:lang w:val="de-DE"/>
        </w:rPr>
        <w:t>tar</w:t>
      </w:r>
      <w:r>
        <w:rPr>
          <w:lang w:val="de-DE"/>
        </w:rPr>
        <w:t>ë</w:t>
      </w:r>
      <w:r w:rsidRPr="00C67AB5">
        <w:rPr>
          <w:lang w:val="de-DE"/>
        </w:rPr>
        <w:t>ve” n</w:t>
      </w:r>
      <w:r>
        <w:rPr>
          <w:lang w:val="de-DE"/>
        </w:rPr>
        <w:t>ë</w:t>
      </w:r>
      <w:r w:rsidRPr="00C67AB5">
        <w:rPr>
          <w:lang w:val="de-DE"/>
        </w:rPr>
        <w:t>nkupton transportin e personave dhe bagazheve t</w:t>
      </w:r>
      <w:r>
        <w:rPr>
          <w:lang w:val="de-DE"/>
        </w:rPr>
        <w:t>ë</w:t>
      </w:r>
      <w:r w:rsidRPr="00C67AB5">
        <w:rPr>
          <w:lang w:val="de-DE"/>
        </w:rPr>
        <w:t xml:space="preserve"> tyre, n</w:t>
      </w:r>
      <w:r>
        <w:rPr>
          <w:lang w:val="de-DE"/>
        </w:rPr>
        <w:t>ë</w:t>
      </w:r>
      <w:r w:rsidRPr="00C67AB5">
        <w:rPr>
          <w:lang w:val="de-DE"/>
        </w:rPr>
        <w:t>se kan</w:t>
      </w:r>
      <w:r>
        <w:rPr>
          <w:lang w:val="de-DE"/>
        </w:rPr>
        <w:t>ë</w:t>
      </w:r>
      <w:r w:rsidRPr="00C67AB5">
        <w:rPr>
          <w:lang w:val="de-DE"/>
        </w:rPr>
        <w:t>, kundrejt pages</w:t>
      </w:r>
      <w:r>
        <w:rPr>
          <w:lang w:val="de-DE"/>
        </w:rPr>
        <w:t>ë</w:t>
      </w:r>
      <w:r w:rsidRPr="00C67AB5">
        <w:rPr>
          <w:lang w:val="de-DE"/>
        </w:rPr>
        <w:t>s, shp</w:t>
      </w:r>
      <w:r>
        <w:rPr>
          <w:lang w:val="de-DE"/>
        </w:rPr>
        <w:t>ërblimit</w:t>
      </w:r>
      <w:r w:rsidRPr="00C67AB5">
        <w:rPr>
          <w:lang w:val="de-DE"/>
        </w:rPr>
        <w:t xml:space="preserve"> ose forme tjet</w:t>
      </w:r>
      <w:r>
        <w:rPr>
          <w:lang w:val="de-DE"/>
        </w:rPr>
        <w:t>ë</w:t>
      </w:r>
      <w:r w:rsidRPr="00C67AB5">
        <w:rPr>
          <w:lang w:val="de-DE"/>
        </w:rPr>
        <w:t>r, dhe çdo lloj transporti t</w:t>
      </w:r>
      <w:r>
        <w:rPr>
          <w:lang w:val="de-DE"/>
        </w:rPr>
        <w:t>ë</w:t>
      </w:r>
      <w:r w:rsidRPr="00C67AB5">
        <w:rPr>
          <w:lang w:val="de-DE"/>
        </w:rPr>
        <w:t xml:space="preserve"> kryer me an</w:t>
      </w:r>
      <w:r>
        <w:rPr>
          <w:lang w:val="de-DE"/>
        </w:rPr>
        <w:t>ë</w:t>
      </w:r>
      <w:r w:rsidRPr="00C67AB5">
        <w:rPr>
          <w:lang w:val="de-DE"/>
        </w:rPr>
        <w:t xml:space="preserve"> t</w:t>
      </w:r>
      <w:r>
        <w:rPr>
          <w:lang w:val="de-DE"/>
        </w:rPr>
        <w:t>ë</w:t>
      </w:r>
      <w:r w:rsidRPr="00C67AB5">
        <w:rPr>
          <w:lang w:val="de-DE"/>
        </w:rPr>
        <w:t xml:space="preserve"> mjeteve t</w:t>
      </w:r>
      <w:r>
        <w:rPr>
          <w:lang w:val="de-DE"/>
        </w:rPr>
        <w:t>ë</w:t>
      </w:r>
      <w:r w:rsidRPr="00C67AB5">
        <w:rPr>
          <w:lang w:val="de-DE"/>
        </w:rPr>
        <w:t xml:space="preserve"> transportit t</w:t>
      </w:r>
      <w:r>
        <w:rPr>
          <w:lang w:val="de-DE"/>
        </w:rPr>
        <w:t>ë</w:t>
      </w:r>
      <w:r w:rsidRPr="00C67AB5">
        <w:rPr>
          <w:lang w:val="de-DE"/>
        </w:rPr>
        <w:t xml:space="preserve"> udh</w:t>
      </w:r>
      <w:r>
        <w:rPr>
          <w:lang w:val="de-DE"/>
        </w:rPr>
        <w:t>ë</w:t>
      </w:r>
      <w:r w:rsidRPr="00C67AB5">
        <w:rPr>
          <w:lang w:val="de-DE"/>
        </w:rPr>
        <w:t>tar</w:t>
      </w:r>
      <w:r>
        <w:rPr>
          <w:lang w:val="de-DE"/>
        </w:rPr>
        <w:t>ë</w:t>
      </w:r>
      <w:r w:rsidRPr="00C67AB5">
        <w:rPr>
          <w:lang w:val="de-DE"/>
        </w:rPr>
        <w:t>ve, q</w:t>
      </w:r>
      <w:r>
        <w:rPr>
          <w:lang w:val="de-DE"/>
        </w:rPr>
        <w:t>ë</w:t>
      </w:r>
      <w:r w:rsidRPr="00C67AB5">
        <w:rPr>
          <w:lang w:val="de-DE"/>
        </w:rPr>
        <w:t xml:space="preserve"> kan</w:t>
      </w:r>
      <w:r>
        <w:rPr>
          <w:lang w:val="de-DE"/>
        </w:rPr>
        <w:t>ë</w:t>
      </w:r>
      <w:r w:rsidRPr="00C67AB5">
        <w:rPr>
          <w:lang w:val="de-DE"/>
        </w:rPr>
        <w:t xml:space="preserve"> m</w:t>
      </w:r>
      <w:r>
        <w:rPr>
          <w:lang w:val="de-DE"/>
        </w:rPr>
        <w:t>ë</w:t>
      </w:r>
      <w:r w:rsidRPr="00C67AB5">
        <w:rPr>
          <w:lang w:val="de-DE"/>
        </w:rPr>
        <w:t xml:space="preserve"> shum</w:t>
      </w:r>
      <w:r>
        <w:rPr>
          <w:lang w:val="de-DE"/>
        </w:rPr>
        <w:t>ë</w:t>
      </w:r>
      <w:r w:rsidRPr="00C67AB5">
        <w:rPr>
          <w:lang w:val="de-DE"/>
        </w:rPr>
        <w:t xml:space="preserve"> se tet</w:t>
      </w:r>
      <w:r>
        <w:rPr>
          <w:lang w:val="de-DE"/>
        </w:rPr>
        <w:t>ë</w:t>
      </w:r>
      <w:r w:rsidRPr="00C67AB5">
        <w:rPr>
          <w:lang w:val="de-DE"/>
        </w:rPr>
        <w:t xml:space="preserve"> vende, p</w:t>
      </w:r>
      <w:r>
        <w:rPr>
          <w:lang w:val="de-DE"/>
        </w:rPr>
        <w:t>ë</w:t>
      </w:r>
      <w:r w:rsidRPr="00C67AB5">
        <w:rPr>
          <w:lang w:val="de-DE"/>
        </w:rPr>
        <w:t>rveç vendit t</w:t>
      </w:r>
      <w:r>
        <w:rPr>
          <w:lang w:val="de-DE"/>
        </w:rPr>
        <w:t>ë</w:t>
      </w:r>
      <w:r w:rsidRPr="00C67AB5">
        <w:rPr>
          <w:lang w:val="de-DE"/>
        </w:rPr>
        <w:t xml:space="preserve"> shoferit, kur rruga e ndjekur kalon p</w:t>
      </w:r>
      <w:r>
        <w:rPr>
          <w:lang w:val="de-DE"/>
        </w:rPr>
        <w:t>ë</w:t>
      </w:r>
      <w:r w:rsidRPr="00C67AB5">
        <w:rPr>
          <w:lang w:val="de-DE"/>
        </w:rPr>
        <w:t>rmes t</w:t>
      </w:r>
      <w:r>
        <w:rPr>
          <w:lang w:val="de-DE"/>
        </w:rPr>
        <w:t>ë</w:t>
      </w:r>
      <w:r w:rsidRPr="00C67AB5">
        <w:rPr>
          <w:lang w:val="de-DE"/>
        </w:rPr>
        <w:t xml:space="preserve"> pakt</w:t>
      </w:r>
      <w:r>
        <w:rPr>
          <w:lang w:val="de-DE"/>
        </w:rPr>
        <w:t>ë</w:t>
      </w:r>
      <w:r w:rsidRPr="00C67AB5">
        <w:rPr>
          <w:lang w:val="de-DE"/>
        </w:rPr>
        <w:t>n nj</w:t>
      </w:r>
      <w:r>
        <w:rPr>
          <w:lang w:val="de-DE"/>
        </w:rPr>
        <w:t>ë kufiri midis dy shtetesh;</w:t>
      </w:r>
    </w:p>
    <w:p w:rsidR="00316075" w:rsidRPr="00E6516F" w:rsidRDefault="00316075" w:rsidP="00316075">
      <w:pPr>
        <w:pStyle w:val="Paragrafi"/>
        <w:rPr>
          <w:lang w:val="de-DE"/>
        </w:rPr>
      </w:pPr>
      <w:r w:rsidRPr="00E6516F">
        <w:rPr>
          <w:lang w:val="de-DE"/>
        </w:rPr>
        <w:t>c) Termi “taksa dhe tatime mbi transportin” nënkupton:</w:t>
      </w:r>
    </w:p>
    <w:p w:rsidR="00316075" w:rsidRPr="00E6516F" w:rsidRDefault="00316075" w:rsidP="00316075">
      <w:pPr>
        <w:pStyle w:val="Paragrafi"/>
        <w:rPr>
          <w:lang w:val="de-DE"/>
        </w:rPr>
      </w:pPr>
      <w:r w:rsidRPr="00E6516F">
        <w:rPr>
          <w:lang w:val="de-DE"/>
        </w:rPr>
        <w:t>Taksat mbi xhiron dhe taksa të ngjashme, si për shembull taksa mbi vlerën e shtuar;</w:t>
      </w:r>
    </w:p>
    <w:p w:rsidR="00316075" w:rsidRPr="00C67AB5" w:rsidRDefault="00316075" w:rsidP="00316075">
      <w:pPr>
        <w:pStyle w:val="Paragrafi"/>
        <w:rPr>
          <w:lang w:val="de-DE"/>
        </w:rPr>
      </w:pPr>
      <w:r w:rsidRPr="00C67AB5">
        <w:rPr>
          <w:lang w:val="de-DE"/>
        </w:rPr>
        <w:t>Tarifat p</w:t>
      </w:r>
      <w:r>
        <w:rPr>
          <w:lang w:val="de-DE"/>
        </w:rPr>
        <w:t>ë</w:t>
      </w:r>
      <w:r w:rsidRPr="00C67AB5">
        <w:rPr>
          <w:lang w:val="de-DE"/>
        </w:rPr>
        <w:t>r nxjerrjen e licencave t</w:t>
      </w:r>
      <w:r>
        <w:rPr>
          <w:lang w:val="de-DE"/>
        </w:rPr>
        <w:t>ë</w:t>
      </w:r>
      <w:r w:rsidRPr="00C67AB5">
        <w:rPr>
          <w:lang w:val="de-DE"/>
        </w:rPr>
        <w:t xml:space="preserve"> tran</w:t>
      </w:r>
      <w:r>
        <w:rPr>
          <w:lang w:val="de-DE"/>
        </w:rPr>
        <w:t>sportit ose dokumente</w:t>
      </w:r>
      <w:r w:rsidRPr="00C67AB5">
        <w:rPr>
          <w:lang w:val="de-DE"/>
        </w:rPr>
        <w:t xml:space="preserve"> t</w:t>
      </w:r>
      <w:r>
        <w:rPr>
          <w:lang w:val="de-DE"/>
        </w:rPr>
        <w:t>ë</w:t>
      </w:r>
      <w:r w:rsidRPr="00C67AB5">
        <w:rPr>
          <w:lang w:val="de-DE"/>
        </w:rPr>
        <w:t xml:space="preserve"> tjer</w:t>
      </w:r>
      <w:r>
        <w:rPr>
          <w:lang w:val="de-DE"/>
        </w:rPr>
        <w:t>a</w:t>
      </w:r>
      <w:r w:rsidRPr="00C67AB5">
        <w:rPr>
          <w:lang w:val="de-DE"/>
        </w:rPr>
        <w:t xml:space="preserve"> t</w:t>
      </w:r>
      <w:r>
        <w:rPr>
          <w:lang w:val="de-DE"/>
        </w:rPr>
        <w:t>ë</w:t>
      </w:r>
      <w:r w:rsidRPr="00C67AB5">
        <w:rPr>
          <w:lang w:val="de-DE"/>
        </w:rPr>
        <w:t xml:space="preserve"> nevojshme;</w:t>
      </w:r>
    </w:p>
    <w:p w:rsidR="00316075" w:rsidRPr="00C67AB5" w:rsidRDefault="00316075" w:rsidP="00316075">
      <w:pPr>
        <w:pStyle w:val="Paragrafi"/>
        <w:rPr>
          <w:lang w:val="de-DE"/>
        </w:rPr>
      </w:pPr>
      <w:r w:rsidRPr="00C67AB5">
        <w:rPr>
          <w:lang w:val="de-DE"/>
        </w:rPr>
        <w:t>Taksa</w:t>
      </w:r>
      <w:r>
        <w:rPr>
          <w:lang w:val="de-DE"/>
        </w:rPr>
        <w:t>t</w:t>
      </w:r>
      <w:r w:rsidRPr="00C67AB5">
        <w:rPr>
          <w:lang w:val="de-DE"/>
        </w:rPr>
        <w:t xml:space="preserve"> ose taksat shtes</w:t>
      </w:r>
      <w:r>
        <w:rPr>
          <w:lang w:val="de-DE"/>
        </w:rPr>
        <w:t>ë</w:t>
      </w:r>
      <w:r w:rsidRPr="00C67AB5">
        <w:rPr>
          <w:lang w:val="de-DE"/>
        </w:rPr>
        <w:t xml:space="preserve"> p</w:t>
      </w:r>
      <w:r>
        <w:rPr>
          <w:lang w:val="de-DE"/>
        </w:rPr>
        <w:t>ë</w:t>
      </w:r>
      <w:r w:rsidRPr="00C67AB5">
        <w:rPr>
          <w:lang w:val="de-DE"/>
        </w:rPr>
        <w:t>r t’u paguar p</w:t>
      </w:r>
      <w:r>
        <w:rPr>
          <w:lang w:val="de-DE"/>
        </w:rPr>
        <w:t>ë</w:t>
      </w:r>
      <w:r w:rsidRPr="00C67AB5">
        <w:rPr>
          <w:lang w:val="de-DE"/>
        </w:rPr>
        <w:t>r k</w:t>
      </w:r>
      <w:r>
        <w:rPr>
          <w:lang w:val="de-DE"/>
        </w:rPr>
        <w:t>ë</w:t>
      </w:r>
      <w:r w:rsidRPr="00C67AB5">
        <w:rPr>
          <w:lang w:val="de-DE"/>
        </w:rPr>
        <w:t>t</w:t>
      </w:r>
      <w:r>
        <w:rPr>
          <w:lang w:val="de-DE"/>
        </w:rPr>
        <w:t>ë</w:t>
      </w:r>
      <w:r w:rsidRPr="00C67AB5">
        <w:rPr>
          <w:lang w:val="de-DE"/>
        </w:rPr>
        <w:t xml:space="preserve"> veprim transporti, plus dhe mbi taksat e caktuara vet</w:t>
      </w:r>
      <w:r>
        <w:rPr>
          <w:lang w:val="de-DE"/>
        </w:rPr>
        <w:t>ë</w:t>
      </w:r>
      <w:r w:rsidRPr="00C67AB5">
        <w:rPr>
          <w:lang w:val="de-DE"/>
        </w:rPr>
        <w:t>m mbi t</w:t>
      </w:r>
      <w:r>
        <w:rPr>
          <w:lang w:val="de-DE"/>
        </w:rPr>
        <w:t>ë</w:t>
      </w:r>
      <w:r w:rsidRPr="00C67AB5">
        <w:rPr>
          <w:lang w:val="de-DE"/>
        </w:rPr>
        <w:t xml:space="preserve"> drejt</w:t>
      </w:r>
      <w:r>
        <w:rPr>
          <w:lang w:val="de-DE"/>
        </w:rPr>
        <w:t>ë</w:t>
      </w:r>
      <w:r w:rsidRPr="00C67AB5">
        <w:rPr>
          <w:lang w:val="de-DE"/>
        </w:rPr>
        <w:t>n e mbajtjes s</w:t>
      </w:r>
      <w:r>
        <w:rPr>
          <w:lang w:val="de-DE"/>
        </w:rPr>
        <w:t>ë</w:t>
      </w:r>
      <w:r w:rsidRPr="00C67AB5">
        <w:rPr>
          <w:lang w:val="de-DE"/>
        </w:rPr>
        <w:t xml:space="preserve"> automjetit dhe p</w:t>
      </w:r>
      <w:r>
        <w:rPr>
          <w:lang w:val="de-DE"/>
        </w:rPr>
        <w:t>ë</w:t>
      </w:r>
      <w:r w:rsidRPr="00C67AB5">
        <w:rPr>
          <w:lang w:val="de-DE"/>
        </w:rPr>
        <w:t>rdorimit t</w:t>
      </w:r>
      <w:r>
        <w:rPr>
          <w:lang w:val="de-DE"/>
        </w:rPr>
        <w:t>ë</w:t>
      </w:r>
      <w:r w:rsidRPr="00C67AB5">
        <w:rPr>
          <w:lang w:val="de-DE"/>
        </w:rPr>
        <w:t xml:space="preserve"> tij n</w:t>
      </w:r>
      <w:r>
        <w:rPr>
          <w:lang w:val="de-DE"/>
        </w:rPr>
        <w:t>ë</w:t>
      </w:r>
      <w:r w:rsidRPr="00C67AB5">
        <w:rPr>
          <w:lang w:val="de-DE"/>
        </w:rPr>
        <w:t xml:space="preserve"> rrug</w:t>
      </w:r>
      <w:r>
        <w:rPr>
          <w:lang w:val="de-DE"/>
        </w:rPr>
        <w:t>ë</w:t>
      </w:r>
      <w:r w:rsidRPr="00C67AB5">
        <w:rPr>
          <w:lang w:val="de-DE"/>
        </w:rPr>
        <w:t>.</w:t>
      </w:r>
    </w:p>
    <w:p w:rsidR="00316075" w:rsidRDefault="00316075" w:rsidP="00316075">
      <w:pPr>
        <w:pStyle w:val="Paragrafi"/>
        <w:rPr>
          <w:lang w:val="de-DE"/>
        </w:rPr>
      </w:pPr>
    </w:p>
    <w:p w:rsidR="00316075" w:rsidRPr="00421E77" w:rsidRDefault="00316075" w:rsidP="00316075">
      <w:pPr>
        <w:pStyle w:val="NeniNr"/>
        <w:keepNext w:val="0"/>
        <w:rPr>
          <w:lang w:val="de-DE"/>
        </w:rPr>
      </w:pPr>
      <w:r w:rsidRPr="00421E77">
        <w:rPr>
          <w:lang w:val="de-DE"/>
        </w:rPr>
        <w:t>Neni 2</w:t>
      </w:r>
    </w:p>
    <w:p w:rsidR="00316075" w:rsidRPr="00E6516F" w:rsidRDefault="00316075" w:rsidP="00316075">
      <w:pPr>
        <w:pStyle w:val="Paragrafi"/>
        <w:rPr>
          <w:lang w:val="de-DE"/>
        </w:rPr>
      </w:pPr>
    </w:p>
    <w:p w:rsidR="00316075" w:rsidRPr="00E6516F" w:rsidRDefault="00316075" w:rsidP="00316075">
      <w:pPr>
        <w:pStyle w:val="Paragrafi"/>
        <w:rPr>
          <w:lang w:val="de-DE"/>
        </w:rPr>
      </w:pPr>
      <w:r w:rsidRPr="00E6516F">
        <w:rPr>
          <w:lang w:val="de-DE"/>
        </w:rPr>
        <w:t>Automjetet që regjistrohen në territorin e një prej Palëve Kontraktuese dhe që përdoren në regjimin e importit të përkohshëm gjatë kryerjes së transportit ndërkombëtar të udhëtarëve në territorin e një Pale tjetër Kontraktuese, sipas kushteve të paraqitura më poshtë, do të përjashtohen nga taksat dhe tatimet e vendosura mbi qarkullimin ose qëndrimin e automjetit në territorin e asaj Pale Kontraktuese. Ky përjashtim nuk do të zbatohet për pagesat, taksat dhe tatimet mbi konsumin ose taksat ose tatimet mbi transportin.</w:t>
      </w:r>
    </w:p>
    <w:p w:rsidR="00316075" w:rsidRPr="00E6516F" w:rsidRDefault="00316075" w:rsidP="00316075">
      <w:pPr>
        <w:pStyle w:val="Paragrafi"/>
        <w:rPr>
          <w:lang w:val="de-DE"/>
        </w:rPr>
      </w:pPr>
    </w:p>
    <w:p w:rsidR="00316075" w:rsidRPr="00421E77" w:rsidRDefault="00316075" w:rsidP="00316075">
      <w:pPr>
        <w:pStyle w:val="NeniNr"/>
        <w:keepNext w:val="0"/>
        <w:rPr>
          <w:lang w:val="de-DE"/>
        </w:rPr>
      </w:pPr>
      <w:r w:rsidRPr="00421E77">
        <w:rPr>
          <w:lang w:val="de-DE"/>
        </w:rPr>
        <w:t>Neni 3</w:t>
      </w:r>
    </w:p>
    <w:p w:rsidR="00316075" w:rsidRPr="00E6516F" w:rsidRDefault="00316075" w:rsidP="00316075">
      <w:pPr>
        <w:pStyle w:val="Paragrafi"/>
        <w:rPr>
          <w:lang w:val="de-DE"/>
        </w:rPr>
      </w:pPr>
    </w:p>
    <w:p w:rsidR="00316075" w:rsidRPr="00E6516F" w:rsidRDefault="00316075" w:rsidP="00316075">
      <w:pPr>
        <w:pStyle w:val="Paragrafi"/>
        <w:rPr>
          <w:lang w:val="de-DE"/>
        </w:rPr>
      </w:pPr>
      <w:r w:rsidRPr="00E6516F">
        <w:rPr>
          <w:lang w:val="de-DE"/>
        </w:rPr>
        <w:t>1. Ky përjashtim do të lejohet në ter</w:t>
      </w:r>
      <w:r>
        <w:rPr>
          <w:lang w:val="de-DE"/>
        </w:rPr>
        <w:t>r</w:t>
      </w:r>
      <w:r w:rsidRPr="00E6516F">
        <w:rPr>
          <w:lang w:val="de-DE"/>
        </w:rPr>
        <w:t xml:space="preserve">itorin e çdo </w:t>
      </w:r>
      <w:r>
        <w:rPr>
          <w:lang w:val="de-DE"/>
        </w:rPr>
        <w:t>Pale Kontraktuese sa</w:t>
      </w:r>
      <w:r w:rsidRPr="00E6516F">
        <w:rPr>
          <w:lang w:val="de-DE"/>
        </w:rPr>
        <w:t xml:space="preserve"> kohë që përmbushen kushtet e paraqitura në</w:t>
      </w:r>
      <w:r>
        <w:rPr>
          <w:lang w:val="de-DE"/>
        </w:rPr>
        <w:t xml:space="preserve"> rregulloren d</w:t>
      </w:r>
      <w:r w:rsidRPr="00E6516F">
        <w:rPr>
          <w:lang w:val="de-DE"/>
        </w:rPr>
        <w:t>oganore në fuqi të atij territori për pranimin e përko</w:t>
      </w:r>
      <w:r>
        <w:rPr>
          <w:lang w:val="de-DE"/>
        </w:rPr>
        <w:t>h</w:t>
      </w:r>
      <w:r w:rsidRPr="00E6516F">
        <w:rPr>
          <w:lang w:val="de-DE"/>
        </w:rPr>
        <w:t>shëm pa pagesë</w:t>
      </w:r>
      <w:r>
        <w:rPr>
          <w:lang w:val="de-DE"/>
        </w:rPr>
        <w:t>n e tar</w:t>
      </w:r>
      <w:r w:rsidRPr="00E6516F">
        <w:rPr>
          <w:lang w:val="de-DE"/>
        </w:rPr>
        <w:t>ifave doganore dhe taksave të</w:t>
      </w:r>
      <w:r>
        <w:rPr>
          <w:lang w:val="de-DE"/>
        </w:rPr>
        <w:t xml:space="preserve"> im</w:t>
      </w:r>
      <w:r w:rsidRPr="00E6516F">
        <w:rPr>
          <w:lang w:val="de-DE"/>
        </w:rPr>
        <w:t>portit të automjeteve të përcaktuara në neni</w:t>
      </w:r>
      <w:r>
        <w:rPr>
          <w:lang w:val="de-DE"/>
        </w:rPr>
        <w:t>n</w:t>
      </w:r>
      <w:r w:rsidRPr="00E6516F">
        <w:rPr>
          <w:lang w:val="de-DE"/>
        </w:rPr>
        <w:t xml:space="preserve"> 2, dhe sa kohë që përmbushen kushtet e paraqitura në rregulloret në fuqi për autorizimin e këtij tra</w:t>
      </w:r>
      <w:r>
        <w:rPr>
          <w:lang w:val="de-DE"/>
        </w:rPr>
        <w:t>n</w:t>
      </w:r>
      <w:r w:rsidRPr="00E6516F">
        <w:rPr>
          <w:lang w:val="de-DE"/>
        </w:rPr>
        <w:t>sporti.</w:t>
      </w:r>
    </w:p>
    <w:p w:rsidR="00316075" w:rsidRPr="00E6516F" w:rsidRDefault="00316075" w:rsidP="00316075">
      <w:pPr>
        <w:pStyle w:val="Paragrafi"/>
        <w:rPr>
          <w:lang w:val="de-DE"/>
        </w:rPr>
      </w:pPr>
      <w:r w:rsidRPr="00E6516F">
        <w:rPr>
          <w:lang w:val="de-DE"/>
        </w:rPr>
        <w:t>2. Megjithatë, çdo Palë Kontraktuese mund të përjashtojë nga përfitimi prej këtij përjashtimi çdo automjet që ajo mund të autorizojë për përdorim tra</w:t>
      </w:r>
      <w:r>
        <w:rPr>
          <w:lang w:val="de-DE"/>
        </w:rPr>
        <w:t>n</w:t>
      </w:r>
      <w:r w:rsidRPr="00E6516F">
        <w:rPr>
          <w:lang w:val="de-DE"/>
        </w:rPr>
        <w:t>sporti, kur edhe pika e nisjes, edhe ato të mbërritjes ndodhen brenda territorit të saj.</w:t>
      </w:r>
    </w:p>
    <w:p w:rsidR="00316075" w:rsidRDefault="00316075" w:rsidP="00316075">
      <w:pPr>
        <w:pStyle w:val="Paragrafi"/>
        <w:rPr>
          <w:lang w:val="de-DE"/>
        </w:rPr>
      </w:pPr>
    </w:p>
    <w:p w:rsidR="00316075" w:rsidRDefault="00316075" w:rsidP="00316075">
      <w:pPr>
        <w:pStyle w:val="Paragrafi"/>
        <w:rPr>
          <w:lang w:val="de-DE"/>
        </w:rPr>
      </w:pPr>
    </w:p>
    <w:p w:rsidR="00316075" w:rsidRPr="00E6516F" w:rsidRDefault="00316075" w:rsidP="00316075">
      <w:pPr>
        <w:pStyle w:val="Paragrafi"/>
        <w:rPr>
          <w:lang w:val="de-DE"/>
        </w:rPr>
      </w:pPr>
    </w:p>
    <w:p w:rsidR="00316075" w:rsidRPr="00421E77" w:rsidRDefault="00316075" w:rsidP="00316075">
      <w:pPr>
        <w:pStyle w:val="NeniTitull"/>
        <w:keepNext w:val="0"/>
        <w:rPr>
          <w:lang w:val="de-DE"/>
        </w:rPr>
      </w:pPr>
      <w:r w:rsidRPr="00421E77">
        <w:rPr>
          <w:lang w:val="de-DE"/>
        </w:rPr>
        <w:t>Dispozita përfundimtare</w:t>
      </w:r>
    </w:p>
    <w:p w:rsidR="00316075" w:rsidRPr="00421E77" w:rsidRDefault="00316075" w:rsidP="00316075">
      <w:pPr>
        <w:pStyle w:val="NeniNr"/>
        <w:keepNext w:val="0"/>
        <w:rPr>
          <w:lang w:val="de-DE"/>
        </w:rPr>
      </w:pPr>
      <w:r w:rsidRPr="00421E77">
        <w:rPr>
          <w:lang w:val="de-DE"/>
        </w:rPr>
        <w:t>Neni 4</w:t>
      </w:r>
    </w:p>
    <w:p w:rsidR="00316075" w:rsidRPr="00C67AB5" w:rsidRDefault="00316075" w:rsidP="00316075">
      <w:pPr>
        <w:pStyle w:val="Paragrafi"/>
        <w:rPr>
          <w:lang w:val="de-DE"/>
        </w:rPr>
      </w:pPr>
    </w:p>
    <w:p w:rsidR="00316075" w:rsidRPr="00C67AB5" w:rsidRDefault="00316075" w:rsidP="00316075">
      <w:pPr>
        <w:pStyle w:val="Paragrafi"/>
        <w:rPr>
          <w:lang w:val="de-DE"/>
        </w:rPr>
      </w:pPr>
      <w:r w:rsidRPr="00C67AB5">
        <w:rPr>
          <w:lang w:val="de-DE"/>
        </w:rPr>
        <w:t>1. Vendet an</w:t>
      </w:r>
      <w:r>
        <w:rPr>
          <w:lang w:val="de-DE"/>
        </w:rPr>
        <w:t>ë</w:t>
      </w:r>
      <w:r w:rsidRPr="00C67AB5">
        <w:rPr>
          <w:lang w:val="de-DE"/>
        </w:rPr>
        <w:t>tare t</w:t>
      </w:r>
      <w:r>
        <w:rPr>
          <w:lang w:val="de-DE"/>
        </w:rPr>
        <w:t>ë</w:t>
      </w:r>
      <w:r w:rsidRPr="00C67AB5">
        <w:rPr>
          <w:lang w:val="de-DE"/>
        </w:rPr>
        <w:t xml:space="preserve"> Komisionit Ekonomik p</w:t>
      </w:r>
      <w:r>
        <w:rPr>
          <w:lang w:val="de-DE"/>
        </w:rPr>
        <w:t>ë</w:t>
      </w:r>
      <w:r w:rsidRPr="00C67AB5">
        <w:rPr>
          <w:lang w:val="de-DE"/>
        </w:rPr>
        <w:t>r Europ</w:t>
      </w:r>
      <w:r>
        <w:rPr>
          <w:lang w:val="de-DE"/>
        </w:rPr>
        <w:t>ë</w:t>
      </w:r>
      <w:r w:rsidRPr="00C67AB5">
        <w:rPr>
          <w:lang w:val="de-DE"/>
        </w:rPr>
        <w:t>n dhe vendet e pranuara p</w:t>
      </w:r>
      <w:r>
        <w:rPr>
          <w:lang w:val="de-DE"/>
        </w:rPr>
        <w:t>ë</w:t>
      </w:r>
      <w:r w:rsidRPr="00C67AB5">
        <w:rPr>
          <w:lang w:val="de-DE"/>
        </w:rPr>
        <w:t>r k</w:t>
      </w:r>
      <w:r>
        <w:rPr>
          <w:lang w:val="de-DE"/>
        </w:rPr>
        <w:t>ë</w:t>
      </w:r>
      <w:r w:rsidRPr="00C67AB5">
        <w:rPr>
          <w:lang w:val="de-DE"/>
        </w:rPr>
        <w:t>t</w:t>
      </w:r>
      <w:r>
        <w:rPr>
          <w:lang w:val="de-DE"/>
        </w:rPr>
        <w:t>ë</w:t>
      </w:r>
      <w:r w:rsidRPr="00C67AB5">
        <w:rPr>
          <w:lang w:val="de-DE"/>
        </w:rPr>
        <w:t xml:space="preserve"> komision si pal</w:t>
      </w:r>
      <w:r>
        <w:rPr>
          <w:lang w:val="de-DE"/>
        </w:rPr>
        <w:t>ë</w:t>
      </w:r>
      <w:r w:rsidRPr="00C67AB5">
        <w:rPr>
          <w:lang w:val="de-DE"/>
        </w:rPr>
        <w:t xml:space="preserve"> konsultative, sipas paragrafit 8 t</w:t>
      </w:r>
      <w:r>
        <w:rPr>
          <w:lang w:val="de-DE"/>
        </w:rPr>
        <w:t>ë</w:t>
      </w:r>
      <w:r w:rsidRPr="00C67AB5">
        <w:rPr>
          <w:lang w:val="de-DE"/>
        </w:rPr>
        <w:t xml:space="preserve"> Termave t</w:t>
      </w:r>
      <w:r>
        <w:rPr>
          <w:lang w:val="de-DE"/>
        </w:rPr>
        <w:t>ë</w:t>
      </w:r>
      <w:r w:rsidRPr="00C67AB5">
        <w:rPr>
          <w:lang w:val="de-DE"/>
        </w:rPr>
        <w:t xml:space="preserve"> Referenc</w:t>
      </w:r>
      <w:r>
        <w:rPr>
          <w:lang w:val="de-DE"/>
        </w:rPr>
        <w:t>ë</w:t>
      </w:r>
      <w:r w:rsidRPr="00C67AB5">
        <w:rPr>
          <w:lang w:val="de-DE"/>
        </w:rPr>
        <w:t>s s</w:t>
      </w:r>
      <w:r>
        <w:rPr>
          <w:lang w:val="de-DE"/>
        </w:rPr>
        <w:t>ë</w:t>
      </w:r>
      <w:r w:rsidRPr="00C67AB5">
        <w:rPr>
          <w:lang w:val="de-DE"/>
        </w:rPr>
        <w:t xml:space="preserve"> komisionit, mund t</w:t>
      </w:r>
      <w:r>
        <w:rPr>
          <w:lang w:val="de-DE"/>
        </w:rPr>
        <w:t>ë</w:t>
      </w:r>
      <w:r w:rsidRPr="00C67AB5">
        <w:rPr>
          <w:lang w:val="de-DE"/>
        </w:rPr>
        <w:t xml:space="preserve"> b</w:t>
      </w:r>
      <w:r>
        <w:rPr>
          <w:lang w:val="de-DE"/>
        </w:rPr>
        <w:t>ë</w:t>
      </w:r>
      <w:r w:rsidRPr="00C67AB5">
        <w:rPr>
          <w:lang w:val="de-DE"/>
        </w:rPr>
        <w:t>hen Pal</w:t>
      </w:r>
      <w:r>
        <w:rPr>
          <w:lang w:val="de-DE"/>
        </w:rPr>
        <w:t>ë</w:t>
      </w:r>
      <w:r w:rsidRPr="00C67AB5">
        <w:rPr>
          <w:lang w:val="de-DE"/>
        </w:rPr>
        <w:t xml:space="preserve"> Kontraktuese e K</w:t>
      </w:r>
      <w:r>
        <w:rPr>
          <w:lang w:val="de-DE"/>
        </w:rPr>
        <w:t>ë</w:t>
      </w:r>
      <w:r w:rsidRPr="00C67AB5">
        <w:rPr>
          <w:lang w:val="de-DE"/>
        </w:rPr>
        <w:t>saj Konvente:</w:t>
      </w:r>
    </w:p>
    <w:p w:rsidR="00316075" w:rsidRPr="00E6516F" w:rsidRDefault="00316075" w:rsidP="00316075">
      <w:pPr>
        <w:pStyle w:val="Paragrafi"/>
        <w:rPr>
          <w:lang w:val="de-DE"/>
        </w:rPr>
      </w:pPr>
      <w:r w:rsidRPr="00E6516F">
        <w:rPr>
          <w:lang w:val="de-DE"/>
        </w:rPr>
        <w:t>a) duke e nënshkruar atë;</w:t>
      </w:r>
    </w:p>
    <w:p w:rsidR="00316075" w:rsidRPr="00C67AB5" w:rsidRDefault="00316075" w:rsidP="00316075">
      <w:pPr>
        <w:pStyle w:val="Paragrafi"/>
        <w:rPr>
          <w:lang w:val="de-DE"/>
        </w:rPr>
      </w:pPr>
      <w:r w:rsidRPr="00C67AB5">
        <w:rPr>
          <w:lang w:val="de-DE"/>
        </w:rPr>
        <w:t>b) duke e ratifikuar at</w:t>
      </w:r>
      <w:r>
        <w:rPr>
          <w:lang w:val="de-DE"/>
        </w:rPr>
        <w:t>ë</w:t>
      </w:r>
      <w:r w:rsidRPr="00C67AB5">
        <w:rPr>
          <w:lang w:val="de-DE"/>
        </w:rPr>
        <w:t>, pasi kan</w:t>
      </w:r>
      <w:r>
        <w:rPr>
          <w:lang w:val="de-DE"/>
        </w:rPr>
        <w:t>ë</w:t>
      </w:r>
      <w:r w:rsidRPr="00C67AB5">
        <w:rPr>
          <w:lang w:val="de-DE"/>
        </w:rPr>
        <w:t xml:space="preserve"> n</w:t>
      </w:r>
      <w:r>
        <w:rPr>
          <w:lang w:val="de-DE"/>
        </w:rPr>
        <w:t>ë</w:t>
      </w:r>
      <w:r w:rsidRPr="00C67AB5">
        <w:rPr>
          <w:lang w:val="de-DE"/>
        </w:rPr>
        <w:t>nshkruar duke iu n</w:t>
      </w:r>
      <w:r>
        <w:rPr>
          <w:lang w:val="de-DE"/>
        </w:rPr>
        <w:t>ënsht</w:t>
      </w:r>
      <w:r w:rsidRPr="00C67AB5">
        <w:rPr>
          <w:lang w:val="de-DE"/>
        </w:rPr>
        <w:t>ruar ratifikimit;</w:t>
      </w:r>
    </w:p>
    <w:p w:rsidR="00316075" w:rsidRPr="00C67AB5" w:rsidRDefault="00316075" w:rsidP="00316075">
      <w:pPr>
        <w:pStyle w:val="Paragrafi"/>
        <w:rPr>
          <w:lang w:val="de-DE"/>
        </w:rPr>
      </w:pPr>
      <w:r w:rsidRPr="00C67AB5">
        <w:rPr>
          <w:lang w:val="de-DE"/>
        </w:rPr>
        <w:t>c) duke e pranuar.</w:t>
      </w:r>
    </w:p>
    <w:p w:rsidR="00316075" w:rsidRPr="00C67AB5" w:rsidRDefault="00316075" w:rsidP="00316075">
      <w:pPr>
        <w:pStyle w:val="Paragrafi"/>
        <w:rPr>
          <w:lang w:val="de-DE"/>
        </w:rPr>
      </w:pPr>
      <w:r w:rsidRPr="00C67AB5">
        <w:rPr>
          <w:lang w:val="de-DE"/>
        </w:rPr>
        <w:t>2. K</w:t>
      </w:r>
      <w:r>
        <w:rPr>
          <w:lang w:val="de-DE"/>
        </w:rPr>
        <w:t>ë</w:t>
      </w:r>
      <w:r w:rsidRPr="00C67AB5">
        <w:rPr>
          <w:lang w:val="de-DE"/>
        </w:rPr>
        <w:t>to vende q</w:t>
      </w:r>
      <w:r>
        <w:rPr>
          <w:lang w:val="de-DE"/>
        </w:rPr>
        <w:t>ë</w:t>
      </w:r>
      <w:r w:rsidRPr="00C67AB5">
        <w:rPr>
          <w:lang w:val="de-DE"/>
        </w:rPr>
        <w:t xml:space="preserve"> mar</w:t>
      </w:r>
      <w:r>
        <w:rPr>
          <w:lang w:val="de-DE"/>
        </w:rPr>
        <w:t>r</w:t>
      </w:r>
      <w:r w:rsidRPr="00C67AB5">
        <w:rPr>
          <w:lang w:val="de-DE"/>
        </w:rPr>
        <w:t>in pjes</w:t>
      </w:r>
      <w:r>
        <w:rPr>
          <w:lang w:val="de-DE"/>
        </w:rPr>
        <w:t>ë</w:t>
      </w:r>
      <w:r w:rsidRPr="00C67AB5">
        <w:rPr>
          <w:lang w:val="de-DE"/>
        </w:rPr>
        <w:t xml:space="preserve"> n</w:t>
      </w:r>
      <w:r>
        <w:rPr>
          <w:lang w:val="de-DE"/>
        </w:rPr>
        <w:t>ë</w:t>
      </w:r>
      <w:r w:rsidRPr="00C67AB5">
        <w:rPr>
          <w:lang w:val="de-DE"/>
        </w:rPr>
        <w:t xml:space="preserve"> aktivitete t</w:t>
      </w:r>
      <w:r>
        <w:rPr>
          <w:lang w:val="de-DE"/>
        </w:rPr>
        <w:t>ë</w:t>
      </w:r>
      <w:r w:rsidRPr="00C67AB5">
        <w:rPr>
          <w:lang w:val="de-DE"/>
        </w:rPr>
        <w:t xml:space="preserve"> caktuara t</w:t>
      </w:r>
      <w:r>
        <w:rPr>
          <w:lang w:val="de-DE"/>
        </w:rPr>
        <w:t>ë</w:t>
      </w:r>
      <w:r w:rsidRPr="00C67AB5">
        <w:rPr>
          <w:lang w:val="de-DE"/>
        </w:rPr>
        <w:t xml:space="preserve"> Komisionit Ekonomik p</w:t>
      </w:r>
      <w:r>
        <w:rPr>
          <w:lang w:val="de-DE"/>
        </w:rPr>
        <w:t>ë</w:t>
      </w:r>
      <w:r w:rsidRPr="00C67AB5">
        <w:rPr>
          <w:lang w:val="de-DE"/>
        </w:rPr>
        <w:t>r Europ</w:t>
      </w:r>
      <w:r>
        <w:rPr>
          <w:lang w:val="de-DE"/>
        </w:rPr>
        <w:t>ë</w:t>
      </w:r>
      <w:r w:rsidRPr="00C67AB5">
        <w:rPr>
          <w:lang w:val="de-DE"/>
        </w:rPr>
        <w:t>n, n</w:t>
      </w:r>
      <w:r>
        <w:rPr>
          <w:lang w:val="de-DE"/>
        </w:rPr>
        <w:t>ë</w:t>
      </w:r>
      <w:r w:rsidRPr="00C67AB5">
        <w:rPr>
          <w:lang w:val="de-DE"/>
        </w:rPr>
        <w:t xml:space="preserve"> p</w:t>
      </w:r>
      <w:r>
        <w:rPr>
          <w:lang w:val="de-DE"/>
        </w:rPr>
        <w:t>ë</w:t>
      </w:r>
      <w:r w:rsidRPr="00C67AB5">
        <w:rPr>
          <w:lang w:val="de-DE"/>
        </w:rPr>
        <w:t>rputhje me paragrafin 11 t</w:t>
      </w:r>
      <w:r>
        <w:rPr>
          <w:lang w:val="de-DE"/>
        </w:rPr>
        <w:t>ë</w:t>
      </w:r>
      <w:r w:rsidRPr="00C67AB5">
        <w:rPr>
          <w:lang w:val="de-DE"/>
        </w:rPr>
        <w:t xml:space="preserve"> Termave t</w:t>
      </w:r>
      <w:r>
        <w:rPr>
          <w:lang w:val="de-DE"/>
        </w:rPr>
        <w:t>ë</w:t>
      </w:r>
      <w:r w:rsidRPr="00C67AB5">
        <w:rPr>
          <w:lang w:val="de-DE"/>
        </w:rPr>
        <w:t xml:space="preserve"> Referenc</w:t>
      </w:r>
      <w:r>
        <w:rPr>
          <w:lang w:val="de-DE"/>
        </w:rPr>
        <w:t>ë</w:t>
      </w:r>
      <w:r w:rsidRPr="00C67AB5">
        <w:rPr>
          <w:lang w:val="de-DE"/>
        </w:rPr>
        <w:t>s s</w:t>
      </w:r>
      <w:r>
        <w:rPr>
          <w:lang w:val="de-DE"/>
        </w:rPr>
        <w:t>ë</w:t>
      </w:r>
      <w:r w:rsidRPr="00C67AB5">
        <w:rPr>
          <w:lang w:val="de-DE"/>
        </w:rPr>
        <w:t xml:space="preserve"> Komisionit, mund t</w:t>
      </w:r>
      <w:r>
        <w:rPr>
          <w:lang w:val="de-DE"/>
        </w:rPr>
        <w:t>ë</w:t>
      </w:r>
      <w:r w:rsidRPr="00C67AB5">
        <w:rPr>
          <w:lang w:val="de-DE"/>
        </w:rPr>
        <w:t xml:space="preserve"> b</w:t>
      </w:r>
      <w:r>
        <w:rPr>
          <w:lang w:val="de-DE"/>
        </w:rPr>
        <w:t>ë</w:t>
      </w:r>
      <w:r w:rsidRPr="00C67AB5">
        <w:rPr>
          <w:lang w:val="de-DE"/>
        </w:rPr>
        <w:t>hen Pal</w:t>
      </w:r>
      <w:r>
        <w:rPr>
          <w:lang w:val="de-DE"/>
        </w:rPr>
        <w:t>ë</w:t>
      </w:r>
      <w:r w:rsidRPr="00C67AB5">
        <w:rPr>
          <w:lang w:val="de-DE"/>
        </w:rPr>
        <w:t xml:space="preserve"> Kontraktuese e k</w:t>
      </w:r>
      <w:r>
        <w:rPr>
          <w:lang w:val="de-DE"/>
        </w:rPr>
        <w:t>ë</w:t>
      </w:r>
      <w:r w:rsidRPr="00C67AB5">
        <w:rPr>
          <w:lang w:val="de-DE"/>
        </w:rPr>
        <w:t>saj Konvente duke e pranuar, pasi ajo ka hyr</w:t>
      </w:r>
      <w:r>
        <w:rPr>
          <w:lang w:val="de-DE"/>
        </w:rPr>
        <w:t>ë</w:t>
      </w:r>
      <w:r w:rsidRPr="00C67AB5">
        <w:rPr>
          <w:lang w:val="de-DE"/>
        </w:rPr>
        <w:t xml:space="preserve"> n</w:t>
      </w:r>
      <w:r>
        <w:rPr>
          <w:lang w:val="de-DE"/>
        </w:rPr>
        <w:t>ë</w:t>
      </w:r>
      <w:r w:rsidRPr="00C67AB5">
        <w:rPr>
          <w:lang w:val="de-DE"/>
        </w:rPr>
        <w:t xml:space="preserve"> fuqi.</w:t>
      </w:r>
    </w:p>
    <w:p w:rsidR="00316075" w:rsidRPr="00E6516F" w:rsidRDefault="00316075" w:rsidP="00316075">
      <w:pPr>
        <w:pStyle w:val="Paragrafi"/>
      </w:pPr>
      <w:r w:rsidRPr="00C67AB5">
        <w:rPr>
          <w:lang w:val="de-DE"/>
        </w:rPr>
        <w:t>3. Konventa do t</w:t>
      </w:r>
      <w:r>
        <w:rPr>
          <w:lang w:val="de-DE"/>
        </w:rPr>
        <w:t>ë</w:t>
      </w:r>
      <w:r w:rsidRPr="00C67AB5">
        <w:rPr>
          <w:lang w:val="de-DE"/>
        </w:rPr>
        <w:t xml:space="preserve"> jet</w:t>
      </w:r>
      <w:r>
        <w:rPr>
          <w:lang w:val="de-DE"/>
        </w:rPr>
        <w:t>ë</w:t>
      </w:r>
      <w:r w:rsidRPr="00C67AB5">
        <w:rPr>
          <w:lang w:val="de-DE"/>
        </w:rPr>
        <w:t xml:space="preserve"> e hapur p</w:t>
      </w:r>
      <w:r>
        <w:rPr>
          <w:lang w:val="de-DE"/>
        </w:rPr>
        <w:t>ë</w:t>
      </w:r>
      <w:r w:rsidRPr="00C67AB5">
        <w:rPr>
          <w:lang w:val="de-DE"/>
        </w:rPr>
        <w:t>r n</w:t>
      </w:r>
      <w:r>
        <w:rPr>
          <w:lang w:val="de-DE"/>
        </w:rPr>
        <w:t>ë</w:t>
      </w:r>
      <w:r w:rsidRPr="00C67AB5">
        <w:rPr>
          <w:lang w:val="de-DE"/>
        </w:rPr>
        <w:t>nshkrim deri m</w:t>
      </w:r>
      <w:r>
        <w:rPr>
          <w:lang w:val="de-DE"/>
        </w:rPr>
        <w:t>ë</w:t>
      </w:r>
      <w:r w:rsidRPr="00C67AB5">
        <w:rPr>
          <w:lang w:val="de-DE"/>
        </w:rPr>
        <w:t xml:space="preserve"> dhe p</w:t>
      </w:r>
      <w:r>
        <w:rPr>
          <w:lang w:val="de-DE"/>
        </w:rPr>
        <w:t>ë</w:t>
      </w:r>
      <w:r w:rsidRPr="00C67AB5">
        <w:rPr>
          <w:lang w:val="de-DE"/>
        </w:rPr>
        <w:t>rfshir</w:t>
      </w:r>
      <w:r>
        <w:rPr>
          <w:lang w:val="de-DE"/>
        </w:rPr>
        <w:t>ë</w:t>
      </w:r>
      <w:r w:rsidRPr="00C67AB5">
        <w:rPr>
          <w:lang w:val="de-DE"/>
        </w:rPr>
        <w:t xml:space="preserve"> dat</w:t>
      </w:r>
      <w:r>
        <w:rPr>
          <w:lang w:val="de-DE"/>
        </w:rPr>
        <w:t>ë</w:t>
      </w:r>
      <w:r w:rsidRPr="00C67AB5">
        <w:rPr>
          <w:lang w:val="de-DE"/>
        </w:rPr>
        <w:t xml:space="preserve">n 18 maj 1957. </w:t>
      </w:r>
      <w:r w:rsidRPr="00E6516F">
        <w:t>Pas kësaj date, ajo do të jetë e hapur për pranim.</w:t>
      </w:r>
    </w:p>
    <w:p w:rsidR="00316075" w:rsidRPr="00E6516F" w:rsidRDefault="00316075" w:rsidP="00316075">
      <w:pPr>
        <w:pStyle w:val="Paragrafi"/>
      </w:pPr>
      <w:r w:rsidRPr="00E6516F">
        <w:t>4. Ratifikimi ose pranimi, realizohen me anë të depozitimit të një instrumenti pranë Sekretarit të Përgjithshëm të Kombeve të Bashkuara.</w:t>
      </w:r>
    </w:p>
    <w:p w:rsidR="00316075" w:rsidRPr="00E6516F" w:rsidRDefault="00316075" w:rsidP="00316075">
      <w:pPr>
        <w:pStyle w:val="Paragrafi"/>
      </w:pPr>
    </w:p>
    <w:p w:rsidR="00316075" w:rsidRPr="00E6516F" w:rsidRDefault="00316075" w:rsidP="00316075">
      <w:pPr>
        <w:pStyle w:val="NeniNr"/>
        <w:keepNext w:val="0"/>
      </w:pPr>
      <w:r w:rsidRPr="00E6516F">
        <w:t>Neni 5</w:t>
      </w:r>
    </w:p>
    <w:p w:rsidR="00316075" w:rsidRPr="00E6516F" w:rsidRDefault="00316075" w:rsidP="00316075">
      <w:pPr>
        <w:pStyle w:val="Paragrafi"/>
      </w:pPr>
    </w:p>
    <w:p w:rsidR="00316075" w:rsidRPr="00E6516F" w:rsidRDefault="00316075" w:rsidP="00316075">
      <w:pPr>
        <w:pStyle w:val="Paragrafi"/>
      </w:pPr>
      <w:r w:rsidRPr="00E6516F">
        <w:t>1.</w:t>
      </w:r>
      <w:r>
        <w:t xml:space="preserve"> </w:t>
      </w:r>
      <w:r w:rsidRPr="00E6516F">
        <w:t xml:space="preserve">Kjo Konventë do të hyjë </w:t>
      </w:r>
      <w:r>
        <w:t>n</w:t>
      </w:r>
      <w:r w:rsidRPr="00E6516F">
        <w:t>ë fuqi nëntëdhjetë ditë nga data kur pesë vendet e paraqitura në nenin 4, paragrafi 1, e kanë nënshkruar atë pa rezervën e ratifikimit ose kanë</w:t>
      </w:r>
      <w:r>
        <w:t xml:space="preserve"> depozituar instrumente</w:t>
      </w:r>
      <w:r w:rsidRPr="00E6516F">
        <w:t>t e tyre të ratifikimit ose pranimit.</w:t>
      </w:r>
    </w:p>
    <w:p w:rsidR="00316075" w:rsidRPr="00E6516F" w:rsidRDefault="00316075" w:rsidP="00316075">
      <w:pPr>
        <w:pStyle w:val="Paragrafi"/>
      </w:pPr>
      <w:r w:rsidRPr="00E6516F">
        <w:t>2. Për çdo vend që e ratifikon ose e pranon,</w:t>
      </w:r>
      <w:r>
        <w:t xml:space="preserve"> </w:t>
      </w:r>
      <w:r w:rsidRPr="00E6516F">
        <w:t>pasi pesë vende e kanë nënshkruar atë pa reze</w:t>
      </w:r>
      <w:r>
        <w:t>r</w:t>
      </w:r>
      <w:r w:rsidRPr="00E6516F">
        <w:t>vën e ratifikimit ose kanë</w:t>
      </w:r>
      <w:r>
        <w:t xml:space="preserve"> depozituar instrumente</w:t>
      </w:r>
      <w:r w:rsidRPr="00E6516F">
        <w:t>t e tyre të ratifikimit ose pranimit, kjo konventë do të hyjë në fuqi nën</w:t>
      </w:r>
      <w:r>
        <w:t>t</w:t>
      </w:r>
      <w:r w:rsidRPr="00E6516F">
        <w:t>ëdhjetë ditë pasi vendi i përmendur ka depozituar instrumentin e tij të ratifikimit ose pranimit.</w:t>
      </w:r>
    </w:p>
    <w:p w:rsidR="00316075" w:rsidRPr="00E6516F" w:rsidRDefault="00316075" w:rsidP="00316075">
      <w:pPr>
        <w:pStyle w:val="Paragrafi"/>
      </w:pPr>
    </w:p>
    <w:p w:rsidR="00316075" w:rsidRDefault="00316075" w:rsidP="00316075">
      <w:pPr>
        <w:pStyle w:val="NeniNr"/>
        <w:keepNext w:val="0"/>
      </w:pPr>
      <w:r w:rsidRPr="00E6516F">
        <w:t>Neni 6</w:t>
      </w:r>
    </w:p>
    <w:p w:rsidR="00316075" w:rsidRPr="00E6516F" w:rsidRDefault="00316075" w:rsidP="00316075">
      <w:pPr>
        <w:pStyle w:val="Paragrafi"/>
      </w:pPr>
    </w:p>
    <w:p w:rsidR="00316075" w:rsidRPr="00E6516F" w:rsidRDefault="00316075" w:rsidP="00316075">
      <w:pPr>
        <w:pStyle w:val="Paragrafi"/>
      </w:pPr>
      <w:r w:rsidRPr="00E6516F">
        <w:t>1.Çdo Palë</w:t>
      </w:r>
      <w:r>
        <w:t xml:space="preserve"> Kontraktuese</w:t>
      </w:r>
      <w:r w:rsidRPr="00E6516F">
        <w:t xml:space="preserve"> mund ta denoncojë këtë Konventë, duke njoftuar Sekretarin e Përgjithshëm të Kombeve të Bashkuara.</w:t>
      </w:r>
    </w:p>
    <w:p w:rsidR="00316075" w:rsidRPr="00E6516F" w:rsidRDefault="00316075" w:rsidP="00316075">
      <w:pPr>
        <w:pStyle w:val="Paragrafi"/>
      </w:pPr>
      <w:r w:rsidRPr="00E6516F">
        <w:t>2.Denoncimi do të hyjë në fuqi pesëmbëdhjetë muaj nga data kur Sekretari i Përgjithshëm i Kombeve të Bashkuara ka marrë njoftimin e denoncimit.</w:t>
      </w:r>
    </w:p>
    <w:p w:rsidR="00316075" w:rsidRPr="00E6516F" w:rsidRDefault="00316075" w:rsidP="00316075">
      <w:pPr>
        <w:pStyle w:val="Paragrafi"/>
      </w:pPr>
    </w:p>
    <w:p w:rsidR="00316075" w:rsidRPr="00E6516F" w:rsidRDefault="00316075" w:rsidP="00316075">
      <w:pPr>
        <w:pStyle w:val="NeniNr"/>
        <w:keepNext w:val="0"/>
      </w:pPr>
      <w:r w:rsidRPr="00E6516F">
        <w:t>Neni 7</w:t>
      </w:r>
    </w:p>
    <w:p w:rsidR="00316075" w:rsidRPr="00E6516F" w:rsidRDefault="00316075" w:rsidP="00316075">
      <w:pPr>
        <w:pStyle w:val="Paragrafi"/>
      </w:pPr>
    </w:p>
    <w:p w:rsidR="00316075" w:rsidRPr="00E6516F" w:rsidRDefault="00316075" w:rsidP="00316075">
      <w:pPr>
        <w:pStyle w:val="Paragrafi"/>
      </w:pPr>
      <w:r w:rsidRPr="00E6516F">
        <w:t>Kjo Konventë do të shfuqizohet, nëse për një periudhë dymbëdhjetëmujore pas hyrjes së saj në fuqi, numri i Palëve Kontraktuese është më i vogël se pesë.</w:t>
      </w:r>
    </w:p>
    <w:p w:rsidR="00316075" w:rsidRPr="00E6516F" w:rsidRDefault="00316075" w:rsidP="00316075">
      <w:pPr>
        <w:pStyle w:val="Paragrafi"/>
      </w:pPr>
    </w:p>
    <w:p w:rsidR="00316075" w:rsidRPr="00E6516F" w:rsidRDefault="00316075" w:rsidP="00316075">
      <w:pPr>
        <w:pStyle w:val="NeniNr"/>
        <w:keepNext w:val="0"/>
      </w:pPr>
      <w:r w:rsidRPr="00E6516F">
        <w:t>Neni 8</w:t>
      </w:r>
    </w:p>
    <w:p w:rsidR="00316075" w:rsidRPr="00E6516F" w:rsidRDefault="00316075" w:rsidP="00316075">
      <w:pPr>
        <w:pStyle w:val="Paragrafi"/>
      </w:pPr>
    </w:p>
    <w:p w:rsidR="00316075" w:rsidRPr="00E6516F" w:rsidRDefault="00316075" w:rsidP="00316075">
      <w:pPr>
        <w:pStyle w:val="Paragrafi"/>
      </w:pPr>
      <w:r w:rsidRPr="00E6516F">
        <w:t>1.</w:t>
      </w:r>
      <w:r>
        <w:t xml:space="preserve"> </w:t>
      </w:r>
      <w:r w:rsidRPr="00E6516F">
        <w:t>Çdo shtet, në kohën e nënshkrimit të kësaj Konvente pa rezervën e ratifikimit ose depozitimit të instrumentit të tij të ratifikimit, ose pranimit ose në çdo periudhë të mëvonshme, mund të deklarojë me anë të një njoftimi drejtuar Sekretarit të Përgjithshëm të Kombeve të Bashkuara se kjo Konventë do të shtrihet te të gjitha ose çdo territor për marrëdhëniet ndërkombëtare të të cilit ai është përgjegjës. Konventa do të shtrihet në territorin ose territoret e përmendura në njoftim nëntëdhjetë ditë nga data kur është marrë nga Sekretari i Përgjithshëm, ose, nëse atë ditë kjo Konventë nuk ka hyrë ende në fuqi, në kohën kur ajo hyn në fuqi.</w:t>
      </w:r>
    </w:p>
    <w:p w:rsidR="00316075" w:rsidRPr="00E6516F" w:rsidRDefault="00316075" w:rsidP="00316075">
      <w:pPr>
        <w:pStyle w:val="Paragrafi"/>
      </w:pPr>
      <w:r w:rsidRPr="00E6516F">
        <w:t>2. Çdo vend që ka bërë një deklaratë sipas pikës së mësipërme, që e shtrin vlefshmërinë e kësaj Konvente në çdo territor për marrëdhëniet ndërkombëtare të të cilit është përgjegjës, mund ta denoncojë Konventën veçmas për atë territor, në përputhje me dispozitat e nenit 6.</w:t>
      </w:r>
    </w:p>
    <w:p w:rsidR="00316075" w:rsidRDefault="00316075" w:rsidP="00316075">
      <w:pPr>
        <w:pStyle w:val="Paragrafi"/>
      </w:pPr>
    </w:p>
    <w:p w:rsidR="00316075" w:rsidRPr="00E6516F" w:rsidRDefault="00316075" w:rsidP="00316075">
      <w:pPr>
        <w:pStyle w:val="Paragrafi"/>
      </w:pPr>
    </w:p>
    <w:p w:rsidR="00316075" w:rsidRPr="00E6516F" w:rsidRDefault="00316075" w:rsidP="00316075">
      <w:pPr>
        <w:pStyle w:val="NeniNr"/>
        <w:keepNext w:val="0"/>
      </w:pPr>
      <w:r w:rsidRPr="00E6516F">
        <w:t>Neni 9</w:t>
      </w:r>
    </w:p>
    <w:p w:rsidR="00316075" w:rsidRPr="00E6516F" w:rsidRDefault="00316075" w:rsidP="00316075">
      <w:pPr>
        <w:pStyle w:val="Paragrafi"/>
      </w:pPr>
    </w:p>
    <w:p w:rsidR="00316075" w:rsidRPr="00E6516F" w:rsidRDefault="00316075" w:rsidP="00316075">
      <w:pPr>
        <w:pStyle w:val="Paragrafi"/>
      </w:pPr>
      <w:r w:rsidRPr="00E6516F">
        <w:t>1.</w:t>
      </w:r>
      <w:r>
        <w:t xml:space="preserve"> </w:t>
      </w:r>
      <w:r w:rsidRPr="00E6516F">
        <w:t xml:space="preserve">Çdo </w:t>
      </w:r>
      <w:r>
        <w:t>mos</w:t>
      </w:r>
      <w:r w:rsidRPr="00E6516F">
        <w:t>marrëveshje ndërmjet dy ose më shumë Palëve Kontraktuese, në lidhje me interpretimin ose zbatimin e kë</w:t>
      </w:r>
      <w:r>
        <w:t>saj</w:t>
      </w:r>
      <w:r w:rsidRPr="00E6516F">
        <w:t xml:space="preserve"> Konvente, përsa të jetë e mundur, duhet të zgjidhet me </w:t>
      </w:r>
      <w:r>
        <w:t>a</w:t>
      </w:r>
      <w:r w:rsidRPr="00E6516F">
        <w:t>në të negociatave midis tyre.</w:t>
      </w:r>
    </w:p>
    <w:p w:rsidR="00316075" w:rsidRPr="00E6516F" w:rsidRDefault="00316075" w:rsidP="00316075">
      <w:pPr>
        <w:pStyle w:val="Paragrafi"/>
      </w:pPr>
      <w:r w:rsidRPr="00E6516F">
        <w:t xml:space="preserve">2. Çdo </w:t>
      </w:r>
      <w:r>
        <w:t>mos</w:t>
      </w:r>
      <w:r w:rsidRPr="00E6516F">
        <w:t>marrëveshje, që nuk zgjidhet me anë të negociatave, duhet të dërgohet për arbitrazh, nëse një nga Palët Kontraktuese në konflikt e kërkon këtë, dhe do t’i paraqitet me radhë një ose më shumë gjyqtarëve arbitrazhi, të zgjedhur në marrëveshje nga Palët në konflikt. Nëse, brenda tre muajve nga data e kërkesës për arbitrazh, Palët në konflikt nuk bien dakord për zgjedhjen e gjyqtarit të arbitrazhit ose gjyqtarëve të arbitrazhit, një nga Palët Kontraktuese mund t’i kërkojë Sekretarit të Përgjithshëm të Kombeve të Bashkuara të emërojë një gjyqtar të vetëm arbitrazhi, të cilit do t’i paraqitet çështja për vendim.</w:t>
      </w:r>
    </w:p>
    <w:p w:rsidR="00316075" w:rsidRPr="00E6516F" w:rsidRDefault="00316075" w:rsidP="00316075">
      <w:pPr>
        <w:pStyle w:val="Paragrafi"/>
      </w:pPr>
      <w:r w:rsidRPr="00E6516F">
        <w:t>3.Vendimi i gjyqtarit ose gjyqtarëve të arbitrazhit, të caktuar sipas pikës së mësipërme, do të zbatohet nga Palët Kontraktuese në konflikt.</w:t>
      </w:r>
    </w:p>
    <w:p w:rsidR="00316075" w:rsidRPr="00E6516F" w:rsidRDefault="00316075" w:rsidP="00316075">
      <w:pPr>
        <w:pStyle w:val="Paragrafi"/>
      </w:pPr>
    </w:p>
    <w:p w:rsidR="00316075" w:rsidRPr="00E6516F" w:rsidRDefault="00316075" w:rsidP="00316075">
      <w:pPr>
        <w:pStyle w:val="NeniNr"/>
        <w:keepNext w:val="0"/>
      </w:pPr>
      <w:r w:rsidRPr="00E6516F">
        <w:t>Neni 10</w:t>
      </w:r>
    </w:p>
    <w:p w:rsidR="00316075" w:rsidRPr="00E6516F" w:rsidRDefault="00316075" w:rsidP="00316075">
      <w:pPr>
        <w:pStyle w:val="Paragrafi"/>
      </w:pPr>
    </w:p>
    <w:p w:rsidR="00316075" w:rsidRPr="00E6516F" w:rsidRDefault="00316075" w:rsidP="00316075">
      <w:pPr>
        <w:pStyle w:val="Paragrafi"/>
      </w:pPr>
      <w:r w:rsidRPr="00E6516F">
        <w:t>1.</w:t>
      </w:r>
      <w:r>
        <w:t xml:space="preserve"> </w:t>
      </w:r>
      <w:r w:rsidRPr="00E6516F">
        <w:t xml:space="preserve">Çdo Palë Kontraktuese, në kohën e nënshkrimit, ratifikimit ose pranimit në këtë Konventë, mund </w:t>
      </w:r>
      <w:r>
        <w:t>të deklarojë që nuk e konsideron</w:t>
      </w:r>
      <w:r w:rsidRPr="00E6516F">
        <w:t xml:space="preserve"> veten të detyruar prej nenit 9 të Konventës, Palët e tjera Kontraktuese nuk do të jenë të detyruara ndaj nenit 9, në lidhje me çdo Palë Kontraktuese, e cila ka një rezervë të tillë.</w:t>
      </w:r>
    </w:p>
    <w:p w:rsidR="00316075" w:rsidRPr="00E6516F" w:rsidRDefault="00316075" w:rsidP="00316075">
      <w:pPr>
        <w:pStyle w:val="Paragrafi"/>
      </w:pPr>
      <w:r w:rsidRPr="00E6516F">
        <w:t>2. Çdo Palë Kontraktuese, e cila ka paraqitur rezervë</w:t>
      </w:r>
      <w:r>
        <w:t>,</w:t>
      </w:r>
      <w:r w:rsidRPr="00E6516F">
        <w:t xml:space="preserve"> siç parashikohet në pikën e mësipërme, mund t</w:t>
      </w:r>
      <w:r>
        <w:t>a</w:t>
      </w:r>
      <w:r w:rsidRPr="00E6516F">
        <w:t xml:space="preserve"> tërheqë këtë rezervë në çdo moment, duke njoftuar Sekretarin e Përgjithshëm të Kombeve të Bashkuara.</w:t>
      </w:r>
    </w:p>
    <w:p w:rsidR="00316075" w:rsidRDefault="00316075" w:rsidP="00316075">
      <w:pPr>
        <w:pStyle w:val="Paragrafi"/>
      </w:pPr>
      <w:r w:rsidRPr="00E6516F">
        <w:t>3. Nuk do të lejohet asnjë rezervë tjetër ndaj kësaj Konvente.</w:t>
      </w:r>
    </w:p>
    <w:p w:rsidR="00316075" w:rsidRPr="00E6516F" w:rsidRDefault="00316075" w:rsidP="00316075">
      <w:pPr>
        <w:pStyle w:val="Paragrafi"/>
      </w:pPr>
    </w:p>
    <w:p w:rsidR="00316075" w:rsidRPr="00E6516F" w:rsidRDefault="00316075" w:rsidP="00316075">
      <w:pPr>
        <w:pStyle w:val="NeniNr"/>
        <w:keepNext w:val="0"/>
      </w:pPr>
      <w:r w:rsidRPr="00E6516F">
        <w:t>Neni 11</w:t>
      </w:r>
    </w:p>
    <w:p w:rsidR="00316075" w:rsidRPr="00E6516F" w:rsidRDefault="00316075" w:rsidP="00316075">
      <w:pPr>
        <w:pStyle w:val="Paragrafi"/>
      </w:pPr>
    </w:p>
    <w:p w:rsidR="00316075" w:rsidRPr="00E6516F" w:rsidRDefault="00316075" w:rsidP="00316075">
      <w:pPr>
        <w:pStyle w:val="Paragrafi"/>
      </w:pPr>
      <w:r w:rsidRPr="00E6516F">
        <w:t>1.</w:t>
      </w:r>
      <w:r>
        <w:t xml:space="preserve"> </w:t>
      </w:r>
      <w:r w:rsidRPr="00E6516F">
        <w:t>Tre vjet pasi kjo Konventë ka qendruar në fuqi, çdo Palë Kontraktuese mund të kërkojë mbledhjen e një konference me qëllim rishikimin e Konventës, duke njoftuar Sekretarin e Përgjithshëm të Kombeve të Bashkuara. Sekretari i Përgjithshëm do të njoftojë të gjitha Palët Kontraktuese që kanë bërë kërkesën dhe një konferencë rishikimi do të mblidhet nga Sekretari i Përgjithshëm nëse brenda një periudhe katë</w:t>
      </w:r>
      <w:r>
        <w:t>r</w:t>
      </w:r>
      <w:r w:rsidRPr="00E6516F">
        <w:t>mujore nga data kur Sekretari i Përgjithshëm ka bërë njoftimin, jo më pak se një e treta e Palëve Kontraktuese e lajmërojnë atë për miratimin e kërkesës nga ana e tyre.</w:t>
      </w:r>
    </w:p>
    <w:p w:rsidR="00316075" w:rsidRPr="00E6516F" w:rsidRDefault="00316075" w:rsidP="00316075">
      <w:pPr>
        <w:pStyle w:val="Paragrafi"/>
      </w:pPr>
      <w:r w:rsidRPr="00E6516F">
        <w:t>2. Nëse një konferencë mblidhet në përputhje me paragrafin e mësipërm, Sekretari i Për</w:t>
      </w:r>
      <w:r>
        <w:t>gjithshëm do t’i</w:t>
      </w:r>
      <w:r w:rsidRPr="00E6516F">
        <w:t xml:space="preserve"> njoftojë të gjitha Palët Kontraktuese dhe </w:t>
      </w:r>
      <w:r>
        <w:t>do t’i ftojë ato</w:t>
      </w:r>
      <w:r w:rsidRPr="00E6516F">
        <w:t xml:space="preserve"> të dorëzojnë, brenda një</w:t>
      </w:r>
      <w:r>
        <w:t xml:space="preserve"> periudhe tre</w:t>
      </w:r>
      <w:r w:rsidRPr="00E6516F">
        <w:t>mujore, ato propoz</w:t>
      </w:r>
      <w:r>
        <w:t>ime që ato do të dëshironin që k</w:t>
      </w:r>
      <w:r w:rsidRPr="00E6516F">
        <w:t>onferenca t’i merrte në shqyrtim. Sekretari i Përgjithshëm duhet të qarkullojë te të gjitha Palët Kontraktuese një rend dite provizor të</w:t>
      </w:r>
      <w:r>
        <w:t xml:space="preserve"> k</w:t>
      </w:r>
      <w:r w:rsidRPr="00E6516F">
        <w:t>onferencës, së bashku me tekstet e këtyre propozimeve,</w:t>
      </w:r>
      <w:r>
        <w:t xml:space="preserve"> </w:t>
      </w:r>
      <w:r w:rsidRPr="00E6516F">
        <w:t>të paktën tre muaj para datës, në të cilën do të</w:t>
      </w:r>
      <w:r>
        <w:t xml:space="preserve"> mblidhet k</w:t>
      </w:r>
      <w:r w:rsidRPr="00E6516F">
        <w:t>onferenca.</w:t>
      </w:r>
    </w:p>
    <w:p w:rsidR="00316075" w:rsidRPr="00E6516F" w:rsidRDefault="00316075" w:rsidP="00316075">
      <w:pPr>
        <w:pStyle w:val="Paragrafi"/>
      </w:pPr>
      <w:r w:rsidRPr="00E6516F">
        <w:t>3. Sekretari i Përgjithshëm do të ftojë në</w:t>
      </w:r>
      <w:r>
        <w:t xml:space="preserve"> çdo k</w:t>
      </w:r>
      <w:r w:rsidRPr="00E6516F">
        <w:t>onferencë të mbledhur</w:t>
      </w:r>
      <w:r>
        <w:t>,</w:t>
      </w:r>
      <w:r w:rsidRPr="00E6516F">
        <w:t xml:space="preserve"> në përputhje me këtë nen të gjitha vendet e paraqitura në nenin 4, paragrafi 1, dhe vendet që janë bërë Palë</w:t>
      </w:r>
      <w:r>
        <w:t xml:space="preserve"> Kontraktuese sipas nenit 4</w:t>
      </w:r>
      <w:r w:rsidRPr="00E6516F">
        <w:t xml:space="preserve"> paragrafi 2.</w:t>
      </w:r>
    </w:p>
    <w:p w:rsidR="00316075" w:rsidRPr="00E6516F" w:rsidRDefault="00316075" w:rsidP="00316075">
      <w:pPr>
        <w:pStyle w:val="Paragrafi"/>
      </w:pPr>
    </w:p>
    <w:p w:rsidR="00316075" w:rsidRPr="00E6516F" w:rsidRDefault="00316075" w:rsidP="00316075">
      <w:pPr>
        <w:pStyle w:val="NeniNr"/>
        <w:keepNext w:val="0"/>
      </w:pPr>
      <w:r w:rsidRPr="00E6516F">
        <w:t>Neni 12</w:t>
      </w:r>
    </w:p>
    <w:p w:rsidR="00316075" w:rsidRPr="00E6516F" w:rsidRDefault="00316075" w:rsidP="00316075">
      <w:pPr>
        <w:pStyle w:val="Paragrafi"/>
      </w:pPr>
    </w:p>
    <w:p w:rsidR="00316075" w:rsidRDefault="00316075" w:rsidP="00316075">
      <w:pPr>
        <w:pStyle w:val="Paragrafi"/>
      </w:pPr>
      <w:r w:rsidRPr="00E6516F">
        <w:t>1.</w:t>
      </w:r>
      <w:r>
        <w:t xml:space="preserve"> </w:t>
      </w:r>
      <w:r w:rsidRPr="00E6516F">
        <w:t>Çdo Palë Kontraktuese mund të propozojë një ose më shumë amendamente për këtë Konventë. Teksti i çdo amendamenti të propozuar do të</w:t>
      </w:r>
      <w:r>
        <w:t xml:space="preserve"> transmetohet te</w:t>
      </w:r>
      <w:r w:rsidRPr="00E6516F">
        <w:t xml:space="preserve"> Sekretari i Përgjithshëm i Kombeve të</w:t>
      </w:r>
      <w:r>
        <w:t xml:space="preserve"> Bashkuara, i cili do t’u</w:t>
      </w:r>
      <w:r w:rsidRPr="00E6516F">
        <w:t xml:space="preserve"> transmetojë të gjitha Palëve Kontraktuese dhe njoftojë të gjtiha vendet e tjera të referuara në nenin 4, paragrafi 1.</w:t>
      </w:r>
    </w:p>
    <w:p w:rsidR="00316075" w:rsidRDefault="00316075" w:rsidP="00316075">
      <w:pPr>
        <w:pStyle w:val="Paragrafi"/>
      </w:pPr>
    </w:p>
    <w:p w:rsidR="00316075" w:rsidRPr="00E6516F" w:rsidRDefault="00316075" w:rsidP="00316075">
      <w:pPr>
        <w:pStyle w:val="Paragrafi"/>
      </w:pPr>
    </w:p>
    <w:p w:rsidR="00316075" w:rsidRPr="00E6516F" w:rsidRDefault="00316075" w:rsidP="00316075">
      <w:pPr>
        <w:pStyle w:val="Paragrafi"/>
      </w:pPr>
      <w:r w:rsidRPr="00E6516F">
        <w:t>2.</w:t>
      </w:r>
      <w:r>
        <w:t xml:space="preserve"> </w:t>
      </w:r>
      <w:r w:rsidRPr="00E6516F">
        <w:t>Çdo amendament i propozuar, që qarkullohet në përputhje me paragrafin e mësipërm, do të gjykohet i pranuar, nëse asnjë Palë Kontraktuese nuk shpreh ndonjë kundërshtim brenda një periudhe gjashtëmujore pas datës, kur Sekretari i Përgjithshëm ka qarkulluar amendamentin e propozuar.</w:t>
      </w:r>
    </w:p>
    <w:p w:rsidR="00316075" w:rsidRPr="00E6516F" w:rsidRDefault="00316075" w:rsidP="00316075">
      <w:pPr>
        <w:pStyle w:val="Paragrafi"/>
      </w:pPr>
      <w:r w:rsidRPr="00E6516F">
        <w:t>3.</w:t>
      </w:r>
      <w:r>
        <w:t xml:space="preserve"> </w:t>
      </w:r>
      <w:r w:rsidRPr="00E6516F">
        <w:t>Sekretari i Përgjithshëm, sa më shpejt që të jetë e mundur, do të njoftojë të gjitha Palët Kontraktuese, nëse është shprehur ndonjë kundërshtim për amendamentin e propozuar. Nëse është shprehur një kundërshtim për amendamentin e propozuar</w:t>
      </w:r>
      <w:r>
        <w:t>,</w:t>
      </w:r>
      <w:r w:rsidRPr="00E6516F">
        <w:t xml:space="preserve"> amendamenti do të gjykohet i papranuar dhe nuk do të ketë asnjë fuqi ligjore. Nëse nuk është shprehur asnjë kundërshtim i tillë, amendamenti do të hyjë në fuqi për të gjitha Palët Kontraktuese tre muaj, pas skadimit të periudhës gjashtë mujore të përcaktuar në pikën e mësipërme.</w:t>
      </w:r>
    </w:p>
    <w:p w:rsidR="00316075" w:rsidRPr="00E6516F" w:rsidRDefault="00316075" w:rsidP="00316075">
      <w:pPr>
        <w:pStyle w:val="Paragrafi"/>
      </w:pPr>
    </w:p>
    <w:p w:rsidR="00316075" w:rsidRPr="00E6516F" w:rsidRDefault="00316075" w:rsidP="00316075">
      <w:pPr>
        <w:pStyle w:val="NeniNr"/>
        <w:keepNext w:val="0"/>
      </w:pPr>
      <w:r w:rsidRPr="00E6516F">
        <w:t>Neni 13</w:t>
      </w:r>
    </w:p>
    <w:p w:rsidR="00316075" w:rsidRPr="00E6516F" w:rsidRDefault="00316075" w:rsidP="00316075">
      <w:pPr>
        <w:pStyle w:val="Paragrafi"/>
      </w:pPr>
    </w:p>
    <w:p w:rsidR="00316075" w:rsidRPr="00E6516F" w:rsidRDefault="00316075" w:rsidP="00316075">
      <w:pPr>
        <w:pStyle w:val="Paragrafi"/>
      </w:pPr>
      <w:r w:rsidRPr="00E6516F">
        <w:t>Përveç njoftimeve të marra parasysh në nenet 11 dhe 12, Sekretari i Përgjithshëm i Kombeve të Bashkuara do të njoftojë shtetet e paraqitura në nenin 4, parag</w:t>
      </w:r>
      <w:r>
        <w:t>rafi 1 dhe vendet që janë bërë Palë K</w:t>
      </w:r>
      <w:r w:rsidRPr="00E6516F">
        <w:t>ontraktuese sipas nenin 4, paragrafi 2, për:</w:t>
      </w:r>
    </w:p>
    <w:p w:rsidR="00316075" w:rsidRPr="00316C73" w:rsidRDefault="00316075" w:rsidP="00316075">
      <w:pPr>
        <w:pStyle w:val="Paragrafi"/>
      </w:pPr>
      <w:r w:rsidRPr="00316C73">
        <w:t>a)</w:t>
      </w:r>
      <w:r>
        <w:t xml:space="preserve"> </w:t>
      </w:r>
      <w:r w:rsidRPr="00316C73">
        <w:t>n</w:t>
      </w:r>
      <w:r>
        <w:t>ë</w:t>
      </w:r>
      <w:r w:rsidRPr="00316C73">
        <w:t>nshkrimet, ratifikimet dhe pranimet, sipas nenit 4;</w:t>
      </w:r>
    </w:p>
    <w:p w:rsidR="00316075" w:rsidRPr="00E6516F" w:rsidRDefault="00316075" w:rsidP="00316075">
      <w:pPr>
        <w:pStyle w:val="Paragrafi"/>
      </w:pPr>
      <w:r w:rsidRPr="00E6516F">
        <w:t>b) datat e hyrjes në fuqi të kësaj Konvente, në përputhje me nenin 5;</w:t>
      </w:r>
    </w:p>
    <w:p w:rsidR="00316075" w:rsidRPr="00E6516F" w:rsidRDefault="00316075" w:rsidP="00316075">
      <w:pPr>
        <w:pStyle w:val="Paragrafi"/>
      </w:pPr>
      <w:r w:rsidRPr="00E6516F">
        <w:t>c) denoncimet sipas nenit 6;</w:t>
      </w:r>
    </w:p>
    <w:p w:rsidR="00316075" w:rsidRPr="00E6516F" w:rsidRDefault="00316075" w:rsidP="00316075">
      <w:pPr>
        <w:pStyle w:val="Paragrafi"/>
      </w:pPr>
      <w:r w:rsidRPr="00E6516F">
        <w:t>d) shfuqizimin e kësaj Konvente, në përputhje me nenin 7;</w:t>
      </w:r>
    </w:p>
    <w:p w:rsidR="00316075" w:rsidRPr="00421E77" w:rsidRDefault="00316075" w:rsidP="00316075">
      <w:pPr>
        <w:pStyle w:val="Paragrafi"/>
        <w:rPr>
          <w:lang w:val="it-IT"/>
        </w:rPr>
      </w:pPr>
      <w:r w:rsidRPr="00421E77">
        <w:rPr>
          <w:lang w:val="it-IT"/>
        </w:rPr>
        <w:t>e) njoftimet e marra, në përputhje me nenin 8;</w:t>
      </w:r>
    </w:p>
    <w:p w:rsidR="00316075" w:rsidRDefault="00316075" w:rsidP="00316075">
      <w:pPr>
        <w:pStyle w:val="Paragrafi"/>
        <w:rPr>
          <w:lang w:val="de-DE"/>
        </w:rPr>
      </w:pPr>
      <w:r>
        <w:rPr>
          <w:lang w:val="de-DE"/>
        </w:rPr>
        <w:t>f) deklaratat dhe njoftimet e marra, në përputhje me nenin 10, paragrafi 1 dhe 2;</w:t>
      </w:r>
    </w:p>
    <w:p w:rsidR="00316075" w:rsidRPr="00421E77" w:rsidRDefault="00316075" w:rsidP="00316075">
      <w:pPr>
        <w:pStyle w:val="Paragrafi"/>
        <w:rPr>
          <w:lang w:val="it-IT"/>
        </w:rPr>
      </w:pPr>
      <w:r w:rsidRPr="00421E77">
        <w:rPr>
          <w:lang w:val="it-IT"/>
        </w:rPr>
        <w:t>g) hyrje në fuqi të çdo amendamenti, në përputhje me nenin 12.</w:t>
      </w:r>
    </w:p>
    <w:p w:rsidR="00316075" w:rsidRPr="00421E77" w:rsidRDefault="00316075" w:rsidP="00316075">
      <w:pPr>
        <w:pStyle w:val="Paragrafi"/>
        <w:rPr>
          <w:lang w:val="it-IT"/>
        </w:rPr>
      </w:pPr>
    </w:p>
    <w:p w:rsidR="00316075" w:rsidRPr="00421E77" w:rsidRDefault="00316075" w:rsidP="00316075">
      <w:pPr>
        <w:pStyle w:val="NeniNr"/>
        <w:keepNext w:val="0"/>
        <w:rPr>
          <w:lang w:val="it-IT"/>
        </w:rPr>
      </w:pPr>
      <w:r w:rsidRPr="00421E77">
        <w:rPr>
          <w:lang w:val="it-IT"/>
        </w:rPr>
        <w:t>Neni 14</w:t>
      </w:r>
    </w:p>
    <w:p w:rsidR="00316075" w:rsidRPr="001600EB" w:rsidRDefault="00316075" w:rsidP="00316075">
      <w:pPr>
        <w:pStyle w:val="Paragrafi"/>
        <w:rPr>
          <w:sz w:val="16"/>
          <w:lang w:val="it-IT"/>
        </w:rPr>
      </w:pPr>
    </w:p>
    <w:p w:rsidR="00316075" w:rsidRPr="00421E77" w:rsidRDefault="00316075" w:rsidP="00316075">
      <w:pPr>
        <w:pStyle w:val="Paragrafi"/>
        <w:rPr>
          <w:lang w:val="it-IT"/>
        </w:rPr>
      </w:pPr>
      <w:r w:rsidRPr="00421E77">
        <w:rPr>
          <w:lang w:val="it-IT"/>
        </w:rPr>
        <w:t>Pas datës 18 maj 1957, kopja origjinale e kësaj Konvente do të depozitohet pranë Sekretarit të Përgjithshëm të Kombeve të Bashkuara, i cili do të dërgojë kopje të</w:t>
      </w:r>
      <w:r>
        <w:rPr>
          <w:lang w:val="it-IT"/>
        </w:rPr>
        <w:t xml:space="preserve"> certifikuara të origjinalit te</w:t>
      </w:r>
      <w:r w:rsidRPr="00421E77">
        <w:rPr>
          <w:lang w:val="it-IT"/>
        </w:rPr>
        <w:t xml:space="preserve"> secili prej vendeve të përmendur</w:t>
      </w:r>
      <w:r>
        <w:rPr>
          <w:lang w:val="it-IT"/>
        </w:rPr>
        <w:t>a</w:t>
      </w:r>
      <w:r w:rsidRPr="00421E77">
        <w:rPr>
          <w:lang w:val="it-IT"/>
        </w:rPr>
        <w:t xml:space="preserve"> në nenin 4, pika 1 dhe 2.</w:t>
      </w:r>
    </w:p>
    <w:p w:rsidR="00316075" w:rsidRPr="00421E77" w:rsidRDefault="00316075" w:rsidP="00316075">
      <w:pPr>
        <w:pStyle w:val="Paragrafi"/>
        <w:rPr>
          <w:lang w:val="it-IT"/>
        </w:rPr>
      </w:pPr>
      <w:r w:rsidRPr="00421E77">
        <w:rPr>
          <w:lang w:val="it-IT"/>
        </w:rPr>
        <w:t xml:space="preserve">Në dëshmi sa më sipër, të nënshkruarit, duke qenë plotësisht të autorizuar, </w:t>
      </w:r>
      <w:r>
        <w:rPr>
          <w:lang w:val="it-IT"/>
        </w:rPr>
        <w:t xml:space="preserve">e </w:t>
      </w:r>
      <w:r w:rsidRPr="00421E77">
        <w:rPr>
          <w:lang w:val="it-IT"/>
        </w:rPr>
        <w:t>kanë nënshkruar këtë Konventë.</w:t>
      </w:r>
    </w:p>
    <w:p w:rsidR="00316075" w:rsidRPr="00421E77" w:rsidRDefault="00316075" w:rsidP="00316075">
      <w:pPr>
        <w:pStyle w:val="Paragrafi"/>
        <w:rPr>
          <w:lang w:val="it-IT"/>
        </w:rPr>
      </w:pPr>
      <w:r w:rsidRPr="00421E77">
        <w:rPr>
          <w:lang w:val="it-IT"/>
        </w:rPr>
        <w:t>Bërë në Gjenevë, më katërmbëdhjetë dhjetor njëmijë e nëntëqind e pesëdhjetë e gjashtë, në një ko</w:t>
      </w:r>
      <w:r>
        <w:rPr>
          <w:lang w:val="it-IT"/>
        </w:rPr>
        <w:t>pje të vetme në anglisht dhe frë</w:t>
      </w:r>
      <w:r w:rsidRPr="00421E77">
        <w:rPr>
          <w:lang w:val="it-IT"/>
        </w:rPr>
        <w:t>ngjisht; të dy tekstet njëlloj autentike.</w:t>
      </w:r>
    </w:p>
    <w:sectPr w:rsidR="00316075" w:rsidRPr="00421E7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16075"/>
    <w:rsid w:val="00155FB1"/>
    <w:rsid w:val="00316075"/>
    <w:rsid w:val="00641871"/>
    <w:rsid w:val="007618FD"/>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78088B8-3886-4394-808B-CE32C9501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link w:val="NeniNrChar"/>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D60C8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NeniNrChar">
    <w:name w:val="Neni_Nr Char"/>
    <w:basedOn w:val="DefaultParagraphFont"/>
    <w:link w:val="NeniNr"/>
    <w:rsid w:val="00316075"/>
    <w:rPr>
      <w:rFonts w:ascii="CG Times" w:eastAsia="MS Mincho"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1658</Words>
  <Characters>9451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11087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2019-03-16T18:59:00Z</dcterms:created>
  <dcterms:modified xsi:type="dcterms:W3CDTF">2019-03-16T18:59:00Z</dcterms:modified>
</cp:coreProperties>
</file>