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44E" w:rsidRPr="001435EA" w:rsidRDefault="00BE344E" w:rsidP="00BE344E">
      <w:pPr>
        <w:pStyle w:val="Akti"/>
        <w:keepNext w:val="0"/>
        <w:rPr>
          <w:lang w:val="sq-AL"/>
        </w:rPr>
      </w:pPr>
      <w:bookmarkStart w:id="0" w:name="_GoBack"/>
      <w:bookmarkEnd w:id="0"/>
      <w:r w:rsidRPr="001435EA">
        <w:rPr>
          <w:lang w:val="sq-AL"/>
        </w:rPr>
        <w:t>LIGJ</w:t>
      </w:r>
    </w:p>
    <w:p w:rsidR="00BE344E" w:rsidRPr="001435EA" w:rsidRDefault="00BE344E" w:rsidP="00BE344E">
      <w:pPr>
        <w:pStyle w:val="NumriData"/>
        <w:keepNext w:val="0"/>
        <w:rPr>
          <w:lang w:val="sq-AL"/>
        </w:rPr>
      </w:pPr>
      <w:r w:rsidRPr="001435EA">
        <w:rPr>
          <w:lang w:val="sq-AL"/>
        </w:rPr>
        <w:t>Nr.9928, datë 9.6.2008</w:t>
      </w:r>
    </w:p>
    <w:p w:rsidR="00BE344E" w:rsidRPr="001435EA" w:rsidRDefault="00BE344E" w:rsidP="00BE344E">
      <w:pPr>
        <w:pStyle w:val="Paragrafi"/>
        <w:rPr>
          <w:lang w:val="sq-AL"/>
        </w:rPr>
      </w:pPr>
    </w:p>
    <w:p w:rsidR="00BE344E" w:rsidRPr="001435EA" w:rsidRDefault="00BE344E" w:rsidP="00BE344E">
      <w:pPr>
        <w:pStyle w:val="Titulli"/>
        <w:keepNext w:val="0"/>
      </w:pPr>
      <w:r w:rsidRPr="001435EA">
        <w:t>PËR SHËRBIMIN SHËNDETËSOR STOMATOLOGJIK NË REPUBLIKËN E SHQIPËRISË</w:t>
      </w:r>
    </w:p>
    <w:p w:rsidR="00BE344E" w:rsidRPr="001435EA" w:rsidRDefault="00BE344E" w:rsidP="00BE344E">
      <w:pPr>
        <w:pStyle w:val="Paragrafi"/>
        <w:rPr>
          <w:lang w:val="sq-AL"/>
        </w:rPr>
      </w:pPr>
    </w:p>
    <w:p w:rsidR="00BE344E" w:rsidRPr="001840E5" w:rsidRDefault="00BE344E" w:rsidP="00BE344E">
      <w:pPr>
        <w:pStyle w:val="Paragrafi"/>
      </w:pPr>
      <w:r w:rsidRPr="001840E5">
        <w:t xml:space="preserve">Në mbështetje të neneve 78 dhe 83 pika 1 të Kushtetutës, me propozimin e Këshillit të Ministrave, </w:t>
      </w:r>
    </w:p>
    <w:p w:rsidR="00BE344E" w:rsidRDefault="00BE344E" w:rsidP="00BE344E">
      <w:pPr>
        <w:pStyle w:val="Paragrafi"/>
      </w:pPr>
    </w:p>
    <w:p w:rsidR="00BE344E" w:rsidRPr="001435EA" w:rsidRDefault="00BE344E" w:rsidP="00BE344E">
      <w:pPr>
        <w:pStyle w:val="Institucioni"/>
        <w:keepNext w:val="0"/>
        <w:rPr>
          <w:lang w:val="it-IT"/>
        </w:rPr>
      </w:pPr>
      <w:r w:rsidRPr="001435EA">
        <w:rPr>
          <w:lang w:val="it-IT"/>
        </w:rPr>
        <w:t xml:space="preserve">KUVENDI </w:t>
      </w:r>
    </w:p>
    <w:p w:rsidR="00BE344E" w:rsidRPr="001435EA" w:rsidRDefault="00BE344E" w:rsidP="00BE344E">
      <w:pPr>
        <w:pStyle w:val="Institucioni"/>
        <w:keepNext w:val="0"/>
        <w:rPr>
          <w:lang w:val="it-IT"/>
        </w:rPr>
      </w:pPr>
      <w:r w:rsidRPr="001435EA">
        <w:rPr>
          <w:lang w:val="it-IT"/>
        </w:rPr>
        <w:t>I REPUBLIKËS SË SHQIPËRISË</w:t>
      </w:r>
    </w:p>
    <w:p w:rsidR="00BE344E" w:rsidRPr="001435EA" w:rsidRDefault="00BE344E" w:rsidP="00BE344E">
      <w:pPr>
        <w:pStyle w:val="Paragrafi"/>
        <w:rPr>
          <w:lang w:val="it-IT"/>
        </w:rPr>
      </w:pPr>
    </w:p>
    <w:p w:rsidR="00BE344E" w:rsidRPr="001435EA" w:rsidRDefault="00BE344E" w:rsidP="00BE344E">
      <w:pPr>
        <w:pStyle w:val="VENDOSI"/>
        <w:keepNext w:val="0"/>
      </w:pPr>
      <w:r w:rsidRPr="001435EA">
        <w:t>VENDOSI:</w:t>
      </w:r>
    </w:p>
    <w:p w:rsidR="00BE344E" w:rsidRPr="001435EA" w:rsidRDefault="00BE344E" w:rsidP="00BE344E">
      <w:pPr>
        <w:pStyle w:val="Paragrafi"/>
        <w:rPr>
          <w:lang w:val="it-IT"/>
        </w:rPr>
      </w:pPr>
    </w:p>
    <w:p w:rsidR="00BE344E" w:rsidRPr="001840E5" w:rsidRDefault="00BE344E" w:rsidP="00BE344E">
      <w:pPr>
        <w:pStyle w:val="KapitulliNr"/>
        <w:keepNext w:val="0"/>
      </w:pPr>
      <w:r w:rsidRPr="001840E5">
        <w:t>KREU I</w:t>
      </w:r>
    </w:p>
    <w:p w:rsidR="00BE344E" w:rsidRPr="001840E5" w:rsidRDefault="00BE344E" w:rsidP="00BE344E">
      <w:pPr>
        <w:pStyle w:val="KapitulliTitull"/>
        <w:keepNext w:val="0"/>
      </w:pPr>
      <w:r w:rsidRPr="001840E5">
        <w:t>DISPOZITA TË PËRGJITHSHME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NeniNr"/>
        <w:keepNext w:val="0"/>
      </w:pPr>
      <w:r w:rsidRPr="001840E5">
        <w:t>Neni 1</w:t>
      </w:r>
    </w:p>
    <w:p w:rsidR="00BE344E" w:rsidRPr="001840E5" w:rsidRDefault="00BE344E" w:rsidP="00BE344E">
      <w:pPr>
        <w:pStyle w:val="NeniTitull"/>
        <w:keepNext w:val="0"/>
      </w:pPr>
      <w:r w:rsidRPr="001840E5">
        <w:t>Qëllimi dhe fusha e zbatimit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>
        <w:t xml:space="preserve">1. </w:t>
      </w:r>
      <w:r w:rsidRPr="001840E5">
        <w:t>Ky ligj përcakton rregullat për organizimin dhe funksionimin e shërbimit shëndetësor stomatologjik në Republikën e Shqipërisë.</w:t>
      </w:r>
    </w:p>
    <w:p w:rsidR="00BE344E" w:rsidRPr="001840E5" w:rsidRDefault="00BE344E" w:rsidP="00BE344E">
      <w:pPr>
        <w:pStyle w:val="Paragrafi"/>
      </w:pPr>
      <w:r>
        <w:t xml:space="preserve">2. </w:t>
      </w:r>
      <w:r w:rsidRPr="001840E5">
        <w:t xml:space="preserve">Ky ligj zbatohet nga/ndaj personat/personave fizikë dhe juridikë, </w:t>
      </w:r>
      <w:smartTag w:uri="urn:schemas-microsoft-com:office:smarttags" w:element="place">
        <w:smartTag w:uri="urn:schemas-microsoft-com:office:smarttags" w:element="country-region">
          <w:r w:rsidRPr="001840E5">
            <w:t>vendas</w:t>
          </w:r>
        </w:smartTag>
      </w:smartTag>
      <w:r w:rsidRPr="001840E5">
        <w:t xml:space="preserve"> ose të huaj, të cilët ushtrojnë veprimtari në fushën e shërbimit shëndetësor stomatologjik në Republikën e Shqipërisë.</w:t>
      </w:r>
    </w:p>
    <w:p w:rsidR="00BE344E" w:rsidRPr="001840E5" w:rsidRDefault="00BE344E" w:rsidP="00BE344E">
      <w:pPr>
        <w:pStyle w:val="NeniNr"/>
        <w:keepNext w:val="0"/>
      </w:pPr>
      <w:r w:rsidRPr="001840E5">
        <w:t>Neni 2</w:t>
      </w:r>
    </w:p>
    <w:p w:rsidR="00BE344E" w:rsidRPr="001840E5" w:rsidRDefault="00BE344E" w:rsidP="00BE344E">
      <w:pPr>
        <w:pStyle w:val="NeniTitull"/>
        <w:keepNext w:val="0"/>
      </w:pPr>
      <w:r w:rsidRPr="001840E5">
        <w:t>Financimi i shërbimit shëndetësor stomatologjik publik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 w:rsidRPr="001840E5">
        <w:t>1. Në institucionet e shërbimit shëndetësor stomatologjik publik ofrohet falas shërbimi profilaktik dhe mjekues stomatologjik për:</w:t>
      </w:r>
    </w:p>
    <w:p w:rsidR="00BE344E" w:rsidRPr="001840E5" w:rsidRDefault="00BE344E" w:rsidP="00BE344E">
      <w:pPr>
        <w:pStyle w:val="Paragrafi"/>
      </w:pPr>
      <w:r w:rsidRPr="001840E5">
        <w:t>a) personat nga mosha 0 deri 18 vjeç;</w:t>
      </w:r>
    </w:p>
    <w:p w:rsidR="00BE344E" w:rsidRPr="001840E5" w:rsidRDefault="00BE344E" w:rsidP="00BE344E">
      <w:pPr>
        <w:pStyle w:val="Paragrafi"/>
      </w:pPr>
      <w:r w:rsidRPr="001840E5">
        <w:t>b) të sëmurët e shtruar dhe ata që trajtohen në institucione spitalore publike, për mjekime urgjence;</w:t>
      </w:r>
    </w:p>
    <w:p w:rsidR="00BE344E" w:rsidRPr="001840E5" w:rsidRDefault="00BE344E" w:rsidP="00BE344E">
      <w:pPr>
        <w:pStyle w:val="Paragrafi"/>
      </w:pPr>
      <w:r w:rsidRPr="001840E5">
        <w:t>c) kategori të veçanta individësh që, me ligje dhe akte nënligjore të veçanta, përfitojnë shërbim shëndetësor stomatologjik falas.</w:t>
      </w:r>
    </w:p>
    <w:p w:rsidR="00BE344E" w:rsidRPr="001840E5" w:rsidRDefault="00BE344E" w:rsidP="00BE344E">
      <w:pPr>
        <w:pStyle w:val="Paragrafi"/>
      </w:pPr>
      <w:r w:rsidRPr="001840E5">
        <w:t>2. Shteti merr përsipër të mbulojë pjesërisht:</w:t>
      </w:r>
    </w:p>
    <w:p w:rsidR="00BE344E" w:rsidRPr="001840E5" w:rsidRDefault="00BE344E" w:rsidP="00BE344E">
      <w:pPr>
        <w:pStyle w:val="Paragrafi"/>
      </w:pPr>
      <w:r w:rsidRPr="001840E5">
        <w:t>a) shërbimin e urgjencave stomatologjike për moshat mbi 18 vjeç;</w:t>
      </w:r>
    </w:p>
    <w:p w:rsidR="00BE344E" w:rsidRPr="001840E5" w:rsidRDefault="00BE344E" w:rsidP="00BE344E">
      <w:pPr>
        <w:pStyle w:val="Paragrafi"/>
      </w:pPr>
      <w:r w:rsidRPr="001840E5">
        <w:t>b) shërbime stomatologjike në Departamentin e Stomatologjisë në Fakultetin e Mjekësisë;</w:t>
      </w:r>
    </w:p>
    <w:p w:rsidR="00BE344E" w:rsidRPr="001840E5" w:rsidRDefault="00BE344E" w:rsidP="00BE344E">
      <w:pPr>
        <w:pStyle w:val="Paragrafi"/>
      </w:pPr>
      <w:r w:rsidRPr="001840E5">
        <w:t>c) shërbime stomatologjike në institucionet stomatologjike publike.</w:t>
      </w:r>
    </w:p>
    <w:p w:rsidR="00BE344E" w:rsidRPr="001840E5" w:rsidRDefault="00BE344E" w:rsidP="00BE344E">
      <w:pPr>
        <w:pStyle w:val="Paragrafi"/>
      </w:pPr>
      <w:r w:rsidRPr="001840E5">
        <w:t>3. Masa dhe mënyra e kontributit të shtetit për shërbimet e parashikuara në pikën 2 të këtij neni përcaktohen me vendim të Këshillit të Ministrave.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NeniNr"/>
        <w:keepNext w:val="0"/>
      </w:pPr>
      <w:r w:rsidRPr="001840E5">
        <w:t>Neni 3</w:t>
      </w:r>
    </w:p>
    <w:p w:rsidR="00BE344E" w:rsidRPr="001840E5" w:rsidRDefault="00BE344E" w:rsidP="00BE344E">
      <w:pPr>
        <w:pStyle w:val="NeniTitull"/>
        <w:keepNext w:val="0"/>
      </w:pPr>
      <w:r w:rsidRPr="001840E5">
        <w:t>Shërbimi i urgjencës stomatologjike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 w:rsidRPr="001840E5">
        <w:t>1. Shërbimi i urgjencës stomatologjike ofrohet në:</w:t>
      </w:r>
    </w:p>
    <w:p w:rsidR="00BE344E" w:rsidRPr="001840E5" w:rsidRDefault="00BE344E" w:rsidP="00BE344E">
      <w:pPr>
        <w:pStyle w:val="Paragrafi"/>
      </w:pPr>
      <w:r w:rsidRPr="001840E5">
        <w:t>a) institucionet publike shëndetësore spitalore;</w:t>
      </w:r>
    </w:p>
    <w:p w:rsidR="00BE344E" w:rsidRPr="001840E5" w:rsidRDefault="00BE344E" w:rsidP="00BE344E">
      <w:pPr>
        <w:pStyle w:val="Paragrafi"/>
      </w:pPr>
      <w:r w:rsidRPr="001840E5">
        <w:t>b) institucionet publike shëndetësore stomatologjike ambulatore.</w:t>
      </w:r>
    </w:p>
    <w:p w:rsidR="00BE344E" w:rsidRPr="001840E5" w:rsidRDefault="00BE344E" w:rsidP="00BE344E">
      <w:pPr>
        <w:pStyle w:val="Paragrafi"/>
      </w:pPr>
      <w:r w:rsidRPr="001840E5">
        <w:t xml:space="preserve">2. Në ato institucione shëndetësore, ku nuk mund të ofrohet shërbimi i urgjencës, sipas pikës 1 të këtij neni, lidhen kontrata shërbimi me subjekte, që ofrojnë shërbim stomatologjik </w:t>
      </w:r>
      <w:r w:rsidRPr="001840E5">
        <w:lastRenderedPageBreak/>
        <w:t>privat.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NeniNr"/>
        <w:keepNext w:val="0"/>
      </w:pPr>
      <w:r w:rsidRPr="001840E5">
        <w:t>Neni 4</w:t>
      </w:r>
    </w:p>
    <w:p w:rsidR="00BE344E" w:rsidRPr="001840E5" w:rsidRDefault="00BE344E" w:rsidP="00BE344E">
      <w:pPr>
        <w:pStyle w:val="NeniTitull"/>
        <w:keepNext w:val="0"/>
      </w:pPr>
      <w:r w:rsidRPr="001840E5">
        <w:t>Shërbimi shëndetësor stomatologjik në institucionet arsimore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 w:rsidRPr="001840E5">
        <w:t>1. Shërbimi profilaktik, diagnostikues dhe edukimi shëndetësor stomatologjik ofrohen në të gjitha institucionet arsimore të nivelit të detyrueshëm.</w:t>
      </w:r>
    </w:p>
    <w:p w:rsidR="00BE344E" w:rsidRPr="001840E5" w:rsidRDefault="00BE344E" w:rsidP="00BE344E">
      <w:pPr>
        <w:pStyle w:val="Paragrafi"/>
      </w:pPr>
      <w:r w:rsidRPr="001840E5">
        <w:t>2. Ministria e Shëndetësisë dhe Ministria e Arsimit dhe Shkencës nxjerrin udhëzimin e përbashkët për funksionimin dhe organizimin e këtij shërbimi në këto institucione arsimore.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KapitulliNr"/>
        <w:keepNext w:val="0"/>
      </w:pPr>
      <w:r w:rsidRPr="001840E5">
        <w:t>KREU II</w:t>
      </w:r>
    </w:p>
    <w:p w:rsidR="00BE344E" w:rsidRPr="001840E5" w:rsidRDefault="00BE344E" w:rsidP="00BE344E">
      <w:pPr>
        <w:pStyle w:val="KapitulliTitull"/>
        <w:keepNext w:val="0"/>
      </w:pPr>
      <w:r w:rsidRPr="001840E5">
        <w:t xml:space="preserve">INSTITUCIONET SHËNDETËSORE STOMATOLOGJIKE, </w:t>
      </w:r>
    </w:p>
    <w:p w:rsidR="00BE344E" w:rsidRPr="001840E5" w:rsidRDefault="00BE344E" w:rsidP="00BE344E">
      <w:pPr>
        <w:pStyle w:val="KapitulliTitull"/>
        <w:keepNext w:val="0"/>
      </w:pPr>
      <w:r w:rsidRPr="001840E5">
        <w:t xml:space="preserve">ORGANIZIMI DHE FUNKSIONIMI I </w:t>
      </w:r>
      <w:smartTag w:uri="urn:schemas-microsoft-com:office:smarttags" w:element="place">
        <w:smartTag w:uri="urn:schemas-microsoft-com:office:smarttags" w:element="City">
          <w:r w:rsidRPr="001840E5">
            <w:t>TYRE</w:t>
          </w:r>
        </w:smartTag>
      </w:smartTag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NeniNr"/>
        <w:keepNext w:val="0"/>
      </w:pPr>
      <w:r w:rsidRPr="001840E5">
        <w:t>Neni 5</w:t>
      </w:r>
    </w:p>
    <w:p w:rsidR="00BE344E" w:rsidRPr="001840E5" w:rsidRDefault="00BE344E" w:rsidP="00BE344E">
      <w:pPr>
        <w:pStyle w:val="NeniTitull"/>
        <w:keepNext w:val="0"/>
      </w:pPr>
      <w:r w:rsidRPr="001840E5">
        <w:t>Institucionet që ofrojnë shërbim shëndetësor stomatologjik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 w:rsidRPr="001840E5">
        <w:t>1. Shërbimi shëndetësor stomatologjik ofrohet nga:</w:t>
      </w:r>
    </w:p>
    <w:p w:rsidR="00BE344E" w:rsidRPr="001840E5" w:rsidRDefault="00BE344E" w:rsidP="00BE344E">
      <w:pPr>
        <w:pStyle w:val="Paragrafi"/>
      </w:pPr>
      <w:r>
        <w:t xml:space="preserve">a) </w:t>
      </w:r>
      <w:r w:rsidRPr="001840E5">
        <w:t>institucionet shëndetësore stomatologjike publike;</w:t>
      </w:r>
    </w:p>
    <w:p w:rsidR="00BE344E" w:rsidRPr="001840E5" w:rsidRDefault="00BE344E" w:rsidP="00BE344E">
      <w:pPr>
        <w:pStyle w:val="Paragrafi"/>
      </w:pPr>
      <w:r>
        <w:t xml:space="preserve">b) </w:t>
      </w:r>
      <w:r w:rsidRPr="001840E5">
        <w:t>institucionet shëndetësore stomatologjike private.</w:t>
      </w:r>
    </w:p>
    <w:p w:rsidR="00BE344E" w:rsidRPr="001840E5" w:rsidRDefault="00BE344E" w:rsidP="00BE344E">
      <w:pPr>
        <w:pStyle w:val="Paragrafi"/>
      </w:pPr>
      <w:r w:rsidRPr="001840E5">
        <w:t>2. Mënyra e organizimit dhe e funksionimit të institucioneve shëndetësore stomatologjike përcaktohet me urdhër të Ministrit të Shëndetësisë.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NeniNr"/>
        <w:keepNext w:val="0"/>
      </w:pPr>
      <w:r w:rsidRPr="001840E5">
        <w:t>Neni 6</w:t>
      </w:r>
    </w:p>
    <w:p w:rsidR="00BE344E" w:rsidRPr="001840E5" w:rsidRDefault="00BE344E" w:rsidP="00BE344E">
      <w:pPr>
        <w:pStyle w:val="NeniTitull"/>
        <w:keepNext w:val="0"/>
      </w:pPr>
      <w:r w:rsidRPr="001840E5">
        <w:t>Licencimi</w:t>
      </w:r>
    </w:p>
    <w:p w:rsidR="00BE344E" w:rsidRPr="00785C4F" w:rsidRDefault="00BE344E" w:rsidP="00BE344E">
      <w:pPr>
        <w:pStyle w:val="Paragrafi"/>
        <w:rPr>
          <w:sz w:val="16"/>
        </w:rPr>
      </w:pPr>
    </w:p>
    <w:p w:rsidR="00BE344E" w:rsidRPr="001840E5" w:rsidRDefault="00BE344E" w:rsidP="00BE344E">
      <w:pPr>
        <w:pStyle w:val="Paragrafi"/>
      </w:pPr>
      <w:r w:rsidRPr="001840E5">
        <w:t xml:space="preserve">1. Të gjithë personat fizikë dhe juridikë, </w:t>
      </w:r>
      <w:smartTag w:uri="urn:schemas-microsoft-com:office:smarttags" w:element="place">
        <w:smartTag w:uri="urn:schemas-microsoft-com:office:smarttags" w:element="country-region">
          <w:r w:rsidRPr="001840E5">
            <w:t>vendas</w:t>
          </w:r>
        </w:smartTag>
      </w:smartTag>
      <w:r w:rsidRPr="001840E5">
        <w:t xml:space="preserve"> ose të huaj, ushtrojnë veprimtarinë në shërbimin shëndetësor stomatologjik vetëm pas licencimit pranë Ministrisë së Shëndetësisë ose autoriteteve të autorizuara prej saj.</w:t>
      </w:r>
    </w:p>
    <w:p w:rsidR="00BE344E" w:rsidRPr="001840E5" w:rsidRDefault="00BE344E" w:rsidP="00BE344E">
      <w:pPr>
        <w:pStyle w:val="Paragrafi"/>
      </w:pPr>
      <w:r w:rsidRPr="001840E5">
        <w:t>2. Procedurat dhe kriteret e licencimit përcaktohen me vendim të Këshillit të Ministrave.</w:t>
      </w:r>
    </w:p>
    <w:p w:rsidR="00BE344E" w:rsidRPr="001840E5" w:rsidRDefault="00BE344E" w:rsidP="00BE344E">
      <w:pPr>
        <w:pStyle w:val="NeniNr"/>
        <w:keepNext w:val="0"/>
      </w:pPr>
      <w:r w:rsidRPr="001840E5">
        <w:t>Neni 7</w:t>
      </w:r>
    </w:p>
    <w:p w:rsidR="00BE344E" w:rsidRPr="001840E5" w:rsidRDefault="00BE344E" w:rsidP="00BE344E">
      <w:pPr>
        <w:pStyle w:val="NeniTitull"/>
        <w:keepNext w:val="0"/>
      </w:pPr>
      <w:r w:rsidRPr="001840E5">
        <w:t>Personeli i shërbimit shëndetësor stomatologjik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>
        <w:t xml:space="preserve">1. </w:t>
      </w:r>
      <w:r w:rsidRPr="001840E5">
        <w:t>Shërbimi shëndetësor stomatologjik ofrohet nga personeli:</w:t>
      </w:r>
    </w:p>
    <w:p w:rsidR="00BE344E" w:rsidRPr="001840E5" w:rsidRDefault="00BE344E" w:rsidP="00BE344E">
      <w:pPr>
        <w:pStyle w:val="Paragrafi"/>
      </w:pPr>
      <w:r>
        <w:t xml:space="preserve">a) </w:t>
      </w:r>
      <w:r w:rsidRPr="001840E5">
        <w:t>mjek stomatolog;</w:t>
      </w:r>
    </w:p>
    <w:p w:rsidR="00BE344E" w:rsidRPr="001840E5" w:rsidRDefault="00BE344E" w:rsidP="00BE344E">
      <w:pPr>
        <w:pStyle w:val="Paragrafi"/>
      </w:pPr>
      <w:r>
        <w:t xml:space="preserve">b) </w:t>
      </w:r>
      <w:r w:rsidRPr="001840E5">
        <w:t>ndihmësmjek stomatolog;</w:t>
      </w:r>
    </w:p>
    <w:p w:rsidR="00BE344E" w:rsidRPr="001840E5" w:rsidRDefault="00BE344E" w:rsidP="00BE344E">
      <w:pPr>
        <w:pStyle w:val="Paragrafi"/>
      </w:pPr>
      <w:r>
        <w:t xml:space="preserve">c) </w:t>
      </w:r>
      <w:r w:rsidRPr="001840E5">
        <w:t>laborant dentar.</w:t>
      </w:r>
    </w:p>
    <w:p w:rsidR="00BE344E" w:rsidRPr="001840E5" w:rsidRDefault="00BE344E" w:rsidP="00BE344E">
      <w:pPr>
        <w:pStyle w:val="Paragrafi"/>
      </w:pPr>
      <w:r>
        <w:t xml:space="preserve">2. </w:t>
      </w:r>
      <w:r w:rsidRPr="001840E5">
        <w:t>Personeli i shërbimit shëndetësor stomatologjik e ushtron veprimtarinë në përputhje me rregullat e miratuara nga Ministri i Shëndetësisë.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KapitulliNr"/>
        <w:keepNext w:val="0"/>
      </w:pPr>
      <w:r w:rsidRPr="001840E5">
        <w:t>KREU III</w:t>
      </w:r>
    </w:p>
    <w:p w:rsidR="00BE344E" w:rsidRPr="001840E5" w:rsidRDefault="00BE344E" w:rsidP="00BE344E">
      <w:pPr>
        <w:pStyle w:val="KapitulliTitull"/>
        <w:keepNext w:val="0"/>
      </w:pPr>
      <w:r w:rsidRPr="001840E5">
        <w:t>MBIKËQYRJA NË SHËRBIMIN SHËNDETËSOR STOMATOLOGJIK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NeniNr"/>
        <w:keepNext w:val="0"/>
      </w:pPr>
      <w:r w:rsidRPr="001840E5">
        <w:t>Neni 8</w:t>
      </w:r>
    </w:p>
    <w:p w:rsidR="00BE344E" w:rsidRPr="001840E5" w:rsidRDefault="00BE344E" w:rsidP="00BE344E">
      <w:pPr>
        <w:pStyle w:val="NeniTitull"/>
        <w:keepNext w:val="0"/>
      </w:pPr>
      <w:r w:rsidRPr="001840E5">
        <w:t>Inspektorati Shëndetësor Stomatologjik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 w:rsidRPr="001840E5">
        <w:t>1. Mbikëqyrja në shërbimin shëndetësor stomatologjik kryhet nga Inspektorati Shëndetësor Stomatologjik.</w:t>
      </w:r>
    </w:p>
    <w:p w:rsidR="00BE344E" w:rsidRPr="001840E5" w:rsidRDefault="00BE344E" w:rsidP="00BE344E">
      <w:pPr>
        <w:pStyle w:val="Paragrafi"/>
      </w:pPr>
      <w:r w:rsidRPr="001840E5">
        <w:t>2. Inspektorati Shëndetësor Stomatologjik organizohet dhe funksionon në varësi të Ministrisë së Shëndetësisë.</w:t>
      </w:r>
    </w:p>
    <w:p w:rsidR="00BE344E" w:rsidRPr="001840E5" w:rsidRDefault="00BE344E" w:rsidP="00BE344E">
      <w:pPr>
        <w:pStyle w:val="Paragrafi"/>
      </w:pPr>
      <w:r w:rsidRPr="001840E5">
        <w:t xml:space="preserve">3. Inspektorati Shëndetësor Stomatologjik është organi ekzekutiv i specializuar për </w:t>
      </w:r>
      <w:r w:rsidRPr="001840E5">
        <w:lastRenderedPageBreak/>
        <w:t>kontrollin e zbatimit të këtij ligji dhe të akteve nënligjore që rrjedhin prej tij.</w:t>
      </w:r>
    </w:p>
    <w:p w:rsidR="00BE344E" w:rsidRPr="001840E5" w:rsidRDefault="00BE344E" w:rsidP="00BE344E">
      <w:pPr>
        <w:pStyle w:val="Paragrafi"/>
      </w:pPr>
      <w:r w:rsidRPr="001840E5">
        <w:t>4. Struktura dhe organika e Inspektoratit Shëndetësor Stomatologjik miratohen nga Kryeministri, me propozim të Ministrit të Shëndetësisë.</w:t>
      </w:r>
    </w:p>
    <w:p w:rsidR="00BE344E" w:rsidRPr="001840E5" w:rsidRDefault="00BE344E" w:rsidP="00BE344E">
      <w:pPr>
        <w:pStyle w:val="Paragrafi"/>
      </w:pPr>
      <w:r w:rsidRPr="001840E5">
        <w:t>5. Rregullat e funksionimit të Inspektoratit Shëndetësor Stomatologjik miratohen nga Ministri i Shëndetësisë.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KapitulliNr"/>
        <w:keepNext w:val="0"/>
      </w:pPr>
      <w:r w:rsidRPr="001840E5">
        <w:t>KREU IV</w:t>
      </w:r>
    </w:p>
    <w:p w:rsidR="00BE344E" w:rsidRPr="001840E5" w:rsidRDefault="00BE344E" w:rsidP="00BE344E">
      <w:pPr>
        <w:pStyle w:val="KapitulliTitull"/>
        <w:keepNext w:val="0"/>
      </w:pPr>
      <w:r w:rsidRPr="001840E5">
        <w:t>KUNDËRVAJTJET ADMINISTRATIVE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NeniNr"/>
        <w:keepNext w:val="0"/>
      </w:pPr>
      <w:r w:rsidRPr="001840E5">
        <w:t>Neni 9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 w:rsidRPr="001840E5">
        <w:t>1. Kur nuk përbëjnë vepër penale, shkeljet e mëposhtme përbëjnë kundërvajtje administrative dhe dënohen:</w:t>
      </w:r>
    </w:p>
    <w:p w:rsidR="00BE344E" w:rsidRPr="001840E5" w:rsidRDefault="00BE344E" w:rsidP="00BE344E">
      <w:pPr>
        <w:pStyle w:val="Paragrafi"/>
      </w:pPr>
      <w:r>
        <w:t xml:space="preserve">a) </w:t>
      </w:r>
      <w:r w:rsidRPr="001840E5">
        <w:t>shkelja e nenit 6, me gjobë 50 000 lekë dhe me ndërprerje të veprimtarisë deri në plotësimin e dokumentacionit, sipas legjislacionit në fuqi;</w:t>
      </w:r>
    </w:p>
    <w:p w:rsidR="00BE344E" w:rsidRPr="001840E5" w:rsidRDefault="00BE344E" w:rsidP="00BE344E">
      <w:pPr>
        <w:pStyle w:val="Paragrafi"/>
      </w:pPr>
      <w:r>
        <w:t xml:space="preserve">b) </w:t>
      </w:r>
      <w:r w:rsidRPr="001840E5">
        <w:t>shkelja e rregullave të përmendura në pikën 2 të nenit 7 të këtij ligji, me gjobë deri në 50 000 lekë dhe, në rast përsëritjeje, me mbyllje të veprimtarisë.</w:t>
      </w:r>
    </w:p>
    <w:p w:rsidR="00BE344E" w:rsidRPr="001840E5" w:rsidRDefault="00BE344E" w:rsidP="00BE344E">
      <w:pPr>
        <w:pStyle w:val="Paragrafi"/>
      </w:pPr>
      <w:r w:rsidRPr="001840E5">
        <w:t>2. Autoriteti përgjegjës për vënien dhe ekzekutimin e gjobave është Inspektorati Shëndetësor Stomatologjik.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NeniNr"/>
        <w:keepNext w:val="0"/>
      </w:pPr>
      <w:r w:rsidRPr="001840E5">
        <w:t>Neni 10</w:t>
      </w:r>
    </w:p>
    <w:p w:rsidR="00BE344E" w:rsidRPr="001840E5" w:rsidRDefault="00BE344E" w:rsidP="00BE344E">
      <w:pPr>
        <w:pStyle w:val="NeniTitull"/>
        <w:keepNext w:val="0"/>
      </w:pPr>
      <w:r w:rsidRPr="001840E5">
        <w:t>Ankimi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 w:rsidRPr="001840E5">
        <w:t>Procedurat për vënien e gjobave për kundërvajtjet administrative dhe ankimi për to bëhen në përputhje me ligjin nr.7679, datë 7.4.1993 “Për kundërvajtjet administrative”, të ndryshuar.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KapitulliNr"/>
        <w:keepNext w:val="0"/>
      </w:pPr>
      <w:r w:rsidRPr="001840E5">
        <w:t>KREU V</w:t>
      </w:r>
    </w:p>
    <w:p w:rsidR="00BE344E" w:rsidRPr="001840E5" w:rsidRDefault="00BE344E" w:rsidP="00BE344E">
      <w:pPr>
        <w:pStyle w:val="KapitulliTitull"/>
        <w:keepNext w:val="0"/>
      </w:pPr>
      <w:r w:rsidRPr="001840E5">
        <w:t>DISPOZITA TË FUNDIT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NeniNr"/>
        <w:keepNext w:val="0"/>
      </w:pPr>
      <w:r w:rsidRPr="001840E5">
        <w:t>Neni 11</w:t>
      </w:r>
    </w:p>
    <w:p w:rsidR="00BE344E" w:rsidRPr="001840E5" w:rsidRDefault="00BE344E" w:rsidP="00BE344E">
      <w:pPr>
        <w:pStyle w:val="NeniTitull"/>
        <w:keepNext w:val="0"/>
      </w:pPr>
      <w:r w:rsidRPr="001840E5">
        <w:t>Nxjerrja e akteve nënligjore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 w:rsidRPr="001840E5">
        <w:t>1. Ngarkohet Këshilli i Ministrave të nxjerrë aktet nënligjore në zbatim të neneve 2 pika 3 dhe 6 pika 2 të këtij ligji.</w:t>
      </w:r>
    </w:p>
    <w:p w:rsidR="00BE344E" w:rsidRPr="001840E5" w:rsidRDefault="00BE344E" w:rsidP="00BE344E">
      <w:pPr>
        <w:pStyle w:val="Paragrafi"/>
      </w:pPr>
      <w:r w:rsidRPr="001840E5">
        <w:t>2. Ngarkohet Ministri i Shëndetësisë të nxjerrë urdhrat në zbatim të neneve 5 pika 2, 7 pika 2 dhe 8 pika 5 të këtij ligji.</w:t>
      </w:r>
    </w:p>
    <w:p w:rsidR="00BE344E" w:rsidRPr="001840E5" w:rsidRDefault="00BE344E" w:rsidP="00BE344E">
      <w:pPr>
        <w:pStyle w:val="Paragrafi"/>
      </w:pPr>
      <w:r w:rsidRPr="001840E5">
        <w:t>3. Ngarkohet Ministria Shëndetësisë dhe Ministria e Arsimit dhe Shkencës të nxjerrin udhëzimin e përbashkët në zbatim të nenit 4 pika 2 të këtij ligji.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NeniNr"/>
        <w:keepNext w:val="0"/>
      </w:pPr>
      <w:r w:rsidRPr="001840E5">
        <w:t>Neni 12</w:t>
      </w:r>
    </w:p>
    <w:p w:rsidR="00BE344E" w:rsidRPr="001840E5" w:rsidRDefault="00BE344E" w:rsidP="00BE344E">
      <w:pPr>
        <w:pStyle w:val="NeniTitull"/>
        <w:keepNext w:val="0"/>
      </w:pPr>
      <w:r w:rsidRPr="001840E5">
        <w:t>Shfuqizime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 w:rsidRPr="001840E5">
        <w:t>Ligji nr.8167, datë 21.11.1996 “Për shërbimin shëndetësor stomatologjik”, i ndryshuar, si dhe aktet e tjera, që bien në kundërshtim me këtë ligj, shfuqizohen.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NeniNr"/>
        <w:keepNext w:val="0"/>
      </w:pPr>
      <w:r w:rsidRPr="001840E5">
        <w:t>Neni 13</w:t>
      </w:r>
    </w:p>
    <w:p w:rsidR="00BE344E" w:rsidRPr="001840E5" w:rsidRDefault="00BE344E" w:rsidP="00BE344E">
      <w:pPr>
        <w:pStyle w:val="NeniTitull"/>
        <w:keepNext w:val="0"/>
      </w:pPr>
      <w:r w:rsidRPr="001840E5">
        <w:t>Hyrja në fuqi</w:t>
      </w:r>
    </w:p>
    <w:p w:rsidR="00BE344E" w:rsidRPr="001840E5" w:rsidRDefault="00BE344E" w:rsidP="00BE344E">
      <w:pPr>
        <w:pStyle w:val="Paragrafi"/>
      </w:pPr>
    </w:p>
    <w:p w:rsidR="00BE344E" w:rsidRPr="001840E5" w:rsidRDefault="00BE344E" w:rsidP="00BE344E">
      <w:pPr>
        <w:pStyle w:val="Paragrafi"/>
      </w:pPr>
      <w:r w:rsidRPr="001840E5">
        <w:t>Ky ligj hyn në fuqi 15 ditë pas botimit në Fletoren Zyrtare.</w:t>
      </w:r>
    </w:p>
    <w:p w:rsidR="00BE344E" w:rsidRPr="001840E5" w:rsidRDefault="00BE344E" w:rsidP="00BE344E">
      <w:pPr>
        <w:pStyle w:val="Paragrafi"/>
      </w:pPr>
    </w:p>
    <w:p w:rsidR="00BE344E" w:rsidRPr="00124BB0" w:rsidRDefault="00BE344E" w:rsidP="00BE344E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nr.5784</w:t>
      </w:r>
      <w:r w:rsidRPr="00124BB0">
        <w:rPr>
          <w:sz w:val="23"/>
          <w:szCs w:val="23"/>
        </w:rPr>
        <w:t>, datë 30.6.2008 të Presidentit të Republikës së Shqipërisë, Bamir Topi</w:t>
      </w:r>
    </w:p>
    <w:sectPr w:rsidR="00BE344E" w:rsidRPr="00124B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344E"/>
    <w:rsid w:val="00155FB1"/>
    <w:rsid w:val="005C4E2D"/>
    <w:rsid w:val="00BE344E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471D7E-3745-42A4-8458-0851692E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5751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2019-03-16T19:11:00Z</dcterms:created>
  <dcterms:modified xsi:type="dcterms:W3CDTF">2019-03-16T19:11:00Z</dcterms:modified>
</cp:coreProperties>
</file>