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27" w:rsidRPr="00464AD3" w:rsidRDefault="00401D27" w:rsidP="00401D27">
      <w:pPr>
        <w:pStyle w:val="Akti"/>
        <w:keepNext w:val="0"/>
      </w:pPr>
      <w:bookmarkStart w:id="0" w:name="_GoBack"/>
      <w:bookmarkEnd w:id="0"/>
      <w:r>
        <w:t>LIG</w:t>
      </w:r>
      <w:r w:rsidRPr="00464AD3">
        <w:t>J</w:t>
      </w:r>
    </w:p>
    <w:p w:rsidR="00401D27" w:rsidRPr="00464AD3" w:rsidRDefault="00401D27" w:rsidP="00401D27">
      <w:pPr>
        <w:pStyle w:val="NumriData"/>
        <w:keepNext w:val="0"/>
      </w:pPr>
      <w:r w:rsidRPr="00464AD3">
        <w:t>Nr.9934, datë 26.6.2008</w:t>
      </w:r>
    </w:p>
    <w:p w:rsidR="00401D27" w:rsidRPr="00464AD3" w:rsidRDefault="00401D27" w:rsidP="00401D27">
      <w:pPr>
        <w:pStyle w:val="Paragrafi"/>
      </w:pPr>
    </w:p>
    <w:p w:rsidR="00401D27" w:rsidRPr="00464AD3" w:rsidRDefault="00401D27" w:rsidP="00401D27">
      <w:pPr>
        <w:pStyle w:val="Titulli"/>
        <w:keepNext w:val="0"/>
      </w:pPr>
      <w:r w:rsidRPr="00464AD3">
        <w:t>PËR NJË NDRYSHIM NË LIGJIN NR.9380, DATË 28.4.2005 “PËR TË DREJTËN E AUTORIT DHE TË DREJTAT E TJERA TË LIDHURA ME TË”</w:t>
      </w:r>
    </w:p>
    <w:p w:rsidR="00401D27" w:rsidRPr="00464AD3" w:rsidRDefault="00401D27" w:rsidP="00401D27">
      <w:pPr>
        <w:pStyle w:val="Paragrafi"/>
        <w:ind w:firstLine="0"/>
      </w:pPr>
    </w:p>
    <w:p w:rsidR="00401D27" w:rsidRPr="00464AD3" w:rsidRDefault="00401D27" w:rsidP="00401D27">
      <w:pPr>
        <w:pStyle w:val="Paragrafi"/>
      </w:pPr>
      <w:r w:rsidRPr="00464AD3">
        <w:t xml:space="preserve">Në mbështetje të neneve 78 dhe 83 pika 1 të Kushtetutës, me propozimin e deputetit Neritan Ceka, </w:t>
      </w:r>
    </w:p>
    <w:p w:rsidR="00401D27" w:rsidRPr="00464AD3" w:rsidRDefault="00401D27" w:rsidP="00401D27">
      <w:pPr>
        <w:pStyle w:val="Paragrafi"/>
      </w:pPr>
    </w:p>
    <w:p w:rsidR="00401D27" w:rsidRPr="00464AD3" w:rsidRDefault="00401D27" w:rsidP="00401D27">
      <w:pPr>
        <w:pStyle w:val="Institucioni"/>
        <w:keepNext w:val="0"/>
      </w:pPr>
      <w:r>
        <w:t>KUVEND</w:t>
      </w:r>
      <w:r w:rsidRPr="00464AD3">
        <w:t>I</w:t>
      </w:r>
    </w:p>
    <w:p w:rsidR="00401D27" w:rsidRPr="00464AD3" w:rsidRDefault="00401D27" w:rsidP="00401D27">
      <w:pPr>
        <w:pStyle w:val="Institucioni"/>
        <w:keepNext w:val="0"/>
      </w:pPr>
      <w:r w:rsidRPr="00464AD3">
        <w:t>I REPUBLIKËS SË SHQIPËRISË</w:t>
      </w:r>
    </w:p>
    <w:p w:rsidR="00401D27" w:rsidRPr="00464AD3" w:rsidRDefault="00401D27" w:rsidP="00401D27">
      <w:pPr>
        <w:pStyle w:val="Paragrafi"/>
      </w:pPr>
    </w:p>
    <w:p w:rsidR="00401D27" w:rsidRPr="00464AD3" w:rsidRDefault="00401D27" w:rsidP="00401D27">
      <w:pPr>
        <w:pStyle w:val="VENDOSI"/>
        <w:keepNext w:val="0"/>
      </w:pPr>
      <w:r>
        <w:t>VENDOS</w:t>
      </w:r>
      <w:r w:rsidRPr="00464AD3">
        <w:t>I:</w:t>
      </w:r>
    </w:p>
    <w:p w:rsidR="00401D27" w:rsidRPr="00747914" w:rsidRDefault="00401D27" w:rsidP="00401D27">
      <w:pPr>
        <w:pStyle w:val="Paragrafi"/>
        <w:rPr>
          <w:sz w:val="18"/>
        </w:rPr>
      </w:pPr>
    </w:p>
    <w:p w:rsidR="00401D27" w:rsidRPr="00464AD3" w:rsidRDefault="00401D27" w:rsidP="00401D27">
      <w:pPr>
        <w:pStyle w:val="NeniNr"/>
        <w:keepNext w:val="0"/>
      </w:pPr>
      <w:r w:rsidRPr="00464AD3">
        <w:t>Neni 1</w:t>
      </w:r>
    </w:p>
    <w:p w:rsidR="00401D27" w:rsidRPr="00464AD3" w:rsidRDefault="00401D27" w:rsidP="00401D27">
      <w:pPr>
        <w:pStyle w:val="Paragrafi"/>
      </w:pPr>
    </w:p>
    <w:p w:rsidR="00401D27" w:rsidRPr="00464AD3" w:rsidRDefault="00401D27" w:rsidP="00401D27">
      <w:pPr>
        <w:pStyle w:val="Paragrafi"/>
      </w:pPr>
      <w:r w:rsidRPr="00464AD3">
        <w:t>Në ligjin 9380, datë 28.4.2005 “Për të drejtën e autorit dhe të drejtat e tjera të lidhura me të”, bëhet ky ndryshim:</w:t>
      </w:r>
    </w:p>
    <w:p w:rsidR="00401D27" w:rsidRPr="00464AD3" w:rsidRDefault="00401D27" w:rsidP="00401D27">
      <w:pPr>
        <w:pStyle w:val="Paragrafi"/>
      </w:pPr>
      <w:r w:rsidRPr="00464AD3">
        <w:t>Në nenin 106, pas pikës 2 shtohet pika 3 me këtë përmbajtje:</w:t>
      </w:r>
    </w:p>
    <w:p w:rsidR="00401D27" w:rsidRPr="00464AD3" w:rsidRDefault="00401D27" w:rsidP="00401D27">
      <w:pPr>
        <w:pStyle w:val="Paragrafi"/>
      </w:pPr>
      <w:r w:rsidRPr="00464AD3">
        <w:t>“3. Në afatin e parashikuar në nenin 21 pika 1 nuk përllogaritet në çdo rast periudha e viteve 1968-1991”.</w:t>
      </w:r>
    </w:p>
    <w:p w:rsidR="00401D27" w:rsidRPr="00464AD3" w:rsidRDefault="00401D27" w:rsidP="00401D27">
      <w:pPr>
        <w:pStyle w:val="Paragrafi"/>
      </w:pPr>
    </w:p>
    <w:p w:rsidR="00401D27" w:rsidRPr="00464AD3" w:rsidRDefault="00401D27" w:rsidP="00401D27">
      <w:pPr>
        <w:pStyle w:val="NeniNr"/>
        <w:keepNext w:val="0"/>
      </w:pPr>
      <w:r w:rsidRPr="00464AD3">
        <w:t>Neni 2</w:t>
      </w:r>
    </w:p>
    <w:p w:rsidR="00401D27" w:rsidRPr="00464AD3" w:rsidRDefault="00401D27" w:rsidP="00401D27">
      <w:pPr>
        <w:pStyle w:val="Paragrafi"/>
      </w:pPr>
    </w:p>
    <w:p w:rsidR="00401D27" w:rsidRPr="00464AD3" w:rsidRDefault="00401D27" w:rsidP="00401D27">
      <w:pPr>
        <w:pStyle w:val="Paragrafi"/>
      </w:pPr>
      <w:r w:rsidRPr="00464AD3">
        <w:t>Ky ligj hyn në fuqi 15 ditë pas botimit në Fletoren Zyrtare.</w:t>
      </w:r>
    </w:p>
    <w:p w:rsidR="00401D27" w:rsidRPr="00464AD3" w:rsidRDefault="00401D27" w:rsidP="00401D27">
      <w:pPr>
        <w:pStyle w:val="Paragrafi"/>
      </w:pPr>
    </w:p>
    <w:p w:rsidR="00401D27" w:rsidRPr="00401D27" w:rsidRDefault="00401D27" w:rsidP="00401D27">
      <w:pPr>
        <w:pStyle w:val="Shpallja"/>
        <w:rPr>
          <w:sz w:val="23"/>
          <w:szCs w:val="23"/>
        </w:rPr>
      </w:pPr>
      <w:r w:rsidRPr="006A31E9">
        <w:t>Shpallur me dekre</w:t>
      </w:r>
      <w:r>
        <w:t>tin nr.5797, datë 10.7</w:t>
      </w:r>
      <w:r w:rsidRPr="006A31E9">
        <w:t>.2008 të Presidentit të Republikës së Shqipërisë, Bamir Topi</w:t>
      </w:r>
    </w:p>
    <w:sectPr w:rsidR="00401D27" w:rsidRPr="00401D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01D27"/>
    <w:rsid w:val="00093BA7"/>
    <w:rsid w:val="00155FB1"/>
    <w:rsid w:val="00401D27"/>
    <w:rsid w:val="00CD05AB"/>
    <w:rsid w:val="00D60C8B"/>
    <w:rsid w:val="00EE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E976FD-AD03-4EE8-A40A-974044D1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2019-03-16T19:22:00Z</dcterms:created>
  <dcterms:modified xsi:type="dcterms:W3CDTF">2019-03-16T19:22:00Z</dcterms:modified>
</cp:coreProperties>
</file>