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CA" w:rsidRPr="00C93652" w:rsidRDefault="006960CA" w:rsidP="006960CA">
      <w:pPr>
        <w:pStyle w:val="Akti"/>
        <w:keepNext w:val="0"/>
      </w:pPr>
      <w:bookmarkStart w:id="0" w:name="_GoBack"/>
      <w:bookmarkEnd w:id="0"/>
      <w:r>
        <w:t>LIG</w:t>
      </w:r>
      <w:r w:rsidRPr="00C93652">
        <w:t>J</w:t>
      </w:r>
    </w:p>
    <w:p w:rsidR="006960CA" w:rsidRPr="00C93652" w:rsidRDefault="006960CA" w:rsidP="006960CA">
      <w:pPr>
        <w:pStyle w:val="NumriData"/>
        <w:keepNext w:val="0"/>
      </w:pPr>
      <w:r w:rsidRPr="00C93652">
        <w:t>Nr.9943, datë 26.6.2008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Titulli"/>
        <w:keepNext w:val="0"/>
      </w:pPr>
      <w:r w:rsidRPr="00C93652">
        <w:t xml:space="preserve">PËR DISA NDRYSHIME NË LIGJIN NR.8438, DATË 28.12.1998 </w:t>
      </w:r>
    </w:p>
    <w:p w:rsidR="006960CA" w:rsidRPr="00C93652" w:rsidRDefault="006960CA" w:rsidP="006960CA">
      <w:pPr>
        <w:pStyle w:val="Titulli"/>
        <w:keepNext w:val="0"/>
      </w:pPr>
      <w:r w:rsidRPr="00C93652">
        <w:t>“PËR TATIMIN MBI ARDHURAT”, TË NDRYSHUAR</w:t>
      </w:r>
    </w:p>
    <w:p w:rsidR="006960CA" w:rsidRPr="00C93652" w:rsidRDefault="006960CA" w:rsidP="006960CA">
      <w:pPr>
        <w:pStyle w:val="Paragrafi"/>
        <w:ind w:firstLine="0"/>
      </w:pPr>
    </w:p>
    <w:p w:rsidR="006960CA" w:rsidRPr="00C93652" w:rsidRDefault="006960CA" w:rsidP="006960CA">
      <w:pPr>
        <w:pStyle w:val="BazLigjPropozues"/>
        <w:keepNext w:val="0"/>
      </w:pPr>
      <w:r w:rsidRPr="00C93652">
        <w:t xml:space="preserve">Në mbështetje të neneve 78, 83 pika 1 dhe 155 të Kushtetutës, me propozimin e Këshillit të Ministrave, 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Institucioni"/>
        <w:keepNext w:val="0"/>
      </w:pPr>
      <w:r>
        <w:t>KUVEND</w:t>
      </w:r>
      <w:r w:rsidRPr="00C93652">
        <w:t>I</w:t>
      </w:r>
    </w:p>
    <w:p w:rsidR="006960CA" w:rsidRPr="00C93652" w:rsidRDefault="006960CA" w:rsidP="006960CA">
      <w:pPr>
        <w:pStyle w:val="Institucioni"/>
        <w:keepNext w:val="0"/>
      </w:pPr>
      <w:r w:rsidRPr="00C93652">
        <w:t>I REPUBLIKËS SË SHQIPËRISË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VENDOSI"/>
        <w:keepNext w:val="0"/>
      </w:pPr>
      <w:r>
        <w:t>VENDOS</w:t>
      </w:r>
      <w:r w:rsidRPr="00C93652">
        <w:t>I: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Në ligjin nr.8438, datë 28.12.1998 “Për tatimin mbi të ardhurat”, të ndryshuar, bëhen këto ndryshime: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Neni 1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Neni 14  ndryshohet si më poshtë: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“Neni 14</w:t>
      </w:r>
    </w:p>
    <w:p w:rsidR="006960CA" w:rsidRPr="00C93652" w:rsidRDefault="006960CA" w:rsidP="006960CA">
      <w:pPr>
        <w:pStyle w:val="NeniTitull"/>
        <w:keepNext w:val="0"/>
      </w:pPr>
      <w:r w:rsidRPr="00C93652">
        <w:t>Kundërvajtjet administrative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Shkeljet e dispozitave për tatimin mbi të ardhurat personale, që përbëjnë kundërvajtje administrative, përcaktohen në ligjin nr.9920, datë 19.5.2008 “Për procedurat tatimore në Republikën e Shqipërisë””.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Neni 2</w:t>
      </w:r>
    </w:p>
    <w:p w:rsidR="006960CA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Neni 15  ndryshohet si më poshtë: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 xml:space="preserve"> “Neni 15</w:t>
      </w:r>
    </w:p>
    <w:p w:rsidR="006960CA" w:rsidRPr="00C93652" w:rsidRDefault="006960CA" w:rsidP="006960CA">
      <w:pPr>
        <w:pStyle w:val="NeniTitull"/>
        <w:keepNext w:val="0"/>
      </w:pPr>
      <w:r w:rsidRPr="00C93652">
        <w:t>Sanksionet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Dënimet administrative për kundërvajtjet për tatimin mbi të ardhurat personale përcaktohen në ligjin nr.9920, datë 19.5.2008 “Për procedurat tatimore në Republikën e Shqipërisë””.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Neni 3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Neni 31  ndryshohet si më poshtë:</w:t>
      </w:r>
    </w:p>
    <w:p w:rsidR="006960CA" w:rsidRDefault="006960CA" w:rsidP="006960CA">
      <w:pPr>
        <w:pStyle w:val="Paragrafi"/>
      </w:pPr>
    </w:p>
    <w:p w:rsidR="006960CA" w:rsidRDefault="006960CA" w:rsidP="006960CA">
      <w:pPr>
        <w:pStyle w:val="Paragrafi"/>
      </w:pPr>
    </w:p>
    <w:p w:rsidR="006960CA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“Neni 31</w:t>
      </w:r>
    </w:p>
    <w:p w:rsidR="006960CA" w:rsidRPr="00C93652" w:rsidRDefault="006960CA" w:rsidP="006960CA">
      <w:pPr>
        <w:pStyle w:val="NeniTitull"/>
        <w:keepNext w:val="0"/>
      </w:pPr>
      <w:r w:rsidRPr="00C93652">
        <w:t>Kundërvajtjet administrative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 xml:space="preserve">Shkeljet e dispozitave për tatimin mbi fitimin, që përbëjnë kundërvajtje administrative, përveç mbajtjes së gabuar të llogarive pa pasoja në rezultatin financiar 1, përcaktohen në ligjin </w:t>
      </w:r>
      <w:r w:rsidRPr="00C93652">
        <w:lastRenderedPageBreak/>
        <w:t>nr.9920, datë 19.5.2008 “Për procedurat tatimore në Republikën e Shqipërisë””.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Neni 4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Neni 32  ndryshohet si më poshtë: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“Neni 32</w:t>
      </w:r>
    </w:p>
    <w:p w:rsidR="006960CA" w:rsidRPr="00C93652" w:rsidRDefault="006960CA" w:rsidP="006960CA">
      <w:pPr>
        <w:pStyle w:val="NeniTitull"/>
        <w:keepNext w:val="0"/>
      </w:pPr>
      <w:r w:rsidRPr="00C93652">
        <w:t>Sanksionet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1. Dënimet administrative për kundërvajtjet për tatimin mbi fitimin përcaktohen në ligjin nr.9920, datë 19.5.2008 “Për procedurat tatimore në Republikën e Shqipërisë”.</w:t>
      </w:r>
    </w:p>
    <w:p w:rsidR="006960CA" w:rsidRPr="00C93652" w:rsidRDefault="006960CA" w:rsidP="006960CA">
      <w:pPr>
        <w:pStyle w:val="Paragrafi"/>
      </w:pPr>
      <w:r w:rsidRPr="00C93652">
        <w:t>2. Për rastet e shkeljeve, për mbajtje të gabuar të llogarive pa pasoja në rezultatin financiar 1, personat përgjegjës dënohen me gjobë 10 mijë lekë.”.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NeniNr"/>
        <w:keepNext w:val="0"/>
      </w:pPr>
      <w:r w:rsidRPr="00C93652">
        <w:t>Neni 5</w:t>
      </w:r>
    </w:p>
    <w:p w:rsidR="006960CA" w:rsidRPr="00C93652" w:rsidRDefault="006960CA" w:rsidP="006960CA">
      <w:pPr>
        <w:pStyle w:val="NeniTitull"/>
        <w:keepNext w:val="0"/>
      </w:pPr>
      <w:r w:rsidRPr="00C93652">
        <w:t>Hyrja në fuqi</w:t>
      </w:r>
    </w:p>
    <w:p w:rsidR="006960CA" w:rsidRPr="00C93652" w:rsidRDefault="006960CA" w:rsidP="006960CA">
      <w:pPr>
        <w:pStyle w:val="Paragrafi"/>
      </w:pPr>
    </w:p>
    <w:p w:rsidR="006960CA" w:rsidRPr="00C93652" w:rsidRDefault="006960CA" w:rsidP="006960CA">
      <w:pPr>
        <w:pStyle w:val="Paragrafi"/>
      </w:pPr>
      <w:r w:rsidRPr="00C93652">
        <w:t>Ky ligj hyn në fuqi 15 ditë pas botimit në Fletoren Zyrtare.</w:t>
      </w:r>
    </w:p>
    <w:p w:rsidR="006960CA" w:rsidRPr="00C93652" w:rsidRDefault="006960CA" w:rsidP="006960CA">
      <w:pPr>
        <w:pStyle w:val="Paragrafi"/>
      </w:pPr>
    </w:p>
    <w:p w:rsidR="006960CA" w:rsidRPr="006A31E9" w:rsidRDefault="006960CA" w:rsidP="006960CA">
      <w:pPr>
        <w:pStyle w:val="Shpallja"/>
        <w:rPr>
          <w:sz w:val="23"/>
          <w:szCs w:val="23"/>
        </w:rPr>
      </w:pPr>
      <w:r w:rsidRPr="006A31E9">
        <w:rPr>
          <w:sz w:val="23"/>
          <w:szCs w:val="23"/>
        </w:rPr>
        <w:t>Shpallur me dekre</w:t>
      </w:r>
      <w:r>
        <w:rPr>
          <w:sz w:val="23"/>
          <w:szCs w:val="23"/>
        </w:rPr>
        <w:t>tin nr.5806, datë 10.7</w:t>
      </w:r>
      <w:r w:rsidRPr="006A31E9">
        <w:rPr>
          <w:sz w:val="23"/>
          <w:szCs w:val="23"/>
        </w:rPr>
        <w:t>.2008 të Presidentit të Republikës së Shqipërisë, Bamir Topi</w:t>
      </w:r>
    </w:p>
    <w:sectPr w:rsidR="006960CA" w:rsidRPr="006A31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60CA"/>
    <w:rsid w:val="00093BA7"/>
    <w:rsid w:val="00155FB1"/>
    <w:rsid w:val="00470BB7"/>
    <w:rsid w:val="006960CA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E775D5-0D18-4261-8783-0D5E7A88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6960C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