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00F97A" w14:textId="77777777" w:rsidR="0069251A" w:rsidRPr="00033CFF" w:rsidRDefault="0069251A" w:rsidP="00803884">
      <w:pPr>
        <w:pStyle w:val="Akti"/>
        <w:rPr>
          <w:rFonts w:ascii="Garamond" w:eastAsia="MS Mincho" w:hAnsi="Garamond"/>
          <w:color w:val="auto"/>
          <w:sz w:val="24"/>
          <w:szCs w:val="24"/>
          <w:lang w:val="sq-AL" w:eastAsia="en-GB"/>
        </w:rPr>
      </w:pPr>
      <w:r w:rsidRPr="00033CFF">
        <w:rPr>
          <w:rFonts w:ascii="Garamond" w:eastAsia="MS Mincho" w:hAnsi="Garamond"/>
          <w:color w:val="auto"/>
          <w:sz w:val="24"/>
          <w:szCs w:val="24"/>
          <w:lang w:val="sq-AL" w:eastAsia="en-GB"/>
        </w:rPr>
        <w:t>LIGJ</w:t>
      </w:r>
    </w:p>
    <w:p w14:paraId="7800F97B" w14:textId="202B1F6A" w:rsidR="001528C6" w:rsidRPr="00033CFF" w:rsidRDefault="0069251A" w:rsidP="00A5777A">
      <w:pPr>
        <w:pStyle w:val="NumriData"/>
        <w:rPr>
          <w:rFonts w:ascii="Garamond" w:eastAsia="MS Mincho" w:hAnsi="Garamond"/>
          <w:sz w:val="24"/>
          <w:szCs w:val="24"/>
          <w:lang w:val="sq-AL" w:eastAsia="en-GB"/>
        </w:rPr>
      </w:pPr>
      <w:r w:rsidRPr="00033CFF">
        <w:rPr>
          <w:rFonts w:ascii="Garamond" w:eastAsia="MS Mincho" w:hAnsi="Garamond"/>
          <w:sz w:val="24"/>
          <w:szCs w:val="24"/>
          <w:lang w:val="sq-AL" w:eastAsia="en-GB"/>
        </w:rPr>
        <w:t>Nr.</w:t>
      </w:r>
      <w:r w:rsidR="00C96F4A">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9947, datë 7.7.2008</w:t>
      </w:r>
    </w:p>
    <w:p w14:paraId="7800F97C" w14:textId="0FE9EAF3" w:rsidR="0069251A" w:rsidRPr="00033CFF" w:rsidRDefault="0069251A" w:rsidP="00803884">
      <w:pPr>
        <w:pStyle w:val="Titulli"/>
        <w:rPr>
          <w:rFonts w:ascii="Garamond" w:eastAsia="MS Mincho" w:hAnsi="Garamond"/>
          <w:sz w:val="24"/>
          <w:szCs w:val="24"/>
          <w:lang w:val="sq-AL" w:eastAsia="en-GB"/>
        </w:rPr>
      </w:pPr>
      <w:r w:rsidRPr="00033CFF">
        <w:rPr>
          <w:rFonts w:ascii="Garamond" w:eastAsia="MS Mincho" w:hAnsi="Garamond"/>
          <w:sz w:val="24"/>
          <w:szCs w:val="24"/>
          <w:lang w:val="sq-AL" w:eastAsia="en-GB"/>
        </w:rPr>
        <w:t>PËR PRONËSINË INDUSTRIALE</w:t>
      </w:r>
    </w:p>
    <w:p w14:paraId="7800F97D" w14:textId="5DAD7C48" w:rsidR="00493AE9" w:rsidRPr="00033CFF" w:rsidRDefault="00493AE9" w:rsidP="00493AE9">
      <w:pPr>
        <w:jc w:val="center"/>
        <w:rPr>
          <w:rFonts w:ascii="Garamond" w:hAnsi="Garamond"/>
          <w:i/>
          <w:sz w:val="24"/>
          <w:szCs w:val="24"/>
          <w:lang w:eastAsia="en-GB"/>
        </w:rPr>
      </w:pPr>
      <w:r w:rsidRPr="00033CFF">
        <w:rPr>
          <w:rFonts w:ascii="Garamond" w:hAnsi="Garamond"/>
          <w:i/>
          <w:sz w:val="24"/>
          <w:szCs w:val="24"/>
          <w:lang w:eastAsia="en-GB"/>
        </w:rPr>
        <w:t>(Ndryshuar me ligjin nr. 10/2013, datë 14.2.2013, nr.</w:t>
      </w:r>
      <w:r w:rsidR="00C655F5">
        <w:rPr>
          <w:rFonts w:ascii="Garamond" w:hAnsi="Garamond"/>
          <w:i/>
          <w:sz w:val="24"/>
          <w:szCs w:val="24"/>
          <w:lang w:eastAsia="en-GB"/>
        </w:rPr>
        <w:t xml:space="preserve"> </w:t>
      </w:r>
      <w:r w:rsidRPr="00033CFF">
        <w:rPr>
          <w:rFonts w:ascii="Garamond" w:hAnsi="Garamond"/>
          <w:i/>
          <w:sz w:val="24"/>
          <w:szCs w:val="24"/>
          <w:lang w:eastAsia="en-GB"/>
        </w:rPr>
        <w:t>55/2014, datë 29.5.2014,</w:t>
      </w:r>
      <w:r w:rsidRPr="00033CFF">
        <w:rPr>
          <w:rFonts w:ascii="Garamond" w:hAnsi="Garamond"/>
          <w:sz w:val="24"/>
          <w:szCs w:val="24"/>
        </w:rPr>
        <w:t xml:space="preserve"> </w:t>
      </w:r>
      <w:r w:rsidRPr="00033CFF">
        <w:rPr>
          <w:rFonts w:ascii="Garamond" w:hAnsi="Garamond"/>
          <w:i/>
          <w:sz w:val="24"/>
          <w:szCs w:val="24"/>
          <w:lang w:eastAsia="en-GB"/>
        </w:rPr>
        <w:t>nr. 17/2017, datë 16.2.2017</w:t>
      </w:r>
      <w:r w:rsidR="00280B74" w:rsidRPr="00033CFF">
        <w:rPr>
          <w:rFonts w:ascii="Garamond" w:hAnsi="Garamond"/>
          <w:i/>
          <w:sz w:val="24"/>
          <w:szCs w:val="24"/>
          <w:lang w:eastAsia="en-GB"/>
        </w:rPr>
        <w:t>, nr. 96/2021, datë 7.7.2021</w:t>
      </w:r>
      <w:r w:rsidR="000A3EAB" w:rsidRPr="00033CFF">
        <w:rPr>
          <w:rFonts w:ascii="Garamond" w:hAnsi="Garamond"/>
          <w:i/>
          <w:sz w:val="24"/>
          <w:szCs w:val="24"/>
          <w:lang w:eastAsia="en-GB"/>
        </w:rPr>
        <w:t>; nr. 99/2024, datë 12.9.2024</w:t>
      </w:r>
      <w:r w:rsidR="00687C31">
        <w:rPr>
          <w:rFonts w:ascii="Garamond" w:hAnsi="Garamond"/>
          <w:i/>
          <w:sz w:val="24"/>
          <w:szCs w:val="24"/>
          <w:lang w:eastAsia="en-GB"/>
        </w:rPr>
        <w:t>; nr. 52/2025, datë 3.7.2025</w:t>
      </w:r>
      <w:r w:rsidR="00C96F4A">
        <w:rPr>
          <w:rFonts w:ascii="Garamond" w:hAnsi="Garamond"/>
          <w:i/>
          <w:sz w:val="24"/>
          <w:szCs w:val="24"/>
          <w:lang w:eastAsia="en-GB"/>
        </w:rPr>
        <w:t>; nr. 53/2025, datë 3.7.2025</w:t>
      </w:r>
      <w:r w:rsidR="00B80C85">
        <w:rPr>
          <w:rFonts w:ascii="Garamond" w:hAnsi="Garamond"/>
          <w:i/>
          <w:sz w:val="24"/>
          <w:szCs w:val="24"/>
          <w:lang w:eastAsia="en-GB"/>
        </w:rPr>
        <w:t>; nr. 88/2026, datë 23.7.2026</w:t>
      </w:r>
      <w:r w:rsidR="000A3EAB" w:rsidRPr="00033CFF">
        <w:rPr>
          <w:rFonts w:ascii="Garamond" w:hAnsi="Garamond"/>
          <w:i/>
          <w:sz w:val="24"/>
          <w:szCs w:val="24"/>
          <w:lang w:eastAsia="en-GB"/>
        </w:rPr>
        <w:t>)</w:t>
      </w:r>
    </w:p>
    <w:p w14:paraId="7800F97E" w14:textId="67BC01EE" w:rsidR="00493AE9" w:rsidRPr="00033CFF" w:rsidRDefault="004E5CDA" w:rsidP="00493AE9">
      <w:pPr>
        <w:jc w:val="right"/>
        <w:rPr>
          <w:rFonts w:ascii="Garamond" w:hAnsi="Garamond"/>
          <w:sz w:val="24"/>
          <w:szCs w:val="24"/>
          <w:lang w:eastAsia="en-GB"/>
        </w:rPr>
      </w:pPr>
      <w:r w:rsidRPr="00033CFF">
        <w:rPr>
          <w:rFonts w:ascii="Garamond" w:hAnsi="Garamond"/>
          <w:i/>
          <w:sz w:val="24"/>
          <w:szCs w:val="24"/>
          <w:lang w:eastAsia="en-GB"/>
        </w:rPr>
        <w:t>(</w:t>
      </w:r>
      <w:r w:rsidR="000A3EAB" w:rsidRPr="00033CFF">
        <w:rPr>
          <w:rFonts w:ascii="Garamond" w:hAnsi="Garamond"/>
          <w:i/>
          <w:sz w:val="24"/>
          <w:szCs w:val="24"/>
          <w:lang w:eastAsia="en-GB"/>
        </w:rPr>
        <w:t>I</w:t>
      </w:r>
      <w:r w:rsidR="00493AE9" w:rsidRPr="00033CFF">
        <w:rPr>
          <w:rFonts w:ascii="Garamond" w:hAnsi="Garamond"/>
          <w:i/>
          <w:sz w:val="24"/>
          <w:szCs w:val="24"/>
          <w:lang w:eastAsia="en-GB"/>
        </w:rPr>
        <w:t xml:space="preserve"> përditësuar)</w:t>
      </w:r>
    </w:p>
    <w:p w14:paraId="7A94D4AA" w14:textId="77777777" w:rsidR="00B80C85" w:rsidRDefault="00B80C85" w:rsidP="00803884">
      <w:pPr>
        <w:pStyle w:val="BazLigjPropozues"/>
        <w:rPr>
          <w:rFonts w:ascii="Garamond" w:eastAsia="MS Mincho" w:hAnsi="Garamond"/>
          <w:color w:val="auto"/>
          <w:sz w:val="24"/>
          <w:szCs w:val="24"/>
          <w:lang w:val="sq-AL" w:eastAsia="en-GB"/>
        </w:rPr>
      </w:pPr>
    </w:p>
    <w:p w14:paraId="7800F981" w14:textId="72E5F27F" w:rsidR="0069251A" w:rsidRPr="00033CFF" w:rsidRDefault="0069251A" w:rsidP="00803884">
      <w:pPr>
        <w:pStyle w:val="BazLigjPropozues"/>
        <w:rPr>
          <w:rFonts w:ascii="Garamond" w:eastAsia="MS Mincho" w:hAnsi="Garamond"/>
          <w:color w:val="auto"/>
          <w:sz w:val="24"/>
          <w:szCs w:val="24"/>
          <w:lang w:val="sq-AL" w:eastAsia="en-GB"/>
        </w:rPr>
      </w:pPr>
      <w:r w:rsidRPr="00033CFF">
        <w:rPr>
          <w:rFonts w:ascii="Garamond" w:eastAsia="MS Mincho" w:hAnsi="Garamond"/>
          <w:color w:val="auto"/>
          <w:sz w:val="24"/>
          <w:szCs w:val="24"/>
          <w:lang w:val="sq-AL" w:eastAsia="en-GB"/>
        </w:rPr>
        <w:t xml:space="preserve">Në mbështetje të neneve 78 dhe 83 pika 1 të Kushtetutës, me propozimin e Këshillit të Ministrave, </w:t>
      </w:r>
    </w:p>
    <w:p w14:paraId="7800F982" w14:textId="77777777" w:rsidR="0069251A" w:rsidRPr="00033CFF" w:rsidRDefault="0069251A" w:rsidP="00803884">
      <w:pPr>
        <w:pStyle w:val="Institucioni"/>
        <w:rPr>
          <w:rFonts w:ascii="Garamond" w:eastAsia="MS Mincho" w:hAnsi="Garamond"/>
          <w:sz w:val="24"/>
          <w:szCs w:val="24"/>
          <w:lang w:val="sq-AL" w:eastAsia="en-GB"/>
        </w:rPr>
      </w:pPr>
    </w:p>
    <w:p w14:paraId="7800F983" w14:textId="77777777" w:rsidR="0069251A" w:rsidRPr="00033CFF" w:rsidRDefault="0069251A" w:rsidP="00803884">
      <w:pPr>
        <w:pStyle w:val="Institucioni"/>
        <w:rPr>
          <w:rFonts w:ascii="Garamond" w:eastAsia="MS Mincho" w:hAnsi="Garamond"/>
          <w:sz w:val="24"/>
          <w:szCs w:val="24"/>
          <w:lang w:val="sq-AL" w:eastAsia="en-GB"/>
        </w:rPr>
      </w:pPr>
      <w:r w:rsidRPr="00033CFF">
        <w:rPr>
          <w:rFonts w:ascii="Garamond" w:eastAsia="MS Mincho" w:hAnsi="Garamond"/>
          <w:sz w:val="24"/>
          <w:szCs w:val="24"/>
          <w:lang w:val="sq-AL" w:eastAsia="en-GB"/>
        </w:rPr>
        <w:t>KUVENDI</w:t>
      </w:r>
    </w:p>
    <w:p w14:paraId="7800F984" w14:textId="77777777" w:rsidR="0069251A" w:rsidRPr="00033CFF" w:rsidRDefault="0069251A" w:rsidP="00803884">
      <w:pPr>
        <w:pStyle w:val="Institucioni"/>
        <w:rPr>
          <w:rFonts w:ascii="Garamond" w:eastAsia="MS Mincho" w:hAnsi="Garamond"/>
          <w:sz w:val="24"/>
          <w:szCs w:val="24"/>
          <w:lang w:val="sq-AL" w:eastAsia="en-GB"/>
        </w:rPr>
      </w:pPr>
      <w:r w:rsidRPr="00033CFF">
        <w:rPr>
          <w:rFonts w:ascii="Garamond" w:eastAsia="MS Mincho" w:hAnsi="Garamond"/>
          <w:sz w:val="24"/>
          <w:szCs w:val="24"/>
          <w:lang w:val="sq-AL" w:eastAsia="en-GB"/>
        </w:rPr>
        <w:t>I REPUBLIKËS SË SHQIPËRISË</w:t>
      </w:r>
    </w:p>
    <w:p w14:paraId="7800F985" w14:textId="77777777" w:rsidR="0069251A" w:rsidRPr="00033CFF" w:rsidRDefault="0069251A" w:rsidP="00803884">
      <w:pPr>
        <w:pStyle w:val="Institucioni"/>
        <w:rPr>
          <w:rFonts w:ascii="Garamond" w:eastAsia="MS Mincho" w:hAnsi="Garamond"/>
          <w:sz w:val="24"/>
          <w:szCs w:val="24"/>
          <w:lang w:val="sq-AL" w:eastAsia="en-GB"/>
        </w:rPr>
      </w:pPr>
    </w:p>
    <w:p w14:paraId="7800F986" w14:textId="77777777" w:rsidR="0069251A" w:rsidRPr="00033CFF" w:rsidRDefault="0069251A" w:rsidP="00803884">
      <w:pPr>
        <w:pStyle w:val="VENDOSI"/>
        <w:rPr>
          <w:rFonts w:ascii="Garamond" w:eastAsia="MS Mincho" w:hAnsi="Garamond"/>
          <w:sz w:val="24"/>
          <w:szCs w:val="24"/>
          <w:lang w:val="sq-AL" w:eastAsia="en-GB"/>
        </w:rPr>
      </w:pPr>
      <w:r w:rsidRPr="00033CFF">
        <w:rPr>
          <w:rFonts w:ascii="Garamond" w:eastAsia="MS Mincho" w:hAnsi="Garamond"/>
          <w:sz w:val="24"/>
          <w:szCs w:val="24"/>
          <w:lang w:val="sq-AL" w:eastAsia="en-GB"/>
        </w:rPr>
        <w:t>VENDOSI:</w:t>
      </w:r>
    </w:p>
    <w:p w14:paraId="7800F987" w14:textId="77777777" w:rsidR="0069251A" w:rsidRPr="00033CFF" w:rsidRDefault="0069251A" w:rsidP="0069251A">
      <w:pPr>
        <w:pStyle w:val="Paragrafi"/>
        <w:rPr>
          <w:rFonts w:ascii="Garamond" w:eastAsia="MS Mincho" w:hAnsi="Garamond"/>
          <w:sz w:val="24"/>
          <w:szCs w:val="24"/>
          <w:lang w:val="sq-AL" w:eastAsia="en-GB"/>
        </w:rPr>
      </w:pPr>
    </w:p>
    <w:p w14:paraId="7800F988" w14:textId="77777777" w:rsidR="0069251A" w:rsidRPr="00033CFF" w:rsidRDefault="0069251A" w:rsidP="00803884">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t>PJESA I</w:t>
      </w:r>
    </w:p>
    <w:p w14:paraId="7800F989" w14:textId="77777777" w:rsidR="0069251A" w:rsidRPr="00033CFF" w:rsidRDefault="0069251A" w:rsidP="00803884">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DISPOZITA TË PËRGJITHSHME</w:t>
      </w:r>
    </w:p>
    <w:p w14:paraId="7800F98A" w14:textId="77777777" w:rsidR="0069251A" w:rsidRPr="00033CFF" w:rsidRDefault="0069251A" w:rsidP="0069251A">
      <w:pPr>
        <w:pStyle w:val="Paragrafi"/>
        <w:rPr>
          <w:rFonts w:ascii="Garamond" w:eastAsia="MS Mincho" w:hAnsi="Garamond"/>
          <w:sz w:val="24"/>
          <w:szCs w:val="24"/>
          <w:lang w:val="sq-AL" w:eastAsia="en-GB"/>
        </w:rPr>
      </w:pPr>
    </w:p>
    <w:p w14:paraId="7800F98B"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w:t>
      </w:r>
      <w:bookmarkStart w:id="0" w:name="_GoBack"/>
      <w:bookmarkEnd w:id="0"/>
    </w:p>
    <w:p w14:paraId="7800F98C"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Objekti</w:t>
      </w:r>
    </w:p>
    <w:p w14:paraId="7800F98D" w14:textId="19B84578" w:rsidR="0070637F" w:rsidRPr="00033CFF" w:rsidRDefault="0070637F" w:rsidP="0070637F">
      <w:pPr>
        <w:jc w:val="center"/>
        <w:rPr>
          <w:rFonts w:ascii="Garamond" w:hAnsi="Garamond"/>
          <w:i/>
          <w:sz w:val="24"/>
          <w:szCs w:val="24"/>
          <w:lang w:eastAsia="en-GB"/>
        </w:rPr>
      </w:pPr>
      <w:r w:rsidRPr="00033CFF">
        <w:rPr>
          <w:rFonts w:ascii="Garamond" w:hAnsi="Garamond"/>
          <w:i/>
          <w:sz w:val="24"/>
          <w:szCs w:val="24"/>
          <w:lang w:eastAsia="en-GB"/>
        </w:rPr>
        <w:t>(Ndryshuar pika 2 me ligjin nr. 55/2014, datë 29.5.2014</w:t>
      </w:r>
      <w:r w:rsidR="00280B74" w:rsidRPr="00033CFF">
        <w:rPr>
          <w:rFonts w:ascii="Garamond" w:hAnsi="Garamond"/>
          <w:i/>
          <w:sz w:val="24"/>
          <w:szCs w:val="24"/>
          <w:lang w:eastAsia="en-GB"/>
        </w:rPr>
        <w:t>, ndryshuar pika 1 me ligjin</w:t>
      </w:r>
      <w:r w:rsidR="00280B74" w:rsidRPr="00033CFF">
        <w:rPr>
          <w:rFonts w:ascii="Garamond" w:hAnsi="Garamond"/>
          <w:sz w:val="24"/>
          <w:szCs w:val="24"/>
        </w:rPr>
        <w:t xml:space="preserve"> </w:t>
      </w:r>
      <w:r w:rsidR="00280B74" w:rsidRPr="00033CFF">
        <w:rPr>
          <w:rFonts w:ascii="Garamond" w:hAnsi="Garamond"/>
          <w:i/>
          <w:sz w:val="24"/>
          <w:szCs w:val="24"/>
          <w:lang w:eastAsia="en-GB"/>
        </w:rPr>
        <w:t>nr. 96/2021, datë 7.7.2021</w:t>
      </w:r>
      <w:r w:rsidR="00687C31">
        <w:rPr>
          <w:rFonts w:ascii="Garamond" w:hAnsi="Garamond"/>
          <w:i/>
          <w:sz w:val="24"/>
          <w:szCs w:val="24"/>
          <w:lang w:eastAsia="en-GB"/>
        </w:rPr>
        <w:t>; shfuqizuar me ligjin nr. 52/2025, datë 3.7.2025</w:t>
      </w:r>
      <w:r w:rsidRPr="00033CFF">
        <w:rPr>
          <w:rFonts w:ascii="Garamond" w:hAnsi="Garamond"/>
          <w:i/>
          <w:sz w:val="24"/>
          <w:szCs w:val="24"/>
          <w:lang w:eastAsia="en-GB"/>
        </w:rPr>
        <w:t>)</w:t>
      </w:r>
    </w:p>
    <w:p w14:paraId="7800F98E" w14:textId="77777777" w:rsidR="0069251A" w:rsidRPr="00033CFF" w:rsidRDefault="0069251A" w:rsidP="0069251A">
      <w:pPr>
        <w:pStyle w:val="Paragrafi"/>
        <w:rPr>
          <w:rFonts w:ascii="Garamond" w:eastAsia="MS Mincho" w:hAnsi="Garamond"/>
          <w:sz w:val="24"/>
          <w:szCs w:val="24"/>
          <w:lang w:val="sq-AL" w:eastAsia="en-GB"/>
        </w:rPr>
      </w:pPr>
    </w:p>
    <w:p w14:paraId="7800F995" w14:textId="77777777" w:rsidR="00211341" w:rsidRPr="00033CFF" w:rsidRDefault="00211341" w:rsidP="00803884">
      <w:pPr>
        <w:pStyle w:val="NeniNr"/>
        <w:rPr>
          <w:rFonts w:ascii="Garamond" w:eastAsia="MS Mincho" w:hAnsi="Garamond"/>
          <w:sz w:val="24"/>
          <w:szCs w:val="24"/>
          <w:lang w:val="sq-AL" w:eastAsia="en-GB"/>
        </w:rPr>
      </w:pPr>
    </w:p>
    <w:p w14:paraId="7800F99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w:t>
      </w:r>
    </w:p>
    <w:p w14:paraId="7800F997"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Fusha e zbatimit të pronësisë industriale</w:t>
      </w:r>
    </w:p>
    <w:p w14:paraId="590DC4BA" w14:textId="4A44E05E" w:rsidR="00687C31" w:rsidRPr="00687C31" w:rsidRDefault="00712A7E" w:rsidP="00687C31">
      <w:pPr>
        <w:jc w:val="center"/>
        <w:rPr>
          <w:lang w:eastAsia="en-GB"/>
        </w:rPr>
      </w:pPr>
      <w:r>
        <w:rPr>
          <w:rFonts w:ascii="Garamond" w:hAnsi="Garamond"/>
          <w:i/>
          <w:sz w:val="24"/>
          <w:szCs w:val="24"/>
          <w:lang w:eastAsia="en-GB"/>
        </w:rPr>
        <w:t>(S</w:t>
      </w:r>
      <w:r w:rsidR="00687C31">
        <w:rPr>
          <w:rFonts w:ascii="Garamond" w:hAnsi="Garamond"/>
          <w:i/>
          <w:sz w:val="24"/>
          <w:szCs w:val="24"/>
          <w:lang w:eastAsia="en-GB"/>
        </w:rPr>
        <w:t>hfuqizuar me ligjin nr. 52/2025, datë 3.7.2025</w:t>
      </w:r>
    </w:p>
    <w:p w14:paraId="7800F998" w14:textId="77777777" w:rsidR="0069251A" w:rsidRPr="00033CFF" w:rsidRDefault="0069251A" w:rsidP="00803884">
      <w:pPr>
        <w:pStyle w:val="NeniTitull"/>
        <w:rPr>
          <w:rFonts w:ascii="Garamond" w:eastAsia="MS Mincho" w:hAnsi="Garamond"/>
          <w:sz w:val="24"/>
          <w:szCs w:val="24"/>
          <w:lang w:val="sq-AL" w:eastAsia="en-GB"/>
        </w:rPr>
      </w:pPr>
    </w:p>
    <w:p w14:paraId="7800F99A" w14:textId="77777777" w:rsidR="0069251A" w:rsidRPr="00033CFF" w:rsidRDefault="0069251A" w:rsidP="0069251A">
      <w:pPr>
        <w:pStyle w:val="Paragrafi"/>
        <w:rPr>
          <w:rFonts w:ascii="Garamond" w:eastAsia="MS Mincho" w:hAnsi="Garamond"/>
          <w:sz w:val="24"/>
          <w:szCs w:val="24"/>
          <w:lang w:val="sq-AL" w:eastAsia="en-GB"/>
        </w:rPr>
      </w:pPr>
    </w:p>
    <w:p w14:paraId="7800F99B"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w:t>
      </w:r>
    </w:p>
    <w:p w14:paraId="7800F99C"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Zbatimi i ligjit</w:t>
      </w:r>
    </w:p>
    <w:p w14:paraId="24859541" w14:textId="1F69CD6D" w:rsidR="00687C31" w:rsidRDefault="00712A7E" w:rsidP="00687C31">
      <w:pPr>
        <w:jc w:val="center"/>
        <w:rPr>
          <w:rFonts w:ascii="Garamond" w:hAnsi="Garamond"/>
          <w:i/>
          <w:sz w:val="24"/>
          <w:szCs w:val="24"/>
          <w:lang w:eastAsia="en-GB"/>
        </w:rPr>
      </w:pPr>
      <w:r>
        <w:rPr>
          <w:rFonts w:ascii="Garamond" w:hAnsi="Garamond"/>
          <w:i/>
          <w:sz w:val="24"/>
          <w:szCs w:val="24"/>
          <w:lang w:eastAsia="en-GB"/>
        </w:rPr>
        <w:t>(S</w:t>
      </w:r>
      <w:r w:rsidR="00687C31">
        <w:rPr>
          <w:rFonts w:ascii="Garamond" w:hAnsi="Garamond"/>
          <w:i/>
          <w:sz w:val="24"/>
          <w:szCs w:val="24"/>
          <w:lang w:eastAsia="en-GB"/>
        </w:rPr>
        <w:t>hfuqizuar me ligjin nr. 52/2025, datë 3.7.2025</w:t>
      </w:r>
    </w:p>
    <w:p w14:paraId="549CDD96" w14:textId="77777777" w:rsidR="00687C31" w:rsidRPr="00687C31" w:rsidRDefault="00687C31" w:rsidP="00687C31">
      <w:pPr>
        <w:jc w:val="center"/>
        <w:rPr>
          <w:lang w:eastAsia="en-GB"/>
        </w:rPr>
      </w:pPr>
    </w:p>
    <w:p w14:paraId="7800F9A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w:t>
      </w:r>
    </w:p>
    <w:p w14:paraId="7800F9A7"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Përkufizime</w:t>
      </w:r>
    </w:p>
    <w:p w14:paraId="7800F9A8" w14:textId="600D5B91" w:rsidR="007C3E59" w:rsidRPr="00033CFF" w:rsidRDefault="007C3E59" w:rsidP="00280B74">
      <w:pPr>
        <w:jc w:val="center"/>
        <w:rPr>
          <w:rFonts w:ascii="Garamond" w:hAnsi="Garamond"/>
          <w:i/>
          <w:sz w:val="24"/>
          <w:szCs w:val="24"/>
          <w:lang w:eastAsia="en-GB"/>
        </w:rPr>
      </w:pPr>
      <w:r w:rsidRPr="00033CFF">
        <w:rPr>
          <w:rFonts w:ascii="Garamond" w:hAnsi="Garamond"/>
          <w:i/>
          <w:sz w:val="24"/>
          <w:szCs w:val="24"/>
          <w:lang w:eastAsia="en-GB"/>
        </w:rPr>
        <w:t>(Ndryshuar</w:t>
      </w:r>
      <w:r w:rsidR="009238BE" w:rsidRPr="00033CFF">
        <w:rPr>
          <w:rFonts w:ascii="Garamond" w:hAnsi="Garamond"/>
          <w:i/>
          <w:sz w:val="24"/>
          <w:szCs w:val="24"/>
          <w:lang w:eastAsia="en-GB"/>
        </w:rPr>
        <w:t xml:space="preserve"> fjalët n</w:t>
      </w:r>
      <w:r w:rsidR="00211341" w:rsidRPr="00033CFF">
        <w:rPr>
          <w:rFonts w:ascii="Garamond" w:hAnsi="Garamond"/>
          <w:i/>
          <w:sz w:val="24"/>
          <w:szCs w:val="24"/>
          <w:lang w:eastAsia="en-GB"/>
        </w:rPr>
        <w:t>ë</w:t>
      </w:r>
      <w:r w:rsidR="009238BE" w:rsidRPr="00033CFF">
        <w:rPr>
          <w:rFonts w:ascii="Garamond" w:hAnsi="Garamond"/>
          <w:i/>
          <w:sz w:val="24"/>
          <w:szCs w:val="24"/>
          <w:lang w:eastAsia="en-GB"/>
        </w:rPr>
        <w:t xml:space="preserve"> pikën 3, 5</w:t>
      </w:r>
      <w:r w:rsidRPr="00033CFF">
        <w:rPr>
          <w:rFonts w:ascii="Garamond" w:hAnsi="Garamond"/>
          <w:i/>
          <w:sz w:val="24"/>
          <w:szCs w:val="24"/>
          <w:lang w:eastAsia="en-GB"/>
        </w:rPr>
        <w:t xml:space="preserve"> </w:t>
      </w:r>
      <w:r w:rsidR="009238BE" w:rsidRPr="00033CFF">
        <w:rPr>
          <w:rFonts w:ascii="Garamond" w:hAnsi="Garamond"/>
          <w:i/>
          <w:sz w:val="24"/>
          <w:szCs w:val="24"/>
          <w:lang w:eastAsia="en-GB"/>
        </w:rPr>
        <w:t>dhe</w:t>
      </w:r>
      <w:r w:rsidRPr="00033CFF">
        <w:rPr>
          <w:rFonts w:ascii="Garamond" w:hAnsi="Garamond"/>
          <w:i/>
          <w:sz w:val="24"/>
          <w:szCs w:val="24"/>
          <w:lang w:eastAsia="en-GB"/>
        </w:rPr>
        <w:t xml:space="preserve"> shtuar</w:t>
      </w:r>
      <w:r w:rsidR="009238BE" w:rsidRPr="00033CFF">
        <w:rPr>
          <w:rFonts w:ascii="Garamond" w:hAnsi="Garamond"/>
          <w:i/>
          <w:sz w:val="24"/>
          <w:szCs w:val="24"/>
          <w:lang w:eastAsia="en-GB"/>
        </w:rPr>
        <w:t xml:space="preserve"> </w:t>
      </w:r>
      <w:r w:rsidR="00211341" w:rsidRPr="00033CFF">
        <w:rPr>
          <w:rFonts w:ascii="Garamond" w:hAnsi="Garamond"/>
          <w:i/>
          <w:sz w:val="24"/>
          <w:szCs w:val="24"/>
          <w:lang w:eastAsia="en-GB"/>
        </w:rPr>
        <w:t xml:space="preserve">pikat </w:t>
      </w:r>
      <w:r w:rsidR="009238BE" w:rsidRPr="00033CFF">
        <w:rPr>
          <w:rFonts w:ascii="Garamond" w:hAnsi="Garamond"/>
          <w:i/>
          <w:sz w:val="24"/>
          <w:szCs w:val="24"/>
          <w:lang w:eastAsia="en-GB"/>
        </w:rPr>
        <w:t>5/a, 5/b, 17/a, 17/b, 17/c, 17/ç, 17/d</w:t>
      </w:r>
      <w:r w:rsidRPr="00033CFF">
        <w:rPr>
          <w:rFonts w:ascii="Garamond" w:hAnsi="Garamond"/>
          <w:i/>
          <w:sz w:val="24"/>
          <w:szCs w:val="24"/>
          <w:lang w:eastAsia="en-GB"/>
        </w:rPr>
        <w:t xml:space="preserve"> me ligjin nr. 55/2014, datë 29.5.2014</w:t>
      </w:r>
      <w:r w:rsidR="00280B74" w:rsidRPr="00033CFF">
        <w:rPr>
          <w:rFonts w:ascii="Garamond" w:hAnsi="Garamond"/>
          <w:i/>
          <w:sz w:val="24"/>
          <w:szCs w:val="24"/>
          <w:lang w:eastAsia="en-GB"/>
        </w:rPr>
        <w:t xml:space="preserve">; </w:t>
      </w:r>
      <w:r w:rsidR="00493AE9" w:rsidRPr="00033CFF">
        <w:rPr>
          <w:rFonts w:ascii="Garamond" w:hAnsi="Garamond"/>
          <w:i/>
          <w:sz w:val="24"/>
          <w:szCs w:val="24"/>
          <w:lang w:eastAsia="en-GB"/>
        </w:rPr>
        <w:t>ndryshuar pika 15 dhe shtuar pikat 18, 19, 20, 21, 2</w:t>
      </w:r>
      <w:r w:rsidR="0010691C" w:rsidRPr="00033CFF">
        <w:rPr>
          <w:rFonts w:ascii="Garamond" w:hAnsi="Garamond"/>
          <w:i/>
          <w:sz w:val="24"/>
          <w:szCs w:val="24"/>
          <w:lang w:eastAsia="en-GB"/>
        </w:rPr>
        <w:t>2, 23, 24</w:t>
      </w:r>
      <w:r w:rsidR="00493AE9" w:rsidRPr="00033CFF">
        <w:rPr>
          <w:rFonts w:ascii="Garamond" w:hAnsi="Garamond"/>
          <w:i/>
          <w:sz w:val="24"/>
          <w:szCs w:val="24"/>
          <w:lang w:eastAsia="en-GB"/>
        </w:rPr>
        <w:t xml:space="preserve"> me lig</w:t>
      </w:r>
      <w:r w:rsidR="00280B74" w:rsidRPr="00033CFF">
        <w:rPr>
          <w:rFonts w:ascii="Garamond" w:hAnsi="Garamond"/>
          <w:i/>
          <w:sz w:val="24"/>
          <w:szCs w:val="24"/>
          <w:lang w:eastAsia="en-GB"/>
        </w:rPr>
        <w:t>jin nr. 17/2017, datë 16.2.2017; shtuar pikat 25-34 me ligjin nr. 96/2021, datë 7.7.2021</w:t>
      </w:r>
      <w:r w:rsidR="00687C31">
        <w:rPr>
          <w:rFonts w:ascii="Garamond" w:hAnsi="Garamond"/>
          <w:i/>
          <w:sz w:val="24"/>
          <w:szCs w:val="24"/>
          <w:lang w:eastAsia="en-GB"/>
        </w:rPr>
        <w:t>; shfuqizuar me ligjin nr. 52/2025, datë 3.7.2025</w:t>
      </w:r>
      <w:r w:rsidR="00C96F4A">
        <w:rPr>
          <w:rFonts w:ascii="Garamond" w:hAnsi="Garamond"/>
          <w:i/>
          <w:sz w:val="24"/>
          <w:szCs w:val="24"/>
          <w:lang w:eastAsia="en-GB"/>
        </w:rPr>
        <w:t xml:space="preserve">; shfuqizuar pikat </w:t>
      </w:r>
      <w:r w:rsidR="00C96F4A" w:rsidRPr="00C96F4A">
        <w:rPr>
          <w:rFonts w:ascii="Garamond" w:hAnsi="Garamond"/>
          <w:i/>
          <w:sz w:val="24"/>
          <w:szCs w:val="24"/>
          <w:lang w:eastAsia="en-GB"/>
        </w:rPr>
        <w:t>1, 2, 3, 4, 5, 6, 7, 8, 9, 10, 11, 12, 13, 14, 15, 16, 17, 18, 19, 20</w:t>
      </w:r>
      <w:r w:rsidR="00C96F4A">
        <w:rPr>
          <w:rFonts w:ascii="Garamond" w:hAnsi="Garamond"/>
          <w:i/>
          <w:sz w:val="24"/>
          <w:szCs w:val="24"/>
          <w:lang w:eastAsia="en-GB"/>
        </w:rPr>
        <w:t xml:space="preserve"> me ligjin nr. 53/2025, datë 3.7.2025</w:t>
      </w:r>
      <w:r w:rsidR="00280B74" w:rsidRPr="00033CFF">
        <w:rPr>
          <w:rFonts w:ascii="Garamond" w:hAnsi="Garamond"/>
          <w:i/>
          <w:sz w:val="24"/>
          <w:szCs w:val="24"/>
          <w:lang w:eastAsia="en-GB"/>
        </w:rPr>
        <w:t>)</w:t>
      </w:r>
    </w:p>
    <w:p w14:paraId="7800F9AA" w14:textId="77777777" w:rsidR="0069251A" w:rsidRPr="00033CFF" w:rsidRDefault="0069251A" w:rsidP="007C3E59">
      <w:pPr>
        <w:pStyle w:val="Paragrafi"/>
        <w:jc w:val="center"/>
        <w:rPr>
          <w:rFonts w:ascii="Garamond" w:eastAsia="MS Mincho" w:hAnsi="Garamond"/>
          <w:i/>
          <w:sz w:val="24"/>
          <w:szCs w:val="24"/>
          <w:lang w:val="sq-AL" w:eastAsia="en-GB"/>
        </w:rPr>
      </w:pPr>
    </w:p>
    <w:p w14:paraId="7800F9CE" w14:textId="77777777" w:rsidR="0069251A" w:rsidRPr="00033CFF" w:rsidRDefault="0069251A" w:rsidP="0069251A">
      <w:pPr>
        <w:pStyle w:val="Paragrafi"/>
        <w:rPr>
          <w:rFonts w:ascii="Garamond" w:eastAsia="MS Mincho" w:hAnsi="Garamond"/>
          <w:sz w:val="24"/>
          <w:szCs w:val="24"/>
          <w:lang w:val="sq-AL" w:eastAsia="en-GB"/>
        </w:rPr>
      </w:pPr>
    </w:p>
    <w:p w14:paraId="7800F9CF" w14:textId="77777777" w:rsidR="0069251A" w:rsidRPr="00033CFF" w:rsidRDefault="0069251A" w:rsidP="00803884">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t>PJESA II</w:t>
      </w:r>
    </w:p>
    <w:p w14:paraId="7800F9D0" w14:textId="77777777" w:rsidR="0069251A" w:rsidRPr="00033CFF" w:rsidRDefault="0069251A" w:rsidP="00803884">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PATENTAT PËR SHPIKJET DHE</w:t>
      </w:r>
    </w:p>
    <w:p w14:paraId="7800F9D1" w14:textId="77777777" w:rsidR="0069251A" w:rsidRPr="00033CFF" w:rsidRDefault="0069251A" w:rsidP="00803884">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MODELET E PËRDORIMIT</w:t>
      </w:r>
    </w:p>
    <w:p w14:paraId="7800F9D2" w14:textId="77777777" w:rsidR="0069251A" w:rsidRPr="00033CFF" w:rsidRDefault="0069251A" w:rsidP="00803884">
      <w:pPr>
        <w:pStyle w:val="PjesaTitull"/>
        <w:rPr>
          <w:rFonts w:ascii="Garamond" w:eastAsia="MS Mincho" w:hAnsi="Garamond"/>
          <w:sz w:val="24"/>
          <w:szCs w:val="24"/>
          <w:lang w:val="sq-AL" w:eastAsia="en-GB"/>
        </w:rPr>
      </w:pPr>
    </w:p>
    <w:p w14:paraId="7800F9D3" w14:textId="77777777" w:rsidR="0069251A" w:rsidRPr="00033CFF" w:rsidRDefault="0069251A" w:rsidP="00803884">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w:t>
      </w:r>
    </w:p>
    <w:p w14:paraId="7800F9D4" w14:textId="77777777" w:rsidR="0069251A" w:rsidRPr="00033CFF" w:rsidRDefault="0069251A" w:rsidP="00803884">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PATENTUESHMËRIA E SHPIKJEVE</w:t>
      </w:r>
    </w:p>
    <w:p w14:paraId="7800F9D5" w14:textId="77777777" w:rsidR="0069251A" w:rsidRPr="00033CFF" w:rsidRDefault="0069251A" w:rsidP="0069251A">
      <w:pPr>
        <w:pStyle w:val="Paragrafi"/>
        <w:rPr>
          <w:rFonts w:ascii="Garamond" w:eastAsia="MS Mincho" w:hAnsi="Garamond"/>
          <w:sz w:val="24"/>
          <w:szCs w:val="24"/>
          <w:lang w:val="sq-AL" w:eastAsia="en-GB"/>
        </w:rPr>
      </w:pPr>
    </w:p>
    <w:p w14:paraId="7800F9D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5</w:t>
      </w:r>
    </w:p>
    <w:p w14:paraId="7800F9D7"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Shpikjet e patentueshme</w:t>
      </w:r>
    </w:p>
    <w:p w14:paraId="54595DBC" w14:textId="69A7B147"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7800F9D8" w14:textId="77777777" w:rsidR="0069251A" w:rsidRPr="00033CFF" w:rsidRDefault="0069251A" w:rsidP="0069251A">
      <w:pPr>
        <w:pStyle w:val="Paragrafi"/>
        <w:rPr>
          <w:rFonts w:ascii="Garamond" w:eastAsia="MS Mincho" w:hAnsi="Garamond"/>
          <w:sz w:val="24"/>
          <w:szCs w:val="24"/>
          <w:lang w:val="sq-AL" w:eastAsia="en-GB"/>
        </w:rPr>
      </w:pPr>
    </w:p>
    <w:p w14:paraId="7800F9E9" w14:textId="77777777" w:rsidR="0069251A" w:rsidRPr="00033CFF" w:rsidRDefault="0069251A" w:rsidP="0069251A">
      <w:pPr>
        <w:pStyle w:val="Paragrafi"/>
        <w:rPr>
          <w:rFonts w:ascii="Garamond" w:eastAsia="MS Mincho" w:hAnsi="Garamond"/>
          <w:sz w:val="24"/>
          <w:szCs w:val="24"/>
          <w:lang w:val="sq-AL" w:eastAsia="en-GB"/>
        </w:rPr>
      </w:pPr>
    </w:p>
    <w:p w14:paraId="7800F9EA"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6</w:t>
      </w:r>
    </w:p>
    <w:p w14:paraId="7800F9EB"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Përjashtimet nga patentueshmëria</w:t>
      </w:r>
    </w:p>
    <w:p w14:paraId="7800F9EC" w14:textId="3A3249E5" w:rsidR="0069251A" w:rsidRPr="00033CFF" w:rsidRDefault="007E104A" w:rsidP="007E104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 xml:space="preserve">(Ndryshuar fjalia e </w:t>
      </w:r>
      <w:r w:rsidR="0042694A" w:rsidRPr="00033CFF">
        <w:rPr>
          <w:rFonts w:ascii="Garamond" w:eastAsia="MS Mincho" w:hAnsi="Garamond"/>
          <w:i/>
          <w:sz w:val="24"/>
          <w:szCs w:val="24"/>
          <w:lang w:val="sq-AL" w:eastAsia="en-GB"/>
        </w:rPr>
        <w:t>dytë</w:t>
      </w:r>
      <w:r w:rsidRPr="00033CFF">
        <w:rPr>
          <w:rFonts w:ascii="Garamond" w:eastAsia="MS Mincho" w:hAnsi="Garamond"/>
          <w:i/>
          <w:sz w:val="24"/>
          <w:szCs w:val="24"/>
          <w:lang w:val="sq-AL" w:eastAsia="en-GB"/>
        </w:rPr>
        <w:t xml:space="preserve"> e pikës 1</w:t>
      </w:r>
      <w:r w:rsidR="0042694A"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me ligjin nr. 55/2014, datë 29.5.2014</w:t>
      </w:r>
      <w:r w:rsidR="00C96F4A">
        <w:rPr>
          <w:rFonts w:ascii="Garamond" w:eastAsia="MS Mincho" w:hAnsi="Garamond"/>
          <w:i/>
          <w:sz w:val="24"/>
          <w:szCs w:val="24"/>
          <w:lang w:val="sq-AL"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r w:rsidRPr="00033CFF">
        <w:rPr>
          <w:rFonts w:ascii="Garamond" w:eastAsia="MS Mincho" w:hAnsi="Garamond"/>
          <w:i/>
          <w:sz w:val="24"/>
          <w:szCs w:val="24"/>
          <w:lang w:val="sq-AL" w:eastAsia="en-GB"/>
        </w:rPr>
        <w:t>)</w:t>
      </w:r>
    </w:p>
    <w:p w14:paraId="7800F9ED" w14:textId="77777777" w:rsidR="007E104A" w:rsidRPr="00033CFF" w:rsidRDefault="007E104A" w:rsidP="007E104A">
      <w:pPr>
        <w:pStyle w:val="Paragrafi"/>
        <w:jc w:val="center"/>
        <w:rPr>
          <w:rFonts w:ascii="Garamond" w:eastAsia="MS Mincho" w:hAnsi="Garamond"/>
          <w:i/>
          <w:sz w:val="24"/>
          <w:szCs w:val="24"/>
          <w:lang w:val="sq-AL" w:eastAsia="en-GB"/>
        </w:rPr>
      </w:pPr>
    </w:p>
    <w:p w14:paraId="7800F9F9"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w:t>
      </w:r>
    </w:p>
    <w:p w14:paraId="7800F9FA"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Risia</w:t>
      </w:r>
    </w:p>
    <w:p w14:paraId="7800F9FB" w14:textId="4188F062" w:rsidR="001A1870" w:rsidRPr="00033CFF" w:rsidRDefault="001A1870" w:rsidP="001A1870">
      <w:pPr>
        <w:jc w:val="center"/>
        <w:rPr>
          <w:rFonts w:ascii="Garamond" w:hAnsi="Garamond"/>
          <w:i/>
          <w:sz w:val="24"/>
          <w:szCs w:val="24"/>
          <w:lang w:eastAsia="en-GB"/>
        </w:rPr>
      </w:pPr>
      <w:r w:rsidRPr="00033CFF">
        <w:rPr>
          <w:rFonts w:ascii="Garamond" w:hAnsi="Garamond"/>
          <w:i/>
          <w:sz w:val="24"/>
          <w:szCs w:val="24"/>
          <w:lang w:eastAsia="en-GB"/>
        </w:rPr>
        <w:t xml:space="preserve">(Shtuar </w:t>
      </w:r>
      <w:r w:rsidR="009C6C6E" w:rsidRPr="00033CFF">
        <w:rPr>
          <w:rFonts w:ascii="Garamond" w:hAnsi="Garamond"/>
          <w:i/>
          <w:sz w:val="24"/>
          <w:szCs w:val="24"/>
          <w:lang w:eastAsia="en-GB"/>
        </w:rPr>
        <w:t>fjal</w:t>
      </w:r>
      <w:r w:rsidR="00B45B2E" w:rsidRPr="00033CFF">
        <w:rPr>
          <w:rFonts w:ascii="Garamond" w:hAnsi="Garamond"/>
          <w:i/>
          <w:sz w:val="24"/>
          <w:szCs w:val="24"/>
          <w:lang w:eastAsia="en-GB"/>
        </w:rPr>
        <w:t>ët në</w:t>
      </w:r>
      <w:r w:rsidR="009C6C6E" w:rsidRPr="00033CFF">
        <w:rPr>
          <w:rFonts w:ascii="Garamond" w:hAnsi="Garamond"/>
          <w:i/>
          <w:sz w:val="24"/>
          <w:szCs w:val="24"/>
          <w:lang w:eastAsia="en-GB"/>
        </w:rPr>
        <w:t xml:space="preserve"> pikën 4 </w:t>
      </w:r>
      <w:r w:rsidRPr="00033CFF">
        <w:rPr>
          <w:rFonts w:ascii="Garamond" w:hAnsi="Garamond"/>
          <w:i/>
          <w:sz w:val="24"/>
          <w:szCs w:val="24"/>
          <w:lang w:eastAsia="en-GB"/>
        </w:rPr>
        <w:t>me ligjin nr. 55/2014, datë 29.5.2014</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r w:rsidRPr="00033CFF">
        <w:rPr>
          <w:rFonts w:ascii="Garamond" w:hAnsi="Garamond"/>
          <w:i/>
          <w:sz w:val="24"/>
          <w:szCs w:val="24"/>
          <w:lang w:eastAsia="en-GB"/>
        </w:rPr>
        <w:t>)</w:t>
      </w:r>
    </w:p>
    <w:p w14:paraId="7800F9FC" w14:textId="77777777" w:rsidR="0069251A" w:rsidRPr="00033CFF" w:rsidRDefault="0069251A" w:rsidP="0069251A">
      <w:pPr>
        <w:pStyle w:val="Paragrafi"/>
        <w:rPr>
          <w:rFonts w:ascii="Garamond" w:eastAsia="MS Mincho" w:hAnsi="Garamond"/>
          <w:sz w:val="24"/>
          <w:szCs w:val="24"/>
          <w:lang w:val="sq-AL" w:eastAsia="en-GB"/>
        </w:rPr>
      </w:pPr>
    </w:p>
    <w:p w14:paraId="7800FA03"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w:t>
      </w:r>
    </w:p>
    <w:p w14:paraId="7800FA04"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Përdorimi mjekësor i parë dhe i mëpasshëm</w:t>
      </w:r>
    </w:p>
    <w:p w14:paraId="1C679B87" w14:textId="6B771174"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3D7ABCAA" w14:textId="77777777" w:rsidR="00C96F4A" w:rsidRPr="00C96F4A" w:rsidRDefault="00C96F4A" w:rsidP="00C96F4A">
      <w:pPr>
        <w:rPr>
          <w:b/>
          <w:lang w:eastAsia="en-GB"/>
        </w:rPr>
      </w:pPr>
    </w:p>
    <w:p w14:paraId="7800FA09" w14:textId="77777777" w:rsidR="00803884" w:rsidRPr="00033CFF" w:rsidRDefault="00803884" w:rsidP="00C96F4A">
      <w:pPr>
        <w:pStyle w:val="NeniNr"/>
        <w:jc w:val="left"/>
        <w:rPr>
          <w:rFonts w:ascii="Garamond" w:eastAsia="MS Mincho" w:hAnsi="Garamond"/>
          <w:sz w:val="24"/>
          <w:szCs w:val="24"/>
          <w:lang w:val="sq-AL" w:eastAsia="en-GB"/>
        </w:rPr>
      </w:pPr>
    </w:p>
    <w:p w14:paraId="7800FA0A"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w:t>
      </w:r>
    </w:p>
    <w:p w14:paraId="7800FA0B"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Hap shpikës</w:t>
      </w:r>
    </w:p>
    <w:p w14:paraId="7800FA0E" w14:textId="315D4E5F" w:rsidR="0069251A" w:rsidRPr="00C96F4A" w:rsidRDefault="002A1EA7" w:rsidP="00C96F4A">
      <w:pPr>
        <w:jc w:val="center"/>
        <w:rPr>
          <w:lang w:eastAsia="en-GB"/>
        </w:rPr>
      </w:pPr>
      <w:r w:rsidRPr="00033CFF">
        <w:rPr>
          <w:rFonts w:ascii="Garamond" w:hAnsi="Garamond"/>
          <w:i/>
          <w:sz w:val="24"/>
          <w:szCs w:val="24"/>
          <w:lang w:eastAsia="en-GB"/>
        </w:rPr>
        <w:t xml:space="preserve">(Ndryshuar </w:t>
      </w:r>
      <w:r w:rsidR="00E65F9E" w:rsidRPr="00033CFF">
        <w:rPr>
          <w:rFonts w:ascii="Garamond" w:hAnsi="Garamond"/>
          <w:i/>
          <w:sz w:val="24"/>
          <w:szCs w:val="24"/>
          <w:lang w:eastAsia="en-GB"/>
        </w:rPr>
        <w:t>fjal</w:t>
      </w:r>
      <w:r w:rsidR="00E65F9E" w:rsidRPr="00033CFF">
        <w:rPr>
          <w:rFonts w:ascii="Garamond" w:eastAsia="Arial Unicode MS" w:hAnsi="Garamond"/>
          <w:i/>
          <w:sz w:val="24"/>
          <w:szCs w:val="24"/>
          <w:lang w:eastAsia="en-GB"/>
        </w:rPr>
        <w:t xml:space="preserve">ët në </w:t>
      </w:r>
      <w:r w:rsidR="00E65F9E" w:rsidRPr="00033CFF">
        <w:rPr>
          <w:rFonts w:ascii="Garamond" w:hAnsi="Garamond"/>
          <w:i/>
          <w:sz w:val="24"/>
          <w:szCs w:val="24"/>
          <w:lang w:eastAsia="en-GB"/>
        </w:rPr>
        <w:t>pikën</w:t>
      </w:r>
      <w:r w:rsidR="008D4BDD" w:rsidRPr="00033CFF">
        <w:rPr>
          <w:rFonts w:ascii="Garamond" w:hAnsi="Garamond"/>
          <w:i/>
          <w:sz w:val="24"/>
          <w:szCs w:val="24"/>
          <w:lang w:eastAsia="en-GB"/>
        </w:rPr>
        <w:t xml:space="preserve"> 1 </w:t>
      </w:r>
      <w:r w:rsidRPr="00033CFF">
        <w:rPr>
          <w:rFonts w:ascii="Garamond" w:hAnsi="Garamond"/>
          <w:i/>
          <w:sz w:val="24"/>
          <w:szCs w:val="24"/>
          <w:lang w:eastAsia="en-GB"/>
        </w:rPr>
        <w:t>me ligjin nr. 55/2014, datë 29.5.2014</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p>
    <w:p w14:paraId="7800FA11" w14:textId="77777777" w:rsidR="0069251A" w:rsidRPr="00033CFF" w:rsidRDefault="0069251A" w:rsidP="0069251A">
      <w:pPr>
        <w:pStyle w:val="Paragrafi"/>
        <w:rPr>
          <w:rFonts w:ascii="Garamond" w:eastAsia="MS Mincho" w:hAnsi="Garamond"/>
          <w:sz w:val="24"/>
          <w:szCs w:val="24"/>
          <w:lang w:val="sq-AL" w:eastAsia="en-GB"/>
        </w:rPr>
      </w:pPr>
    </w:p>
    <w:p w14:paraId="7800FA12"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w:t>
      </w:r>
    </w:p>
    <w:p w14:paraId="7800FA13"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Zbatueshmëria në industri e bujqësi</w:t>
      </w:r>
    </w:p>
    <w:p w14:paraId="4CAF312A" w14:textId="6E83B2C8"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7800FA14" w14:textId="77777777" w:rsidR="0069251A" w:rsidRPr="00033CFF" w:rsidRDefault="0069251A" w:rsidP="00C96F4A">
      <w:pPr>
        <w:pStyle w:val="Paragrafi"/>
        <w:ind w:firstLine="0"/>
        <w:rPr>
          <w:rFonts w:ascii="Garamond" w:eastAsia="MS Mincho" w:hAnsi="Garamond"/>
          <w:sz w:val="24"/>
          <w:szCs w:val="24"/>
          <w:lang w:val="sq-AL" w:eastAsia="en-GB"/>
        </w:rPr>
      </w:pPr>
    </w:p>
    <w:p w14:paraId="7800FA17" w14:textId="77777777" w:rsidR="0069251A" w:rsidRPr="00033CFF" w:rsidRDefault="0069251A" w:rsidP="0069251A">
      <w:pPr>
        <w:pStyle w:val="Paragrafi"/>
        <w:rPr>
          <w:rFonts w:ascii="Garamond" w:eastAsia="MS Mincho" w:hAnsi="Garamond"/>
          <w:sz w:val="24"/>
          <w:szCs w:val="24"/>
          <w:lang w:val="sq-AL" w:eastAsia="en-GB"/>
        </w:rPr>
      </w:pPr>
    </w:p>
    <w:p w14:paraId="7800FA18"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w:t>
      </w:r>
    </w:p>
    <w:p w14:paraId="7800FA19" w14:textId="77777777" w:rsidR="0069251A" w:rsidRPr="00033CFF" w:rsidRDefault="00BC5AF5" w:rsidP="00BC5AF5">
      <w:pPr>
        <w:pStyle w:val="Paragrafi"/>
        <w:jc w:val="center"/>
        <w:rPr>
          <w:rFonts w:ascii="Garamond" w:hAnsi="Garamond"/>
          <w:b/>
          <w:spacing w:val="-4"/>
          <w:sz w:val="24"/>
          <w:szCs w:val="24"/>
          <w:lang w:val="sq-AL"/>
        </w:rPr>
      </w:pPr>
      <w:r w:rsidRPr="00033CFF">
        <w:rPr>
          <w:rFonts w:ascii="Garamond" w:hAnsi="Garamond"/>
          <w:b/>
          <w:spacing w:val="-4"/>
          <w:sz w:val="24"/>
          <w:szCs w:val="24"/>
          <w:lang w:val="sq-AL"/>
        </w:rPr>
        <w:t>Deklarimet e padëmshme</w:t>
      </w:r>
    </w:p>
    <w:p w14:paraId="6579AC87" w14:textId="07DC977B" w:rsidR="00C96F4A" w:rsidRPr="00C96F4A" w:rsidRDefault="00AA1C68" w:rsidP="00C96F4A">
      <w:pPr>
        <w:jc w:val="center"/>
        <w:rPr>
          <w:lang w:eastAsia="en-GB"/>
        </w:rPr>
      </w:pPr>
      <w:r w:rsidRPr="00033CFF">
        <w:rPr>
          <w:rFonts w:ascii="Garamond" w:hAnsi="Garamond"/>
          <w:i/>
          <w:sz w:val="24"/>
          <w:szCs w:val="24"/>
          <w:lang w:eastAsia="en-GB"/>
        </w:rPr>
        <w:t xml:space="preserve">(Ndryshuar </w:t>
      </w:r>
      <w:r w:rsidR="004C2F9D" w:rsidRPr="00033CFF">
        <w:rPr>
          <w:rFonts w:ascii="Garamond" w:hAnsi="Garamond"/>
          <w:i/>
          <w:sz w:val="24"/>
          <w:szCs w:val="24"/>
          <w:lang w:eastAsia="en-GB"/>
        </w:rPr>
        <w:t>titulli dhe pika</w:t>
      </w:r>
      <w:r w:rsidR="0042694A" w:rsidRPr="00033CFF">
        <w:rPr>
          <w:rFonts w:ascii="Garamond" w:hAnsi="Garamond"/>
          <w:i/>
          <w:sz w:val="24"/>
          <w:szCs w:val="24"/>
          <w:lang w:eastAsia="en-GB"/>
        </w:rPr>
        <w:t>t</w:t>
      </w:r>
      <w:r w:rsidR="004C2F9D" w:rsidRPr="00033CFF">
        <w:rPr>
          <w:rFonts w:ascii="Garamond" w:hAnsi="Garamond"/>
          <w:i/>
          <w:sz w:val="24"/>
          <w:szCs w:val="24"/>
          <w:lang w:eastAsia="en-GB"/>
        </w:rPr>
        <w:t xml:space="preserve"> 1,</w:t>
      </w:r>
      <w:r w:rsidR="0042694A" w:rsidRPr="00033CFF">
        <w:rPr>
          <w:rFonts w:ascii="Garamond" w:hAnsi="Garamond"/>
          <w:i/>
          <w:sz w:val="24"/>
          <w:szCs w:val="24"/>
          <w:lang w:eastAsia="en-GB"/>
        </w:rPr>
        <w:t xml:space="preserve"> </w:t>
      </w:r>
      <w:r w:rsidR="004C2F9D" w:rsidRPr="00033CFF">
        <w:rPr>
          <w:rFonts w:ascii="Garamond" w:hAnsi="Garamond"/>
          <w:i/>
          <w:sz w:val="24"/>
          <w:szCs w:val="24"/>
          <w:lang w:eastAsia="en-GB"/>
        </w:rPr>
        <w:t>2 dh</w:t>
      </w:r>
      <w:r w:rsidR="00E979C1" w:rsidRPr="00033CFF">
        <w:rPr>
          <w:rFonts w:ascii="Garamond" w:hAnsi="Garamond"/>
          <w:i/>
          <w:sz w:val="24"/>
          <w:szCs w:val="24"/>
          <w:lang w:eastAsia="en-GB"/>
        </w:rPr>
        <w:t>e shtuar</w:t>
      </w:r>
      <w:r w:rsidR="0042694A" w:rsidRPr="00033CFF">
        <w:rPr>
          <w:rFonts w:ascii="Garamond" w:hAnsi="Garamond"/>
          <w:i/>
          <w:sz w:val="24"/>
          <w:szCs w:val="24"/>
          <w:lang w:eastAsia="en-GB"/>
        </w:rPr>
        <w:t xml:space="preserve"> fjalë</w:t>
      </w:r>
      <w:r w:rsidR="00F112FD" w:rsidRPr="00033CFF">
        <w:rPr>
          <w:rFonts w:ascii="Garamond" w:hAnsi="Garamond"/>
          <w:i/>
          <w:sz w:val="24"/>
          <w:szCs w:val="24"/>
          <w:lang w:eastAsia="en-GB"/>
        </w:rPr>
        <w:t xml:space="preserve"> në</w:t>
      </w:r>
      <w:r w:rsidR="004C2F9D" w:rsidRPr="00033CFF">
        <w:rPr>
          <w:rFonts w:ascii="Garamond" w:hAnsi="Garamond"/>
          <w:i/>
          <w:sz w:val="24"/>
          <w:szCs w:val="24"/>
          <w:lang w:eastAsia="en-GB"/>
        </w:rPr>
        <w:t xml:space="preserve"> pikën 2</w:t>
      </w:r>
      <w:r w:rsidR="00E979C1" w:rsidRPr="00033CFF">
        <w:rPr>
          <w:rFonts w:ascii="Garamond" w:hAnsi="Garamond"/>
          <w:i/>
          <w:sz w:val="24"/>
          <w:szCs w:val="24"/>
          <w:lang w:eastAsia="en-GB"/>
        </w:rPr>
        <w:t xml:space="preserve"> </w:t>
      </w:r>
      <w:r w:rsidRPr="00033CFF">
        <w:rPr>
          <w:rFonts w:ascii="Garamond" w:hAnsi="Garamond"/>
          <w:i/>
          <w:sz w:val="24"/>
          <w:szCs w:val="24"/>
          <w:lang w:eastAsia="en-GB"/>
        </w:rPr>
        <w:t>me ligjin nr. 55/2014, datë 29.5.2014</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p>
    <w:p w14:paraId="7800FA1B" w14:textId="43CB8EB3" w:rsidR="00AA1C68" w:rsidRPr="00C96F4A" w:rsidRDefault="00AA1C68" w:rsidP="00C96F4A">
      <w:pPr>
        <w:jc w:val="center"/>
        <w:rPr>
          <w:rFonts w:ascii="Garamond" w:hAnsi="Garamond"/>
          <w:i/>
          <w:sz w:val="24"/>
          <w:szCs w:val="24"/>
          <w:lang w:eastAsia="en-GB"/>
        </w:rPr>
      </w:pPr>
    </w:p>
    <w:p w14:paraId="7800FA20" w14:textId="77777777" w:rsidR="0069251A" w:rsidRPr="00033CFF" w:rsidRDefault="0069251A" w:rsidP="0069251A">
      <w:pPr>
        <w:pStyle w:val="Paragrafi"/>
        <w:rPr>
          <w:rFonts w:ascii="Garamond" w:eastAsia="MS Mincho" w:hAnsi="Garamond"/>
          <w:sz w:val="24"/>
          <w:szCs w:val="24"/>
          <w:lang w:val="sq-AL" w:eastAsia="en-GB"/>
        </w:rPr>
      </w:pPr>
    </w:p>
    <w:p w14:paraId="7800FA21" w14:textId="77777777" w:rsidR="0069251A" w:rsidRPr="00033CFF" w:rsidRDefault="0069251A" w:rsidP="00803884">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II</w:t>
      </w:r>
    </w:p>
    <w:p w14:paraId="7800FA22" w14:textId="77777777" w:rsidR="0069251A" w:rsidRPr="00033CFF" w:rsidRDefault="0069251A" w:rsidP="00803884">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PATENTË</w:t>
      </w:r>
    </w:p>
    <w:p w14:paraId="7800FA23" w14:textId="77777777" w:rsidR="0069251A" w:rsidRPr="00033CFF" w:rsidRDefault="0069251A" w:rsidP="0069251A">
      <w:pPr>
        <w:pStyle w:val="Paragrafi"/>
        <w:rPr>
          <w:rFonts w:ascii="Garamond" w:eastAsia="MS Mincho" w:hAnsi="Garamond"/>
          <w:sz w:val="24"/>
          <w:szCs w:val="24"/>
          <w:lang w:val="sq-AL" w:eastAsia="en-GB"/>
        </w:rPr>
      </w:pPr>
    </w:p>
    <w:p w14:paraId="7800FA24"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w:t>
      </w:r>
    </w:p>
    <w:p w14:paraId="7800FA25"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të aplikuar për patentë</w:t>
      </w:r>
    </w:p>
    <w:p w14:paraId="4E3B8DAD" w14:textId="1A47EF5B"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732E31DB" w14:textId="77777777" w:rsidR="00C96F4A" w:rsidRPr="00C96F4A" w:rsidRDefault="00C96F4A" w:rsidP="00C96F4A">
      <w:pPr>
        <w:rPr>
          <w:lang w:eastAsia="en-GB"/>
        </w:rPr>
      </w:pPr>
    </w:p>
    <w:p w14:paraId="7800FA26" w14:textId="77777777" w:rsidR="0069251A" w:rsidRPr="00033CFF" w:rsidRDefault="0069251A" w:rsidP="0069251A">
      <w:pPr>
        <w:pStyle w:val="Paragrafi"/>
        <w:rPr>
          <w:rFonts w:ascii="Garamond" w:eastAsia="MS Mincho" w:hAnsi="Garamond"/>
          <w:sz w:val="24"/>
          <w:szCs w:val="24"/>
          <w:lang w:val="sq-AL" w:eastAsia="en-GB"/>
        </w:rPr>
      </w:pPr>
    </w:p>
    <w:p w14:paraId="7800FA29"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w:t>
      </w:r>
    </w:p>
    <w:p w14:paraId="7800FA2A"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patentë</w:t>
      </w:r>
    </w:p>
    <w:p w14:paraId="52A3BBC7" w14:textId="03C850C9"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5DB70E12" w14:textId="77777777" w:rsidR="00C96F4A" w:rsidRPr="00C96F4A" w:rsidRDefault="00C96F4A" w:rsidP="00C96F4A">
      <w:pPr>
        <w:rPr>
          <w:lang w:eastAsia="en-GB"/>
        </w:rPr>
      </w:pPr>
    </w:p>
    <w:p w14:paraId="7800FA2B" w14:textId="77777777" w:rsidR="0069251A" w:rsidRPr="00033CFF" w:rsidRDefault="0069251A" w:rsidP="0069251A">
      <w:pPr>
        <w:pStyle w:val="Paragrafi"/>
        <w:rPr>
          <w:rFonts w:ascii="Garamond" w:eastAsia="MS Mincho" w:hAnsi="Garamond"/>
          <w:sz w:val="24"/>
          <w:szCs w:val="24"/>
          <w:lang w:val="sq-AL" w:eastAsia="en-GB"/>
        </w:rPr>
      </w:pPr>
    </w:p>
    <w:p w14:paraId="7800FA2E" w14:textId="77777777" w:rsidR="0069251A" w:rsidRPr="00033CFF" w:rsidRDefault="0069251A" w:rsidP="0069251A">
      <w:pPr>
        <w:pStyle w:val="Paragrafi"/>
        <w:rPr>
          <w:rFonts w:ascii="Garamond" w:eastAsia="MS Mincho" w:hAnsi="Garamond"/>
          <w:sz w:val="24"/>
          <w:szCs w:val="24"/>
          <w:lang w:val="sq-AL" w:eastAsia="en-GB"/>
        </w:rPr>
      </w:pPr>
    </w:p>
    <w:p w14:paraId="7800FA2F"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w:t>
      </w:r>
    </w:p>
    <w:p w14:paraId="7800FA30"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Aplikime nga persona, që nuk kanë të drejta mbi patentën</w:t>
      </w:r>
    </w:p>
    <w:p w14:paraId="19CDE0F9" w14:textId="2D73DC44"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6E67A911" w14:textId="77777777" w:rsidR="00C96F4A" w:rsidRPr="00C96F4A" w:rsidRDefault="00C96F4A" w:rsidP="00C96F4A">
      <w:pPr>
        <w:rPr>
          <w:lang w:eastAsia="en-GB"/>
        </w:rPr>
      </w:pPr>
    </w:p>
    <w:p w14:paraId="7800FA31" w14:textId="77777777" w:rsidR="0069251A" w:rsidRPr="00033CFF" w:rsidRDefault="0069251A" w:rsidP="0069251A">
      <w:pPr>
        <w:pStyle w:val="Paragrafi"/>
        <w:rPr>
          <w:rFonts w:ascii="Garamond" w:eastAsia="MS Mincho" w:hAnsi="Garamond"/>
          <w:sz w:val="24"/>
          <w:szCs w:val="24"/>
          <w:lang w:val="sq-AL" w:eastAsia="en-GB"/>
        </w:rPr>
      </w:pPr>
    </w:p>
    <w:p w14:paraId="7800FA37" w14:textId="77777777" w:rsidR="0042694A" w:rsidRPr="00033CFF" w:rsidRDefault="0042694A" w:rsidP="00803884">
      <w:pPr>
        <w:pStyle w:val="NeniNr"/>
        <w:rPr>
          <w:rFonts w:ascii="Garamond" w:eastAsia="MS Mincho" w:hAnsi="Garamond"/>
          <w:sz w:val="24"/>
          <w:szCs w:val="24"/>
          <w:lang w:val="sq-AL" w:eastAsia="en-GB"/>
        </w:rPr>
      </w:pPr>
    </w:p>
    <w:p w14:paraId="7800FA38"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w:t>
      </w:r>
    </w:p>
    <w:p w14:paraId="7800FA39"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Shpikja nga një punëmarrës</w:t>
      </w:r>
    </w:p>
    <w:p w14:paraId="7800FA3A" w14:textId="3FBA6B4C" w:rsidR="00EE5669" w:rsidRPr="00C96F4A" w:rsidRDefault="00EE5669" w:rsidP="00C96F4A">
      <w:pPr>
        <w:jc w:val="center"/>
        <w:rPr>
          <w:lang w:eastAsia="en-GB"/>
        </w:rPr>
      </w:pPr>
      <w:r w:rsidRPr="00033CFF">
        <w:rPr>
          <w:rFonts w:ascii="Garamond" w:hAnsi="Garamond"/>
          <w:i/>
          <w:sz w:val="24"/>
          <w:szCs w:val="24"/>
          <w:lang w:eastAsia="en-GB"/>
        </w:rPr>
        <w:t>(Ndryshuar shkronja “a” e pik</w:t>
      </w:r>
      <w:r w:rsidR="0042694A" w:rsidRPr="00033CFF">
        <w:rPr>
          <w:rFonts w:ascii="Garamond" w:hAnsi="Garamond"/>
          <w:i/>
          <w:sz w:val="24"/>
          <w:szCs w:val="24"/>
          <w:lang w:eastAsia="en-GB"/>
        </w:rPr>
        <w:t>ë</w:t>
      </w:r>
      <w:r w:rsidRPr="00033CFF">
        <w:rPr>
          <w:rFonts w:ascii="Garamond" w:hAnsi="Garamond"/>
          <w:i/>
          <w:sz w:val="24"/>
          <w:szCs w:val="24"/>
          <w:lang w:eastAsia="en-GB"/>
        </w:rPr>
        <w:t>s 2 me ligjin nr. 55/2014, datë 29.5.2014</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r w:rsidRPr="00033CFF">
        <w:rPr>
          <w:rFonts w:ascii="Garamond" w:hAnsi="Garamond"/>
          <w:i/>
          <w:sz w:val="24"/>
          <w:szCs w:val="24"/>
          <w:lang w:eastAsia="en-GB"/>
        </w:rPr>
        <w:t>)</w:t>
      </w:r>
    </w:p>
    <w:p w14:paraId="7800FA3B" w14:textId="77777777" w:rsidR="0069251A" w:rsidRPr="00033CFF" w:rsidRDefault="0069251A" w:rsidP="0069251A">
      <w:pPr>
        <w:pStyle w:val="Paragrafi"/>
        <w:rPr>
          <w:rFonts w:ascii="Garamond" w:eastAsia="MS Mincho" w:hAnsi="Garamond"/>
          <w:sz w:val="24"/>
          <w:szCs w:val="24"/>
          <w:lang w:val="sq-AL" w:eastAsia="en-GB"/>
        </w:rPr>
      </w:pPr>
    </w:p>
    <w:p w14:paraId="7800FA45" w14:textId="77777777" w:rsidR="0069251A" w:rsidRPr="00033CFF" w:rsidRDefault="0069251A" w:rsidP="0039770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w:t>
      </w:r>
    </w:p>
    <w:p w14:paraId="7800FA46"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Emri i shpikësit</w:t>
      </w:r>
    </w:p>
    <w:p w14:paraId="0868FB35" w14:textId="6A3B6B4F"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6DB308E4" w14:textId="77777777" w:rsidR="00C96F4A" w:rsidRPr="00C96F4A" w:rsidRDefault="00C96F4A" w:rsidP="00C96F4A">
      <w:pPr>
        <w:rPr>
          <w:lang w:eastAsia="en-GB"/>
        </w:rPr>
      </w:pPr>
    </w:p>
    <w:p w14:paraId="7800FA47" w14:textId="77777777" w:rsidR="0069251A" w:rsidRPr="00033CFF" w:rsidRDefault="0069251A" w:rsidP="0069251A">
      <w:pPr>
        <w:pStyle w:val="Paragrafi"/>
        <w:rPr>
          <w:rFonts w:ascii="Garamond" w:eastAsia="MS Mincho" w:hAnsi="Garamond"/>
          <w:sz w:val="24"/>
          <w:szCs w:val="24"/>
          <w:lang w:val="sq-AL" w:eastAsia="en-GB"/>
        </w:rPr>
      </w:pPr>
    </w:p>
    <w:p w14:paraId="7800FA4A" w14:textId="77777777" w:rsidR="0069251A" w:rsidRPr="00033CFF" w:rsidRDefault="0069251A" w:rsidP="0069251A">
      <w:pPr>
        <w:pStyle w:val="Paragrafi"/>
        <w:rPr>
          <w:rFonts w:ascii="Garamond" w:eastAsia="MS Mincho" w:hAnsi="Garamond"/>
          <w:sz w:val="24"/>
          <w:szCs w:val="24"/>
          <w:lang w:val="sq-AL" w:eastAsia="en-GB"/>
        </w:rPr>
      </w:pPr>
    </w:p>
    <w:p w14:paraId="7800FA4B" w14:textId="77777777" w:rsidR="0069251A" w:rsidRPr="00033CFF" w:rsidRDefault="0069251A" w:rsidP="00803884">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III</w:t>
      </w:r>
    </w:p>
    <w:p w14:paraId="7800FA4C" w14:textId="77777777" w:rsidR="0069251A" w:rsidRPr="00033CFF" w:rsidRDefault="0069251A" w:rsidP="00803884">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APLIKIMI DHE PROCEDURA PËR DHËNIEN E NJË PATENTE</w:t>
      </w:r>
    </w:p>
    <w:p w14:paraId="7800FA4D" w14:textId="77777777" w:rsidR="0069251A" w:rsidRPr="00033CFF" w:rsidRDefault="0069251A" w:rsidP="0069251A">
      <w:pPr>
        <w:pStyle w:val="Paragrafi"/>
        <w:rPr>
          <w:rFonts w:ascii="Garamond" w:eastAsia="MS Mincho" w:hAnsi="Garamond"/>
          <w:sz w:val="24"/>
          <w:szCs w:val="24"/>
          <w:lang w:val="sq-AL" w:eastAsia="en-GB"/>
        </w:rPr>
      </w:pPr>
    </w:p>
    <w:p w14:paraId="7800FA4E"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17</w:t>
      </w:r>
    </w:p>
    <w:p w14:paraId="7800FA4F"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Kërkesa e një aplikimi për patentë</w:t>
      </w:r>
    </w:p>
    <w:p w14:paraId="62E4BCCB" w14:textId="4D5A82C0"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3E79D4C7" w14:textId="77777777" w:rsidR="00C96F4A" w:rsidRPr="00C96F4A" w:rsidRDefault="00C96F4A" w:rsidP="00C96F4A">
      <w:pPr>
        <w:rPr>
          <w:lang w:eastAsia="en-GB"/>
        </w:rPr>
      </w:pPr>
    </w:p>
    <w:p w14:paraId="7800FA5C"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w:t>
      </w:r>
    </w:p>
    <w:p w14:paraId="7800FA5D"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Data e depozitimit</w:t>
      </w:r>
    </w:p>
    <w:p w14:paraId="3145D918" w14:textId="5FA62EAE" w:rsidR="00C96F4A" w:rsidRPr="00C96F4A" w:rsidRDefault="00782591" w:rsidP="00C96F4A">
      <w:pPr>
        <w:jc w:val="center"/>
        <w:rPr>
          <w:lang w:eastAsia="en-GB"/>
        </w:rPr>
      </w:pPr>
      <w:r w:rsidRPr="00033CFF">
        <w:rPr>
          <w:rFonts w:ascii="Garamond" w:hAnsi="Garamond"/>
          <w:i/>
          <w:sz w:val="24"/>
          <w:szCs w:val="24"/>
          <w:lang w:eastAsia="en-GB"/>
        </w:rPr>
        <w:t xml:space="preserve">(Ndryshuar </w:t>
      </w:r>
      <w:r w:rsidR="00470203" w:rsidRPr="00033CFF">
        <w:rPr>
          <w:rFonts w:ascii="Garamond" w:hAnsi="Garamond"/>
          <w:i/>
          <w:sz w:val="24"/>
          <w:szCs w:val="24"/>
          <w:lang w:eastAsia="en-GB"/>
        </w:rPr>
        <w:t xml:space="preserve">pika “c” </w:t>
      </w:r>
      <w:r w:rsidRPr="00033CFF">
        <w:rPr>
          <w:rFonts w:ascii="Garamond" w:hAnsi="Garamond"/>
          <w:i/>
          <w:sz w:val="24"/>
          <w:szCs w:val="24"/>
          <w:lang w:eastAsia="en-GB"/>
        </w:rPr>
        <w:t>e shfuqizuar</w:t>
      </w:r>
      <w:r w:rsidR="00470203" w:rsidRPr="00033CFF">
        <w:rPr>
          <w:rFonts w:ascii="Garamond" w:hAnsi="Garamond"/>
          <w:i/>
          <w:sz w:val="24"/>
          <w:szCs w:val="24"/>
          <w:lang w:eastAsia="en-GB"/>
        </w:rPr>
        <w:t xml:space="preserve"> fjal</w:t>
      </w:r>
      <w:r w:rsidR="006F46E5" w:rsidRPr="00033CFF">
        <w:rPr>
          <w:rFonts w:ascii="Garamond" w:hAnsi="Garamond"/>
          <w:i/>
          <w:sz w:val="24"/>
          <w:szCs w:val="24"/>
          <w:lang w:eastAsia="en-GB"/>
        </w:rPr>
        <w:t>ët në</w:t>
      </w:r>
      <w:r w:rsidR="00470203" w:rsidRPr="00033CFF">
        <w:rPr>
          <w:rFonts w:ascii="Garamond" w:hAnsi="Garamond"/>
          <w:i/>
          <w:sz w:val="24"/>
          <w:szCs w:val="24"/>
          <w:lang w:eastAsia="en-GB"/>
        </w:rPr>
        <w:t xml:space="preserve"> pikën “a”</w:t>
      </w:r>
      <w:r w:rsidRPr="00033CFF">
        <w:rPr>
          <w:rFonts w:ascii="Garamond" w:hAnsi="Garamond"/>
          <w:i/>
          <w:sz w:val="24"/>
          <w:szCs w:val="24"/>
          <w:lang w:eastAsia="en-GB"/>
        </w:rPr>
        <w:t xml:space="preserve"> me ligjin nr. 55/2014, datë 29.5.2014</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p>
    <w:p w14:paraId="7800FA5F" w14:textId="77777777" w:rsidR="00A5777A" w:rsidRPr="00033CFF" w:rsidRDefault="00A5777A" w:rsidP="00A5777A">
      <w:pPr>
        <w:jc w:val="center"/>
        <w:rPr>
          <w:rFonts w:ascii="Garamond" w:hAnsi="Garamond"/>
          <w:i/>
          <w:sz w:val="24"/>
          <w:szCs w:val="24"/>
          <w:lang w:eastAsia="en-GB"/>
        </w:rPr>
      </w:pPr>
    </w:p>
    <w:p w14:paraId="7800FA68"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w:t>
      </w:r>
    </w:p>
    <w:p w14:paraId="7800FA69" w14:textId="77777777" w:rsidR="0069251A" w:rsidRPr="00033CFF" w:rsidRDefault="00463848" w:rsidP="00803884">
      <w:pPr>
        <w:pStyle w:val="NeniTitull"/>
        <w:rPr>
          <w:rFonts w:ascii="Garamond" w:eastAsia="MS Mincho" w:hAnsi="Garamond"/>
          <w:sz w:val="24"/>
          <w:szCs w:val="24"/>
          <w:lang w:val="sq-AL" w:eastAsia="en-GB"/>
        </w:rPr>
      </w:pPr>
      <w:r w:rsidRPr="00033CFF">
        <w:rPr>
          <w:rFonts w:ascii="Garamond" w:hAnsi="Garamond"/>
          <w:sz w:val="24"/>
          <w:szCs w:val="24"/>
          <w:lang w:val="sq-AL"/>
        </w:rPr>
        <w:t>Përshkrimi</w:t>
      </w:r>
      <w:r w:rsidRPr="00033CFF">
        <w:rPr>
          <w:rFonts w:ascii="Garamond" w:eastAsia="MS Mincho" w:hAnsi="Garamond"/>
          <w:sz w:val="24"/>
          <w:szCs w:val="24"/>
          <w:lang w:val="sq-AL" w:eastAsia="en-GB"/>
        </w:rPr>
        <w:t xml:space="preserve"> </w:t>
      </w:r>
      <w:r w:rsidR="0069251A" w:rsidRPr="00033CFF">
        <w:rPr>
          <w:rFonts w:ascii="Garamond" w:eastAsia="MS Mincho" w:hAnsi="Garamond"/>
          <w:sz w:val="24"/>
          <w:szCs w:val="24"/>
          <w:lang w:val="sq-AL" w:eastAsia="en-GB"/>
        </w:rPr>
        <w:t>e shpikjes</w:t>
      </w:r>
    </w:p>
    <w:p w14:paraId="5D96FB73" w14:textId="77777777" w:rsidR="00C96F4A" w:rsidRPr="00C96F4A" w:rsidRDefault="007660D4" w:rsidP="00C96F4A">
      <w:pPr>
        <w:jc w:val="center"/>
        <w:rPr>
          <w:lang w:eastAsia="en-GB"/>
        </w:rPr>
      </w:pPr>
      <w:r w:rsidRPr="00033CFF">
        <w:rPr>
          <w:rFonts w:ascii="Garamond" w:hAnsi="Garamond"/>
          <w:i/>
          <w:sz w:val="24"/>
          <w:szCs w:val="24"/>
          <w:lang w:eastAsia="en-GB"/>
        </w:rPr>
        <w:t>(Ndryshuar</w:t>
      </w:r>
      <w:r w:rsidR="00BC53D0" w:rsidRPr="00033CFF">
        <w:rPr>
          <w:rFonts w:ascii="Garamond" w:hAnsi="Garamond"/>
          <w:i/>
          <w:sz w:val="24"/>
          <w:szCs w:val="24"/>
          <w:lang w:eastAsia="en-GB"/>
        </w:rPr>
        <w:t xml:space="preserve"> titulli, pika</w:t>
      </w:r>
      <w:r w:rsidR="0042694A" w:rsidRPr="00033CFF">
        <w:rPr>
          <w:rFonts w:ascii="Garamond" w:hAnsi="Garamond"/>
          <w:i/>
          <w:sz w:val="24"/>
          <w:szCs w:val="24"/>
          <w:lang w:eastAsia="en-GB"/>
        </w:rPr>
        <w:t>t</w:t>
      </w:r>
      <w:r w:rsidR="00BC53D0" w:rsidRPr="00033CFF">
        <w:rPr>
          <w:rFonts w:ascii="Garamond" w:hAnsi="Garamond"/>
          <w:i/>
          <w:sz w:val="24"/>
          <w:szCs w:val="24"/>
          <w:lang w:eastAsia="en-GB"/>
        </w:rPr>
        <w:t xml:space="preserve"> 1, 2</w:t>
      </w:r>
      <w:r w:rsidRPr="00033CFF">
        <w:rPr>
          <w:rFonts w:ascii="Garamond" w:hAnsi="Garamond"/>
          <w:i/>
          <w:sz w:val="24"/>
          <w:szCs w:val="24"/>
          <w:lang w:eastAsia="en-GB"/>
        </w:rPr>
        <w:t xml:space="preserve"> </w:t>
      </w:r>
      <w:r w:rsidR="00BC53D0" w:rsidRPr="00033CFF">
        <w:rPr>
          <w:rFonts w:ascii="Garamond" w:hAnsi="Garamond"/>
          <w:i/>
          <w:sz w:val="24"/>
          <w:szCs w:val="24"/>
          <w:lang w:eastAsia="en-GB"/>
        </w:rPr>
        <w:t xml:space="preserve">dhe  shtuar pika 3 </w:t>
      </w:r>
      <w:r w:rsidRPr="00033CFF">
        <w:rPr>
          <w:rFonts w:ascii="Garamond" w:hAnsi="Garamond"/>
          <w:i/>
          <w:sz w:val="24"/>
          <w:szCs w:val="24"/>
          <w:lang w:eastAsia="en-GB"/>
        </w:rPr>
        <w:t>me ligjin nr. 55/2014, datë 29.5.2014</w:t>
      </w:r>
      <w:r w:rsidR="00280B74" w:rsidRPr="00033CFF">
        <w:rPr>
          <w:rFonts w:ascii="Garamond" w:hAnsi="Garamond"/>
          <w:i/>
          <w:sz w:val="24"/>
          <w:szCs w:val="24"/>
          <w:lang w:eastAsia="en-GB"/>
        </w:rPr>
        <w:t>; s</w:t>
      </w:r>
      <w:r w:rsidR="00E108C2" w:rsidRPr="00033CFF">
        <w:rPr>
          <w:rFonts w:ascii="Garamond" w:hAnsi="Garamond"/>
          <w:i/>
          <w:sz w:val="24"/>
          <w:szCs w:val="24"/>
          <w:lang w:eastAsia="en-GB"/>
        </w:rPr>
        <w:t>htuar</w:t>
      </w:r>
      <w:r w:rsidR="00E108C2" w:rsidRPr="00033CFF">
        <w:rPr>
          <w:rFonts w:ascii="Garamond" w:hAnsi="Garamond"/>
          <w:sz w:val="24"/>
          <w:szCs w:val="24"/>
        </w:rPr>
        <w:t xml:space="preserve"> </w:t>
      </w:r>
      <w:r w:rsidR="0010691C" w:rsidRPr="00033CFF">
        <w:rPr>
          <w:rFonts w:ascii="Garamond" w:hAnsi="Garamond"/>
          <w:i/>
          <w:sz w:val="24"/>
          <w:szCs w:val="24"/>
        </w:rPr>
        <w:t>pikat 4, 5, 6, 7, 8 dhe 9</w:t>
      </w:r>
      <w:r w:rsidR="0010691C" w:rsidRPr="00033CFF">
        <w:rPr>
          <w:rFonts w:ascii="Garamond" w:hAnsi="Garamond"/>
          <w:sz w:val="24"/>
          <w:szCs w:val="24"/>
        </w:rPr>
        <w:t xml:space="preserve"> </w:t>
      </w:r>
      <w:r w:rsidR="0010691C" w:rsidRPr="00033CFF">
        <w:rPr>
          <w:rFonts w:ascii="Garamond" w:hAnsi="Garamond"/>
          <w:i/>
          <w:sz w:val="24"/>
          <w:szCs w:val="24"/>
          <w:lang w:eastAsia="en-GB"/>
        </w:rPr>
        <w:t>me ligjin nr. 17/2017, datë 16.2.2017</w:t>
      </w:r>
      <w:r w:rsidR="00280B74" w:rsidRPr="00033CFF">
        <w:rPr>
          <w:rFonts w:ascii="Garamond" w:hAnsi="Garamond"/>
          <w:i/>
          <w:sz w:val="24"/>
          <w:szCs w:val="24"/>
          <w:lang w:eastAsia="en-GB"/>
        </w:rPr>
        <w:t xml:space="preserve">; ndryshuar shkronja “c” e pikës 4 </w:t>
      </w:r>
      <w:r w:rsidR="0010691C" w:rsidRPr="00033CFF">
        <w:rPr>
          <w:rFonts w:ascii="Garamond" w:hAnsi="Garamond"/>
          <w:i/>
          <w:sz w:val="24"/>
          <w:szCs w:val="24"/>
          <w:lang w:eastAsia="en-GB"/>
        </w:rPr>
        <w:t xml:space="preserve"> </w:t>
      </w:r>
      <w:r w:rsidR="00280B74" w:rsidRPr="00033CFF">
        <w:rPr>
          <w:rFonts w:ascii="Garamond" w:hAnsi="Garamond"/>
          <w:i/>
          <w:sz w:val="24"/>
          <w:szCs w:val="24"/>
          <w:lang w:eastAsia="en-GB"/>
        </w:rPr>
        <w:t>me ligjin nr. 96/2021, datë 7.7.2021</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p>
    <w:p w14:paraId="7800FA6C" w14:textId="77777777" w:rsidR="007660D4" w:rsidRPr="00033CFF" w:rsidRDefault="007660D4" w:rsidP="00C96F4A">
      <w:pPr>
        <w:pStyle w:val="Paragrafi"/>
        <w:ind w:firstLine="0"/>
        <w:rPr>
          <w:rFonts w:ascii="Garamond" w:eastAsia="MS Mincho" w:hAnsi="Garamond"/>
          <w:i/>
          <w:sz w:val="24"/>
          <w:szCs w:val="24"/>
          <w:lang w:val="sq-AL" w:eastAsia="en-GB"/>
        </w:rPr>
      </w:pPr>
    </w:p>
    <w:p w14:paraId="7800FA7C" w14:textId="77777777" w:rsidR="0069251A" w:rsidRPr="00033CFF" w:rsidRDefault="0069251A" w:rsidP="0069251A">
      <w:pPr>
        <w:pStyle w:val="Paragrafi"/>
        <w:rPr>
          <w:rFonts w:ascii="Garamond" w:eastAsia="MS Mincho" w:hAnsi="Garamond"/>
          <w:sz w:val="24"/>
          <w:szCs w:val="24"/>
          <w:lang w:val="sq-AL" w:eastAsia="en-GB"/>
        </w:rPr>
      </w:pPr>
    </w:p>
    <w:p w14:paraId="7800FA7D"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20</w:t>
      </w:r>
    </w:p>
    <w:p w14:paraId="7800FA7E"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Pretendimet</w:t>
      </w:r>
    </w:p>
    <w:p w14:paraId="26A7F4F0" w14:textId="3F7914F7"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04395614" w14:textId="77777777" w:rsidR="00C96F4A" w:rsidRPr="00C96F4A" w:rsidRDefault="00C96F4A" w:rsidP="00C96F4A">
      <w:pPr>
        <w:rPr>
          <w:lang w:eastAsia="en-GB"/>
        </w:rPr>
      </w:pPr>
    </w:p>
    <w:p w14:paraId="7800FA7F" w14:textId="77777777" w:rsidR="0069251A" w:rsidRPr="00033CFF" w:rsidRDefault="0069251A" w:rsidP="0069251A">
      <w:pPr>
        <w:pStyle w:val="Paragrafi"/>
        <w:rPr>
          <w:rFonts w:ascii="Garamond" w:eastAsia="MS Mincho" w:hAnsi="Garamond"/>
          <w:sz w:val="24"/>
          <w:szCs w:val="24"/>
          <w:lang w:val="sq-AL" w:eastAsia="en-GB"/>
        </w:rPr>
      </w:pPr>
    </w:p>
    <w:p w14:paraId="7800FA85"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21</w:t>
      </w:r>
    </w:p>
    <w:p w14:paraId="7800FA86"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Abstrakti</w:t>
      </w:r>
    </w:p>
    <w:p w14:paraId="1F9601EF" w14:textId="0F98A11C"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146C7375" w14:textId="77777777" w:rsidR="00C96F4A" w:rsidRPr="00C96F4A" w:rsidRDefault="00C96F4A" w:rsidP="00C96F4A">
      <w:pPr>
        <w:rPr>
          <w:lang w:eastAsia="en-GB"/>
        </w:rPr>
      </w:pPr>
    </w:p>
    <w:p w14:paraId="7800FA89" w14:textId="77777777" w:rsidR="0069251A" w:rsidRPr="00033CFF" w:rsidRDefault="0069251A" w:rsidP="00803884">
      <w:pPr>
        <w:pStyle w:val="NeniNr"/>
        <w:rPr>
          <w:rFonts w:ascii="Garamond" w:eastAsia="MS Mincho" w:hAnsi="Garamond"/>
          <w:sz w:val="24"/>
          <w:szCs w:val="24"/>
          <w:lang w:val="sq-AL" w:eastAsia="en-GB"/>
        </w:rPr>
      </w:pPr>
    </w:p>
    <w:p w14:paraId="7800FA8A"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22</w:t>
      </w:r>
    </w:p>
    <w:p w14:paraId="7800FA8B"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Uniteti i shpikjes</w:t>
      </w:r>
    </w:p>
    <w:p w14:paraId="7B3B687A" w14:textId="29AB735F"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58D4EAAA" w14:textId="77777777" w:rsidR="00C96F4A" w:rsidRPr="00C96F4A" w:rsidRDefault="00C96F4A" w:rsidP="00C96F4A">
      <w:pPr>
        <w:rPr>
          <w:lang w:eastAsia="en-GB"/>
        </w:rPr>
      </w:pPr>
    </w:p>
    <w:p w14:paraId="7800FA8F" w14:textId="77777777" w:rsidR="0069251A" w:rsidRPr="00033CFF" w:rsidRDefault="0069251A" w:rsidP="0069251A">
      <w:pPr>
        <w:pStyle w:val="Paragrafi"/>
        <w:rPr>
          <w:rFonts w:ascii="Garamond" w:eastAsia="MS Mincho" w:hAnsi="Garamond"/>
          <w:sz w:val="24"/>
          <w:szCs w:val="24"/>
          <w:lang w:val="sq-AL" w:eastAsia="en-GB"/>
        </w:rPr>
      </w:pPr>
    </w:p>
    <w:p w14:paraId="7800FA90"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23</w:t>
      </w:r>
    </w:p>
    <w:p w14:paraId="7800FA91"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Aplikimi i ndarë</w:t>
      </w:r>
    </w:p>
    <w:p w14:paraId="4D13F399" w14:textId="2F803170"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3123FFAA" w14:textId="77777777" w:rsidR="00C96F4A" w:rsidRPr="00C96F4A" w:rsidRDefault="00C96F4A" w:rsidP="00C96F4A">
      <w:pPr>
        <w:rPr>
          <w:lang w:eastAsia="en-GB"/>
        </w:rPr>
      </w:pPr>
    </w:p>
    <w:p w14:paraId="7800FA96" w14:textId="77777777" w:rsidR="0069251A" w:rsidRPr="00033CFF" w:rsidRDefault="0069251A" w:rsidP="00C96F4A">
      <w:pPr>
        <w:pStyle w:val="Paragrafi"/>
        <w:ind w:firstLine="0"/>
        <w:rPr>
          <w:rFonts w:ascii="Garamond" w:eastAsia="MS Mincho" w:hAnsi="Garamond"/>
          <w:sz w:val="24"/>
          <w:szCs w:val="24"/>
          <w:lang w:val="sq-AL" w:eastAsia="en-GB"/>
        </w:rPr>
      </w:pPr>
    </w:p>
    <w:p w14:paraId="7800FA97"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24</w:t>
      </w:r>
    </w:p>
    <w:p w14:paraId="7800FA98"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prioritet</w:t>
      </w:r>
    </w:p>
    <w:p w14:paraId="7800FA99" w14:textId="06F32865" w:rsidR="00FB505F" w:rsidRPr="00C96F4A" w:rsidRDefault="00FB505F" w:rsidP="00C96F4A">
      <w:pPr>
        <w:jc w:val="center"/>
        <w:rPr>
          <w:lang w:eastAsia="en-GB"/>
        </w:rPr>
      </w:pPr>
      <w:r w:rsidRPr="00033CFF">
        <w:rPr>
          <w:rFonts w:ascii="Garamond" w:hAnsi="Garamond"/>
          <w:i/>
          <w:sz w:val="24"/>
          <w:szCs w:val="24"/>
          <w:lang w:eastAsia="en-GB"/>
        </w:rPr>
        <w:t>(Ndryshuar pika</w:t>
      </w:r>
      <w:r w:rsidR="00E108C2" w:rsidRPr="00033CFF">
        <w:rPr>
          <w:rFonts w:ascii="Garamond" w:hAnsi="Garamond"/>
          <w:i/>
          <w:sz w:val="24"/>
          <w:szCs w:val="24"/>
          <w:lang w:eastAsia="en-GB"/>
        </w:rPr>
        <w:t>t</w:t>
      </w:r>
      <w:r w:rsidRPr="00033CFF">
        <w:rPr>
          <w:rFonts w:ascii="Garamond" w:hAnsi="Garamond"/>
          <w:i/>
          <w:sz w:val="24"/>
          <w:szCs w:val="24"/>
          <w:lang w:eastAsia="en-GB"/>
        </w:rPr>
        <w:t xml:space="preserve"> 6,</w:t>
      </w:r>
      <w:r w:rsidR="00E108C2" w:rsidRPr="00033CFF">
        <w:rPr>
          <w:rFonts w:ascii="Garamond" w:hAnsi="Garamond"/>
          <w:i/>
          <w:sz w:val="24"/>
          <w:szCs w:val="24"/>
          <w:lang w:eastAsia="en-GB"/>
        </w:rPr>
        <w:t xml:space="preserve"> 7 dhe shtuar fjalë</w:t>
      </w:r>
      <w:r w:rsidRPr="00033CFF">
        <w:rPr>
          <w:rFonts w:ascii="Garamond" w:hAnsi="Garamond"/>
          <w:i/>
          <w:sz w:val="24"/>
          <w:szCs w:val="24"/>
          <w:lang w:eastAsia="en-GB"/>
        </w:rPr>
        <w:t xml:space="preserve"> në pikën 3 me ligjin </w:t>
      </w:r>
      <w:r w:rsidR="006F45E7" w:rsidRPr="00033CFF">
        <w:rPr>
          <w:rFonts w:ascii="Garamond" w:hAnsi="Garamond"/>
          <w:i/>
          <w:sz w:val="24"/>
          <w:szCs w:val="24"/>
          <w:lang w:eastAsia="en-GB"/>
        </w:rPr>
        <w:t xml:space="preserve">nr. </w:t>
      </w:r>
      <w:r w:rsidRPr="00033CFF">
        <w:rPr>
          <w:rFonts w:ascii="Garamond" w:hAnsi="Garamond"/>
          <w:i/>
          <w:sz w:val="24"/>
          <w:szCs w:val="24"/>
          <w:lang w:eastAsia="en-GB"/>
        </w:rPr>
        <w:t>55/2014, datë29.5.2014</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p>
    <w:p w14:paraId="7800FA9A" w14:textId="77777777" w:rsidR="0069251A" w:rsidRPr="00033CFF" w:rsidRDefault="0069251A" w:rsidP="0069251A">
      <w:pPr>
        <w:pStyle w:val="Paragrafi"/>
        <w:rPr>
          <w:rFonts w:ascii="Garamond" w:eastAsia="MS Mincho" w:hAnsi="Garamond"/>
          <w:sz w:val="24"/>
          <w:szCs w:val="24"/>
          <w:lang w:val="sq-AL" w:eastAsia="en-GB"/>
        </w:rPr>
      </w:pPr>
    </w:p>
    <w:p w14:paraId="7800FAA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25</w:t>
      </w:r>
    </w:p>
    <w:p w14:paraId="7800FAA7"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Ndryshimet, korrigjimet dhe heqja dorë nga një aplikim</w:t>
      </w:r>
    </w:p>
    <w:p w14:paraId="68B99A08" w14:textId="543571A8"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39616702" w14:textId="77777777" w:rsidR="00C96F4A" w:rsidRPr="00C96F4A" w:rsidRDefault="00C96F4A" w:rsidP="00C96F4A">
      <w:pPr>
        <w:rPr>
          <w:lang w:eastAsia="en-GB"/>
        </w:rPr>
      </w:pPr>
    </w:p>
    <w:p w14:paraId="7800FAA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w:t>
      </w:r>
    </w:p>
    <w:p w14:paraId="7800FAAC" w14:textId="33570ABC" w:rsidR="0069251A" w:rsidRPr="00033CFF" w:rsidRDefault="0069251A" w:rsidP="0069251A">
      <w:pPr>
        <w:pStyle w:val="Paragrafi"/>
        <w:rPr>
          <w:rFonts w:ascii="Garamond" w:eastAsia="MS Mincho" w:hAnsi="Garamond"/>
          <w:sz w:val="24"/>
          <w:szCs w:val="24"/>
          <w:lang w:val="sq-AL" w:eastAsia="en-GB"/>
        </w:rPr>
      </w:pPr>
    </w:p>
    <w:p w14:paraId="7800FAAD"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26</w:t>
      </w:r>
    </w:p>
    <w:p w14:paraId="7800FAAE"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Publikimi i aplikimeve për patentë</w:t>
      </w:r>
    </w:p>
    <w:p w14:paraId="16B8C259" w14:textId="4EBFBCAC" w:rsidR="00C96F4A" w:rsidRPr="00C96F4A" w:rsidRDefault="006F45E7" w:rsidP="00C96F4A">
      <w:pPr>
        <w:jc w:val="center"/>
        <w:rPr>
          <w:lang w:eastAsia="en-GB"/>
        </w:rPr>
      </w:pPr>
      <w:r w:rsidRPr="00033CFF">
        <w:rPr>
          <w:rFonts w:ascii="Garamond" w:hAnsi="Garamond"/>
          <w:i/>
          <w:sz w:val="24"/>
          <w:szCs w:val="24"/>
          <w:lang w:eastAsia="en-GB"/>
        </w:rPr>
        <w:t>(Shtu</w:t>
      </w:r>
      <w:r w:rsidR="00DB7B6B" w:rsidRPr="00033CFF">
        <w:rPr>
          <w:rFonts w:ascii="Garamond" w:hAnsi="Garamond"/>
          <w:i/>
          <w:sz w:val="24"/>
          <w:szCs w:val="24"/>
          <w:lang w:eastAsia="en-GB"/>
        </w:rPr>
        <w:t>ar fjalia 2 në pikën 4</w:t>
      </w:r>
      <w:r w:rsidRPr="00033CFF">
        <w:rPr>
          <w:rFonts w:ascii="Garamond" w:hAnsi="Garamond"/>
          <w:i/>
          <w:sz w:val="24"/>
          <w:szCs w:val="24"/>
          <w:lang w:eastAsia="en-GB"/>
        </w:rPr>
        <w:t xml:space="preserve"> me ligjin nr. 55/2014, datë 29.5.2014</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p>
    <w:p w14:paraId="7800FAAF" w14:textId="49048DC6" w:rsidR="0069251A" w:rsidRPr="00033CFF" w:rsidRDefault="0069251A" w:rsidP="006F45E7">
      <w:pPr>
        <w:pStyle w:val="Paragrafi"/>
        <w:jc w:val="center"/>
        <w:rPr>
          <w:rFonts w:ascii="Garamond" w:eastAsia="MS Mincho" w:hAnsi="Garamond"/>
          <w:i/>
          <w:sz w:val="24"/>
          <w:szCs w:val="24"/>
          <w:lang w:val="sq-AL" w:eastAsia="en-GB"/>
        </w:rPr>
      </w:pPr>
    </w:p>
    <w:p w14:paraId="7800FAB0" w14:textId="77777777" w:rsidR="006F45E7" w:rsidRPr="00033CFF" w:rsidRDefault="006F45E7" w:rsidP="006F45E7">
      <w:pPr>
        <w:pStyle w:val="Paragrafi"/>
        <w:jc w:val="center"/>
        <w:rPr>
          <w:rFonts w:ascii="Garamond" w:eastAsia="MS Mincho" w:hAnsi="Garamond"/>
          <w:i/>
          <w:sz w:val="24"/>
          <w:szCs w:val="24"/>
          <w:lang w:val="sq-AL" w:eastAsia="en-GB"/>
        </w:rPr>
      </w:pPr>
    </w:p>
    <w:p w14:paraId="7800FAB8"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27</w:t>
      </w:r>
    </w:p>
    <w:p w14:paraId="7800FAB9"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e siguruara nga publikimi i një aplikimi</w:t>
      </w:r>
    </w:p>
    <w:p w14:paraId="5880319C" w14:textId="00058F83" w:rsidR="00C96F4A" w:rsidRPr="00C96F4A" w:rsidRDefault="00C96F4A" w:rsidP="00C96F4A">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w:t>
      </w:r>
      <w:r w:rsidRPr="00C96F4A">
        <w:rPr>
          <w:rFonts w:ascii="Garamond" w:hAnsi="Garamond"/>
          <w:i/>
          <w:sz w:val="24"/>
          <w:szCs w:val="24"/>
          <w:lang w:eastAsia="en-GB"/>
        </w:rPr>
        <w:t>hfuqizuar</w:t>
      </w:r>
      <w:r>
        <w:rPr>
          <w:lang w:eastAsia="en-GB"/>
        </w:rPr>
        <w:t xml:space="preserve"> </w:t>
      </w:r>
      <w:r>
        <w:rPr>
          <w:rFonts w:ascii="Garamond" w:hAnsi="Garamond"/>
          <w:i/>
          <w:sz w:val="24"/>
          <w:szCs w:val="24"/>
          <w:lang w:eastAsia="en-GB"/>
        </w:rPr>
        <w:t>me ligjin nr. 53/2025, datë 3.7.2025)</w:t>
      </w:r>
    </w:p>
    <w:p w14:paraId="2CB5E0DC" w14:textId="77777777" w:rsidR="00C96F4A" w:rsidRPr="00C96F4A" w:rsidRDefault="00C96F4A" w:rsidP="00C96F4A">
      <w:pPr>
        <w:rPr>
          <w:lang w:eastAsia="en-GB"/>
        </w:rPr>
      </w:pPr>
    </w:p>
    <w:p w14:paraId="7800FABA" w14:textId="77777777" w:rsidR="0069251A" w:rsidRPr="00033CFF" w:rsidRDefault="0069251A" w:rsidP="0069251A">
      <w:pPr>
        <w:pStyle w:val="Paragrafi"/>
        <w:rPr>
          <w:rFonts w:ascii="Garamond" w:eastAsia="MS Mincho" w:hAnsi="Garamond"/>
          <w:sz w:val="24"/>
          <w:szCs w:val="24"/>
          <w:lang w:val="sq-AL" w:eastAsia="en-GB"/>
        </w:rPr>
      </w:pPr>
    </w:p>
    <w:p w14:paraId="7800FABC" w14:textId="77777777" w:rsidR="0069251A" w:rsidRPr="00033CFF" w:rsidRDefault="0069251A" w:rsidP="0069251A">
      <w:pPr>
        <w:pStyle w:val="Paragrafi"/>
        <w:rPr>
          <w:rFonts w:ascii="Garamond" w:eastAsia="MS Mincho" w:hAnsi="Garamond"/>
          <w:sz w:val="24"/>
          <w:szCs w:val="24"/>
          <w:lang w:val="sq-AL" w:eastAsia="en-GB"/>
        </w:rPr>
      </w:pPr>
    </w:p>
    <w:p w14:paraId="7800FABD"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28</w:t>
      </w:r>
    </w:p>
    <w:p w14:paraId="7800FABE"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Ekzaminimi i aplikimit dhe dhënia e patentës</w:t>
      </w:r>
    </w:p>
    <w:p w14:paraId="0A28C234" w14:textId="58AEEC01" w:rsidR="00C96F4A" w:rsidRPr="00C96F4A" w:rsidRDefault="00DB7B6B" w:rsidP="00C96F4A">
      <w:pPr>
        <w:jc w:val="center"/>
        <w:rPr>
          <w:lang w:eastAsia="en-GB"/>
        </w:rPr>
      </w:pPr>
      <w:r w:rsidRPr="00033CFF">
        <w:rPr>
          <w:rFonts w:ascii="Garamond" w:hAnsi="Garamond"/>
          <w:i/>
          <w:sz w:val="24"/>
          <w:szCs w:val="24"/>
          <w:lang w:eastAsia="en-GB"/>
        </w:rPr>
        <w:t>(Ndryshuar pika 4 me ligjin nr. 55/2014, datë 29.5.2014</w:t>
      </w:r>
      <w:r w:rsidR="00280B74" w:rsidRPr="00033CFF">
        <w:rPr>
          <w:rFonts w:ascii="Garamond" w:hAnsi="Garamond"/>
          <w:i/>
          <w:sz w:val="24"/>
          <w:szCs w:val="24"/>
          <w:lang w:eastAsia="en-GB"/>
        </w:rPr>
        <w:t>; ndryshuar fjalia e fundit  e pikës 3  me ligjin nr. 96/2021, datë 7.7.2021</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p>
    <w:p w14:paraId="7800FABF" w14:textId="49A0B529" w:rsidR="00DB7B6B" w:rsidRPr="00033CFF" w:rsidRDefault="00DB7B6B" w:rsidP="00DB7B6B">
      <w:pPr>
        <w:jc w:val="center"/>
        <w:rPr>
          <w:rFonts w:ascii="Garamond" w:hAnsi="Garamond"/>
          <w:i/>
          <w:sz w:val="24"/>
          <w:szCs w:val="24"/>
          <w:lang w:eastAsia="en-GB"/>
        </w:rPr>
      </w:pPr>
    </w:p>
    <w:p w14:paraId="7800FAC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29</w:t>
      </w:r>
    </w:p>
    <w:p w14:paraId="7800FAC7"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Regjistri i patentave</w:t>
      </w:r>
    </w:p>
    <w:p w14:paraId="3230158F" w14:textId="56FC8C41" w:rsidR="00C96F4A" w:rsidRPr="00C96F4A" w:rsidRDefault="00712A7E" w:rsidP="00C96F4A">
      <w:pPr>
        <w:jc w:val="center"/>
        <w:rPr>
          <w:lang w:eastAsia="en-GB"/>
        </w:rPr>
      </w:pPr>
      <w:r>
        <w:rPr>
          <w:rFonts w:ascii="Garamond" w:hAnsi="Garamond"/>
          <w:i/>
          <w:sz w:val="24"/>
          <w:szCs w:val="24"/>
          <w:lang w:eastAsia="en-GB"/>
        </w:rPr>
        <w:t>(N</w:t>
      </w:r>
      <w:r w:rsidR="00910AEB" w:rsidRPr="00033CFF">
        <w:rPr>
          <w:rFonts w:ascii="Garamond" w:hAnsi="Garamond"/>
          <w:i/>
          <w:sz w:val="24"/>
          <w:szCs w:val="24"/>
          <w:lang w:eastAsia="en-GB"/>
        </w:rPr>
        <w:t>dryshuar fjalia e parë e pikës 1 me ligjin nr. 17/2017, datë 16.2.2017</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p>
    <w:p w14:paraId="7800FAC9" w14:textId="77777777" w:rsidR="0069251A" w:rsidRPr="00033CFF" w:rsidRDefault="0069251A" w:rsidP="00910AEB">
      <w:pPr>
        <w:pStyle w:val="Paragrafi"/>
        <w:tabs>
          <w:tab w:val="left" w:pos="1845"/>
        </w:tabs>
        <w:jc w:val="center"/>
        <w:rPr>
          <w:rFonts w:ascii="Garamond" w:eastAsia="MS Mincho" w:hAnsi="Garamond"/>
          <w:i/>
          <w:sz w:val="24"/>
          <w:szCs w:val="24"/>
          <w:lang w:val="sq-AL" w:eastAsia="en-GB"/>
        </w:rPr>
      </w:pPr>
    </w:p>
    <w:p w14:paraId="7800FACE" w14:textId="77777777" w:rsidR="0069251A" w:rsidRPr="00033CFF" w:rsidRDefault="0069251A" w:rsidP="0069251A">
      <w:pPr>
        <w:pStyle w:val="Paragrafi"/>
        <w:rPr>
          <w:rFonts w:ascii="Garamond" w:eastAsia="MS Mincho" w:hAnsi="Garamond"/>
          <w:sz w:val="24"/>
          <w:szCs w:val="24"/>
          <w:lang w:val="sq-AL" w:eastAsia="en-GB"/>
        </w:rPr>
      </w:pPr>
    </w:p>
    <w:p w14:paraId="7800FACF"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30</w:t>
      </w:r>
    </w:p>
    <w:p w14:paraId="7800FAD0"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Inspektimi i dosjeve</w:t>
      </w:r>
    </w:p>
    <w:p w14:paraId="7AD51ACD" w14:textId="6FA1456A"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1B2BCFF1" w14:textId="77777777" w:rsidR="00C96F4A" w:rsidRPr="00C96F4A" w:rsidRDefault="00C96F4A" w:rsidP="00C96F4A">
      <w:pPr>
        <w:rPr>
          <w:lang w:eastAsia="en-GB"/>
        </w:rPr>
      </w:pPr>
    </w:p>
    <w:p w14:paraId="7800FAD7"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31</w:t>
      </w:r>
    </w:p>
    <w:p w14:paraId="7800FAD8"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Shpikjet që lidhen me mbrojtjen dhe sigurinë</w:t>
      </w:r>
    </w:p>
    <w:p w14:paraId="22E4A049" w14:textId="4396D7DC" w:rsidR="00C96F4A" w:rsidRPr="00C96F4A" w:rsidRDefault="00712A7E" w:rsidP="00C96F4A">
      <w:pPr>
        <w:jc w:val="center"/>
        <w:rPr>
          <w:lang w:eastAsia="en-GB"/>
        </w:rPr>
      </w:pPr>
      <w:r>
        <w:rPr>
          <w:rFonts w:ascii="Garamond" w:hAnsi="Garamond"/>
          <w:i/>
          <w:sz w:val="24"/>
          <w:szCs w:val="24"/>
          <w:lang w:eastAsia="en-GB"/>
        </w:rPr>
        <w:t>(S</w:t>
      </w:r>
      <w:r w:rsidR="00C96F4A" w:rsidRPr="00C96F4A">
        <w:rPr>
          <w:rFonts w:ascii="Garamond" w:hAnsi="Garamond"/>
          <w:i/>
          <w:sz w:val="24"/>
          <w:szCs w:val="24"/>
          <w:lang w:eastAsia="en-GB"/>
        </w:rPr>
        <w:t>hfuqizuar</w:t>
      </w:r>
      <w:r w:rsidR="00C96F4A">
        <w:rPr>
          <w:lang w:eastAsia="en-GB"/>
        </w:rPr>
        <w:t xml:space="preserve"> </w:t>
      </w:r>
      <w:r w:rsidR="00C96F4A">
        <w:rPr>
          <w:rFonts w:ascii="Garamond" w:hAnsi="Garamond"/>
          <w:i/>
          <w:sz w:val="24"/>
          <w:szCs w:val="24"/>
          <w:lang w:eastAsia="en-GB"/>
        </w:rPr>
        <w:t>me ligjin nr. 53/2025, datë 3.7.2025)</w:t>
      </w:r>
    </w:p>
    <w:p w14:paraId="5C722AE6" w14:textId="77777777" w:rsidR="00C96F4A" w:rsidRPr="00C96F4A" w:rsidRDefault="00C96F4A" w:rsidP="00C96F4A">
      <w:pPr>
        <w:rPr>
          <w:lang w:eastAsia="en-GB"/>
        </w:rPr>
      </w:pPr>
    </w:p>
    <w:p w14:paraId="7800FAD9" w14:textId="77777777" w:rsidR="0069251A" w:rsidRPr="00033CFF" w:rsidRDefault="0069251A" w:rsidP="0069251A">
      <w:pPr>
        <w:pStyle w:val="Paragrafi"/>
        <w:rPr>
          <w:rFonts w:ascii="Garamond" w:eastAsia="MS Mincho" w:hAnsi="Garamond"/>
          <w:sz w:val="24"/>
          <w:szCs w:val="24"/>
          <w:lang w:val="sq-AL" w:eastAsia="en-GB"/>
        </w:rPr>
      </w:pPr>
    </w:p>
    <w:p w14:paraId="7800FAE5" w14:textId="77777777" w:rsidR="0069251A" w:rsidRPr="00033CFF" w:rsidRDefault="0069251A" w:rsidP="0069251A">
      <w:pPr>
        <w:pStyle w:val="Paragrafi"/>
        <w:rPr>
          <w:rFonts w:ascii="Garamond" w:eastAsia="MS Mincho" w:hAnsi="Garamond"/>
          <w:sz w:val="24"/>
          <w:szCs w:val="24"/>
          <w:lang w:val="sq-AL" w:eastAsia="en-GB"/>
        </w:rPr>
      </w:pPr>
    </w:p>
    <w:p w14:paraId="7800FAE6"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32</w:t>
      </w:r>
    </w:p>
    <w:p w14:paraId="7800FAE7" w14:textId="77777777" w:rsidR="0069251A"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Shfrytëzimi i patentave sekrete</w:t>
      </w:r>
    </w:p>
    <w:p w14:paraId="04C7FD5F" w14:textId="1EAE4A23" w:rsidR="00C96F4A" w:rsidRPr="00C96F4A" w:rsidRDefault="00C96F4A" w:rsidP="00C96F4A">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w:t>
      </w:r>
      <w:r w:rsidRPr="00C96F4A">
        <w:rPr>
          <w:rFonts w:ascii="Garamond" w:hAnsi="Garamond"/>
          <w:i/>
          <w:sz w:val="24"/>
          <w:szCs w:val="24"/>
          <w:lang w:eastAsia="en-GB"/>
        </w:rPr>
        <w:t>hfuqizuar</w:t>
      </w:r>
      <w:r>
        <w:rPr>
          <w:lang w:eastAsia="en-GB"/>
        </w:rPr>
        <w:t xml:space="preserve"> </w:t>
      </w:r>
      <w:r>
        <w:rPr>
          <w:rFonts w:ascii="Garamond" w:hAnsi="Garamond"/>
          <w:i/>
          <w:sz w:val="24"/>
          <w:szCs w:val="24"/>
          <w:lang w:eastAsia="en-GB"/>
        </w:rPr>
        <w:t>me ligjin nr. 53/2025, datë 3.7.2025)</w:t>
      </w:r>
    </w:p>
    <w:p w14:paraId="37E5C51F" w14:textId="77777777" w:rsidR="00C96F4A" w:rsidRPr="00C96F4A" w:rsidRDefault="00C96F4A" w:rsidP="00C96F4A">
      <w:pPr>
        <w:rPr>
          <w:lang w:eastAsia="en-GB"/>
        </w:rPr>
      </w:pPr>
    </w:p>
    <w:p w14:paraId="7800FAEF" w14:textId="77777777" w:rsidR="0069251A" w:rsidRPr="00033CFF" w:rsidRDefault="0069251A" w:rsidP="00803884">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33</w:t>
      </w:r>
    </w:p>
    <w:p w14:paraId="7800FAF0" w14:textId="77777777" w:rsidR="0069251A" w:rsidRPr="00033CFF" w:rsidRDefault="0069251A" w:rsidP="00803884">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Kundërshtimi për dhënien e një patente</w:t>
      </w:r>
    </w:p>
    <w:p w14:paraId="1F6EFAA0" w14:textId="62F38090" w:rsidR="00C96F4A" w:rsidRPr="00C96F4A" w:rsidRDefault="00712A7E" w:rsidP="00C96F4A">
      <w:pPr>
        <w:jc w:val="center"/>
        <w:rPr>
          <w:lang w:eastAsia="en-GB"/>
        </w:rPr>
      </w:pPr>
      <w:r>
        <w:rPr>
          <w:rFonts w:ascii="Garamond" w:hAnsi="Garamond"/>
          <w:i/>
          <w:sz w:val="24"/>
          <w:szCs w:val="24"/>
          <w:lang w:eastAsia="en-GB"/>
        </w:rPr>
        <w:t>(N</w:t>
      </w:r>
      <w:r w:rsidR="00280B74" w:rsidRPr="00033CFF">
        <w:rPr>
          <w:rFonts w:ascii="Garamond" w:hAnsi="Garamond"/>
          <w:i/>
          <w:sz w:val="24"/>
          <w:szCs w:val="24"/>
          <w:lang w:eastAsia="en-GB"/>
        </w:rPr>
        <w:t>dryshuar pika 6  me ligjin nr. 96/2021, datë 7.7.2021</w:t>
      </w:r>
      <w:r w:rsidR="00C96F4A">
        <w:rPr>
          <w:rFonts w:ascii="Garamond" w:hAnsi="Garamond"/>
          <w:i/>
          <w:sz w:val="24"/>
          <w:szCs w:val="24"/>
          <w:lang w:eastAsia="en-GB"/>
        </w:rPr>
        <w:t xml:space="preserve">; </w:t>
      </w:r>
      <w:r w:rsidR="00C96F4A" w:rsidRPr="00C96F4A">
        <w:rPr>
          <w:rFonts w:ascii="Garamond" w:hAnsi="Garamond"/>
          <w:i/>
          <w:sz w:val="24"/>
          <w:szCs w:val="24"/>
          <w:lang w:eastAsia="en-GB"/>
        </w:rPr>
        <w:t>shfuqizuar</w:t>
      </w:r>
      <w:r w:rsidR="00C96F4A">
        <w:rPr>
          <w:lang w:eastAsia="en-GB"/>
        </w:rPr>
        <w:t xml:space="preserve"> </w:t>
      </w:r>
      <w:r w:rsidR="00C96F4A">
        <w:rPr>
          <w:rFonts w:ascii="Garamond" w:hAnsi="Garamond"/>
          <w:i/>
          <w:sz w:val="24"/>
          <w:szCs w:val="24"/>
          <w:lang w:eastAsia="en-GB"/>
        </w:rPr>
        <w:t>me ligjin nr. 53/2025, datë 3.7.2025)</w:t>
      </w:r>
    </w:p>
    <w:p w14:paraId="7800FAF1" w14:textId="77777777" w:rsidR="00280B74" w:rsidRPr="00033CFF" w:rsidRDefault="00280B74" w:rsidP="00280B74">
      <w:pPr>
        <w:pStyle w:val="Paragrafi"/>
        <w:jc w:val="center"/>
        <w:rPr>
          <w:rFonts w:ascii="Garamond" w:eastAsia="MS Mincho" w:hAnsi="Garamond"/>
          <w:sz w:val="24"/>
          <w:szCs w:val="24"/>
          <w:lang w:val="sq-AL" w:eastAsia="en-GB"/>
        </w:rPr>
      </w:pPr>
    </w:p>
    <w:p w14:paraId="7800FAF9"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34</w:t>
      </w:r>
    </w:p>
    <w:p w14:paraId="7800FAFA"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Shqyrtimi i mëtejshëm i aplikimit për patentë</w:t>
      </w:r>
    </w:p>
    <w:p w14:paraId="3510BB86" w14:textId="257BDC8F" w:rsidR="003413B2" w:rsidRPr="00C96F4A" w:rsidRDefault="00712A7E" w:rsidP="003413B2">
      <w:pPr>
        <w:jc w:val="center"/>
        <w:rPr>
          <w:lang w:eastAsia="en-GB"/>
        </w:rPr>
      </w:pPr>
      <w:r>
        <w:rPr>
          <w:rFonts w:ascii="Garamond" w:hAnsi="Garamond"/>
          <w:i/>
          <w:sz w:val="24"/>
          <w:szCs w:val="24"/>
          <w:lang w:eastAsia="en-GB"/>
        </w:rPr>
        <w:t>(N</w:t>
      </w:r>
      <w:r w:rsidR="00910AEB" w:rsidRPr="00033CFF">
        <w:rPr>
          <w:rFonts w:ascii="Garamond" w:hAnsi="Garamond"/>
          <w:i/>
          <w:sz w:val="24"/>
          <w:szCs w:val="24"/>
          <w:lang w:eastAsia="en-GB"/>
        </w:rPr>
        <w:t>dryshuar pika 2</w:t>
      </w:r>
      <w:r w:rsidR="00910AEB" w:rsidRPr="00033CFF">
        <w:rPr>
          <w:rFonts w:ascii="Garamond" w:hAnsi="Garamond"/>
          <w:i/>
          <w:sz w:val="24"/>
          <w:szCs w:val="24"/>
        </w:rPr>
        <w:t xml:space="preserve"> </w:t>
      </w:r>
      <w:r w:rsidR="00910AEB" w:rsidRPr="00033CFF">
        <w:rPr>
          <w:rFonts w:ascii="Garamond" w:hAnsi="Garamond"/>
          <w:i/>
          <w:sz w:val="24"/>
          <w:szCs w:val="24"/>
          <w:lang w:eastAsia="en-GB"/>
        </w:rPr>
        <w:t>me ligjin nr. 17/2017, datë 16.2.2017</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AFC" w14:textId="77777777" w:rsidR="0069251A" w:rsidRPr="00033CFF" w:rsidRDefault="0069251A" w:rsidP="0069251A">
      <w:pPr>
        <w:pStyle w:val="Paragrafi"/>
        <w:rPr>
          <w:rFonts w:ascii="Garamond" w:eastAsia="MS Mincho" w:hAnsi="Garamond"/>
          <w:sz w:val="24"/>
          <w:szCs w:val="24"/>
          <w:lang w:val="sq-AL" w:eastAsia="en-GB"/>
        </w:rPr>
      </w:pPr>
    </w:p>
    <w:p w14:paraId="7800FB01"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35</w:t>
      </w:r>
    </w:p>
    <w:p w14:paraId="7800FB02"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Rivendosja e të drejtave</w:t>
      </w:r>
    </w:p>
    <w:p w14:paraId="62523BB8" w14:textId="0B935A95" w:rsidR="003413B2" w:rsidRPr="00C96F4A" w:rsidRDefault="001A2FC8" w:rsidP="003413B2">
      <w:pPr>
        <w:jc w:val="center"/>
        <w:rPr>
          <w:lang w:eastAsia="en-GB"/>
        </w:rPr>
      </w:pPr>
      <w:r w:rsidRPr="00033CFF">
        <w:rPr>
          <w:rFonts w:ascii="Garamond" w:hAnsi="Garamond"/>
          <w:i/>
          <w:sz w:val="24"/>
          <w:szCs w:val="24"/>
          <w:lang w:eastAsia="en-GB"/>
        </w:rPr>
        <w:t>(</w:t>
      </w:r>
      <w:r w:rsidR="00712A7E">
        <w:rPr>
          <w:rFonts w:ascii="Garamond" w:hAnsi="Garamond"/>
          <w:i/>
          <w:sz w:val="24"/>
          <w:szCs w:val="24"/>
          <w:lang w:eastAsia="en-GB"/>
        </w:rPr>
        <w:t>N</w:t>
      </w:r>
      <w:r w:rsidR="00A5777A" w:rsidRPr="00033CFF">
        <w:rPr>
          <w:rFonts w:ascii="Garamond" w:hAnsi="Garamond"/>
          <w:i/>
          <w:sz w:val="24"/>
          <w:szCs w:val="24"/>
          <w:lang w:eastAsia="en-GB"/>
        </w:rPr>
        <w:t xml:space="preserve">dryshuar </w:t>
      </w:r>
      <w:r w:rsidRPr="00033CFF">
        <w:rPr>
          <w:rFonts w:ascii="Garamond" w:hAnsi="Garamond"/>
          <w:i/>
          <w:sz w:val="24"/>
          <w:szCs w:val="24"/>
          <w:lang w:eastAsia="en-GB"/>
        </w:rPr>
        <w:t>pika</w:t>
      </w:r>
      <w:r w:rsidR="00B63D65" w:rsidRPr="00033CFF">
        <w:rPr>
          <w:rFonts w:ascii="Garamond" w:hAnsi="Garamond"/>
          <w:i/>
          <w:sz w:val="24"/>
          <w:szCs w:val="24"/>
          <w:lang w:eastAsia="en-GB"/>
        </w:rPr>
        <w:t>t</w:t>
      </w:r>
      <w:r w:rsidRPr="00033CFF">
        <w:rPr>
          <w:rFonts w:ascii="Garamond" w:hAnsi="Garamond"/>
          <w:i/>
          <w:sz w:val="24"/>
          <w:szCs w:val="24"/>
          <w:lang w:eastAsia="en-GB"/>
        </w:rPr>
        <w:t xml:space="preserve"> 2.</w:t>
      </w:r>
      <w:r w:rsidR="00B63D65" w:rsidRPr="00033CFF">
        <w:rPr>
          <w:rFonts w:ascii="Garamond" w:hAnsi="Garamond"/>
          <w:i/>
          <w:sz w:val="24"/>
          <w:szCs w:val="24"/>
          <w:lang w:eastAsia="en-GB"/>
        </w:rPr>
        <w:t xml:space="preserve"> </w:t>
      </w:r>
      <w:r w:rsidRPr="00033CFF">
        <w:rPr>
          <w:rFonts w:ascii="Garamond" w:hAnsi="Garamond"/>
          <w:i/>
          <w:sz w:val="24"/>
          <w:szCs w:val="24"/>
          <w:lang w:eastAsia="en-GB"/>
        </w:rPr>
        <w:t>4 dhe shtuar pika 6 me ligji</w:t>
      </w:r>
      <w:r w:rsidR="003413B2">
        <w:rPr>
          <w:rFonts w:ascii="Garamond" w:hAnsi="Garamond"/>
          <w:i/>
          <w:sz w:val="24"/>
          <w:szCs w:val="24"/>
          <w:lang w:eastAsia="en-GB"/>
        </w:rPr>
        <w:t xml:space="preserve">n nr. 55/2014, datë 29.5.2014; </w:t>
      </w:r>
      <w:r w:rsidR="00910AEB" w:rsidRPr="00033CFF">
        <w:rPr>
          <w:rFonts w:ascii="Garamond" w:hAnsi="Garamond"/>
          <w:i/>
          <w:sz w:val="24"/>
          <w:szCs w:val="24"/>
          <w:lang w:eastAsia="en-GB"/>
        </w:rPr>
        <w:t>shtuar fjalë në pikën 2</w:t>
      </w:r>
      <w:r w:rsidR="00910AEB" w:rsidRPr="00033CFF">
        <w:rPr>
          <w:rFonts w:ascii="Garamond" w:hAnsi="Garamond"/>
          <w:i/>
          <w:sz w:val="24"/>
          <w:szCs w:val="24"/>
        </w:rPr>
        <w:t xml:space="preserve"> </w:t>
      </w:r>
      <w:r w:rsidR="00910AEB" w:rsidRPr="00033CFF">
        <w:rPr>
          <w:rFonts w:ascii="Garamond" w:hAnsi="Garamond"/>
          <w:i/>
          <w:sz w:val="24"/>
          <w:szCs w:val="24"/>
          <w:lang w:eastAsia="en-GB"/>
        </w:rPr>
        <w:t>me ligjin nr. 17/2017, datë 16.2.2017</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B05" w14:textId="77777777" w:rsidR="0069251A" w:rsidRPr="00033CFF" w:rsidRDefault="0069251A" w:rsidP="00A5777A">
      <w:pPr>
        <w:pStyle w:val="Paragrafi"/>
        <w:ind w:firstLine="0"/>
        <w:rPr>
          <w:rFonts w:ascii="Garamond" w:eastAsia="MS Mincho" w:hAnsi="Garamond"/>
          <w:i/>
          <w:sz w:val="24"/>
          <w:szCs w:val="24"/>
          <w:lang w:val="sq-AL" w:eastAsia="en-GB"/>
        </w:rPr>
      </w:pPr>
    </w:p>
    <w:p w14:paraId="7800FB12" w14:textId="77777777" w:rsidR="0069251A" w:rsidRPr="00033CFF" w:rsidRDefault="0069251A" w:rsidP="0069251A">
      <w:pPr>
        <w:pStyle w:val="Paragrafi"/>
        <w:rPr>
          <w:rFonts w:ascii="Garamond" w:eastAsia="MS Mincho" w:hAnsi="Garamond"/>
          <w:sz w:val="24"/>
          <w:szCs w:val="24"/>
          <w:lang w:val="sq-AL" w:eastAsia="en-GB"/>
        </w:rPr>
      </w:pPr>
    </w:p>
    <w:p w14:paraId="7800FB13" w14:textId="77777777" w:rsidR="0069251A" w:rsidRPr="00033CFF" w:rsidRDefault="0069251A" w:rsidP="00F24ED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IV</w:t>
      </w:r>
    </w:p>
    <w:p w14:paraId="7800FB14" w14:textId="77777777" w:rsidR="0069251A" w:rsidRPr="00033CFF" w:rsidRDefault="0069251A" w:rsidP="00F24EDC">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NJE PATENTE</w:t>
      </w:r>
    </w:p>
    <w:p w14:paraId="7800FB15"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36</w:t>
      </w:r>
    </w:p>
    <w:p w14:paraId="7800FB16" w14:textId="77777777" w:rsidR="00A5777A" w:rsidRPr="00033CFF" w:rsidRDefault="0069251A" w:rsidP="00A5777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që sigurohen nga një patentë</w:t>
      </w:r>
    </w:p>
    <w:p w14:paraId="3C54096E" w14:textId="73A423EB" w:rsidR="003413B2" w:rsidRPr="00C96F4A" w:rsidRDefault="00712A7E" w:rsidP="003413B2">
      <w:pPr>
        <w:jc w:val="center"/>
        <w:rPr>
          <w:lang w:eastAsia="en-GB"/>
        </w:rPr>
      </w:pPr>
      <w:r>
        <w:rPr>
          <w:rFonts w:ascii="Garamond" w:hAnsi="Garamond"/>
          <w:i/>
          <w:sz w:val="24"/>
          <w:szCs w:val="24"/>
          <w:lang w:eastAsia="en-GB"/>
        </w:rPr>
        <w:t>(S</w:t>
      </w:r>
      <w:r w:rsidR="00A5777A" w:rsidRPr="00033CFF">
        <w:rPr>
          <w:rFonts w:ascii="Garamond" w:hAnsi="Garamond"/>
          <w:i/>
          <w:sz w:val="24"/>
          <w:szCs w:val="24"/>
          <w:lang w:eastAsia="en-GB"/>
        </w:rPr>
        <w:t>htuar pikat 4,</w:t>
      </w:r>
      <w:r w:rsidR="00B63D65" w:rsidRPr="00033CFF">
        <w:rPr>
          <w:rFonts w:ascii="Garamond" w:hAnsi="Garamond"/>
          <w:i/>
          <w:sz w:val="24"/>
          <w:szCs w:val="24"/>
          <w:lang w:eastAsia="en-GB"/>
        </w:rPr>
        <w:t xml:space="preserve"> </w:t>
      </w:r>
      <w:r w:rsidR="00A5777A" w:rsidRPr="00033CFF">
        <w:rPr>
          <w:rFonts w:ascii="Garamond" w:hAnsi="Garamond"/>
          <w:i/>
          <w:sz w:val="24"/>
          <w:szCs w:val="24"/>
          <w:lang w:eastAsia="en-GB"/>
        </w:rPr>
        <w:t>5,</w:t>
      </w:r>
      <w:r w:rsidR="00B63D65" w:rsidRPr="00033CFF">
        <w:rPr>
          <w:rFonts w:ascii="Garamond" w:hAnsi="Garamond"/>
          <w:i/>
          <w:sz w:val="24"/>
          <w:szCs w:val="24"/>
          <w:lang w:eastAsia="en-GB"/>
        </w:rPr>
        <w:t xml:space="preserve"> </w:t>
      </w:r>
      <w:r w:rsidR="00A5777A" w:rsidRPr="00033CFF">
        <w:rPr>
          <w:rFonts w:ascii="Garamond" w:hAnsi="Garamond"/>
          <w:i/>
          <w:sz w:val="24"/>
          <w:szCs w:val="24"/>
          <w:lang w:eastAsia="en-GB"/>
        </w:rPr>
        <w:t>6 me ligjin nr.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B17" w14:textId="7EFA90AE" w:rsidR="00A5777A" w:rsidRPr="00033CFF" w:rsidRDefault="00A5777A" w:rsidP="00A5777A">
      <w:pPr>
        <w:pStyle w:val="Paragrafi"/>
        <w:jc w:val="center"/>
        <w:rPr>
          <w:rFonts w:ascii="Garamond" w:eastAsia="MS Mincho" w:hAnsi="Garamond"/>
          <w:i/>
          <w:sz w:val="24"/>
          <w:szCs w:val="24"/>
          <w:lang w:val="sq-AL" w:eastAsia="en-GB"/>
        </w:rPr>
      </w:pPr>
    </w:p>
    <w:p w14:paraId="7800FB18" w14:textId="77777777" w:rsidR="0069251A" w:rsidRPr="00033CFF" w:rsidRDefault="0069251A" w:rsidP="0069251A">
      <w:pPr>
        <w:pStyle w:val="Paragrafi"/>
        <w:rPr>
          <w:rFonts w:ascii="Garamond" w:eastAsia="MS Mincho" w:hAnsi="Garamond"/>
          <w:sz w:val="24"/>
          <w:szCs w:val="24"/>
          <w:lang w:val="sq-AL" w:eastAsia="en-GB"/>
        </w:rPr>
      </w:pPr>
    </w:p>
    <w:p w14:paraId="7800FB21" w14:textId="77777777" w:rsidR="00910AEB" w:rsidRPr="00033CFF" w:rsidRDefault="00910AEB" w:rsidP="00D427FD">
      <w:pPr>
        <w:pStyle w:val="Paragrafi"/>
        <w:rPr>
          <w:rFonts w:ascii="Garamond" w:hAnsi="Garamond"/>
          <w:spacing w:val="-4"/>
          <w:sz w:val="24"/>
          <w:szCs w:val="24"/>
          <w:lang w:val="sq-AL"/>
        </w:rPr>
      </w:pPr>
    </w:p>
    <w:p w14:paraId="7800FB22" w14:textId="77777777" w:rsidR="00910AEB" w:rsidRPr="00033CFF" w:rsidRDefault="00910AEB" w:rsidP="00910AEB">
      <w:pPr>
        <w:spacing w:line="276" w:lineRule="auto"/>
        <w:jc w:val="center"/>
        <w:rPr>
          <w:rFonts w:ascii="Garamond" w:eastAsia="Calibri" w:hAnsi="Garamond"/>
          <w:sz w:val="24"/>
          <w:szCs w:val="24"/>
        </w:rPr>
      </w:pPr>
      <w:r w:rsidRPr="00033CFF">
        <w:rPr>
          <w:rFonts w:ascii="Garamond" w:eastAsia="Calibri" w:hAnsi="Garamond"/>
          <w:sz w:val="24"/>
          <w:szCs w:val="24"/>
        </w:rPr>
        <w:t>Neni 36/a</w:t>
      </w:r>
    </w:p>
    <w:p w14:paraId="7800FB23" w14:textId="77777777" w:rsidR="00910AEB" w:rsidRPr="00033CFF" w:rsidRDefault="00910AEB" w:rsidP="00910AEB">
      <w:pPr>
        <w:spacing w:line="276" w:lineRule="auto"/>
        <w:jc w:val="center"/>
        <w:rPr>
          <w:rFonts w:ascii="Garamond" w:eastAsia="Calibri" w:hAnsi="Garamond"/>
          <w:b/>
          <w:sz w:val="24"/>
          <w:szCs w:val="24"/>
        </w:rPr>
      </w:pPr>
      <w:r w:rsidRPr="00033CFF">
        <w:rPr>
          <w:rFonts w:ascii="Garamond" w:eastAsia="Calibri" w:hAnsi="Garamond"/>
          <w:b/>
          <w:sz w:val="24"/>
          <w:szCs w:val="24"/>
        </w:rPr>
        <w:t>E drejta e pengut për patentat e shpikjeve</w:t>
      </w:r>
    </w:p>
    <w:p w14:paraId="0FBDFE2E" w14:textId="3ECA62C8" w:rsidR="003413B2" w:rsidRPr="00C96F4A" w:rsidRDefault="00712A7E" w:rsidP="003413B2">
      <w:pPr>
        <w:jc w:val="center"/>
        <w:rPr>
          <w:lang w:eastAsia="en-GB"/>
        </w:rPr>
      </w:pPr>
      <w:r>
        <w:rPr>
          <w:rFonts w:ascii="Garamond" w:hAnsi="Garamond"/>
          <w:i/>
          <w:sz w:val="24"/>
          <w:szCs w:val="24"/>
          <w:lang w:eastAsia="en-GB"/>
        </w:rPr>
        <w:t>(S</w:t>
      </w:r>
      <w:r w:rsidR="00BB502D" w:rsidRPr="00033CFF">
        <w:rPr>
          <w:rFonts w:ascii="Garamond" w:hAnsi="Garamond"/>
          <w:i/>
          <w:sz w:val="24"/>
          <w:szCs w:val="24"/>
          <w:lang w:eastAsia="en-GB"/>
        </w:rPr>
        <w:t>htuar me ligjin nr. 17/2017, datë 16.2.2017</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B25" w14:textId="77777777" w:rsidR="00A5777A" w:rsidRPr="00033CFF" w:rsidRDefault="00A5777A" w:rsidP="00A5777A">
      <w:pPr>
        <w:spacing w:line="276" w:lineRule="auto"/>
        <w:jc w:val="center"/>
        <w:rPr>
          <w:rFonts w:ascii="Garamond" w:eastAsia="Calibri" w:hAnsi="Garamond"/>
          <w:b/>
          <w:sz w:val="24"/>
          <w:szCs w:val="24"/>
        </w:rPr>
      </w:pPr>
    </w:p>
    <w:p w14:paraId="6A3A6642" w14:textId="77777777" w:rsidR="00397702" w:rsidRPr="00033CFF" w:rsidRDefault="00397702" w:rsidP="00397702">
      <w:pPr>
        <w:spacing w:line="276" w:lineRule="auto"/>
        <w:rPr>
          <w:rFonts w:ascii="Garamond" w:eastAsia="Calibri" w:hAnsi="Garamond"/>
          <w:sz w:val="24"/>
          <w:szCs w:val="24"/>
        </w:rPr>
      </w:pPr>
    </w:p>
    <w:p w14:paraId="7800FB2C" w14:textId="77777777" w:rsidR="00910AEB" w:rsidRPr="00033CFF" w:rsidRDefault="00910AEB" w:rsidP="00BB502D">
      <w:pPr>
        <w:spacing w:line="276" w:lineRule="auto"/>
        <w:jc w:val="center"/>
        <w:rPr>
          <w:rFonts w:ascii="Garamond" w:eastAsia="Calibri" w:hAnsi="Garamond"/>
          <w:sz w:val="24"/>
          <w:szCs w:val="24"/>
        </w:rPr>
      </w:pPr>
      <w:r w:rsidRPr="00033CFF">
        <w:rPr>
          <w:rFonts w:ascii="Garamond" w:eastAsia="Calibri" w:hAnsi="Garamond"/>
          <w:sz w:val="24"/>
          <w:szCs w:val="24"/>
        </w:rPr>
        <w:t>Neni 36/b</w:t>
      </w:r>
    </w:p>
    <w:p w14:paraId="7800FB2D" w14:textId="77777777" w:rsidR="00910AEB" w:rsidRPr="00033CFF" w:rsidRDefault="00910AEB" w:rsidP="00BB502D">
      <w:pPr>
        <w:spacing w:line="276" w:lineRule="auto"/>
        <w:jc w:val="center"/>
        <w:rPr>
          <w:rFonts w:ascii="Garamond" w:eastAsia="Calibri" w:hAnsi="Garamond"/>
          <w:b/>
          <w:sz w:val="24"/>
          <w:szCs w:val="24"/>
        </w:rPr>
      </w:pPr>
      <w:r w:rsidRPr="00033CFF">
        <w:rPr>
          <w:rFonts w:ascii="Garamond" w:eastAsia="Calibri" w:hAnsi="Garamond"/>
          <w:b/>
          <w:sz w:val="24"/>
          <w:szCs w:val="24"/>
        </w:rPr>
        <w:t>Procedura për zbatimin e veprimeve përmbarimore</w:t>
      </w:r>
    </w:p>
    <w:p w14:paraId="1A8F88FD" w14:textId="4AF18ED4" w:rsidR="003413B2" w:rsidRPr="00C96F4A" w:rsidRDefault="00712A7E" w:rsidP="003413B2">
      <w:pPr>
        <w:jc w:val="center"/>
        <w:rPr>
          <w:lang w:eastAsia="en-GB"/>
        </w:rPr>
      </w:pPr>
      <w:r>
        <w:rPr>
          <w:rFonts w:ascii="Garamond" w:hAnsi="Garamond"/>
          <w:i/>
          <w:sz w:val="24"/>
          <w:szCs w:val="24"/>
          <w:lang w:eastAsia="en-GB"/>
        </w:rPr>
        <w:t>(S</w:t>
      </w:r>
      <w:r w:rsidR="00BB502D" w:rsidRPr="00033CFF">
        <w:rPr>
          <w:rFonts w:ascii="Garamond" w:hAnsi="Garamond"/>
          <w:i/>
          <w:sz w:val="24"/>
          <w:szCs w:val="24"/>
          <w:lang w:eastAsia="en-GB"/>
        </w:rPr>
        <w:t>htuar me ligjin nr. 17/2017, datë 16.2.2017</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B2F" w14:textId="77777777" w:rsidR="00910AEB" w:rsidRPr="00033CFF" w:rsidRDefault="00910AEB" w:rsidP="00910AEB">
      <w:pPr>
        <w:spacing w:line="276" w:lineRule="auto"/>
        <w:rPr>
          <w:rFonts w:ascii="Garamond" w:eastAsia="Calibri" w:hAnsi="Garamond"/>
          <w:sz w:val="24"/>
          <w:szCs w:val="24"/>
        </w:rPr>
      </w:pPr>
    </w:p>
    <w:p w14:paraId="7800FB34" w14:textId="4B05EBB4" w:rsidR="0069251A" w:rsidRPr="00033CFF" w:rsidRDefault="00910AEB" w:rsidP="003413B2">
      <w:pPr>
        <w:spacing w:line="276" w:lineRule="auto"/>
        <w:rPr>
          <w:rFonts w:ascii="Garamond" w:hAnsi="Garamond"/>
          <w:spacing w:val="-4"/>
          <w:sz w:val="24"/>
          <w:szCs w:val="24"/>
        </w:rPr>
      </w:pPr>
      <w:r w:rsidRPr="00033CFF">
        <w:rPr>
          <w:rFonts w:ascii="Garamond" w:eastAsia="Calibri" w:hAnsi="Garamond"/>
          <w:sz w:val="24"/>
          <w:szCs w:val="24"/>
        </w:rPr>
        <w:tab/>
      </w:r>
    </w:p>
    <w:p w14:paraId="7800FB35"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37</w:t>
      </w:r>
    </w:p>
    <w:p w14:paraId="7800FB36"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Ndalimi i përdorimit tërthorazi të shpikjes</w:t>
      </w:r>
    </w:p>
    <w:p w14:paraId="7E6E02CF" w14:textId="5FE0F278"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3D303BAC" w14:textId="77777777" w:rsidR="003413B2" w:rsidRPr="003413B2" w:rsidRDefault="003413B2" w:rsidP="003413B2">
      <w:pPr>
        <w:rPr>
          <w:lang w:eastAsia="en-GB"/>
        </w:rPr>
      </w:pPr>
    </w:p>
    <w:p w14:paraId="7800FB37" w14:textId="77777777" w:rsidR="0069251A" w:rsidRPr="00033CFF" w:rsidRDefault="0069251A" w:rsidP="0069251A">
      <w:pPr>
        <w:pStyle w:val="Paragrafi"/>
        <w:rPr>
          <w:rFonts w:ascii="Garamond" w:eastAsia="MS Mincho" w:hAnsi="Garamond"/>
          <w:sz w:val="24"/>
          <w:szCs w:val="24"/>
          <w:lang w:val="sq-AL" w:eastAsia="en-GB"/>
        </w:rPr>
      </w:pPr>
    </w:p>
    <w:p w14:paraId="7800FB3A"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38</w:t>
      </w:r>
    </w:p>
    <w:p w14:paraId="7800FB3B"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Kufizimi i efekteve të patentës</w:t>
      </w:r>
    </w:p>
    <w:p w14:paraId="798CC85F" w14:textId="179321E1" w:rsidR="003413B2" w:rsidRPr="00C96F4A" w:rsidRDefault="00E41189" w:rsidP="003413B2">
      <w:pPr>
        <w:jc w:val="center"/>
        <w:rPr>
          <w:lang w:eastAsia="en-GB"/>
        </w:rPr>
      </w:pPr>
      <w:r w:rsidRPr="00033CFF">
        <w:rPr>
          <w:rFonts w:ascii="Garamond" w:hAnsi="Garamond"/>
          <w:i/>
          <w:sz w:val="24"/>
          <w:szCs w:val="24"/>
          <w:lang w:eastAsia="en-GB"/>
        </w:rPr>
        <w:t>(Shtuar fjalët ne pikën “dh” me ligjin nr.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B3C" w14:textId="28EFEE3B" w:rsidR="0069251A" w:rsidRPr="00033CFF" w:rsidRDefault="0069251A" w:rsidP="003E485C">
      <w:pPr>
        <w:pStyle w:val="Paragrafi"/>
        <w:jc w:val="center"/>
        <w:rPr>
          <w:rFonts w:ascii="Garamond" w:eastAsia="MS Mincho" w:hAnsi="Garamond"/>
          <w:i/>
          <w:sz w:val="24"/>
          <w:szCs w:val="24"/>
          <w:lang w:val="sq-AL" w:eastAsia="en-GB"/>
        </w:rPr>
      </w:pPr>
    </w:p>
    <w:p w14:paraId="7800FB3D" w14:textId="77777777" w:rsidR="00E41189" w:rsidRPr="00033CFF" w:rsidRDefault="00E41189" w:rsidP="0069251A">
      <w:pPr>
        <w:pStyle w:val="Paragrafi"/>
        <w:rPr>
          <w:rFonts w:ascii="Garamond" w:eastAsia="MS Mincho" w:hAnsi="Garamond"/>
          <w:sz w:val="24"/>
          <w:szCs w:val="24"/>
          <w:lang w:val="sq-AL" w:eastAsia="en-GB"/>
        </w:rPr>
      </w:pPr>
    </w:p>
    <w:p w14:paraId="7800FB47"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39</w:t>
      </w:r>
    </w:p>
    <w:p w14:paraId="7800FB48"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që nuk mund të mbrohen</w:t>
      </w:r>
    </w:p>
    <w:p w14:paraId="23C948B6" w14:textId="47D8FA31"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0287836B" w14:textId="77777777" w:rsidR="003413B2" w:rsidRPr="003413B2" w:rsidRDefault="003413B2" w:rsidP="003413B2">
      <w:pPr>
        <w:rPr>
          <w:lang w:eastAsia="en-GB"/>
        </w:rPr>
      </w:pPr>
    </w:p>
    <w:p w14:paraId="7800FB49" w14:textId="77777777" w:rsidR="0069251A" w:rsidRPr="00033CFF" w:rsidRDefault="0069251A" w:rsidP="0069251A">
      <w:pPr>
        <w:pStyle w:val="Paragrafi"/>
        <w:rPr>
          <w:rFonts w:ascii="Garamond" w:eastAsia="MS Mincho" w:hAnsi="Garamond"/>
          <w:sz w:val="24"/>
          <w:szCs w:val="24"/>
          <w:lang w:val="sq-AL" w:eastAsia="en-GB"/>
        </w:rPr>
      </w:pPr>
    </w:p>
    <w:p w14:paraId="7800FB4B" w14:textId="77777777" w:rsidR="0069251A" w:rsidRPr="00033CFF" w:rsidRDefault="0069251A" w:rsidP="0069251A">
      <w:pPr>
        <w:pStyle w:val="Paragrafi"/>
        <w:rPr>
          <w:rFonts w:ascii="Garamond" w:eastAsia="MS Mincho" w:hAnsi="Garamond"/>
          <w:sz w:val="24"/>
          <w:szCs w:val="24"/>
          <w:lang w:val="sq-AL" w:eastAsia="en-GB"/>
        </w:rPr>
      </w:pPr>
    </w:p>
    <w:p w14:paraId="7800FB4C"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40</w:t>
      </w:r>
    </w:p>
    <w:p w14:paraId="7800FB4D"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Afati kohor i patentës</w:t>
      </w:r>
    </w:p>
    <w:p w14:paraId="52C80D48" w14:textId="4F0A1643"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7BF7215E" w14:textId="77777777" w:rsidR="003413B2" w:rsidRPr="003413B2" w:rsidRDefault="003413B2" w:rsidP="003413B2">
      <w:pPr>
        <w:rPr>
          <w:lang w:eastAsia="en-GB"/>
        </w:rPr>
      </w:pPr>
    </w:p>
    <w:p w14:paraId="7800FB4E" w14:textId="77777777" w:rsidR="0069251A" w:rsidRPr="00033CFF" w:rsidRDefault="0069251A" w:rsidP="0069251A">
      <w:pPr>
        <w:pStyle w:val="Paragrafi"/>
        <w:rPr>
          <w:rFonts w:ascii="Garamond" w:eastAsia="MS Mincho" w:hAnsi="Garamond"/>
          <w:sz w:val="24"/>
          <w:szCs w:val="24"/>
          <w:lang w:val="sq-AL" w:eastAsia="en-GB"/>
        </w:rPr>
      </w:pPr>
    </w:p>
    <w:p w14:paraId="7800FB52"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41</w:t>
      </w:r>
    </w:p>
    <w:p w14:paraId="7800FB53"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Tarifat e ripërtëritjes</w:t>
      </w:r>
    </w:p>
    <w:p w14:paraId="59196F22" w14:textId="7323C410" w:rsidR="003413B2" w:rsidRPr="00C96F4A" w:rsidRDefault="00712A7E" w:rsidP="003413B2">
      <w:pPr>
        <w:jc w:val="center"/>
        <w:rPr>
          <w:lang w:eastAsia="en-GB"/>
        </w:rPr>
      </w:pPr>
      <w:r>
        <w:rPr>
          <w:rFonts w:ascii="Garamond" w:hAnsi="Garamond"/>
          <w:i/>
          <w:sz w:val="24"/>
          <w:szCs w:val="24"/>
          <w:lang w:eastAsia="en-GB"/>
        </w:rPr>
        <w:t>(N</w:t>
      </w:r>
      <w:r w:rsidR="00BB502D" w:rsidRPr="00033CFF">
        <w:rPr>
          <w:rFonts w:ascii="Garamond" w:hAnsi="Garamond"/>
          <w:i/>
          <w:sz w:val="24"/>
          <w:szCs w:val="24"/>
          <w:lang w:eastAsia="en-GB"/>
        </w:rPr>
        <w:t>dryshuar pikat 3 dhe 4 me ligjin nr. 17/2017, datë 16.2.2017</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B55" w14:textId="77777777" w:rsidR="0069251A" w:rsidRPr="00033CFF" w:rsidRDefault="0069251A" w:rsidP="0069251A">
      <w:pPr>
        <w:pStyle w:val="Paragrafi"/>
        <w:rPr>
          <w:rFonts w:ascii="Garamond" w:eastAsia="MS Mincho" w:hAnsi="Garamond"/>
          <w:sz w:val="24"/>
          <w:szCs w:val="24"/>
          <w:lang w:val="sq-AL" w:eastAsia="en-GB"/>
        </w:rPr>
      </w:pPr>
    </w:p>
    <w:p w14:paraId="7800FB5A"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42</w:t>
      </w:r>
    </w:p>
    <w:p w14:paraId="7800FB5B"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Shtrirja e mbrojtjes dhe interpretimi i pretendimeve</w:t>
      </w:r>
    </w:p>
    <w:p w14:paraId="14DE7AA5" w14:textId="651A503A"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2B69CCB1" w14:textId="77777777" w:rsidR="003413B2" w:rsidRPr="003413B2" w:rsidRDefault="003413B2" w:rsidP="003413B2">
      <w:pPr>
        <w:rPr>
          <w:lang w:eastAsia="en-GB"/>
        </w:rPr>
      </w:pPr>
    </w:p>
    <w:p w14:paraId="7800FB5C" w14:textId="77777777" w:rsidR="0069251A" w:rsidRPr="00033CFF" w:rsidRDefault="0069251A" w:rsidP="0069251A">
      <w:pPr>
        <w:pStyle w:val="Paragrafi"/>
        <w:rPr>
          <w:rFonts w:ascii="Garamond" w:eastAsia="MS Mincho" w:hAnsi="Garamond"/>
          <w:sz w:val="24"/>
          <w:szCs w:val="24"/>
          <w:lang w:val="sq-AL" w:eastAsia="en-GB"/>
        </w:rPr>
      </w:pPr>
    </w:p>
    <w:p w14:paraId="7800FB60"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43</w:t>
      </w:r>
    </w:p>
    <w:p w14:paraId="7800FB61"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Përdoruesit e mëparshëm</w:t>
      </w:r>
    </w:p>
    <w:p w14:paraId="2F865354" w14:textId="55742981"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3613C556" w14:textId="77777777" w:rsidR="003413B2" w:rsidRPr="003413B2" w:rsidRDefault="003413B2" w:rsidP="003413B2">
      <w:pPr>
        <w:rPr>
          <w:lang w:eastAsia="en-GB"/>
        </w:rPr>
      </w:pPr>
    </w:p>
    <w:p w14:paraId="7800FB62" w14:textId="77777777" w:rsidR="0069251A" w:rsidRPr="00033CFF" w:rsidRDefault="0069251A" w:rsidP="0069251A">
      <w:pPr>
        <w:pStyle w:val="Paragrafi"/>
        <w:rPr>
          <w:rFonts w:ascii="Garamond" w:eastAsia="MS Mincho" w:hAnsi="Garamond"/>
          <w:sz w:val="24"/>
          <w:szCs w:val="24"/>
          <w:lang w:val="sq-AL" w:eastAsia="en-GB"/>
        </w:rPr>
      </w:pPr>
    </w:p>
    <w:p w14:paraId="7800FB65" w14:textId="77777777" w:rsidR="0069251A" w:rsidRPr="00033CFF" w:rsidRDefault="0069251A" w:rsidP="0069251A">
      <w:pPr>
        <w:pStyle w:val="Paragrafi"/>
        <w:rPr>
          <w:rFonts w:ascii="Garamond" w:eastAsia="MS Mincho" w:hAnsi="Garamond"/>
          <w:sz w:val="24"/>
          <w:szCs w:val="24"/>
          <w:lang w:val="sq-AL" w:eastAsia="en-GB"/>
        </w:rPr>
      </w:pPr>
    </w:p>
    <w:p w14:paraId="7800FB66" w14:textId="77777777" w:rsidR="0069251A" w:rsidRPr="00033CFF" w:rsidRDefault="0069251A" w:rsidP="00F24ED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V</w:t>
      </w:r>
    </w:p>
    <w:p w14:paraId="7800FB67" w14:textId="77777777" w:rsidR="0069251A" w:rsidRPr="00033CFF" w:rsidRDefault="0069251A" w:rsidP="00F24EDC">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NDRYSHIMI I PRONËSISË DHE PRONËSIA E PËRBASHKËT</w:t>
      </w:r>
    </w:p>
    <w:p w14:paraId="7800FB68" w14:textId="77777777" w:rsidR="0069251A" w:rsidRPr="00033CFF" w:rsidRDefault="0069251A" w:rsidP="0069251A">
      <w:pPr>
        <w:pStyle w:val="Paragrafi"/>
        <w:rPr>
          <w:rFonts w:ascii="Garamond" w:eastAsia="MS Mincho" w:hAnsi="Garamond"/>
          <w:sz w:val="24"/>
          <w:szCs w:val="24"/>
          <w:lang w:val="sq-AL" w:eastAsia="en-GB"/>
        </w:rPr>
      </w:pPr>
    </w:p>
    <w:p w14:paraId="7800FB69"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44</w:t>
      </w:r>
    </w:p>
    <w:p w14:paraId="7800FB6A"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Ndryshimi i pronësisë së aplikimit për patentë</w:t>
      </w:r>
    </w:p>
    <w:p w14:paraId="7800FB6B"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ose të patentës</w:t>
      </w:r>
    </w:p>
    <w:p w14:paraId="6EFA1834" w14:textId="0B0B9D98"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1FD950B6" w14:textId="77777777" w:rsidR="003413B2" w:rsidRPr="003413B2" w:rsidRDefault="003413B2" w:rsidP="003413B2">
      <w:pPr>
        <w:rPr>
          <w:lang w:eastAsia="en-GB"/>
        </w:rPr>
      </w:pPr>
    </w:p>
    <w:p w14:paraId="7800FB70" w14:textId="77777777" w:rsidR="00F24EDC" w:rsidRPr="00033CFF" w:rsidRDefault="00F24EDC" w:rsidP="0069251A">
      <w:pPr>
        <w:pStyle w:val="Paragrafi"/>
        <w:rPr>
          <w:rFonts w:ascii="Garamond" w:eastAsia="MS Mincho" w:hAnsi="Garamond"/>
          <w:sz w:val="24"/>
          <w:szCs w:val="24"/>
          <w:lang w:val="sq-AL" w:eastAsia="en-GB"/>
        </w:rPr>
      </w:pPr>
    </w:p>
    <w:p w14:paraId="7800FB71"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45</w:t>
      </w:r>
    </w:p>
    <w:p w14:paraId="7800FB72"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Pronësia e përbashkët për aplikimin për patentë ose për patentën</w:t>
      </w:r>
    </w:p>
    <w:p w14:paraId="3145F5F9" w14:textId="37808E89"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0B7F64AD" w14:textId="77777777" w:rsidR="003413B2" w:rsidRPr="003413B2" w:rsidRDefault="003413B2" w:rsidP="003413B2">
      <w:pPr>
        <w:rPr>
          <w:lang w:eastAsia="en-GB"/>
        </w:rPr>
      </w:pPr>
    </w:p>
    <w:p w14:paraId="7800FB73" w14:textId="77777777" w:rsidR="0069251A" w:rsidRPr="00033CFF" w:rsidRDefault="0069251A" w:rsidP="0069251A">
      <w:pPr>
        <w:pStyle w:val="Paragrafi"/>
        <w:rPr>
          <w:rFonts w:ascii="Garamond" w:eastAsia="MS Mincho" w:hAnsi="Garamond"/>
          <w:sz w:val="24"/>
          <w:szCs w:val="24"/>
          <w:lang w:val="sq-AL" w:eastAsia="en-GB"/>
        </w:rPr>
      </w:pPr>
    </w:p>
    <w:p w14:paraId="7800FB77" w14:textId="77777777" w:rsidR="0069251A" w:rsidRPr="00033CFF" w:rsidRDefault="0069251A" w:rsidP="0069251A">
      <w:pPr>
        <w:pStyle w:val="Paragrafi"/>
        <w:rPr>
          <w:rFonts w:ascii="Garamond" w:eastAsia="MS Mincho" w:hAnsi="Garamond"/>
          <w:sz w:val="24"/>
          <w:szCs w:val="24"/>
          <w:lang w:val="sq-AL" w:eastAsia="en-GB"/>
        </w:rPr>
      </w:pPr>
    </w:p>
    <w:p w14:paraId="7800FB78" w14:textId="77777777" w:rsidR="0069251A" w:rsidRPr="00033CFF" w:rsidRDefault="0069251A" w:rsidP="00F24ED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VI</w:t>
      </w:r>
    </w:p>
    <w:p w14:paraId="7800FB79" w14:textId="77777777" w:rsidR="0069251A" w:rsidRPr="00033CFF" w:rsidRDefault="0069251A" w:rsidP="00F24EDC">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MARRËVESHJA E LICENCIMIT</w:t>
      </w:r>
    </w:p>
    <w:p w14:paraId="7800FB7A" w14:textId="77777777" w:rsidR="0069251A" w:rsidRPr="00033CFF" w:rsidRDefault="0069251A" w:rsidP="0069251A">
      <w:pPr>
        <w:pStyle w:val="Paragrafi"/>
        <w:rPr>
          <w:rFonts w:ascii="Garamond" w:eastAsia="MS Mincho" w:hAnsi="Garamond"/>
          <w:sz w:val="24"/>
          <w:szCs w:val="24"/>
          <w:lang w:val="sq-AL" w:eastAsia="en-GB"/>
        </w:rPr>
      </w:pPr>
    </w:p>
    <w:p w14:paraId="7800FB7B"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46</w:t>
      </w:r>
    </w:p>
    <w:p w14:paraId="7800FB7C"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Marrëveshje licencimi</w:t>
      </w:r>
    </w:p>
    <w:p w14:paraId="0E1CC2A4" w14:textId="57DAC1D5"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63FA22FA" w14:textId="77777777" w:rsidR="003413B2" w:rsidRPr="003413B2" w:rsidRDefault="003413B2" w:rsidP="003413B2">
      <w:pPr>
        <w:rPr>
          <w:lang w:eastAsia="en-GB"/>
        </w:rPr>
      </w:pPr>
    </w:p>
    <w:p w14:paraId="7800FB7D" w14:textId="77777777" w:rsidR="0069251A" w:rsidRPr="00033CFF" w:rsidRDefault="0069251A" w:rsidP="0069251A">
      <w:pPr>
        <w:pStyle w:val="Paragrafi"/>
        <w:rPr>
          <w:rFonts w:ascii="Garamond" w:eastAsia="MS Mincho" w:hAnsi="Garamond"/>
          <w:sz w:val="24"/>
          <w:szCs w:val="24"/>
          <w:lang w:val="sq-AL" w:eastAsia="en-GB"/>
        </w:rPr>
      </w:pPr>
    </w:p>
    <w:p w14:paraId="7800FB83" w14:textId="77777777" w:rsidR="0069251A" w:rsidRPr="00033CFF" w:rsidRDefault="0069251A" w:rsidP="0069251A">
      <w:pPr>
        <w:pStyle w:val="Paragrafi"/>
        <w:rPr>
          <w:rFonts w:ascii="Garamond" w:eastAsia="MS Mincho" w:hAnsi="Garamond"/>
          <w:sz w:val="24"/>
          <w:szCs w:val="24"/>
          <w:lang w:val="sq-AL" w:eastAsia="en-GB"/>
        </w:rPr>
      </w:pPr>
    </w:p>
    <w:p w14:paraId="7800FB84"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47</w:t>
      </w:r>
    </w:p>
    <w:p w14:paraId="7800FB85"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e të licencuarit</w:t>
      </w:r>
    </w:p>
    <w:p w14:paraId="0D70AD95" w14:textId="32D4DB60"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0063BDB0" w14:textId="77777777" w:rsidR="003413B2" w:rsidRPr="003413B2" w:rsidRDefault="003413B2" w:rsidP="003413B2">
      <w:pPr>
        <w:rPr>
          <w:lang w:eastAsia="en-GB"/>
        </w:rPr>
      </w:pPr>
    </w:p>
    <w:p w14:paraId="7800FB86" w14:textId="77777777" w:rsidR="0069251A" w:rsidRPr="00033CFF" w:rsidRDefault="0069251A" w:rsidP="0069251A">
      <w:pPr>
        <w:pStyle w:val="Paragrafi"/>
        <w:rPr>
          <w:rFonts w:ascii="Garamond" w:eastAsia="MS Mincho" w:hAnsi="Garamond"/>
          <w:sz w:val="24"/>
          <w:szCs w:val="24"/>
          <w:lang w:val="sq-AL" w:eastAsia="en-GB"/>
        </w:rPr>
      </w:pPr>
    </w:p>
    <w:p w14:paraId="7800FB89" w14:textId="77777777" w:rsidR="0069251A" w:rsidRPr="00033CFF" w:rsidRDefault="0069251A" w:rsidP="0069251A">
      <w:pPr>
        <w:pStyle w:val="Paragrafi"/>
        <w:rPr>
          <w:rFonts w:ascii="Garamond" w:eastAsia="MS Mincho" w:hAnsi="Garamond"/>
          <w:sz w:val="24"/>
          <w:szCs w:val="24"/>
          <w:lang w:val="sq-AL" w:eastAsia="en-GB"/>
        </w:rPr>
      </w:pPr>
    </w:p>
    <w:p w14:paraId="7800FB8A"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48</w:t>
      </w:r>
    </w:p>
    <w:p w14:paraId="7800FB8B"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e licencuesit</w:t>
      </w:r>
    </w:p>
    <w:p w14:paraId="7912E61D" w14:textId="5DC1970B"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36BFD9CA" w14:textId="77777777" w:rsidR="003413B2" w:rsidRPr="003413B2" w:rsidRDefault="003413B2" w:rsidP="003413B2">
      <w:pPr>
        <w:rPr>
          <w:lang w:eastAsia="en-GB"/>
        </w:rPr>
      </w:pPr>
    </w:p>
    <w:p w14:paraId="7800FB8C" w14:textId="77777777" w:rsidR="0069251A" w:rsidRPr="00033CFF" w:rsidRDefault="0069251A" w:rsidP="0069251A">
      <w:pPr>
        <w:pStyle w:val="Paragrafi"/>
        <w:rPr>
          <w:rFonts w:ascii="Garamond" w:eastAsia="MS Mincho" w:hAnsi="Garamond"/>
          <w:sz w:val="24"/>
          <w:szCs w:val="24"/>
          <w:lang w:val="sq-AL" w:eastAsia="en-GB"/>
        </w:rPr>
      </w:pPr>
    </w:p>
    <w:p w14:paraId="7800FB8F" w14:textId="77777777" w:rsidR="0069251A" w:rsidRPr="00033CFF" w:rsidRDefault="0069251A" w:rsidP="0069251A">
      <w:pPr>
        <w:pStyle w:val="Paragrafi"/>
        <w:rPr>
          <w:rFonts w:ascii="Garamond" w:eastAsia="MS Mincho" w:hAnsi="Garamond"/>
          <w:sz w:val="24"/>
          <w:szCs w:val="24"/>
          <w:lang w:val="sq-AL" w:eastAsia="en-GB"/>
        </w:rPr>
      </w:pPr>
    </w:p>
    <w:p w14:paraId="7800FB90"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49</w:t>
      </w:r>
    </w:p>
    <w:p w14:paraId="7800FB91" w14:textId="77777777" w:rsidR="0069251A"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Licencat vullnetare</w:t>
      </w:r>
    </w:p>
    <w:p w14:paraId="2044BCC1" w14:textId="7C05AE48"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6512E0BE" w14:textId="77777777" w:rsidR="003413B2" w:rsidRPr="003413B2" w:rsidRDefault="003413B2" w:rsidP="003413B2">
      <w:pPr>
        <w:rPr>
          <w:lang w:eastAsia="en-GB"/>
        </w:rPr>
      </w:pPr>
    </w:p>
    <w:p w14:paraId="7800FB92" w14:textId="77777777" w:rsidR="0069251A" w:rsidRPr="00033CFF" w:rsidRDefault="0069251A" w:rsidP="0069251A">
      <w:pPr>
        <w:pStyle w:val="Paragrafi"/>
        <w:rPr>
          <w:rFonts w:ascii="Garamond" w:eastAsia="MS Mincho" w:hAnsi="Garamond"/>
          <w:sz w:val="24"/>
          <w:szCs w:val="24"/>
          <w:lang w:val="sq-AL" w:eastAsia="en-GB"/>
        </w:rPr>
      </w:pPr>
    </w:p>
    <w:p w14:paraId="7800FB97" w14:textId="77777777" w:rsidR="0069251A" w:rsidRPr="00033CFF" w:rsidRDefault="0069251A" w:rsidP="0069251A">
      <w:pPr>
        <w:pStyle w:val="Paragrafi"/>
        <w:rPr>
          <w:rFonts w:ascii="Garamond" w:eastAsia="MS Mincho" w:hAnsi="Garamond"/>
          <w:sz w:val="24"/>
          <w:szCs w:val="24"/>
          <w:lang w:val="sq-AL" w:eastAsia="en-GB"/>
        </w:rPr>
      </w:pPr>
    </w:p>
    <w:p w14:paraId="7800FB98" w14:textId="77777777" w:rsidR="0069251A" w:rsidRPr="00033CFF" w:rsidRDefault="0069251A" w:rsidP="00F24ED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KREU VII</w:t>
      </w:r>
    </w:p>
    <w:p w14:paraId="7800FB99" w14:textId="77777777" w:rsidR="0069251A" w:rsidRPr="00033CFF" w:rsidRDefault="0069251A" w:rsidP="00F24EDC">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LICENCAT JOVULLNETARE</w:t>
      </w:r>
    </w:p>
    <w:p w14:paraId="7800FB9A" w14:textId="77777777" w:rsidR="0069251A" w:rsidRPr="00033CFF" w:rsidRDefault="0069251A" w:rsidP="0069251A">
      <w:pPr>
        <w:pStyle w:val="Paragrafi"/>
        <w:rPr>
          <w:rFonts w:ascii="Garamond" w:eastAsia="MS Mincho" w:hAnsi="Garamond"/>
          <w:sz w:val="24"/>
          <w:szCs w:val="24"/>
          <w:lang w:val="sq-AL" w:eastAsia="en-GB"/>
        </w:rPr>
      </w:pPr>
    </w:p>
    <w:p w14:paraId="7800FB9B" w14:textId="77777777" w:rsidR="0069251A" w:rsidRPr="00033CFF" w:rsidRDefault="0069251A" w:rsidP="00F24EDC">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50</w:t>
      </w:r>
    </w:p>
    <w:p w14:paraId="7800FB9C" w14:textId="77777777" w:rsidR="0069251A" w:rsidRPr="00033CFF" w:rsidRDefault="0069251A" w:rsidP="00F24EDC">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Licencat jovullnetare</w:t>
      </w:r>
    </w:p>
    <w:p w14:paraId="0403BEF7" w14:textId="5B6220BA" w:rsidR="003413B2" w:rsidRPr="00C96F4A" w:rsidRDefault="00A17186" w:rsidP="003413B2">
      <w:pPr>
        <w:jc w:val="center"/>
        <w:rPr>
          <w:lang w:eastAsia="en-GB"/>
        </w:rPr>
      </w:pPr>
      <w:r w:rsidRPr="00033CFF">
        <w:rPr>
          <w:rFonts w:ascii="Garamond" w:hAnsi="Garamond"/>
          <w:i/>
          <w:sz w:val="24"/>
          <w:szCs w:val="24"/>
          <w:lang w:eastAsia="en-GB"/>
        </w:rPr>
        <w:t>(</w:t>
      </w:r>
      <w:r w:rsidR="00712A7E">
        <w:rPr>
          <w:rFonts w:ascii="Garamond" w:hAnsi="Garamond"/>
          <w:i/>
          <w:sz w:val="24"/>
          <w:szCs w:val="24"/>
          <w:lang w:eastAsia="en-GB"/>
        </w:rPr>
        <w:t>N</w:t>
      </w:r>
      <w:r w:rsidR="00A5777A" w:rsidRPr="00033CFF">
        <w:rPr>
          <w:rFonts w:ascii="Garamond" w:hAnsi="Garamond"/>
          <w:i/>
          <w:sz w:val="24"/>
          <w:szCs w:val="24"/>
          <w:lang w:eastAsia="en-GB"/>
        </w:rPr>
        <w:t xml:space="preserve">dryshuar </w:t>
      </w:r>
      <w:r w:rsidRPr="00033CFF">
        <w:rPr>
          <w:rFonts w:ascii="Garamond" w:hAnsi="Garamond"/>
          <w:i/>
          <w:sz w:val="24"/>
          <w:szCs w:val="24"/>
          <w:lang w:eastAsia="en-GB"/>
        </w:rPr>
        <w:t>pika 2</w:t>
      </w:r>
      <w:r w:rsidR="00693432" w:rsidRPr="00033CFF">
        <w:rPr>
          <w:rFonts w:ascii="Garamond" w:hAnsi="Garamond"/>
          <w:i/>
          <w:sz w:val="24"/>
          <w:szCs w:val="24"/>
          <w:lang w:eastAsia="en-GB"/>
        </w:rPr>
        <w:t xml:space="preserve"> dhe </w:t>
      </w:r>
      <w:r w:rsidR="0025638B" w:rsidRPr="00033CFF">
        <w:rPr>
          <w:rFonts w:ascii="Garamond" w:hAnsi="Garamond"/>
          <w:i/>
          <w:sz w:val="24"/>
          <w:szCs w:val="24"/>
          <w:lang w:eastAsia="en-GB"/>
        </w:rPr>
        <w:t>shkronja</w:t>
      </w:r>
      <w:r w:rsidR="00693432" w:rsidRPr="00033CFF">
        <w:rPr>
          <w:rFonts w:ascii="Garamond" w:hAnsi="Garamond"/>
          <w:i/>
          <w:sz w:val="24"/>
          <w:szCs w:val="24"/>
          <w:lang w:eastAsia="en-GB"/>
        </w:rPr>
        <w:t xml:space="preserve"> “c” </w:t>
      </w:r>
      <w:r w:rsidR="0025638B" w:rsidRPr="00033CFF">
        <w:rPr>
          <w:rFonts w:ascii="Garamond" w:hAnsi="Garamond"/>
          <w:i/>
          <w:sz w:val="24"/>
          <w:szCs w:val="24"/>
          <w:lang w:eastAsia="en-GB"/>
        </w:rPr>
        <w:t xml:space="preserve">e </w:t>
      </w:r>
      <w:r w:rsidR="00B63D65" w:rsidRPr="00033CFF">
        <w:rPr>
          <w:rFonts w:ascii="Garamond" w:hAnsi="Garamond"/>
          <w:i/>
          <w:sz w:val="24"/>
          <w:szCs w:val="24"/>
          <w:lang w:eastAsia="en-GB"/>
        </w:rPr>
        <w:t>pikës</w:t>
      </w:r>
      <w:r w:rsidR="0025638B" w:rsidRPr="00033CFF">
        <w:rPr>
          <w:rFonts w:ascii="Garamond" w:hAnsi="Garamond"/>
          <w:i/>
          <w:sz w:val="24"/>
          <w:szCs w:val="24"/>
          <w:lang w:eastAsia="en-GB"/>
        </w:rPr>
        <w:t xml:space="preserve"> 4</w:t>
      </w:r>
      <w:r w:rsidR="00693432" w:rsidRPr="00033CFF">
        <w:rPr>
          <w:rFonts w:ascii="Garamond" w:hAnsi="Garamond"/>
          <w:i/>
          <w:sz w:val="24"/>
          <w:szCs w:val="24"/>
          <w:lang w:eastAsia="en-GB"/>
        </w:rPr>
        <w:t xml:space="preserve">, </w:t>
      </w:r>
      <w:r w:rsidRPr="00033CFF">
        <w:rPr>
          <w:rFonts w:ascii="Garamond" w:hAnsi="Garamond"/>
          <w:i/>
          <w:sz w:val="24"/>
          <w:szCs w:val="24"/>
          <w:lang w:eastAsia="en-GB"/>
        </w:rPr>
        <w:t>shtuar pika 2/a, 2/b me ligjin nr.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B9E" w14:textId="77777777" w:rsidR="00A17186" w:rsidRPr="00033CFF" w:rsidRDefault="00A17186" w:rsidP="00A17186">
      <w:pPr>
        <w:pStyle w:val="Paragrafi"/>
        <w:jc w:val="center"/>
        <w:rPr>
          <w:rFonts w:ascii="Garamond" w:eastAsia="MS Mincho" w:hAnsi="Garamond"/>
          <w:i/>
          <w:sz w:val="24"/>
          <w:szCs w:val="24"/>
          <w:lang w:val="sq-AL" w:eastAsia="en-GB"/>
        </w:rPr>
      </w:pPr>
    </w:p>
    <w:p w14:paraId="7800FBB6" w14:textId="77777777" w:rsidR="00A5777A" w:rsidRPr="00033CFF" w:rsidRDefault="00A5777A" w:rsidP="00A5691E">
      <w:pPr>
        <w:pStyle w:val="NeniNr"/>
        <w:rPr>
          <w:rFonts w:ascii="Garamond" w:eastAsia="MS Mincho" w:hAnsi="Garamond"/>
          <w:sz w:val="24"/>
          <w:szCs w:val="24"/>
          <w:lang w:val="sq-AL" w:eastAsia="en-GB"/>
        </w:rPr>
      </w:pPr>
    </w:p>
    <w:p w14:paraId="7800FBB7" w14:textId="77777777" w:rsidR="0069251A" w:rsidRPr="00033CFF" w:rsidRDefault="0069251A" w:rsidP="00A5691E">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51</w:t>
      </w:r>
    </w:p>
    <w:p w14:paraId="7800FBB8" w14:textId="77777777" w:rsidR="0069251A" w:rsidRPr="00033CFF" w:rsidRDefault="0069251A" w:rsidP="00A5691E">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Shfrytëzimi nga qeveria ose nga palë të treta</w:t>
      </w:r>
    </w:p>
    <w:p w14:paraId="7800FBB9" w14:textId="77777777" w:rsidR="0069251A" w:rsidRDefault="0069251A" w:rsidP="00A5691E">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autorizuara nga qeveria</w:t>
      </w:r>
    </w:p>
    <w:p w14:paraId="34405741" w14:textId="249899A5"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7800FBBA" w14:textId="77777777" w:rsidR="0069251A" w:rsidRPr="00033CFF" w:rsidRDefault="0069251A" w:rsidP="003413B2">
      <w:pPr>
        <w:pStyle w:val="Paragrafi"/>
        <w:ind w:firstLine="0"/>
        <w:rPr>
          <w:rFonts w:ascii="Garamond" w:eastAsia="MS Mincho" w:hAnsi="Garamond"/>
          <w:sz w:val="24"/>
          <w:szCs w:val="24"/>
          <w:lang w:val="sq-AL" w:eastAsia="en-GB"/>
        </w:rPr>
      </w:pPr>
    </w:p>
    <w:p w14:paraId="7800FBBE" w14:textId="77777777" w:rsidR="0069251A" w:rsidRPr="00033CFF" w:rsidRDefault="0069251A" w:rsidP="00A5691E">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VIII</w:t>
      </w:r>
    </w:p>
    <w:p w14:paraId="7800FBBF" w14:textId="148B534F" w:rsidR="0069251A" w:rsidRPr="00033CFF" w:rsidRDefault="00A51C0C" w:rsidP="00A51C0C">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w:t>
      </w:r>
      <w:r w:rsidR="00A5777A" w:rsidRPr="00033CFF">
        <w:rPr>
          <w:rFonts w:ascii="Garamond" w:eastAsia="MS Mincho" w:hAnsi="Garamond"/>
          <w:i/>
          <w:sz w:val="24"/>
          <w:szCs w:val="24"/>
          <w:lang w:val="sq-AL" w:eastAsia="en-GB"/>
        </w:rPr>
        <w:t xml:space="preserve">hfuqizuar </w:t>
      </w:r>
      <w:r w:rsidRPr="00033CFF">
        <w:rPr>
          <w:rFonts w:ascii="Garamond" w:eastAsia="MS Mincho" w:hAnsi="Garamond"/>
          <w:i/>
          <w:sz w:val="24"/>
          <w:szCs w:val="24"/>
          <w:lang w:val="sq-AL" w:eastAsia="en-GB"/>
        </w:rPr>
        <w:t>kreu me ligjin nr. 55/2014, datë 29.5.2014)</w:t>
      </w:r>
    </w:p>
    <w:p w14:paraId="7800FBC1" w14:textId="77777777" w:rsidR="0069251A" w:rsidRPr="00033CFF" w:rsidRDefault="0069251A" w:rsidP="00397702">
      <w:pPr>
        <w:pStyle w:val="Paragrafi"/>
        <w:ind w:firstLine="0"/>
        <w:rPr>
          <w:rFonts w:ascii="Garamond" w:eastAsia="MS Mincho" w:hAnsi="Garamond"/>
          <w:sz w:val="24"/>
          <w:szCs w:val="24"/>
          <w:lang w:val="sq-AL" w:eastAsia="en-GB"/>
        </w:rPr>
      </w:pPr>
    </w:p>
    <w:p w14:paraId="7800FBC2" w14:textId="77777777" w:rsidR="0069251A" w:rsidRPr="00033CFF" w:rsidRDefault="0069251A" w:rsidP="00A5691E">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IX</w:t>
      </w:r>
    </w:p>
    <w:p w14:paraId="7800FBC3" w14:textId="045563CE" w:rsidR="00A51C0C" w:rsidRPr="00033CFF" w:rsidRDefault="00A51C0C" w:rsidP="00A51C0C">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w:t>
      </w:r>
      <w:r w:rsidR="00A5777A" w:rsidRPr="00033CFF">
        <w:rPr>
          <w:rFonts w:ascii="Garamond" w:eastAsia="MS Mincho" w:hAnsi="Garamond"/>
          <w:i/>
          <w:sz w:val="24"/>
          <w:szCs w:val="24"/>
          <w:lang w:val="sq-AL" w:eastAsia="en-GB"/>
        </w:rPr>
        <w:t xml:space="preserve">hfuqizuar </w:t>
      </w:r>
      <w:r w:rsidRPr="00033CFF">
        <w:rPr>
          <w:rFonts w:ascii="Garamond" w:eastAsia="MS Mincho" w:hAnsi="Garamond"/>
          <w:i/>
          <w:sz w:val="24"/>
          <w:szCs w:val="24"/>
          <w:lang w:val="sq-AL" w:eastAsia="en-GB"/>
        </w:rPr>
        <w:t>kreu me ligjin nr. 55/2014, datë 29.5.2014)</w:t>
      </w:r>
    </w:p>
    <w:p w14:paraId="7800FBC4" w14:textId="77777777" w:rsidR="0069251A" w:rsidRPr="00033CFF" w:rsidRDefault="0069251A" w:rsidP="0069251A">
      <w:pPr>
        <w:pStyle w:val="Paragrafi"/>
        <w:rPr>
          <w:rFonts w:ascii="Garamond" w:eastAsia="MS Mincho" w:hAnsi="Garamond"/>
          <w:sz w:val="24"/>
          <w:szCs w:val="24"/>
          <w:lang w:val="sq-AL" w:eastAsia="en-GB"/>
        </w:rPr>
      </w:pPr>
    </w:p>
    <w:p w14:paraId="7800FBC5" w14:textId="77777777" w:rsidR="0069251A" w:rsidRPr="00033CFF" w:rsidRDefault="0069251A" w:rsidP="00CE03B7">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w:t>
      </w:r>
    </w:p>
    <w:p w14:paraId="7800FBC6" w14:textId="3FF6F105" w:rsidR="00B3786A" w:rsidRPr="00033CFF" w:rsidRDefault="00B3786A" w:rsidP="00B3786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w:t>
      </w:r>
      <w:r w:rsidR="00A5777A" w:rsidRPr="00033CFF">
        <w:rPr>
          <w:rFonts w:ascii="Garamond" w:eastAsia="MS Mincho" w:hAnsi="Garamond"/>
          <w:i/>
          <w:sz w:val="24"/>
          <w:szCs w:val="24"/>
          <w:lang w:val="sq-AL" w:eastAsia="en-GB"/>
        </w:rPr>
        <w:t xml:space="preserve">hfuqizuar </w:t>
      </w:r>
      <w:r w:rsidRPr="00033CFF">
        <w:rPr>
          <w:rFonts w:ascii="Garamond" w:eastAsia="MS Mincho" w:hAnsi="Garamond"/>
          <w:i/>
          <w:sz w:val="24"/>
          <w:szCs w:val="24"/>
          <w:lang w:val="sq-AL" w:eastAsia="en-GB"/>
        </w:rPr>
        <w:t>kreu me ligjin nr. 55/2014, datë 29.5.2014)</w:t>
      </w:r>
    </w:p>
    <w:p w14:paraId="7800FBC7" w14:textId="77777777" w:rsidR="0069251A" w:rsidRPr="00033CFF" w:rsidRDefault="0069251A" w:rsidP="0069251A">
      <w:pPr>
        <w:pStyle w:val="Paragrafi"/>
        <w:rPr>
          <w:rFonts w:ascii="Garamond" w:eastAsia="MS Mincho" w:hAnsi="Garamond"/>
          <w:sz w:val="24"/>
          <w:szCs w:val="24"/>
          <w:lang w:val="sq-AL" w:eastAsia="en-GB"/>
        </w:rPr>
      </w:pPr>
    </w:p>
    <w:p w14:paraId="7800FBC8" w14:textId="77777777" w:rsidR="0069251A" w:rsidRPr="00033CFF" w:rsidRDefault="0069251A" w:rsidP="00CE03B7">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XI</w:t>
      </w:r>
    </w:p>
    <w:p w14:paraId="7800FBC9" w14:textId="77777777" w:rsidR="0069251A" w:rsidRPr="00033CFF" w:rsidRDefault="0069251A" w:rsidP="00CE03B7">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NDRYSHIMET, DORËHEQJA DHE SHFUQIZIMI I PATENTAVE</w:t>
      </w:r>
    </w:p>
    <w:p w14:paraId="7800FBCA" w14:textId="77777777" w:rsidR="0069251A" w:rsidRPr="00033CFF" w:rsidRDefault="0069251A" w:rsidP="0069251A">
      <w:pPr>
        <w:pStyle w:val="Paragrafi"/>
        <w:rPr>
          <w:rFonts w:ascii="Garamond" w:eastAsia="MS Mincho" w:hAnsi="Garamond"/>
          <w:sz w:val="24"/>
          <w:szCs w:val="24"/>
          <w:lang w:val="sq-AL" w:eastAsia="en-GB"/>
        </w:rPr>
      </w:pPr>
    </w:p>
    <w:p w14:paraId="7800FBCB"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70</w:t>
      </w:r>
    </w:p>
    <w:p w14:paraId="7800FBCC" w14:textId="77777777" w:rsidR="0069251A"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Korrigjimet në një patentë</w:t>
      </w:r>
    </w:p>
    <w:p w14:paraId="3A5A3663" w14:textId="55B743D5"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23602438" w14:textId="77777777" w:rsidR="003413B2" w:rsidRPr="003413B2" w:rsidRDefault="003413B2" w:rsidP="003413B2">
      <w:pPr>
        <w:rPr>
          <w:lang w:eastAsia="en-GB"/>
        </w:rPr>
      </w:pPr>
    </w:p>
    <w:p w14:paraId="7800FBD0"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71</w:t>
      </w:r>
    </w:p>
    <w:p w14:paraId="7800FBD1" w14:textId="77777777" w:rsidR="0069251A" w:rsidRPr="00033CFF"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nga patenta</w:t>
      </w:r>
    </w:p>
    <w:p w14:paraId="41715157" w14:textId="334A534B" w:rsidR="003413B2" w:rsidRPr="00C96F4A" w:rsidRDefault="00B16B49" w:rsidP="003413B2">
      <w:pPr>
        <w:jc w:val="center"/>
        <w:rPr>
          <w:lang w:eastAsia="en-GB"/>
        </w:rPr>
      </w:pPr>
      <w:r w:rsidRPr="00033CFF">
        <w:rPr>
          <w:rFonts w:ascii="Garamond" w:hAnsi="Garamond"/>
          <w:i/>
          <w:sz w:val="24"/>
          <w:szCs w:val="24"/>
          <w:lang w:eastAsia="en-GB"/>
        </w:rPr>
        <w:t>(</w:t>
      </w:r>
      <w:r w:rsidR="00B63D65" w:rsidRPr="00033CFF">
        <w:rPr>
          <w:rFonts w:ascii="Garamond" w:hAnsi="Garamond"/>
          <w:i/>
          <w:sz w:val="24"/>
          <w:szCs w:val="24"/>
          <w:lang w:eastAsia="en-GB"/>
        </w:rPr>
        <w:t xml:space="preserve">ndryshuar </w:t>
      </w:r>
      <w:r w:rsidRPr="00033CFF">
        <w:rPr>
          <w:rFonts w:ascii="Garamond" w:hAnsi="Garamond"/>
          <w:i/>
          <w:sz w:val="24"/>
          <w:szCs w:val="24"/>
          <w:lang w:eastAsia="en-GB"/>
        </w:rPr>
        <w:t>fjalia e 2 e pikës 2 me ligjin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BD3" w14:textId="77777777" w:rsidR="00B16B49" w:rsidRPr="00033CFF" w:rsidRDefault="00B16B49" w:rsidP="00B16B49">
      <w:pPr>
        <w:pStyle w:val="Paragrafi"/>
        <w:jc w:val="center"/>
        <w:rPr>
          <w:rFonts w:ascii="Garamond" w:eastAsia="MS Mincho" w:hAnsi="Garamond"/>
          <w:i/>
          <w:sz w:val="24"/>
          <w:szCs w:val="24"/>
          <w:lang w:val="sq-AL" w:eastAsia="en-GB"/>
        </w:rPr>
      </w:pPr>
    </w:p>
    <w:p w14:paraId="7800FBD7" w14:textId="77777777" w:rsidR="0069251A" w:rsidRPr="00033CFF" w:rsidRDefault="0069251A" w:rsidP="0069251A">
      <w:pPr>
        <w:pStyle w:val="Paragrafi"/>
        <w:rPr>
          <w:rFonts w:ascii="Garamond" w:eastAsia="MS Mincho" w:hAnsi="Garamond"/>
          <w:sz w:val="24"/>
          <w:szCs w:val="24"/>
          <w:lang w:val="sq-AL" w:eastAsia="en-GB"/>
        </w:rPr>
      </w:pPr>
    </w:p>
    <w:p w14:paraId="7800FBD8"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72</w:t>
      </w:r>
    </w:p>
    <w:p w14:paraId="7800FBD9" w14:textId="77777777" w:rsidR="0069251A"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Mbarimi</w:t>
      </w:r>
    </w:p>
    <w:p w14:paraId="1613983B" w14:textId="4D9E249B"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456A322C" w14:textId="77777777" w:rsidR="003413B2" w:rsidRPr="003413B2" w:rsidRDefault="003413B2" w:rsidP="003413B2">
      <w:pPr>
        <w:rPr>
          <w:lang w:eastAsia="en-GB"/>
        </w:rPr>
      </w:pPr>
    </w:p>
    <w:p w14:paraId="7800FBE0"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73</w:t>
      </w:r>
    </w:p>
    <w:p w14:paraId="7800FBE1" w14:textId="77777777" w:rsidR="0069251A"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Shfuqizimi i patentës</w:t>
      </w:r>
    </w:p>
    <w:p w14:paraId="597DD1CA" w14:textId="18FBEA23"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08C3C589" w14:textId="77777777" w:rsidR="003413B2" w:rsidRPr="003413B2" w:rsidRDefault="003413B2" w:rsidP="003413B2">
      <w:pPr>
        <w:rPr>
          <w:lang w:eastAsia="en-GB"/>
        </w:rPr>
      </w:pPr>
    </w:p>
    <w:p w14:paraId="7800FBED"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74</w:t>
      </w:r>
    </w:p>
    <w:p w14:paraId="7800FBEE" w14:textId="77777777" w:rsidR="0069251A"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Pasojat e shfuqizimit</w:t>
      </w:r>
    </w:p>
    <w:p w14:paraId="77C0093F" w14:textId="44A63A4E"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4AE614FD" w14:textId="77777777" w:rsidR="003413B2" w:rsidRPr="003413B2" w:rsidRDefault="003413B2" w:rsidP="003413B2">
      <w:pPr>
        <w:rPr>
          <w:lang w:eastAsia="en-GB"/>
        </w:rPr>
      </w:pPr>
    </w:p>
    <w:p w14:paraId="7800FBF3" w14:textId="77777777" w:rsidR="0069251A" w:rsidRPr="00033CFF" w:rsidRDefault="0069251A" w:rsidP="0069251A">
      <w:pPr>
        <w:pStyle w:val="Paragrafi"/>
        <w:rPr>
          <w:rFonts w:ascii="Garamond" w:eastAsia="MS Mincho" w:hAnsi="Garamond"/>
          <w:sz w:val="24"/>
          <w:szCs w:val="24"/>
          <w:lang w:val="sq-AL" w:eastAsia="en-GB"/>
        </w:rPr>
      </w:pPr>
    </w:p>
    <w:p w14:paraId="7800FBF4" w14:textId="77777777" w:rsidR="00B63D65" w:rsidRPr="00033CFF" w:rsidRDefault="00B63D65" w:rsidP="00CE03B7">
      <w:pPr>
        <w:pStyle w:val="KreuNr"/>
        <w:rPr>
          <w:rFonts w:ascii="Garamond" w:eastAsia="MS Mincho" w:hAnsi="Garamond"/>
          <w:sz w:val="24"/>
          <w:szCs w:val="24"/>
          <w:lang w:val="sq-AL" w:eastAsia="en-GB"/>
        </w:rPr>
      </w:pPr>
    </w:p>
    <w:p w14:paraId="7800FBF5" w14:textId="77777777" w:rsidR="0069251A" w:rsidRPr="00033CFF" w:rsidRDefault="0069251A" w:rsidP="00CE03B7">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XII</w:t>
      </w:r>
    </w:p>
    <w:p w14:paraId="7800FBF6" w14:textId="77777777" w:rsidR="0069251A" w:rsidRPr="00033CFF" w:rsidRDefault="0069251A" w:rsidP="00CE03B7">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APLIKIMET NDËRKOMBËTARE, SIPAS TRAKTATIT TË BASHKËPUNIMIT PËR PATENTË</w:t>
      </w:r>
    </w:p>
    <w:p w14:paraId="7800FBF7" w14:textId="77777777" w:rsidR="0069251A" w:rsidRPr="00033CFF" w:rsidRDefault="0069251A" w:rsidP="0069251A">
      <w:pPr>
        <w:pStyle w:val="Paragrafi"/>
        <w:rPr>
          <w:rFonts w:ascii="Garamond" w:eastAsia="MS Mincho" w:hAnsi="Garamond"/>
          <w:sz w:val="24"/>
          <w:szCs w:val="24"/>
          <w:lang w:val="sq-AL" w:eastAsia="en-GB"/>
        </w:rPr>
      </w:pPr>
    </w:p>
    <w:p w14:paraId="7800FBF8"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75</w:t>
      </w:r>
    </w:p>
    <w:p w14:paraId="7800FBF9" w14:textId="77777777" w:rsidR="0069251A"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Zbatimi i traktatit të bashkëpunimit për patentë (TBP)</w:t>
      </w:r>
    </w:p>
    <w:p w14:paraId="4713A896" w14:textId="52DDC820"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1D2F9FD6" w14:textId="77777777" w:rsidR="003413B2" w:rsidRPr="003413B2" w:rsidRDefault="003413B2" w:rsidP="003413B2">
      <w:pPr>
        <w:rPr>
          <w:lang w:eastAsia="en-GB"/>
        </w:rPr>
      </w:pPr>
    </w:p>
    <w:p w14:paraId="7800FBFA" w14:textId="77777777" w:rsidR="0069251A" w:rsidRPr="00033CFF" w:rsidRDefault="0069251A" w:rsidP="0069251A">
      <w:pPr>
        <w:pStyle w:val="Paragrafi"/>
        <w:rPr>
          <w:rFonts w:ascii="Garamond" w:eastAsia="MS Mincho" w:hAnsi="Garamond"/>
          <w:sz w:val="24"/>
          <w:szCs w:val="24"/>
          <w:lang w:val="sq-AL" w:eastAsia="en-GB"/>
        </w:rPr>
      </w:pPr>
    </w:p>
    <w:p w14:paraId="7800FBFF" w14:textId="77777777" w:rsidR="0069251A" w:rsidRPr="00033CFF" w:rsidRDefault="0069251A" w:rsidP="0069251A">
      <w:pPr>
        <w:pStyle w:val="Paragrafi"/>
        <w:rPr>
          <w:rFonts w:ascii="Garamond" w:eastAsia="MS Mincho" w:hAnsi="Garamond"/>
          <w:sz w:val="24"/>
          <w:szCs w:val="24"/>
          <w:lang w:val="sq-AL" w:eastAsia="en-GB"/>
        </w:rPr>
      </w:pPr>
    </w:p>
    <w:p w14:paraId="7800FC00" w14:textId="77777777" w:rsidR="0069251A" w:rsidRPr="00033CFF" w:rsidRDefault="0069251A" w:rsidP="00CE03B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76</w:t>
      </w:r>
    </w:p>
    <w:p w14:paraId="7800FC01" w14:textId="77777777" w:rsidR="0069251A" w:rsidRDefault="0069251A" w:rsidP="00CE03B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Zyra e caktuar dhe zyra e përzgjedhur</w:t>
      </w:r>
    </w:p>
    <w:p w14:paraId="6056899B" w14:textId="7B84D3DF"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58376625" w14:textId="77777777" w:rsidR="003413B2" w:rsidRPr="003413B2" w:rsidRDefault="003413B2" w:rsidP="003413B2">
      <w:pPr>
        <w:rPr>
          <w:lang w:eastAsia="en-GB"/>
        </w:rPr>
      </w:pPr>
    </w:p>
    <w:p w14:paraId="7800FC02" w14:textId="77777777" w:rsidR="0069251A" w:rsidRPr="00033CFF" w:rsidRDefault="0069251A" w:rsidP="0069251A">
      <w:pPr>
        <w:pStyle w:val="Paragrafi"/>
        <w:rPr>
          <w:rFonts w:ascii="Garamond" w:eastAsia="MS Mincho" w:hAnsi="Garamond"/>
          <w:sz w:val="24"/>
          <w:szCs w:val="24"/>
          <w:lang w:val="sq-AL" w:eastAsia="en-GB"/>
        </w:rPr>
      </w:pPr>
    </w:p>
    <w:p w14:paraId="7800FC09" w14:textId="77777777" w:rsidR="0069251A" w:rsidRPr="00033CFF" w:rsidRDefault="0069251A" w:rsidP="0069251A">
      <w:pPr>
        <w:pStyle w:val="Paragrafi"/>
        <w:rPr>
          <w:rFonts w:ascii="Garamond" w:eastAsia="MS Mincho" w:hAnsi="Garamond"/>
          <w:sz w:val="24"/>
          <w:szCs w:val="24"/>
          <w:lang w:val="sq-AL" w:eastAsia="en-GB"/>
        </w:rPr>
      </w:pPr>
    </w:p>
    <w:p w14:paraId="7800FC0A"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77</w:t>
      </w:r>
    </w:p>
    <w:p w14:paraId="7800FC0B"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Aplikimet ndërkombëtare të depozituara në DPPM</w:t>
      </w:r>
    </w:p>
    <w:p w14:paraId="15807BD3" w14:textId="16FA8FD3"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72E9FC49" w14:textId="77777777" w:rsidR="003413B2" w:rsidRPr="003413B2" w:rsidRDefault="003413B2" w:rsidP="003413B2">
      <w:pPr>
        <w:rPr>
          <w:lang w:eastAsia="en-GB"/>
        </w:rPr>
      </w:pPr>
    </w:p>
    <w:p w14:paraId="7800FC0C" w14:textId="77777777" w:rsidR="0069251A" w:rsidRPr="00033CFF" w:rsidRDefault="0069251A" w:rsidP="0069251A">
      <w:pPr>
        <w:pStyle w:val="Paragrafi"/>
        <w:rPr>
          <w:rFonts w:ascii="Garamond" w:eastAsia="MS Mincho" w:hAnsi="Garamond"/>
          <w:sz w:val="24"/>
          <w:szCs w:val="24"/>
          <w:lang w:val="sq-AL" w:eastAsia="en-GB"/>
        </w:rPr>
      </w:pPr>
    </w:p>
    <w:p w14:paraId="7800FC10" w14:textId="77777777" w:rsidR="0069251A" w:rsidRPr="00033CFF" w:rsidRDefault="0069251A" w:rsidP="0069251A">
      <w:pPr>
        <w:pStyle w:val="Paragrafi"/>
        <w:rPr>
          <w:rFonts w:ascii="Garamond" w:eastAsia="MS Mincho" w:hAnsi="Garamond"/>
          <w:sz w:val="24"/>
          <w:szCs w:val="24"/>
          <w:lang w:val="sq-AL" w:eastAsia="en-GB"/>
        </w:rPr>
      </w:pPr>
    </w:p>
    <w:p w14:paraId="7800FC11"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XIII</w:t>
      </w:r>
    </w:p>
    <w:p w14:paraId="7800FC12" w14:textId="77777777" w:rsidR="0069251A" w:rsidRPr="00033CFF" w:rsidRDefault="000A4C1E" w:rsidP="000A4C1E">
      <w:pPr>
        <w:pStyle w:val="Paragrafi"/>
        <w:jc w:val="center"/>
        <w:rPr>
          <w:rFonts w:ascii="Garamond" w:eastAsia="MS Mincho" w:hAnsi="Garamond"/>
          <w:caps/>
          <w:sz w:val="24"/>
          <w:szCs w:val="24"/>
          <w:lang w:val="sq-AL" w:eastAsia="en-GB"/>
        </w:rPr>
      </w:pPr>
      <w:r w:rsidRPr="00033CFF">
        <w:rPr>
          <w:rFonts w:ascii="Garamond" w:eastAsia="MS Mincho" w:hAnsi="Garamond"/>
          <w:caps/>
          <w:sz w:val="24"/>
          <w:szCs w:val="24"/>
          <w:lang w:val="sq-AL" w:eastAsia="en-GB"/>
        </w:rPr>
        <w:t>Patentat europiane të shtrira</w:t>
      </w:r>
    </w:p>
    <w:p w14:paraId="7800FC13" w14:textId="49426B04" w:rsidR="000A4C1E" w:rsidRPr="00033CFF" w:rsidRDefault="000A4C1E" w:rsidP="000A4C1E">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w:t>
      </w:r>
      <w:r w:rsidR="00A5777A"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titulli i kreut me ligjin 55/2014, datë 29.5.2014)</w:t>
      </w:r>
    </w:p>
    <w:p w14:paraId="7800FC14" w14:textId="77777777" w:rsidR="000A4C1E" w:rsidRPr="00033CFF" w:rsidRDefault="000A4C1E" w:rsidP="000A4C1E">
      <w:pPr>
        <w:pStyle w:val="Paragrafi"/>
        <w:jc w:val="center"/>
        <w:rPr>
          <w:rFonts w:ascii="Garamond" w:eastAsia="MS Mincho" w:hAnsi="Garamond"/>
          <w:sz w:val="24"/>
          <w:szCs w:val="24"/>
          <w:lang w:val="sq-AL" w:eastAsia="en-GB"/>
        </w:rPr>
      </w:pPr>
    </w:p>
    <w:p w14:paraId="7800FC15"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78</w:t>
      </w:r>
    </w:p>
    <w:p w14:paraId="7800FC16"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Shtrirja e efekteve të patentave europiane</w:t>
      </w:r>
    </w:p>
    <w:p w14:paraId="1387F850" w14:textId="537C3E89" w:rsidR="003413B2" w:rsidRPr="00C96F4A" w:rsidRDefault="00C86DDC" w:rsidP="003413B2">
      <w:pPr>
        <w:jc w:val="center"/>
        <w:rPr>
          <w:lang w:eastAsia="en-GB"/>
        </w:rPr>
      </w:pPr>
      <w:r w:rsidRPr="00033CFF">
        <w:rPr>
          <w:rFonts w:ascii="Garamond" w:hAnsi="Garamond"/>
          <w:i/>
          <w:sz w:val="24"/>
          <w:szCs w:val="24"/>
          <w:lang w:eastAsia="en-GB"/>
        </w:rPr>
        <w:t>(</w:t>
      </w:r>
      <w:r w:rsidR="00712A7E">
        <w:rPr>
          <w:rFonts w:ascii="Garamond" w:hAnsi="Garamond"/>
          <w:i/>
          <w:sz w:val="24"/>
          <w:szCs w:val="24"/>
          <w:lang w:eastAsia="en-GB"/>
        </w:rPr>
        <w:t>N</w:t>
      </w:r>
      <w:r w:rsidR="00A5777A" w:rsidRPr="00033CFF">
        <w:rPr>
          <w:rFonts w:ascii="Garamond" w:hAnsi="Garamond"/>
          <w:i/>
          <w:sz w:val="24"/>
          <w:szCs w:val="24"/>
          <w:lang w:eastAsia="en-GB"/>
        </w:rPr>
        <w:t xml:space="preserve">dryshuar </w:t>
      </w:r>
      <w:r w:rsidRPr="00033CFF">
        <w:rPr>
          <w:rFonts w:ascii="Garamond" w:hAnsi="Garamond"/>
          <w:i/>
          <w:sz w:val="24"/>
          <w:szCs w:val="24"/>
          <w:lang w:eastAsia="en-GB"/>
        </w:rPr>
        <w:t xml:space="preserve">shkronja “a” e </w:t>
      </w:r>
      <w:r w:rsidR="00B63D65" w:rsidRPr="00033CFF">
        <w:rPr>
          <w:rFonts w:ascii="Garamond" w:hAnsi="Garamond"/>
          <w:i/>
          <w:sz w:val="24"/>
          <w:szCs w:val="24"/>
          <w:lang w:eastAsia="en-GB"/>
        </w:rPr>
        <w:t>pikës</w:t>
      </w:r>
      <w:r w:rsidRPr="00033CFF">
        <w:rPr>
          <w:rFonts w:ascii="Garamond" w:hAnsi="Garamond"/>
          <w:i/>
          <w:sz w:val="24"/>
          <w:szCs w:val="24"/>
          <w:lang w:eastAsia="en-GB"/>
        </w:rPr>
        <w:t xml:space="preserve"> 2 me ligjin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C1F" w14:textId="77777777" w:rsidR="00AB355A" w:rsidRPr="00033CFF" w:rsidRDefault="00AB355A" w:rsidP="0069251A">
      <w:pPr>
        <w:pStyle w:val="Paragrafi"/>
        <w:rPr>
          <w:rFonts w:ascii="Garamond" w:eastAsia="MS Mincho" w:hAnsi="Garamond"/>
          <w:sz w:val="24"/>
          <w:szCs w:val="24"/>
          <w:lang w:val="sq-AL" w:eastAsia="en-GB"/>
        </w:rPr>
      </w:pPr>
    </w:p>
    <w:p w14:paraId="7800FC20"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79</w:t>
      </w:r>
    </w:p>
    <w:p w14:paraId="7800FC21"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Kërkesa për shtrirje</w:t>
      </w:r>
    </w:p>
    <w:p w14:paraId="5E07D08C" w14:textId="51CF4A34"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5FD0883F" w14:textId="77777777" w:rsidR="003413B2" w:rsidRPr="003413B2" w:rsidRDefault="003413B2" w:rsidP="003413B2">
      <w:pPr>
        <w:rPr>
          <w:lang w:eastAsia="en-GB"/>
        </w:rPr>
      </w:pPr>
    </w:p>
    <w:p w14:paraId="7800FC26"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80</w:t>
      </w:r>
    </w:p>
    <w:p w14:paraId="7800FC27"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Tarifa e shtrirjes</w:t>
      </w:r>
    </w:p>
    <w:p w14:paraId="4511D366" w14:textId="7DCB00F2" w:rsidR="003413B2" w:rsidRPr="00C96F4A" w:rsidRDefault="005B1D82" w:rsidP="003413B2">
      <w:pPr>
        <w:jc w:val="center"/>
        <w:rPr>
          <w:lang w:eastAsia="en-GB"/>
        </w:rPr>
      </w:pPr>
      <w:r w:rsidRPr="00033CFF">
        <w:rPr>
          <w:rFonts w:ascii="Garamond" w:hAnsi="Garamond"/>
          <w:i/>
          <w:sz w:val="24"/>
          <w:szCs w:val="24"/>
          <w:lang w:eastAsia="en-GB"/>
        </w:rPr>
        <w:t>(</w:t>
      </w:r>
      <w:r w:rsidR="00712A7E">
        <w:rPr>
          <w:rFonts w:ascii="Garamond" w:hAnsi="Garamond"/>
          <w:i/>
          <w:sz w:val="24"/>
          <w:szCs w:val="24"/>
          <w:lang w:eastAsia="en-GB"/>
        </w:rPr>
        <w:t>N</w:t>
      </w:r>
      <w:r w:rsidR="00A5777A" w:rsidRPr="00033CFF">
        <w:rPr>
          <w:rFonts w:ascii="Garamond" w:hAnsi="Garamond"/>
          <w:i/>
          <w:sz w:val="24"/>
          <w:szCs w:val="24"/>
          <w:lang w:eastAsia="en-GB"/>
        </w:rPr>
        <w:t xml:space="preserve">dryshuar </w:t>
      </w:r>
      <w:r w:rsidRPr="00033CFF">
        <w:rPr>
          <w:rFonts w:ascii="Garamond" w:hAnsi="Garamond"/>
          <w:i/>
          <w:sz w:val="24"/>
          <w:szCs w:val="24"/>
          <w:lang w:eastAsia="en-GB"/>
        </w:rPr>
        <w:t>pika 1 dhe 2 me ligjin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C28" w14:textId="57E7BA02" w:rsidR="005B1D82" w:rsidRPr="00033CFF" w:rsidRDefault="005B1D82" w:rsidP="005B1D82">
      <w:pPr>
        <w:pStyle w:val="Paragrafi"/>
        <w:jc w:val="center"/>
        <w:rPr>
          <w:rFonts w:ascii="Garamond" w:eastAsia="MS Mincho" w:hAnsi="Garamond"/>
          <w:i/>
          <w:sz w:val="24"/>
          <w:szCs w:val="24"/>
          <w:lang w:val="sq-AL" w:eastAsia="en-GB"/>
        </w:rPr>
      </w:pPr>
    </w:p>
    <w:p w14:paraId="7800FC29" w14:textId="77777777" w:rsidR="0069251A" w:rsidRPr="00033CFF" w:rsidRDefault="0069251A" w:rsidP="0069251A">
      <w:pPr>
        <w:pStyle w:val="Paragrafi"/>
        <w:rPr>
          <w:rFonts w:ascii="Garamond" w:eastAsia="MS Mincho" w:hAnsi="Garamond"/>
          <w:sz w:val="24"/>
          <w:szCs w:val="24"/>
          <w:lang w:val="sq-AL" w:eastAsia="en-GB"/>
        </w:rPr>
      </w:pPr>
    </w:p>
    <w:p w14:paraId="7800FC2D" w14:textId="77777777" w:rsidR="0069251A" w:rsidRPr="00033CFF" w:rsidRDefault="0069251A" w:rsidP="0069251A">
      <w:pPr>
        <w:pStyle w:val="Paragrafi"/>
        <w:rPr>
          <w:rFonts w:ascii="Garamond" w:eastAsia="MS Mincho" w:hAnsi="Garamond"/>
          <w:sz w:val="24"/>
          <w:szCs w:val="24"/>
          <w:lang w:val="sq-AL" w:eastAsia="en-GB"/>
        </w:rPr>
      </w:pPr>
    </w:p>
    <w:p w14:paraId="7800FC2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81</w:t>
      </w:r>
    </w:p>
    <w:p w14:paraId="7800FC2F"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aplikimeve për patentë europiane</w:t>
      </w:r>
    </w:p>
    <w:p w14:paraId="0BFBAA2A" w14:textId="3936B399"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436B71DB" w14:textId="77777777" w:rsidR="003413B2" w:rsidRPr="003413B2" w:rsidRDefault="003413B2" w:rsidP="003413B2">
      <w:pPr>
        <w:rPr>
          <w:lang w:eastAsia="en-GB"/>
        </w:rPr>
      </w:pPr>
    </w:p>
    <w:p w14:paraId="7800FC3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82</w:t>
      </w:r>
    </w:p>
    <w:p w14:paraId="7800FC35"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patentave europiane</w:t>
      </w:r>
    </w:p>
    <w:p w14:paraId="4F730BBC" w14:textId="1E2DC009" w:rsidR="003413B2" w:rsidRPr="00C96F4A" w:rsidRDefault="00F37A45" w:rsidP="003413B2">
      <w:pPr>
        <w:jc w:val="center"/>
        <w:rPr>
          <w:lang w:eastAsia="en-GB"/>
        </w:rPr>
      </w:pPr>
      <w:r w:rsidRPr="00033CFF">
        <w:rPr>
          <w:rFonts w:ascii="Garamond" w:hAnsi="Garamond"/>
          <w:i/>
          <w:sz w:val="24"/>
          <w:szCs w:val="24"/>
          <w:lang w:eastAsia="en-GB"/>
        </w:rPr>
        <w:t>(</w:t>
      </w:r>
      <w:r w:rsidR="00712A7E">
        <w:rPr>
          <w:rFonts w:ascii="Garamond" w:hAnsi="Garamond"/>
          <w:i/>
          <w:sz w:val="24"/>
          <w:szCs w:val="24"/>
          <w:lang w:eastAsia="en-GB"/>
        </w:rPr>
        <w:t>N</w:t>
      </w:r>
      <w:r w:rsidR="00A5777A" w:rsidRPr="00033CFF">
        <w:rPr>
          <w:rFonts w:ascii="Garamond" w:hAnsi="Garamond"/>
          <w:i/>
          <w:sz w:val="24"/>
          <w:szCs w:val="24"/>
          <w:lang w:eastAsia="en-GB"/>
        </w:rPr>
        <w:t xml:space="preserve">dryshuar </w:t>
      </w:r>
      <w:r w:rsidRPr="00033CFF">
        <w:rPr>
          <w:rFonts w:ascii="Garamond" w:hAnsi="Garamond"/>
          <w:i/>
          <w:sz w:val="24"/>
          <w:szCs w:val="24"/>
          <w:lang w:eastAsia="en-GB"/>
        </w:rPr>
        <w:t>pika 3,  shtuar pika 3/a dhe fjalët në pikën 6 me ligjin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C37" w14:textId="77777777" w:rsidR="0069251A" w:rsidRPr="00033CFF" w:rsidRDefault="0069251A" w:rsidP="0069251A">
      <w:pPr>
        <w:pStyle w:val="Paragrafi"/>
        <w:rPr>
          <w:rFonts w:ascii="Garamond" w:eastAsia="MS Mincho" w:hAnsi="Garamond"/>
          <w:sz w:val="24"/>
          <w:szCs w:val="24"/>
          <w:lang w:val="sq-AL" w:eastAsia="en-GB"/>
        </w:rPr>
      </w:pPr>
    </w:p>
    <w:p w14:paraId="7800FC3E" w14:textId="14670BDD"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w:t>
      </w:r>
    </w:p>
    <w:p w14:paraId="7800FC3F" w14:textId="77777777" w:rsidR="0069251A" w:rsidRPr="00033CFF" w:rsidRDefault="0069251A" w:rsidP="0069251A">
      <w:pPr>
        <w:pStyle w:val="Paragrafi"/>
        <w:rPr>
          <w:rFonts w:ascii="Garamond" w:eastAsia="MS Mincho" w:hAnsi="Garamond"/>
          <w:sz w:val="24"/>
          <w:szCs w:val="24"/>
          <w:lang w:val="sq-AL" w:eastAsia="en-GB"/>
        </w:rPr>
      </w:pPr>
    </w:p>
    <w:p w14:paraId="7800FC40"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83</w:t>
      </w:r>
    </w:p>
    <w:p w14:paraId="7800FC41"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Teksti autentik i aplikimeve për patentë europiane ose</w:t>
      </w:r>
    </w:p>
    <w:p w14:paraId="7800FC42"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i patentave europiane</w:t>
      </w:r>
    </w:p>
    <w:p w14:paraId="18D24CDD" w14:textId="11883F2D" w:rsidR="003413B2" w:rsidRPr="00C96F4A" w:rsidRDefault="00505D2F" w:rsidP="003413B2">
      <w:pPr>
        <w:jc w:val="center"/>
        <w:rPr>
          <w:lang w:eastAsia="en-GB"/>
        </w:rPr>
      </w:pPr>
      <w:r w:rsidRPr="00033CFF">
        <w:rPr>
          <w:rFonts w:ascii="Garamond" w:hAnsi="Garamond"/>
          <w:i/>
          <w:sz w:val="24"/>
          <w:szCs w:val="24"/>
          <w:lang w:eastAsia="en-GB"/>
        </w:rPr>
        <w:t>(</w:t>
      </w:r>
      <w:r w:rsidR="00712A7E">
        <w:rPr>
          <w:rFonts w:ascii="Garamond" w:hAnsi="Garamond"/>
          <w:i/>
          <w:sz w:val="24"/>
          <w:szCs w:val="24"/>
          <w:lang w:eastAsia="en-GB"/>
        </w:rPr>
        <w:t>N</w:t>
      </w:r>
      <w:r w:rsidR="00A5777A" w:rsidRPr="00033CFF">
        <w:rPr>
          <w:rFonts w:ascii="Garamond" w:hAnsi="Garamond"/>
          <w:i/>
          <w:sz w:val="24"/>
          <w:szCs w:val="24"/>
          <w:lang w:eastAsia="en-GB"/>
        </w:rPr>
        <w:t xml:space="preserve">dryshuar </w:t>
      </w:r>
      <w:r w:rsidR="00712A7E">
        <w:rPr>
          <w:rFonts w:ascii="Garamond" w:hAnsi="Garamond"/>
          <w:i/>
          <w:sz w:val="24"/>
          <w:szCs w:val="24"/>
          <w:lang w:eastAsia="en-GB"/>
        </w:rPr>
        <w:t>pika 3</w:t>
      </w:r>
      <w:r w:rsidRPr="00033CFF">
        <w:rPr>
          <w:rFonts w:ascii="Garamond" w:hAnsi="Garamond"/>
          <w:i/>
          <w:sz w:val="24"/>
          <w:szCs w:val="24"/>
          <w:lang w:eastAsia="en-GB"/>
        </w:rPr>
        <w:t xml:space="preserve"> me ligjin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C43" w14:textId="56DB7062" w:rsidR="00505D2F" w:rsidRPr="00033CFF" w:rsidRDefault="00505D2F" w:rsidP="00505D2F">
      <w:pPr>
        <w:pStyle w:val="Paragrafi"/>
        <w:jc w:val="center"/>
        <w:rPr>
          <w:rFonts w:ascii="Garamond" w:eastAsia="MS Mincho" w:hAnsi="Garamond"/>
          <w:i/>
          <w:sz w:val="24"/>
          <w:szCs w:val="24"/>
          <w:lang w:val="sq-AL" w:eastAsia="en-GB"/>
        </w:rPr>
      </w:pPr>
    </w:p>
    <w:p w14:paraId="7800FC48" w14:textId="77777777" w:rsidR="00A5777A" w:rsidRPr="00033CFF" w:rsidRDefault="00A5777A" w:rsidP="009F3062">
      <w:pPr>
        <w:pStyle w:val="NeniNr"/>
        <w:rPr>
          <w:rFonts w:ascii="Garamond" w:eastAsia="MS Mincho" w:hAnsi="Garamond"/>
          <w:sz w:val="24"/>
          <w:szCs w:val="24"/>
          <w:lang w:val="sq-AL" w:eastAsia="en-GB"/>
        </w:rPr>
      </w:pPr>
    </w:p>
    <w:p w14:paraId="7800FC49"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84</w:t>
      </w:r>
    </w:p>
    <w:p w14:paraId="7800FC4A"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e datës më të hershme</w:t>
      </w:r>
    </w:p>
    <w:p w14:paraId="055EAF82" w14:textId="02947EEB"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4F442C27" w14:textId="77777777" w:rsidR="003413B2" w:rsidRPr="003413B2" w:rsidRDefault="003413B2" w:rsidP="003413B2">
      <w:pPr>
        <w:rPr>
          <w:b/>
          <w:lang w:eastAsia="en-GB"/>
        </w:rPr>
      </w:pPr>
    </w:p>
    <w:p w14:paraId="7800FC4F"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85</w:t>
      </w:r>
    </w:p>
    <w:p w14:paraId="7800FC50"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Mbrojtje e njëhershme</w:t>
      </w:r>
    </w:p>
    <w:p w14:paraId="6EA0EC41" w14:textId="08AD1502"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1C7FD1D0" w14:textId="77777777" w:rsidR="003413B2" w:rsidRPr="003413B2" w:rsidRDefault="003413B2" w:rsidP="003413B2">
      <w:pPr>
        <w:rPr>
          <w:b/>
          <w:lang w:eastAsia="en-GB"/>
        </w:rPr>
      </w:pPr>
    </w:p>
    <w:p w14:paraId="7800FC53" w14:textId="77777777" w:rsidR="0069251A" w:rsidRPr="00033CFF" w:rsidRDefault="0069251A" w:rsidP="003413B2">
      <w:pPr>
        <w:pStyle w:val="Paragrafi"/>
        <w:ind w:firstLine="0"/>
        <w:rPr>
          <w:rFonts w:ascii="Garamond" w:eastAsia="MS Mincho" w:hAnsi="Garamond"/>
          <w:sz w:val="24"/>
          <w:szCs w:val="24"/>
          <w:lang w:val="sq-AL" w:eastAsia="en-GB"/>
        </w:rPr>
      </w:pPr>
    </w:p>
    <w:p w14:paraId="7800FC5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86</w:t>
      </w:r>
    </w:p>
    <w:p w14:paraId="7800FC55"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Tarifat e ripërtëritjes për patentat e shtrira europiane</w:t>
      </w:r>
    </w:p>
    <w:p w14:paraId="1073FFB7" w14:textId="21F48564" w:rsidR="003413B2" w:rsidRPr="00C96F4A" w:rsidRDefault="00F427C3" w:rsidP="003413B2">
      <w:pPr>
        <w:jc w:val="center"/>
        <w:rPr>
          <w:lang w:eastAsia="en-GB"/>
        </w:rPr>
      </w:pPr>
      <w:r w:rsidRPr="00033CFF">
        <w:rPr>
          <w:rFonts w:ascii="Garamond" w:hAnsi="Garamond"/>
          <w:i/>
          <w:sz w:val="24"/>
          <w:szCs w:val="24"/>
          <w:lang w:eastAsia="en-GB"/>
        </w:rPr>
        <w:t>(</w:t>
      </w:r>
      <w:r w:rsidR="00712A7E">
        <w:rPr>
          <w:rFonts w:ascii="Garamond" w:hAnsi="Garamond"/>
          <w:i/>
          <w:sz w:val="24"/>
          <w:szCs w:val="24"/>
          <w:lang w:eastAsia="en-GB"/>
        </w:rPr>
        <w:t>S</w:t>
      </w:r>
      <w:r w:rsidR="00A5777A" w:rsidRPr="00033CFF">
        <w:rPr>
          <w:rFonts w:ascii="Garamond" w:hAnsi="Garamond"/>
          <w:i/>
          <w:sz w:val="24"/>
          <w:szCs w:val="24"/>
          <w:lang w:eastAsia="en-GB"/>
        </w:rPr>
        <w:t xml:space="preserve">htuar </w:t>
      </w:r>
      <w:r w:rsidRPr="00033CFF">
        <w:rPr>
          <w:rFonts w:ascii="Garamond" w:hAnsi="Garamond"/>
          <w:i/>
          <w:sz w:val="24"/>
          <w:szCs w:val="24"/>
          <w:lang w:eastAsia="en-GB"/>
        </w:rPr>
        <w:t>pika 2  me ligjin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C57" w14:textId="77777777" w:rsidR="0069251A" w:rsidRPr="00033CFF" w:rsidRDefault="0069251A" w:rsidP="0069251A">
      <w:pPr>
        <w:pStyle w:val="Paragrafi"/>
        <w:rPr>
          <w:rFonts w:ascii="Garamond" w:eastAsia="MS Mincho" w:hAnsi="Garamond"/>
          <w:sz w:val="24"/>
          <w:szCs w:val="24"/>
          <w:lang w:val="sq-AL" w:eastAsia="en-GB"/>
        </w:rPr>
      </w:pPr>
    </w:p>
    <w:p w14:paraId="7800FC5A" w14:textId="77777777" w:rsidR="0083049A" w:rsidRPr="00033CFF" w:rsidRDefault="0083049A" w:rsidP="00A5777A">
      <w:pPr>
        <w:pStyle w:val="NeniNr"/>
        <w:jc w:val="left"/>
        <w:rPr>
          <w:rFonts w:ascii="Garamond" w:eastAsia="MS Mincho" w:hAnsi="Garamond"/>
          <w:sz w:val="24"/>
          <w:szCs w:val="24"/>
          <w:lang w:val="sq-AL" w:eastAsia="en-GB"/>
        </w:rPr>
      </w:pPr>
    </w:p>
    <w:p w14:paraId="7800FC5B"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87</w:t>
      </w:r>
    </w:p>
    <w:p w14:paraId="7800FC5C" w14:textId="77777777" w:rsidR="0069251A" w:rsidRPr="00033CFF" w:rsidRDefault="0069251A" w:rsidP="00E501C0">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Zbatimi i KEP-it</w:t>
      </w:r>
    </w:p>
    <w:p w14:paraId="32A09408" w14:textId="7BBAA0FC" w:rsidR="003413B2" w:rsidRPr="00C96F4A" w:rsidRDefault="00E501C0" w:rsidP="003413B2">
      <w:pPr>
        <w:jc w:val="center"/>
        <w:rPr>
          <w:lang w:eastAsia="en-GB"/>
        </w:rPr>
      </w:pPr>
      <w:r w:rsidRPr="00033CFF">
        <w:rPr>
          <w:rFonts w:ascii="Garamond" w:hAnsi="Garamond"/>
          <w:i/>
          <w:sz w:val="24"/>
          <w:szCs w:val="24"/>
          <w:lang w:eastAsia="en-GB"/>
        </w:rPr>
        <w:t>(</w:t>
      </w:r>
      <w:r w:rsidR="00712A7E">
        <w:rPr>
          <w:rFonts w:ascii="Garamond" w:hAnsi="Garamond"/>
          <w:i/>
          <w:sz w:val="24"/>
          <w:szCs w:val="24"/>
          <w:lang w:eastAsia="en-GB"/>
        </w:rPr>
        <w:t>N</w:t>
      </w:r>
      <w:r w:rsidR="00A5777A" w:rsidRPr="00033CFF">
        <w:rPr>
          <w:rFonts w:ascii="Garamond" w:hAnsi="Garamond"/>
          <w:i/>
          <w:sz w:val="24"/>
          <w:szCs w:val="24"/>
          <w:lang w:eastAsia="en-GB"/>
        </w:rPr>
        <w:t xml:space="preserve">dryshuar </w:t>
      </w:r>
      <w:r w:rsidRPr="00033CFF">
        <w:rPr>
          <w:rFonts w:ascii="Garamond" w:hAnsi="Garamond"/>
          <w:i/>
          <w:sz w:val="24"/>
          <w:szCs w:val="24"/>
          <w:lang w:eastAsia="en-GB"/>
        </w:rPr>
        <w:t>me ligjin 55/2014, datë 29.5.2014</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7800FC5D" w14:textId="555BD7A3" w:rsidR="00E501C0" w:rsidRPr="00033CFF" w:rsidRDefault="00E501C0" w:rsidP="00E501C0">
      <w:pPr>
        <w:pStyle w:val="Paragrafi"/>
        <w:jc w:val="center"/>
        <w:rPr>
          <w:rFonts w:ascii="Garamond" w:eastAsia="MS Mincho" w:hAnsi="Garamond"/>
          <w:i/>
          <w:sz w:val="24"/>
          <w:szCs w:val="24"/>
          <w:lang w:val="sq-AL" w:eastAsia="en-GB"/>
        </w:rPr>
      </w:pPr>
    </w:p>
    <w:p w14:paraId="7800FC60" w14:textId="77777777" w:rsidR="00E501C0" w:rsidRPr="00033CFF" w:rsidRDefault="00E501C0" w:rsidP="00E501C0">
      <w:pPr>
        <w:pStyle w:val="KreuNr"/>
        <w:jc w:val="left"/>
        <w:rPr>
          <w:rFonts w:ascii="Garamond" w:eastAsia="MS Mincho" w:hAnsi="Garamond"/>
          <w:caps w:val="0"/>
          <w:sz w:val="24"/>
          <w:szCs w:val="24"/>
          <w:lang w:val="sq-AL" w:eastAsia="en-GB"/>
        </w:rPr>
      </w:pPr>
    </w:p>
    <w:p w14:paraId="7800FC61" w14:textId="77777777" w:rsidR="000620AD" w:rsidRPr="00033CFF" w:rsidRDefault="000620AD" w:rsidP="00E501C0">
      <w:pPr>
        <w:pStyle w:val="KreuNr"/>
        <w:jc w:val="left"/>
        <w:rPr>
          <w:rFonts w:ascii="Garamond" w:eastAsia="MS Mincho" w:hAnsi="Garamond"/>
          <w:caps w:val="0"/>
          <w:sz w:val="24"/>
          <w:szCs w:val="24"/>
          <w:lang w:val="sq-AL" w:eastAsia="en-GB"/>
        </w:rPr>
      </w:pPr>
    </w:p>
    <w:p w14:paraId="7800FC62" w14:textId="77777777" w:rsidR="000620AD" w:rsidRPr="00033CFF" w:rsidRDefault="000620AD" w:rsidP="000620AD">
      <w:pPr>
        <w:pStyle w:val="VENDOSI"/>
        <w:keepNext w:val="0"/>
        <w:rPr>
          <w:rFonts w:ascii="Garamond" w:hAnsi="Garamond"/>
          <w:sz w:val="24"/>
          <w:szCs w:val="24"/>
          <w:lang w:val="sq-AL"/>
        </w:rPr>
      </w:pPr>
      <w:r w:rsidRPr="00033CFF">
        <w:rPr>
          <w:rFonts w:ascii="Garamond" w:hAnsi="Garamond"/>
          <w:sz w:val="24"/>
          <w:szCs w:val="24"/>
          <w:lang w:val="sq-AL"/>
        </w:rPr>
        <w:t>KREU XIII/1</w:t>
      </w:r>
    </w:p>
    <w:p w14:paraId="7800FC63" w14:textId="77777777" w:rsidR="000620AD" w:rsidRPr="00033CFF" w:rsidRDefault="000620AD" w:rsidP="000620AD">
      <w:pPr>
        <w:pStyle w:val="VENDOSI"/>
        <w:keepNext w:val="0"/>
        <w:rPr>
          <w:rFonts w:ascii="Garamond" w:hAnsi="Garamond"/>
          <w:sz w:val="24"/>
          <w:szCs w:val="24"/>
          <w:lang w:val="sq-AL"/>
        </w:rPr>
      </w:pPr>
      <w:r w:rsidRPr="00033CFF">
        <w:rPr>
          <w:rFonts w:ascii="Garamond" w:hAnsi="Garamond"/>
          <w:sz w:val="24"/>
          <w:szCs w:val="24"/>
          <w:lang w:val="sq-AL"/>
        </w:rPr>
        <w:t>PATENTAT EUROPIANE</w:t>
      </w:r>
    </w:p>
    <w:p w14:paraId="7800FC64" w14:textId="18DDAD08" w:rsidR="000620AD" w:rsidRPr="00033CFF" w:rsidRDefault="00712A7E" w:rsidP="00B63D65">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(S</w:t>
      </w:r>
      <w:r w:rsidR="000620AD" w:rsidRPr="00033CFF">
        <w:rPr>
          <w:rFonts w:ascii="Garamond" w:eastAsia="MS Mincho" w:hAnsi="Garamond"/>
          <w:i/>
          <w:sz w:val="24"/>
          <w:szCs w:val="24"/>
          <w:lang w:val="sq-AL" w:eastAsia="en-GB"/>
        </w:rPr>
        <w:t xml:space="preserve">htuar kreu dhe nenet </w:t>
      </w:r>
      <w:r w:rsidR="000620AD" w:rsidRPr="00033CFF">
        <w:rPr>
          <w:rFonts w:ascii="Garamond" w:hAnsi="Garamond"/>
          <w:sz w:val="24"/>
          <w:szCs w:val="24"/>
          <w:lang w:val="sq-AL"/>
        </w:rPr>
        <w:t>87/a, 87/b, 87/c, 87/ç, 87/d, 87/dh, 87/e, 87/ë, 87/f, 87/g dhe 87/gj</w:t>
      </w:r>
      <w:r w:rsidR="000620AD" w:rsidRPr="00033CFF">
        <w:rPr>
          <w:rFonts w:ascii="Garamond" w:eastAsia="MS Mincho" w:hAnsi="Garamond"/>
          <w:i/>
          <w:sz w:val="24"/>
          <w:szCs w:val="24"/>
          <w:lang w:val="sq-AL" w:eastAsia="en-GB"/>
        </w:rPr>
        <w:t xml:space="preserve"> me ligjin 55/2014, datë 29.5.2014)</w:t>
      </w:r>
    </w:p>
    <w:p w14:paraId="7800FC65" w14:textId="77777777" w:rsidR="000620AD" w:rsidRPr="00033CFF" w:rsidRDefault="000620AD" w:rsidP="000620AD">
      <w:pPr>
        <w:pStyle w:val="NeniNr"/>
        <w:keepNext w:val="0"/>
        <w:rPr>
          <w:rFonts w:ascii="Garamond" w:hAnsi="Garamond"/>
          <w:sz w:val="24"/>
          <w:szCs w:val="24"/>
          <w:lang w:val="sq-AL"/>
        </w:rPr>
      </w:pPr>
    </w:p>
    <w:p w14:paraId="7800FC66"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87/a</w:t>
      </w:r>
    </w:p>
    <w:p w14:paraId="7800FC67"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Efekti i patentave europiane në Shqipëri</w:t>
      </w:r>
    </w:p>
    <w:p w14:paraId="6CE759FC" w14:textId="216FB673"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3ED783C8" w14:textId="77777777" w:rsidR="003413B2" w:rsidRPr="003413B2" w:rsidRDefault="003413B2" w:rsidP="003413B2"/>
    <w:p w14:paraId="7800FC6F" w14:textId="77777777" w:rsidR="000620AD" w:rsidRPr="00033CFF" w:rsidRDefault="000620AD" w:rsidP="000620AD">
      <w:pPr>
        <w:pStyle w:val="Paragrafi"/>
        <w:rPr>
          <w:rFonts w:ascii="Garamond" w:hAnsi="Garamond"/>
          <w:sz w:val="24"/>
          <w:szCs w:val="24"/>
          <w:lang w:val="sq-AL"/>
        </w:rPr>
      </w:pPr>
    </w:p>
    <w:p w14:paraId="7800FC70"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87/b</w:t>
      </w:r>
    </w:p>
    <w:p w14:paraId="7800FC71"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Depozitimi i aplikimit për patentë europiane</w:t>
      </w:r>
    </w:p>
    <w:p w14:paraId="363A854C" w14:textId="52368EFD"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0273F995" w14:textId="77777777" w:rsidR="003413B2" w:rsidRPr="003413B2" w:rsidRDefault="003413B2" w:rsidP="003413B2"/>
    <w:p w14:paraId="7800FC72" w14:textId="77777777" w:rsidR="000620AD" w:rsidRPr="00033CFF" w:rsidRDefault="000620AD" w:rsidP="000620AD">
      <w:pPr>
        <w:pStyle w:val="Paragrafi"/>
        <w:rPr>
          <w:rFonts w:ascii="Garamond" w:hAnsi="Garamond"/>
          <w:sz w:val="24"/>
          <w:szCs w:val="24"/>
          <w:lang w:val="sq-AL"/>
        </w:rPr>
      </w:pPr>
    </w:p>
    <w:p w14:paraId="7316CFE2" w14:textId="77777777" w:rsidR="00397702" w:rsidRPr="00033CFF" w:rsidRDefault="00397702" w:rsidP="00397702">
      <w:pPr>
        <w:pStyle w:val="Paragrafi"/>
        <w:rPr>
          <w:rFonts w:ascii="Garamond" w:hAnsi="Garamond"/>
          <w:spacing w:val="-4"/>
          <w:sz w:val="24"/>
          <w:szCs w:val="24"/>
          <w:lang w:val="sq-AL"/>
        </w:rPr>
      </w:pPr>
    </w:p>
    <w:p w14:paraId="7800FC7D"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87/c</w:t>
      </w:r>
    </w:p>
    <w:p w14:paraId="7800FC7E"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Tarifat dhe kostot procedurale për aplikimet për patentë europiane</w:t>
      </w:r>
    </w:p>
    <w:p w14:paraId="0E4BE3E5" w14:textId="3F438CC0"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7E1888FA" w14:textId="77777777" w:rsidR="003413B2" w:rsidRPr="003413B2" w:rsidRDefault="003413B2" w:rsidP="003413B2"/>
    <w:p w14:paraId="7800FC7F" w14:textId="77777777" w:rsidR="000620AD" w:rsidRPr="00033CFF" w:rsidRDefault="000620AD" w:rsidP="000620AD">
      <w:pPr>
        <w:pStyle w:val="Paragrafi"/>
        <w:rPr>
          <w:rFonts w:ascii="Garamond" w:hAnsi="Garamond"/>
          <w:sz w:val="24"/>
          <w:szCs w:val="24"/>
          <w:lang w:val="sq-AL"/>
        </w:rPr>
      </w:pPr>
    </w:p>
    <w:p w14:paraId="7800FC82"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87/ç</w:t>
      </w:r>
    </w:p>
    <w:p w14:paraId="7800FC83"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Efektet e aplikimit për patentë europiane</w:t>
      </w:r>
    </w:p>
    <w:p w14:paraId="4F6CD27A" w14:textId="1D12DD05"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75977B94" w14:textId="77777777" w:rsidR="003413B2" w:rsidRPr="003413B2" w:rsidRDefault="003413B2" w:rsidP="003413B2"/>
    <w:p w14:paraId="7800FC84" w14:textId="77777777" w:rsidR="000620AD" w:rsidRPr="00033CFF" w:rsidRDefault="000620AD" w:rsidP="000620AD">
      <w:pPr>
        <w:pStyle w:val="Paragrafi"/>
        <w:rPr>
          <w:rFonts w:ascii="Garamond" w:hAnsi="Garamond"/>
          <w:sz w:val="24"/>
          <w:szCs w:val="24"/>
          <w:lang w:val="sq-AL"/>
        </w:rPr>
      </w:pPr>
    </w:p>
    <w:p w14:paraId="7800FC88"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87/d</w:t>
      </w:r>
    </w:p>
    <w:p w14:paraId="7800FC89"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Efektet e patentës europiane</w:t>
      </w:r>
    </w:p>
    <w:p w14:paraId="77FA1AC4" w14:textId="28F5D79F"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1CD379F3" w14:textId="77777777" w:rsidR="003413B2" w:rsidRPr="003413B2" w:rsidRDefault="003413B2" w:rsidP="003413B2"/>
    <w:p w14:paraId="7800FC95"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87/dh</w:t>
      </w:r>
    </w:p>
    <w:p w14:paraId="7800FC96" w14:textId="77777777" w:rsidR="000620AD" w:rsidRPr="00033CFF"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 xml:space="preserve">Teksti autentik i aplikimit për patentë europiane </w:t>
      </w:r>
    </w:p>
    <w:p w14:paraId="7800FC97"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ose i patentës europiane</w:t>
      </w:r>
    </w:p>
    <w:p w14:paraId="037305CA" w14:textId="6BDDEB04"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50E1D9F2" w14:textId="77777777" w:rsidR="003413B2" w:rsidRPr="003413B2" w:rsidRDefault="003413B2" w:rsidP="003413B2"/>
    <w:p w14:paraId="11117A3A" w14:textId="77777777" w:rsidR="00397702" w:rsidRPr="00033CFF" w:rsidRDefault="00397702" w:rsidP="000620AD">
      <w:pPr>
        <w:pStyle w:val="NeniNr"/>
        <w:keepNext w:val="0"/>
        <w:rPr>
          <w:rFonts w:ascii="Garamond" w:hAnsi="Garamond"/>
          <w:sz w:val="24"/>
          <w:szCs w:val="24"/>
          <w:lang w:val="sq-AL"/>
        </w:rPr>
      </w:pPr>
    </w:p>
    <w:p w14:paraId="7800FC9D"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87/e</w:t>
      </w:r>
    </w:p>
    <w:p w14:paraId="7800FC9E"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Mbrojtje e njëhershme</w:t>
      </w:r>
    </w:p>
    <w:p w14:paraId="3529B3A3" w14:textId="1CC76D2E"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6EB1C6EF" w14:textId="77777777" w:rsidR="003413B2" w:rsidRPr="003413B2" w:rsidRDefault="003413B2" w:rsidP="003413B2"/>
    <w:p w14:paraId="7800FC9F" w14:textId="77777777" w:rsidR="000620AD" w:rsidRPr="00033CFF" w:rsidRDefault="000620AD" w:rsidP="000620AD">
      <w:pPr>
        <w:pStyle w:val="Paragrafi"/>
        <w:rPr>
          <w:rFonts w:ascii="Garamond" w:hAnsi="Garamond"/>
          <w:sz w:val="24"/>
          <w:szCs w:val="24"/>
          <w:lang w:val="sq-AL"/>
        </w:rPr>
      </w:pPr>
    </w:p>
    <w:p w14:paraId="668ABB44" w14:textId="77777777" w:rsidR="00397702" w:rsidRPr="00033CFF" w:rsidRDefault="00397702" w:rsidP="000620AD">
      <w:pPr>
        <w:pStyle w:val="NeniNr"/>
        <w:keepNext w:val="0"/>
        <w:rPr>
          <w:rFonts w:ascii="Garamond" w:hAnsi="Garamond"/>
          <w:sz w:val="24"/>
          <w:szCs w:val="24"/>
          <w:lang w:val="sq-AL"/>
        </w:rPr>
      </w:pPr>
    </w:p>
    <w:p w14:paraId="7800FCA1"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87/ë</w:t>
      </w:r>
    </w:p>
    <w:p w14:paraId="7800FCA2"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Konvertimi në aplikim për patentë kombëtare</w:t>
      </w:r>
    </w:p>
    <w:p w14:paraId="1510B4DD" w14:textId="05929947" w:rsidR="003413B2" w:rsidRPr="00C96F4A" w:rsidRDefault="003413B2" w:rsidP="003413B2">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w:t>
      </w:r>
      <w:r w:rsidRPr="00C96F4A">
        <w:rPr>
          <w:rFonts w:ascii="Garamond" w:hAnsi="Garamond"/>
          <w:i/>
          <w:sz w:val="24"/>
          <w:szCs w:val="24"/>
          <w:lang w:eastAsia="en-GB"/>
        </w:rPr>
        <w:t>hfuqizuar</w:t>
      </w:r>
      <w:r>
        <w:rPr>
          <w:lang w:eastAsia="en-GB"/>
        </w:rPr>
        <w:t xml:space="preserve"> </w:t>
      </w:r>
      <w:r>
        <w:rPr>
          <w:rFonts w:ascii="Garamond" w:hAnsi="Garamond"/>
          <w:i/>
          <w:sz w:val="24"/>
          <w:szCs w:val="24"/>
          <w:lang w:eastAsia="en-GB"/>
        </w:rPr>
        <w:t>me ligjin nr. 53/2025, datë 3.7.2025)</w:t>
      </w:r>
    </w:p>
    <w:p w14:paraId="7800FCB3" w14:textId="77777777" w:rsidR="000620AD" w:rsidRPr="00033CFF" w:rsidRDefault="000620AD" w:rsidP="000620AD">
      <w:pPr>
        <w:pStyle w:val="Paragrafi"/>
        <w:rPr>
          <w:rFonts w:ascii="Garamond" w:hAnsi="Garamond"/>
          <w:spacing w:val="-4"/>
          <w:sz w:val="24"/>
          <w:szCs w:val="24"/>
          <w:lang w:val="sq-AL"/>
        </w:rPr>
      </w:pPr>
    </w:p>
    <w:p w14:paraId="7800FCB4"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87/f</w:t>
      </w:r>
    </w:p>
    <w:p w14:paraId="7800FCB5"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Tarifat e ripërtëritjes</w:t>
      </w:r>
    </w:p>
    <w:p w14:paraId="73718486" w14:textId="649F7B56"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3CF739CF" w14:textId="77777777" w:rsidR="003413B2" w:rsidRPr="003413B2" w:rsidRDefault="003413B2" w:rsidP="003413B2"/>
    <w:p w14:paraId="7800FCB6" w14:textId="77777777" w:rsidR="000620AD" w:rsidRPr="00033CFF" w:rsidRDefault="000620AD" w:rsidP="000620AD">
      <w:pPr>
        <w:pStyle w:val="Paragrafi"/>
        <w:rPr>
          <w:rFonts w:ascii="Garamond" w:hAnsi="Garamond"/>
          <w:sz w:val="24"/>
          <w:szCs w:val="24"/>
          <w:lang w:val="sq-AL"/>
        </w:rPr>
      </w:pPr>
    </w:p>
    <w:p w14:paraId="733F0262" w14:textId="77777777" w:rsidR="00397702" w:rsidRPr="00033CFF" w:rsidRDefault="00397702" w:rsidP="000620AD">
      <w:pPr>
        <w:pStyle w:val="NeniNr"/>
        <w:keepNext w:val="0"/>
        <w:rPr>
          <w:rFonts w:ascii="Garamond" w:hAnsi="Garamond"/>
          <w:sz w:val="24"/>
          <w:szCs w:val="24"/>
          <w:lang w:val="sq-AL"/>
        </w:rPr>
      </w:pPr>
    </w:p>
    <w:p w14:paraId="7800FCB8"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87/g</w:t>
      </w:r>
    </w:p>
    <w:p w14:paraId="7800FCB9"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Shfuqizimi i patentës europiane</w:t>
      </w:r>
    </w:p>
    <w:p w14:paraId="4ED38B6F" w14:textId="7ADC6DBC"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64F61013" w14:textId="77777777" w:rsidR="003413B2" w:rsidRPr="003413B2" w:rsidRDefault="003413B2" w:rsidP="003413B2"/>
    <w:p w14:paraId="7800FCBD" w14:textId="77777777" w:rsidR="000620AD" w:rsidRPr="00033CFF" w:rsidRDefault="000620AD" w:rsidP="000620AD">
      <w:pPr>
        <w:pStyle w:val="Paragrafi"/>
        <w:rPr>
          <w:rFonts w:ascii="Garamond" w:hAnsi="Garamond"/>
          <w:sz w:val="24"/>
          <w:szCs w:val="24"/>
          <w:lang w:val="sq-AL"/>
        </w:rPr>
      </w:pPr>
    </w:p>
    <w:p w14:paraId="7800FCBE" w14:textId="77777777" w:rsidR="000620AD" w:rsidRPr="00033CFF" w:rsidRDefault="000620AD" w:rsidP="000620AD">
      <w:pPr>
        <w:pStyle w:val="NeniNr"/>
        <w:keepNext w:val="0"/>
        <w:rPr>
          <w:rFonts w:ascii="Garamond" w:hAnsi="Garamond"/>
          <w:sz w:val="24"/>
          <w:szCs w:val="24"/>
          <w:lang w:val="sq-AL"/>
        </w:rPr>
      </w:pPr>
      <w:r w:rsidRPr="00033CFF">
        <w:rPr>
          <w:rFonts w:ascii="Garamond" w:hAnsi="Garamond"/>
          <w:sz w:val="24"/>
          <w:szCs w:val="24"/>
          <w:lang w:val="sq-AL"/>
        </w:rPr>
        <w:t>Neni 87/gj</w:t>
      </w:r>
    </w:p>
    <w:p w14:paraId="7800FCBF" w14:textId="77777777" w:rsidR="000620AD" w:rsidRDefault="000620AD" w:rsidP="000620AD">
      <w:pPr>
        <w:pStyle w:val="NeniTitull"/>
        <w:keepNext w:val="0"/>
        <w:rPr>
          <w:rFonts w:ascii="Garamond" w:hAnsi="Garamond"/>
          <w:sz w:val="24"/>
          <w:szCs w:val="24"/>
          <w:lang w:val="sq-AL"/>
        </w:rPr>
      </w:pPr>
      <w:r w:rsidRPr="00033CFF">
        <w:rPr>
          <w:rFonts w:ascii="Garamond" w:hAnsi="Garamond"/>
          <w:sz w:val="24"/>
          <w:szCs w:val="24"/>
          <w:lang w:val="sq-AL"/>
        </w:rPr>
        <w:t>Ligji i zbatueshëm</w:t>
      </w:r>
    </w:p>
    <w:p w14:paraId="1B16755F" w14:textId="73CA5212"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2498F5B2" w14:textId="77777777" w:rsidR="003413B2" w:rsidRPr="003413B2" w:rsidRDefault="003413B2" w:rsidP="003413B2"/>
    <w:p w14:paraId="7800FCC0" w14:textId="77777777" w:rsidR="000620AD" w:rsidRPr="00033CFF" w:rsidRDefault="000620AD" w:rsidP="000620AD">
      <w:pPr>
        <w:pStyle w:val="Paragrafi"/>
        <w:rPr>
          <w:rFonts w:ascii="Garamond" w:hAnsi="Garamond"/>
          <w:sz w:val="24"/>
          <w:szCs w:val="24"/>
          <w:lang w:val="sq-AL"/>
        </w:rPr>
      </w:pPr>
    </w:p>
    <w:p w14:paraId="7800FCC4" w14:textId="77777777" w:rsidR="000620AD" w:rsidRPr="00033CFF" w:rsidRDefault="000620AD" w:rsidP="00E501C0">
      <w:pPr>
        <w:pStyle w:val="KreuNr"/>
        <w:jc w:val="left"/>
        <w:rPr>
          <w:rFonts w:ascii="Garamond" w:eastAsia="MS Mincho" w:hAnsi="Garamond"/>
          <w:caps w:val="0"/>
          <w:sz w:val="24"/>
          <w:szCs w:val="24"/>
          <w:lang w:val="sq-AL" w:eastAsia="en-GB"/>
        </w:rPr>
      </w:pPr>
    </w:p>
    <w:p w14:paraId="7800FCC5"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XIV</w:t>
      </w:r>
    </w:p>
    <w:p w14:paraId="7800FCC6" w14:textId="77777777" w:rsidR="0069251A" w:rsidRPr="00033CFF" w:rsidRDefault="0069251A" w:rsidP="009F306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PATENTUESHMËRIA E MODELEVE TË PËRDORIMIT</w:t>
      </w:r>
    </w:p>
    <w:p w14:paraId="7800FCC7" w14:textId="77777777" w:rsidR="0069251A" w:rsidRPr="00033CFF" w:rsidRDefault="0069251A" w:rsidP="0069251A">
      <w:pPr>
        <w:pStyle w:val="Paragrafi"/>
        <w:rPr>
          <w:rFonts w:ascii="Garamond" w:eastAsia="MS Mincho" w:hAnsi="Garamond"/>
          <w:sz w:val="24"/>
          <w:szCs w:val="24"/>
          <w:lang w:val="sq-AL" w:eastAsia="en-GB"/>
        </w:rPr>
      </w:pPr>
    </w:p>
    <w:p w14:paraId="7800FCC8"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88</w:t>
      </w:r>
    </w:p>
    <w:p w14:paraId="7800FCC9"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Kushtet për mbrojtjen</w:t>
      </w:r>
    </w:p>
    <w:p w14:paraId="1C3E149F" w14:textId="6DEEF956"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47A190D5" w14:textId="77777777" w:rsidR="003413B2" w:rsidRPr="003413B2" w:rsidRDefault="003413B2" w:rsidP="003413B2">
      <w:pPr>
        <w:rPr>
          <w:lang w:eastAsia="en-GB"/>
        </w:rPr>
      </w:pPr>
    </w:p>
    <w:p w14:paraId="7800FCC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89</w:t>
      </w:r>
    </w:p>
    <w:p w14:paraId="7800FCCF"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Risia dhe zbatueshmëria në industri</w:t>
      </w:r>
    </w:p>
    <w:p w14:paraId="52D23EB7" w14:textId="02627EF9"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14A9D80E" w14:textId="77777777" w:rsidR="003413B2" w:rsidRPr="003413B2" w:rsidRDefault="003413B2" w:rsidP="003413B2">
      <w:pPr>
        <w:rPr>
          <w:lang w:eastAsia="en-GB"/>
        </w:rPr>
      </w:pPr>
    </w:p>
    <w:p w14:paraId="7800FCD0" w14:textId="77777777" w:rsidR="0069251A" w:rsidRPr="00033CFF" w:rsidRDefault="0069251A" w:rsidP="0069251A">
      <w:pPr>
        <w:pStyle w:val="Paragrafi"/>
        <w:rPr>
          <w:rFonts w:ascii="Garamond" w:eastAsia="MS Mincho" w:hAnsi="Garamond"/>
          <w:sz w:val="24"/>
          <w:szCs w:val="24"/>
          <w:lang w:val="sq-AL" w:eastAsia="en-GB"/>
        </w:rPr>
      </w:pPr>
    </w:p>
    <w:p w14:paraId="7800FCD2"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90</w:t>
      </w:r>
    </w:p>
    <w:p w14:paraId="7800FCD3"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Afati i mbrojtjes</w:t>
      </w:r>
    </w:p>
    <w:p w14:paraId="77866E76" w14:textId="13F8E016"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66BCE412" w14:textId="77777777" w:rsidR="003413B2" w:rsidRPr="003413B2" w:rsidRDefault="003413B2" w:rsidP="003413B2">
      <w:pPr>
        <w:rPr>
          <w:lang w:eastAsia="en-GB"/>
        </w:rPr>
      </w:pPr>
    </w:p>
    <w:p w14:paraId="7800FCD4" w14:textId="77777777" w:rsidR="0069251A" w:rsidRPr="00033CFF" w:rsidRDefault="0069251A" w:rsidP="0069251A">
      <w:pPr>
        <w:pStyle w:val="Paragrafi"/>
        <w:rPr>
          <w:rFonts w:ascii="Garamond" w:eastAsia="MS Mincho" w:hAnsi="Garamond"/>
          <w:sz w:val="24"/>
          <w:szCs w:val="24"/>
          <w:lang w:val="sq-AL" w:eastAsia="en-GB"/>
        </w:rPr>
      </w:pPr>
    </w:p>
    <w:p w14:paraId="7800FCD6"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91</w:t>
      </w:r>
    </w:p>
    <w:p w14:paraId="7800FCD7"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Kthimi në një model përdorimi</w:t>
      </w:r>
    </w:p>
    <w:p w14:paraId="2C9299A1" w14:textId="2268771B"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7B48A298" w14:textId="77777777" w:rsidR="003413B2" w:rsidRPr="003413B2" w:rsidRDefault="003413B2" w:rsidP="003413B2">
      <w:pPr>
        <w:rPr>
          <w:lang w:eastAsia="en-GB"/>
        </w:rPr>
      </w:pPr>
    </w:p>
    <w:p w14:paraId="7800FCD8" w14:textId="77777777" w:rsidR="0069251A" w:rsidRPr="00033CFF" w:rsidRDefault="0069251A" w:rsidP="0069251A">
      <w:pPr>
        <w:pStyle w:val="Paragrafi"/>
        <w:rPr>
          <w:rFonts w:ascii="Garamond" w:eastAsia="MS Mincho" w:hAnsi="Garamond"/>
          <w:sz w:val="24"/>
          <w:szCs w:val="24"/>
          <w:lang w:val="sq-AL" w:eastAsia="en-GB"/>
        </w:rPr>
      </w:pPr>
    </w:p>
    <w:p w14:paraId="7800FCDA"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92</w:t>
      </w:r>
    </w:p>
    <w:p w14:paraId="7800FCDB"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Trajtimi</w:t>
      </w:r>
    </w:p>
    <w:p w14:paraId="551DE1E9" w14:textId="4F791929"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0F1C8B6F" w14:textId="77777777" w:rsidR="003413B2" w:rsidRPr="003413B2" w:rsidRDefault="003413B2" w:rsidP="003413B2">
      <w:pPr>
        <w:rPr>
          <w:lang w:eastAsia="en-GB"/>
        </w:rPr>
      </w:pPr>
    </w:p>
    <w:p w14:paraId="7800FCDE" w14:textId="77777777" w:rsidR="006D5054" w:rsidRPr="00033CFF" w:rsidRDefault="006D5054" w:rsidP="009F3062">
      <w:pPr>
        <w:pStyle w:val="NeniNr"/>
        <w:rPr>
          <w:rFonts w:ascii="Garamond" w:eastAsia="MS Mincho" w:hAnsi="Garamond"/>
          <w:sz w:val="24"/>
          <w:szCs w:val="24"/>
          <w:lang w:val="sq-AL" w:eastAsia="en-GB"/>
        </w:rPr>
      </w:pPr>
    </w:p>
    <w:p w14:paraId="7800FCDF" w14:textId="77777777" w:rsidR="0069251A" w:rsidRPr="00C655F5" w:rsidRDefault="0069251A" w:rsidP="009F3062">
      <w:pPr>
        <w:pStyle w:val="NeniNr"/>
        <w:rPr>
          <w:rFonts w:ascii="Garamond" w:eastAsia="MS Mincho" w:hAnsi="Garamond"/>
          <w:sz w:val="24"/>
          <w:szCs w:val="24"/>
          <w:lang w:val="sq-AL" w:eastAsia="en-GB"/>
        </w:rPr>
      </w:pPr>
      <w:r w:rsidRPr="00C655F5">
        <w:rPr>
          <w:rFonts w:ascii="Garamond" w:eastAsia="MS Mincho" w:hAnsi="Garamond"/>
          <w:sz w:val="24"/>
          <w:szCs w:val="24"/>
          <w:lang w:val="sq-AL" w:eastAsia="en-GB"/>
        </w:rPr>
        <w:t>Neni 93</w:t>
      </w:r>
    </w:p>
    <w:p w14:paraId="7800FCE0" w14:textId="77777777" w:rsidR="0069251A" w:rsidRPr="00C655F5" w:rsidRDefault="0069251A" w:rsidP="009F3062">
      <w:pPr>
        <w:pStyle w:val="NeniTitull"/>
        <w:rPr>
          <w:rFonts w:ascii="Garamond" w:eastAsia="MS Mincho" w:hAnsi="Garamond"/>
          <w:sz w:val="24"/>
          <w:szCs w:val="24"/>
          <w:lang w:val="sq-AL" w:eastAsia="en-GB"/>
        </w:rPr>
      </w:pPr>
      <w:r w:rsidRPr="00C655F5">
        <w:rPr>
          <w:rFonts w:ascii="Garamond" w:eastAsia="MS Mincho" w:hAnsi="Garamond"/>
          <w:sz w:val="24"/>
          <w:szCs w:val="24"/>
          <w:lang w:val="sq-AL" w:eastAsia="en-GB"/>
        </w:rPr>
        <w:t>Mbrojtja nga shkeljet</w:t>
      </w:r>
    </w:p>
    <w:p w14:paraId="58715DB2" w14:textId="363331A5" w:rsidR="003413B2" w:rsidRPr="00C655F5" w:rsidRDefault="006D5054" w:rsidP="003413B2">
      <w:pPr>
        <w:jc w:val="center"/>
        <w:rPr>
          <w:rFonts w:ascii="Garamond" w:hAnsi="Garamond"/>
          <w:i/>
          <w:sz w:val="24"/>
          <w:szCs w:val="24"/>
          <w:lang w:eastAsia="en-GB"/>
        </w:rPr>
      </w:pPr>
      <w:r w:rsidRPr="00C655F5">
        <w:rPr>
          <w:rFonts w:ascii="Garamond" w:hAnsi="Garamond"/>
          <w:i/>
          <w:sz w:val="24"/>
          <w:szCs w:val="24"/>
          <w:lang w:eastAsia="en-GB"/>
        </w:rPr>
        <w:t>(</w:t>
      </w:r>
      <w:r w:rsidR="00712A7E">
        <w:rPr>
          <w:rFonts w:ascii="Garamond" w:hAnsi="Garamond"/>
          <w:i/>
          <w:sz w:val="24"/>
          <w:szCs w:val="24"/>
          <w:lang w:eastAsia="en-GB"/>
        </w:rPr>
        <w:t>N</w:t>
      </w:r>
      <w:r w:rsidR="00A5777A" w:rsidRPr="00C655F5">
        <w:rPr>
          <w:rFonts w:ascii="Garamond" w:hAnsi="Garamond"/>
          <w:i/>
          <w:sz w:val="24"/>
          <w:szCs w:val="24"/>
          <w:lang w:eastAsia="en-GB"/>
        </w:rPr>
        <w:t xml:space="preserve">dryshuar </w:t>
      </w:r>
      <w:r w:rsidRPr="00C655F5">
        <w:rPr>
          <w:rFonts w:ascii="Garamond" w:hAnsi="Garamond"/>
          <w:i/>
          <w:sz w:val="24"/>
          <w:szCs w:val="24"/>
          <w:lang w:eastAsia="en-GB"/>
        </w:rPr>
        <w:t>me ligjin nr. 55/2014, datë 29.5.2014</w:t>
      </w:r>
      <w:r w:rsidR="003413B2" w:rsidRPr="00C655F5">
        <w:rPr>
          <w:rFonts w:ascii="Garamond" w:hAnsi="Garamond"/>
          <w:i/>
          <w:sz w:val="24"/>
          <w:szCs w:val="24"/>
          <w:lang w:eastAsia="en-GB"/>
        </w:rPr>
        <w:t>)</w:t>
      </w:r>
    </w:p>
    <w:p w14:paraId="013D2BF0" w14:textId="77777777" w:rsidR="00804C9D" w:rsidRPr="00C655F5" w:rsidRDefault="00804C9D" w:rsidP="003413B2">
      <w:pPr>
        <w:jc w:val="center"/>
        <w:rPr>
          <w:rFonts w:ascii="Garamond" w:hAnsi="Garamond"/>
          <w:i/>
          <w:sz w:val="24"/>
          <w:szCs w:val="24"/>
          <w:lang w:eastAsia="en-GB"/>
        </w:rPr>
      </w:pPr>
    </w:p>
    <w:p w14:paraId="248E46C1" w14:textId="77777777" w:rsidR="00804C9D" w:rsidRPr="00033CFF" w:rsidRDefault="00804C9D" w:rsidP="00804C9D">
      <w:pPr>
        <w:pStyle w:val="KreuNr"/>
        <w:rPr>
          <w:rFonts w:ascii="Garamond" w:eastAsia="MS Mincho" w:hAnsi="Garamond"/>
          <w:i/>
          <w:caps w:val="0"/>
          <w:sz w:val="24"/>
          <w:szCs w:val="24"/>
          <w:lang w:val="sq-AL" w:eastAsia="en-GB"/>
        </w:rPr>
      </w:pPr>
      <w:r w:rsidRPr="00C655F5">
        <w:rPr>
          <w:rFonts w:ascii="Garamond" w:eastAsia="MS Mincho" w:hAnsi="Garamond"/>
          <w:caps w:val="0"/>
          <w:sz w:val="24"/>
          <w:szCs w:val="24"/>
          <w:lang w:val="sq-AL" w:eastAsia="en-GB"/>
        </w:rPr>
        <w:t xml:space="preserve">Kreu XXXII i këtij ligji zbatohet edhe për modelet e përdorimit </w:t>
      </w:r>
      <w:r w:rsidRPr="00C655F5">
        <w:rPr>
          <w:rFonts w:ascii="Garamond" w:eastAsia="MS Mincho" w:hAnsi="Garamond"/>
          <w:i/>
          <w:caps w:val="0"/>
          <w:sz w:val="24"/>
          <w:szCs w:val="24"/>
          <w:lang w:val="sq-AL" w:eastAsia="en-GB"/>
        </w:rPr>
        <w:t>mutatis mutandis.</w:t>
      </w:r>
    </w:p>
    <w:p w14:paraId="7800FCE2" w14:textId="77777777" w:rsidR="006D5054" w:rsidRPr="00033CFF" w:rsidRDefault="006D5054" w:rsidP="00C655F5">
      <w:pPr>
        <w:rPr>
          <w:rFonts w:ascii="Garamond" w:hAnsi="Garamond"/>
          <w:i/>
          <w:sz w:val="24"/>
          <w:szCs w:val="24"/>
          <w:lang w:eastAsia="en-GB"/>
        </w:rPr>
      </w:pPr>
    </w:p>
    <w:p w14:paraId="7800FCE4" w14:textId="77777777" w:rsidR="006D5054" w:rsidRPr="00033CFF" w:rsidRDefault="006D5054" w:rsidP="00A5777A">
      <w:pPr>
        <w:pStyle w:val="KreuNr"/>
        <w:jc w:val="left"/>
        <w:rPr>
          <w:rFonts w:ascii="Garamond" w:eastAsia="MS Mincho" w:hAnsi="Garamond"/>
          <w:i/>
          <w:caps w:val="0"/>
          <w:sz w:val="24"/>
          <w:szCs w:val="24"/>
          <w:lang w:val="sq-AL" w:eastAsia="en-GB"/>
        </w:rPr>
      </w:pPr>
    </w:p>
    <w:p w14:paraId="7800FCE5"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XV</w:t>
      </w:r>
    </w:p>
    <w:p w14:paraId="7800FCE6" w14:textId="77777777" w:rsidR="0069251A" w:rsidRPr="00033CFF" w:rsidRDefault="0069251A" w:rsidP="009F306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GJYKIMET CIVILE</w:t>
      </w:r>
    </w:p>
    <w:p w14:paraId="7800FCE7" w14:textId="77777777" w:rsidR="0069251A" w:rsidRPr="00033CFF" w:rsidRDefault="0069251A" w:rsidP="0069251A">
      <w:pPr>
        <w:pStyle w:val="Paragrafi"/>
        <w:rPr>
          <w:rFonts w:ascii="Garamond" w:eastAsia="MS Mincho" w:hAnsi="Garamond"/>
          <w:sz w:val="24"/>
          <w:szCs w:val="24"/>
          <w:lang w:val="sq-AL" w:eastAsia="en-GB"/>
        </w:rPr>
      </w:pPr>
    </w:p>
    <w:p w14:paraId="7800FCE8"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94</w:t>
      </w:r>
    </w:p>
    <w:p w14:paraId="7800FCE9"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Juridiksioni</w:t>
      </w:r>
    </w:p>
    <w:p w14:paraId="4653BB4C" w14:textId="2AB99D06" w:rsidR="003413B2" w:rsidRPr="00C96F4A" w:rsidRDefault="00712A7E" w:rsidP="003413B2">
      <w:pPr>
        <w:jc w:val="center"/>
        <w:rPr>
          <w:lang w:eastAsia="en-GB"/>
        </w:rPr>
      </w:pPr>
      <w:r>
        <w:rPr>
          <w:rFonts w:ascii="Garamond" w:hAnsi="Garamond"/>
          <w:i/>
          <w:sz w:val="24"/>
          <w:szCs w:val="24"/>
          <w:lang w:eastAsia="en-GB"/>
        </w:rPr>
        <w:t>(S</w:t>
      </w:r>
      <w:r w:rsidR="003413B2" w:rsidRPr="00C96F4A">
        <w:rPr>
          <w:rFonts w:ascii="Garamond" w:hAnsi="Garamond"/>
          <w:i/>
          <w:sz w:val="24"/>
          <w:szCs w:val="24"/>
          <w:lang w:eastAsia="en-GB"/>
        </w:rPr>
        <w:t>hfuqizuar</w:t>
      </w:r>
      <w:r w:rsidR="003413B2">
        <w:rPr>
          <w:lang w:eastAsia="en-GB"/>
        </w:rPr>
        <w:t xml:space="preserve"> </w:t>
      </w:r>
      <w:r w:rsidR="003413B2">
        <w:rPr>
          <w:rFonts w:ascii="Garamond" w:hAnsi="Garamond"/>
          <w:i/>
          <w:sz w:val="24"/>
          <w:szCs w:val="24"/>
          <w:lang w:eastAsia="en-GB"/>
        </w:rPr>
        <w:t>me ligjin nr. 53/2025, datë 3.7.2025)</w:t>
      </w:r>
    </w:p>
    <w:p w14:paraId="407E3F6B" w14:textId="77777777" w:rsidR="003413B2" w:rsidRPr="003413B2" w:rsidRDefault="003413B2" w:rsidP="003413B2">
      <w:pPr>
        <w:rPr>
          <w:lang w:eastAsia="en-GB"/>
        </w:rPr>
      </w:pPr>
    </w:p>
    <w:p w14:paraId="7800FCF2" w14:textId="77777777" w:rsidR="0069251A" w:rsidRPr="00033CFF" w:rsidRDefault="0069251A" w:rsidP="0069251A">
      <w:pPr>
        <w:pStyle w:val="Paragrafi"/>
        <w:rPr>
          <w:rFonts w:ascii="Garamond" w:eastAsia="MS Mincho" w:hAnsi="Garamond"/>
          <w:sz w:val="24"/>
          <w:szCs w:val="24"/>
          <w:lang w:val="sq-AL" w:eastAsia="en-GB"/>
        </w:rPr>
      </w:pPr>
    </w:p>
    <w:p w14:paraId="7800FCF3"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95</w:t>
      </w:r>
    </w:p>
    <w:p w14:paraId="7800FCF4"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Afati kohor për kryerjen e veprimeve në gjykatë</w:t>
      </w:r>
    </w:p>
    <w:p w14:paraId="1720A7F9" w14:textId="2D0A0657" w:rsidR="003413B2" w:rsidRPr="00C96F4A" w:rsidRDefault="003413B2" w:rsidP="003413B2">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15451AC5" w14:textId="77777777" w:rsidR="003413B2" w:rsidRPr="003413B2" w:rsidRDefault="003413B2" w:rsidP="003413B2">
      <w:pPr>
        <w:rPr>
          <w:lang w:eastAsia="en-GB"/>
        </w:rPr>
      </w:pPr>
    </w:p>
    <w:p w14:paraId="7800FCF5" w14:textId="77777777" w:rsidR="0069251A" w:rsidRPr="00033CFF" w:rsidRDefault="0069251A" w:rsidP="009F3062">
      <w:pPr>
        <w:pStyle w:val="NeniTitull"/>
        <w:rPr>
          <w:rFonts w:ascii="Garamond" w:eastAsia="MS Mincho" w:hAnsi="Garamond"/>
          <w:sz w:val="24"/>
          <w:szCs w:val="24"/>
          <w:lang w:val="sq-AL" w:eastAsia="en-GB"/>
        </w:rPr>
      </w:pPr>
    </w:p>
    <w:p w14:paraId="7800FCFB"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XVI</w:t>
      </w:r>
    </w:p>
    <w:p w14:paraId="7800FCFC" w14:textId="77777777" w:rsidR="0069251A" w:rsidRPr="00033CFF" w:rsidRDefault="0069251A" w:rsidP="009F306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DHËNIA E CERTIFIKATAVE TË MBROJTJES SHTESË PËR PRODUKTET MJEKËSORE DHE PRODUKTET PËR MBROJTJEN E BIMËVE</w:t>
      </w:r>
    </w:p>
    <w:p w14:paraId="7800FCFD" w14:textId="77777777" w:rsidR="0069251A" w:rsidRPr="00033CFF" w:rsidRDefault="0069251A" w:rsidP="0069251A">
      <w:pPr>
        <w:pStyle w:val="Paragrafi"/>
        <w:rPr>
          <w:rFonts w:ascii="Garamond" w:eastAsia="MS Mincho" w:hAnsi="Garamond"/>
          <w:sz w:val="24"/>
          <w:szCs w:val="24"/>
          <w:lang w:val="sq-AL" w:eastAsia="en-GB"/>
        </w:rPr>
      </w:pPr>
    </w:p>
    <w:p w14:paraId="7800FCF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96</w:t>
      </w:r>
    </w:p>
    <w:p w14:paraId="7800FCFF"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Certifikata e mbrojtjes shtesë për produktet mjekësore</w:t>
      </w:r>
    </w:p>
    <w:p w14:paraId="47B001FE" w14:textId="06FD25AE" w:rsidR="003413B2" w:rsidRPr="00C96F4A" w:rsidRDefault="003413B2" w:rsidP="003413B2">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5AD8BBF8" w14:textId="77777777" w:rsidR="003413B2" w:rsidRPr="003413B2" w:rsidRDefault="003413B2" w:rsidP="003413B2">
      <w:pPr>
        <w:rPr>
          <w:lang w:eastAsia="en-GB"/>
        </w:rPr>
      </w:pPr>
    </w:p>
    <w:p w14:paraId="7800FD00" w14:textId="77777777" w:rsidR="0069251A" w:rsidRPr="00033CFF" w:rsidRDefault="0069251A" w:rsidP="0069251A">
      <w:pPr>
        <w:pStyle w:val="Paragrafi"/>
        <w:rPr>
          <w:rFonts w:ascii="Garamond" w:eastAsia="MS Mincho" w:hAnsi="Garamond"/>
          <w:sz w:val="24"/>
          <w:szCs w:val="24"/>
          <w:lang w:val="sq-AL" w:eastAsia="en-GB"/>
        </w:rPr>
      </w:pPr>
    </w:p>
    <w:p w14:paraId="7800FD05" w14:textId="77777777" w:rsidR="0069251A" w:rsidRPr="00033CFF" w:rsidRDefault="0069251A" w:rsidP="0069251A">
      <w:pPr>
        <w:pStyle w:val="Paragrafi"/>
        <w:rPr>
          <w:rFonts w:ascii="Garamond" w:eastAsia="MS Mincho" w:hAnsi="Garamond"/>
          <w:sz w:val="24"/>
          <w:szCs w:val="24"/>
          <w:lang w:val="sq-AL" w:eastAsia="en-GB"/>
        </w:rPr>
      </w:pPr>
    </w:p>
    <w:p w14:paraId="7800FD06"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97</w:t>
      </w:r>
    </w:p>
    <w:p w14:paraId="7800FD07"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Qëllimi dhe kushtet e pajisjes me certifikatë për produktet mjekësore</w:t>
      </w:r>
    </w:p>
    <w:p w14:paraId="05EEE18E" w14:textId="3369C6FE" w:rsidR="003413B2" w:rsidRPr="00C96F4A" w:rsidRDefault="003413B2" w:rsidP="003413B2">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46495280" w14:textId="77777777" w:rsidR="003413B2" w:rsidRPr="003413B2" w:rsidRDefault="003413B2" w:rsidP="003413B2">
      <w:pPr>
        <w:rPr>
          <w:lang w:eastAsia="en-GB"/>
        </w:rPr>
      </w:pPr>
    </w:p>
    <w:p w14:paraId="7800FD0E" w14:textId="77777777" w:rsidR="0069251A" w:rsidRPr="00033CFF" w:rsidRDefault="0069251A" w:rsidP="003413B2">
      <w:pPr>
        <w:pStyle w:val="Paragrafi"/>
        <w:ind w:firstLine="0"/>
        <w:rPr>
          <w:rFonts w:ascii="Garamond" w:eastAsia="MS Mincho" w:hAnsi="Garamond"/>
          <w:sz w:val="24"/>
          <w:szCs w:val="24"/>
          <w:lang w:val="sq-AL" w:eastAsia="en-GB"/>
        </w:rPr>
      </w:pPr>
    </w:p>
    <w:p w14:paraId="7800FD0F"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98</w:t>
      </w:r>
    </w:p>
    <w:p w14:paraId="7800FD10"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Certifikata e mbrojtjes shtesë për produktet për mbrojtjen e bimëve</w:t>
      </w:r>
    </w:p>
    <w:p w14:paraId="6360E5FC" w14:textId="39F6E8AD" w:rsidR="003413B2" w:rsidRPr="00C96F4A" w:rsidRDefault="003413B2" w:rsidP="003413B2">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384FAB06" w14:textId="77777777" w:rsidR="003413B2" w:rsidRPr="003413B2" w:rsidRDefault="003413B2" w:rsidP="003413B2">
      <w:pPr>
        <w:rPr>
          <w:lang w:eastAsia="en-GB"/>
        </w:rPr>
      </w:pPr>
    </w:p>
    <w:p w14:paraId="7800FD11" w14:textId="77777777" w:rsidR="0069251A" w:rsidRPr="00033CFF" w:rsidRDefault="0069251A" w:rsidP="0069251A">
      <w:pPr>
        <w:pStyle w:val="Paragrafi"/>
        <w:rPr>
          <w:rFonts w:ascii="Garamond" w:eastAsia="MS Mincho" w:hAnsi="Garamond"/>
          <w:sz w:val="24"/>
          <w:szCs w:val="24"/>
          <w:lang w:val="sq-AL" w:eastAsia="en-GB"/>
        </w:rPr>
      </w:pPr>
    </w:p>
    <w:p w14:paraId="7800FD23" w14:textId="77777777" w:rsidR="0069251A" w:rsidRPr="00033CFF" w:rsidRDefault="0069251A" w:rsidP="0069251A">
      <w:pPr>
        <w:pStyle w:val="Paragrafi"/>
        <w:rPr>
          <w:rFonts w:ascii="Garamond" w:eastAsia="MS Mincho" w:hAnsi="Garamond"/>
          <w:sz w:val="24"/>
          <w:szCs w:val="24"/>
          <w:lang w:val="sq-AL" w:eastAsia="en-GB"/>
        </w:rPr>
      </w:pPr>
    </w:p>
    <w:p w14:paraId="7800FD2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99</w:t>
      </w:r>
    </w:p>
    <w:p w14:paraId="7800FD25"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Qëllimi dhe kushtet për pajisjen me një certifikatë</w:t>
      </w:r>
    </w:p>
    <w:p w14:paraId="6ED9D0A1" w14:textId="1A167208" w:rsidR="003413B2" w:rsidRPr="00C96F4A" w:rsidRDefault="003413B2" w:rsidP="003413B2">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1763E877" w14:textId="77777777" w:rsidR="003413B2" w:rsidRPr="003413B2" w:rsidRDefault="003413B2" w:rsidP="003413B2">
      <w:pPr>
        <w:rPr>
          <w:lang w:eastAsia="en-GB"/>
        </w:rPr>
      </w:pPr>
    </w:p>
    <w:p w14:paraId="7800FD2E" w14:textId="77777777" w:rsidR="0069251A" w:rsidRPr="00033CFF" w:rsidRDefault="0069251A" w:rsidP="0069251A">
      <w:pPr>
        <w:pStyle w:val="Paragrafi"/>
        <w:rPr>
          <w:rFonts w:ascii="Garamond" w:eastAsia="MS Mincho" w:hAnsi="Garamond"/>
          <w:sz w:val="24"/>
          <w:szCs w:val="24"/>
          <w:lang w:val="sq-AL" w:eastAsia="en-GB"/>
        </w:rPr>
      </w:pPr>
    </w:p>
    <w:p w14:paraId="7800FD2F"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100</w:t>
      </w:r>
    </w:p>
    <w:p w14:paraId="7800FD30"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Objekti i mbrojtjes</w:t>
      </w:r>
    </w:p>
    <w:p w14:paraId="7FB3A22B" w14:textId="1C5D4288" w:rsidR="003413B2" w:rsidRPr="00C96F4A" w:rsidRDefault="003413B2" w:rsidP="003413B2">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3525A18E" w14:textId="77777777" w:rsidR="003413B2" w:rsidRPr="003413B2" w:rsidRDefault="003413B2" w:rsidP="003413B2">
      <w:pPr>
        <w:rPr>
          <w:lang w:eastAsia="en-GB"/>
        </w:rPr>
      </w:pPr>
    </w:p>
    <w:p w14:paraId="7800FD31" w14:textId="77777777" w:rsidR="0069251A" w:rsidRPr="00033CFF" w:rsidRDefault="0069251A" w:rsidP="0069251A">
      <w:pPr>
        <w:pStyle w:val="Paragrafi"/>
        <w:rPr>
          <w:rFonts w:ascii="Garamond" w:eastAsia="MS Mincho" w:hAnsi="Garamond"/>
          <w:sz w:val="24"/>
          <w:szCs w:val="24"/>
          <w:lang w:val="sq-AL" w:eastAsia="en-GB"/>
        </w:rPr>
      </w:pPr>
    </w:p>
    <w:p w14:paraId="7800FD3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101</w:t>
      </w:r>
    </w:p>
    <w:p w14:paraId="7800FD35"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certifikatës</w:t>
      </w:r>
    </w:p>
    <w:p w14:paraId="13E617FE" w14:textId="7D3325DD" w:rsidR="003413B2" w:rsidRPr="00C96F4A" w:rsidRDefault="00280B74" w:rsidP="003413B2">
      <w:pPr>
        <w:jc w:val="center"/>
        <w:rPr>
          <w:lang w:eastAsia="en-GB"/>
        </w:rPr>
      </w:pPr>
      <w:r w:rsidRPr="00033CFF">
        <w:rPr>
          <w:rFonts w:ascii="Garamond" w:hAnsi="Garamond"/>
          <w:i/>
          <w:sz w:val="24"/>
          <w:szCs w:val="24"/>
          <w:lang w:eastAsia="en-GB"/>
        </w:rPr>
        <w:t>(shtuar paragrafi i dytë  me ligjin nr. 96/2021, datë 7.7.2021</w:t>
      </w:r>
      <w:r w:rsidR="003413B2">
        <w:rPr>
          <w:rFonts w:ascii="Garamond" w:hAnsi="Garamond"/>
          <w:i/>
          <w:sz w:val="24"/>
          <w:szCs w:val="24"/>
          <w:lang w:eastAsia="en-GB"/>
        </w:rPr>
        <w:t xml:space="preserve">; </w:t>
      </w:r>
      <w:r w:rsidR="003413B2" w:rsidRPr="00C96F4A">
        <w:rPr>
          <w:rFonts w:ascii="Garamond" w:hAnsi="Garamond"/>
          <w:i/>
          <w:sz w:val="24"/>
          <w:szCs w:val="24"/>
          <w:lang w:eastAsia="en-GB"/>
        </w:rPr>
        <w:t>shfuqizuar</w:t>
      </w:r>
      <w:r w:rsidR="003413B2">
        <w:rPr>
          <w:lang w:eastAsia="en-GB"/>
        </w:rPr>
        <w:t xml:space="preserve"> </w:t>
      </w:r>
      <w:r w:rsidR="003413B2">
        <w:rPr>
          <w:rFonts w:ascii="Garamond" w:hAnsi="Garamond"/>
          <w:i/>
          <w:sz w:val="24"/>
          <w:szCs w:val="24"/>
          <w:lang w:eastAsia="en-GB"/>
        </w:rPr>
        <w:t>me ligjin nr. 53/2025, datë 3.7.2025)</w:t>
      </w:r>
    </w:p>
    <w:p w14:paraId="3C2BC1BC" w14:textId="382BE51C" w:rsidR="00280B74" w:rsidRPr="00033CFF" w:rsidRDefault="00280B74" w:rsidP="008C28F3">
      <w:pPr>
        <w:pStyle w:val="Paragrafi"/>
        <w:ind w:firstLine="0"/>
        <w:rPr>
          <w:rFonts w:ascii="Garamond" w:eastAsia="MS Mincho" w:hAnsi="Garamond"/>
          <w:sz w:val="24"/>
          <w:szCs w:val="24"/>
          <w:lang w:val="sq-AL" w:eastAsia="en-GB"/>
        </w:rPr>
      </w:pPr>
    </w:p>
    <w:p w14:paraId="7800FD38" w14:textId="77777777" w:rsidR="0069251A" w:rsidRPr="00033CFF" w:rsidRDefault="0069251A" w:rsidP="0069251A">
      <w:pPr>
        <w:pStyle w:val="Paragrafi"/>
        <w:rPr>
          <w:rFonts w:ascii="Garamond" w:eastAsia="MS Mincho" w:hAnsi="Garamond"/>
          <w:sz w:val="24"/>
          <w:szCs w:val="24"/>
          <w:lang w:val="sq-AL" w:eastAsia="en-GB"/>
        </w:rPr>
      </w:pPr>
    </w:p>
    <w:p w14:paraId="7800FD39"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102</w:t>
      </w:r>
    </w:p>
    <w:p w14:paraId="7800FD3A"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t’u pajisur me certifikatë</w:t>
      </w:r>
    </w:p>
    <w:p w14:paraId="542FBD8A" w14:textId="406214A1" w:rsidR="008C28F3" w:rsidRPr="00C96F4A" w:rsidRDefault="008C28F3" w:rsidP="008C28F3">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070133E0" w14:textId="77777777" w:rsidR="008C28F3" w:rsidRPr="008C28F3" w:rsidRDefault="008C28F3" w:rsidP="008C28F3">
      <w:pPr>
        <w:rPr>
          <w:lang w:eastAsia="en-GB"/>
        </w:rPr>
      </w:pPr>
    </w:p>
    <w:p w14:paraId="7800FD3B" w14:textId="77777777" w:rsidR="0069251A" w:rsidRPr="00033CFF" w:rsidRDefault="0069251A" w:rsidP="0069251A">
      <w:pPr>
        <w:pStyle w:val="Paragrafi"/>
        <w:rPr>
          <w:rFonts w:ascii="Garamond" w:eastAsia="MS Mincho" w:hAnsi="Garamond"/>
          <w:sz w:val="24"/>
          <w:szCs w:val="24"/>
          <w:lang w:val="sq-AL" w:eastAsia="en-GB"/>
        </w:rPr>
      </w:pPr>
    </w:p>
    <w:p w14:paraId="7800FD3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103</w:t>
      </w:r>
    </w:p>
    <w:p w14:paraId="7800FD3F"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Aplikimi për t’u pajisur me certifikatë</w:t>
      </w:r>
    </w:p>
    <w:p w14:paraId="4BF88BEC" w14:textId="57612310" w:rsidR="008C28F3" w:rsidRPr="00C96F4A" w:rsidRDefault="008C28F3" w:rsidP="008C28F3">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46873491" w14:textId="77777777" w:rsidR="008C28F3" w:rsidRPr="008C28F3" w:rsidRDefault="008C28F3" w:rsidP="008C28F3">
      <w:pPr>
        <w:rPr>
          <w:lang w:eastAsia="en-GB"/>
        </w:rPr>
      </w:pPr>
    </w:p>
    <w:p w14:paraId="7800FD40" w14:textId="77777777" w:rsidR="0069251A" w:rsidRPr="00033CFF" w:rsidRDefault="0069251A" w:rsidP="0069251A">
      <w:pPr>
        <w:pStyle w:val="Paragrafi"/>
        <w:rPr>
          <w:rFonts w:ascii="Garamond" w:eastAsia="MS Mincho" w:hAnsi="Garamond"/>
          <w:sz w:val="24"/>
          <w:szCs w:val="24"/>
          <w:lang w:val="sq-AL" w:eastAsia="en-GB"/>
        </w:rPr>
      </w:pPr>
    </w:p>
    <w:p w14:paraId="7800FD43" w14:textId="77777777" w:rsidR="0069251A" w:rsidRPr="00033CFF" w:rsidRDefault="0069251A" w:rsidP="0069251A">
      <w:pPr>
        <w:pStyle w:val="Paragrafi"/>
        <w:rPr>
          <w:rFonts w:ascii="Garamond" w:eastAsia="MS Mincho" w:hAnsi="Garamond"/>
          <w:sz w:val="24"/>
          <w:szCs w:val="24"/>
          <w:lang w:val="sq-AL" w:eastAsia="en-GB"/>
        </w:rPr>
      </w:pPr>
    </w:p>
    <w:p w14:paraId="7800FD44"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104</w:t>
      </w:r>
    </w:p>
    <w:p w14:paraId="7800FD45"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Përmbajtja e aplikimit për certifikatë</w:t>
      </w:r>
    </w:p>
    <w:p w14:paraId="7C9DC231" w14:textId="4B2FDAB2" w:rsidR="008C28F3" w:rsidRPr="00C96F4A" w:rsidRDefault="00716C04" w:rsidP="008C28F3">
      <w:pPr>
        <w:jc w:val="center"/>
        <w:rPr>
          <w:lang w:eastAsia="en-GB"/>
        </w:rPr>
      </w:pPr>
      <w:r w:rsidRPr="00033CFF">
        <w:rPr>
          <w:rFonts w:ascii="Garamond" w:hAnsi="Garamond"/>
          <w:i/>
          <w:sz w:val="24"/>
          <w:szCs w:val="24"/>
          <w:lang w:eastAsia="en-GB"/>
        </w:rPr>
        <w:t>(</w:t>
      </w:r>
      <w:r w:rsidR="00A5777A" w:rsidRPr="00033CFF">
        <w:rPr>
          <w:rFonts w:ascii="Garamond" w:hAnsi="Garamond"/>
          <w:i/>
          <w:sz w:val="24"/>
          <w:szCs w:val="24"/>
          <w:lang w:eastAsia="en-GB"/>
        </w:rPr>
        <w:t xml:space="preserve">shtuar </w:t>
      </w:r>
      <w:r w:rsidR="00B63D65" w:rsidRPr="00033CFF">
        <w:rPr>
          <w:rFonts w:ascii="Garamond" w:hAnsi="Garamond"/>
          <w:i/>
          <w:sz w:val="24"/>
          <w:szCs w:val="24"/>
          <w:lang w:eastAsia="en-GB"/>
        </w:rPr>
        <w:t>fjalë</w:t>
      </w:r>
      <w:r w:rsidRPr="00033CFF">
        <w:rPr>
          <w:rFonts w:ascii="Garamond" w:hAnsi="Garamond"/>
          <w:i/>
          <w:sz w:val="24"/>
          <w:szCs w:val="24"/>
          <w:lang w:eastAsia="en-GB"/>
        </w:rPr>
        <w:t xml:space="preserve"> në pikën “b”</w:t>
      </w:r>
      <w:r w:rsidR="000B54EE" w:rsidRPr="00033CFF">
        <w:rPr>
          <w:rFonts w:ascii="Garamond" w:hAnsi="Garamond"/>
          <w:i/>
          <w:sz w:val="24"/>
          <w:szCs w:val="24"/>
          <w:lang w:eastAsia="en-GB"/>
        </w:rPr>
        <w:t xml:space="preserve"> me ligjin nr. 55/2014, datë 29.5.2014</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me ligjin nr. 53/2025, datë 3.7.2025)</w:t>
      </w:r>
    </w:p>
    <w:p w14:paraId="7800FD47" w14:textId="77777777" w:rsidR="0069251A" w:rsidRPr="00033CFF" w:rsidRDefault="0069251A" w:rsidP="0069251A">
      <w:pPr>
        <w:pStyle w:val="Paragrafi"/>
        <w:rPr>
          <w:rFonts w:ascii="Garamond" w:eastAsia="MS Mincho" w:hAnsi="Garamond"/>
          <w:sz w:val="24"/>
          <w:szCs w:val="24"/>
          <w:lang w:val="sq-AL" w:eastAsia="en-GB"/>
        </w:rPr>
      </w:pPr>
    </w:p>
    <w:p w14:paraId="7800FD50" w14:textId="77777777" w:rsidR="0069251A" w:rsidRPr="00033CFF" w:rsidRDefault="0069251A" w:rsidP="0069251A">
      <w:pPr>
        <w:pStyle w:val="Paragrafi"/>
        <w:rPr>
          <w:rFonts w:ascii="Garamond" w:eastAsia="MS Mincho" w:hAnsi="Garamond"/>
          <w:sz w:val="24"/>
          <w:szCs w:val="24"/>
          <w:lang w:val="sq-AL" w:eastAsia="en-GB"/>
        </w:rPr>
      </w:pPr>
    </w:p>
    <w:p w14:paraId="7800FD51"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105</w:t>
      </w:r>
    </w:p>
    <w:p w14:paraId="7800FD52"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Paraqitja e aplikimit për certifikatë</w:t>
      </w:r>
    </w:p>
    <w:p w14:paraId="581507D8" w14:textId="697F4472" w:rsidR="008C28F3" w:rsidRPr="00C96F4A" w:rsidRDefault="000B54EE" w:rsidP="008C28F3">
      <w:pPr>
        <w:jc w:val="center"/>
        <w:rPr>
          <w:lang w:eastAsia="en-GB"/>
        </w:rPr>
      </w:pPr>
      <w:r w:rsidRPr="00033CFF">
        <w:rPr>
          <w:rFonts w:ascii="Garamond" w:hAnsi="Garamond"/>
          <w:i/>
          <w:sz w:val="24"/>
          <w:szCs w:val="24"/>
          <w:lang w:eastAsia="en-GB"/>
        </w:rPr>
        <w:t>(</w:t>
      </w:r>
      <w:r w:rsidR="00B63D65" w:rsidRPr="00033CFF">
        <w:rPr>
          <w:rFonts w:ascii="Garamond" w:hAnsi="Garamond"/>
          <w:i/>
          <w:sz w:val="24"/>
          <w:szCs w:val="24"/>
          <w:lang w:eastAsia="en-GB"/>
        </w:rPr>
        <w:t>shtuar fjalë</w:t>
      </w:r>
      <w:r w:rsidRPr="00033CFF">
        <w:rPr>
          <w:rFonts w:ascii="Garamond" w:hAnsi="Garamond"/>
          <w:i/>
          <w:sz w:val="24"/>
          <w:szCs w:val="24"/>
          <w:lang w:eastAsia="en-GB"/>
        </w:rPr>
        <w:t xml:space="preserve"> në pikën “ç” me ligjin nr. 55/2014, datë 29.5.2014</w:t>
      </w:r>
      <w:r w:rsidR="008C28F3">
        <w:rPr>
          <w:rFonts w:ascii="Garamond" w:hAnsi="Garamond"/>
          <w:i/>
          <w:sz w:val="24"/>
          <w:szCs w:val="24"/>
          <w:lang w:eastAsia="en-GB"/>
        </w:rPr>
        <w:t>; s</w:t>
      </w:r>
      <w:r w:rsidR="008C28F3" w:rsidRPr="00C96F4A">
        <w:rPr>
          <w:rFonts w:ascii="Garamond" w:hAnsi="Garamond"/>
          <w:i/>
          <w:sz w:val="24"/>
          <w:szCs w:val="24"/>
          <w:lang w:eastAsia="en-GB"/>
        </w:rPr>
        <w:t>hfuqizuar</w:t>
      </w:r>
      <w:r w:rsidR="008C28F3">
        <w:rPr>
          <w:lang w:eastAsia="en-GB"/>
        </w:rPr>
        <w:t xml:space="preserve"> </w:t>
      </w:r>
      <w:r w:rsidR="008C28F3">
        <w:rPr>
          <w:rFonts w:ascii="Garamond" w:hAnsi="Garamond"/>
          <w:i/>
          <w:sz w:val="24"/>
          <w:szCs w:val="24"/>
          <w:lang w:eastAsia="en-GB"/>
        </w:rPr>
        <w:t>me ligjin nr. 53/2025, datë 3.7.2025)</w:t>
      </w:r>
    </w:p>
    <w:p w14:paraId="7800FD54" w14:textId="77777777" w:rsidR="0069251A" w:rsidRPr="00033CFF" w:rsidRDefault="0069251A" w:rsidP="0069251A">
      <w:pPr>
        <w:pStyle w:val="Paragrafi"/>
        <w:rPr>
          <w:rFonts w:ascii="Garamond" w:eastAsia="MS Mincho" w:hAnsi="Garamond"/>
          <w:sz w:val="24"/>
          <w:szCs w:val="24"/>
          <w:lang w:val="sq-AL" w:eastAsia="en-GB"/>
        </w:rPr>
      </w:pPr>
    </w:p>
    <w:p w14:paraId="7800FD5B" w14:textId="77777777" w:rsidR="0069251A" w:rsidRPr="00033CFF" w:rsidRDefault="0069251A" w:rsidP="0069251A">
      <w:pPr>
        <w:pStyle w:val="Paragrafi"/>
        <w:rPr>
          <w:rFonts w:ascii="Garamond" w:eastAsia="MS Mincho" w:hAnsi="Garamond"/>
          <w:sz w:val="24"/>
          <w:szCs w:val="24"/>
          <w:lang w:val="sq-AL" w:eastAsia="en-GB"/>
        </w:rPr>
      </w:pPr>
    </w:p>
    <w:p w14:paraId="7800FD5C"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106</w:t>
      </w:r>
    </w:p>
    <w:p w14:paraId="7800FD5D"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Dhënia e certifikatës ose refuzimi i aplikimit</w:t>
      </w:r>
    </w:p>
    <w:p w14:paraId="6E59D1B8" w14:textId="267504AE" w:rsidR="008C28F3" w:rsidRPr="00C96F4A" w:rsidRDefault="008C28F3" w:rsidP="008C28F3">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5271AF2A" w14:textId="77777777" w:rsidR="008C28F3" w:rsidRPr="008C28F3" w:rsidRDefault="008C28F3" w:rsidP="008C28F3">
      <w:pPr>
        <w:rPr>
          <w:lang w:eastAsia="en-GB"/>
        </w:rPr>
      </w:pPr>
    </w:p>
    <w:p w14:paraId="7800FD5E" w14:textId="77777777" w:rsidR="0069251A" w:rsidRPr="00033CFF" w:rsidRDefault="0069251A" w:rsidP="0069251A">
      <w:pPr>
        <w:pStyle w:val="Paragrafi"/>
        <w:rPr>
          <w:rFonts w:ascii="Garamond" w:eastAsia="MS Mincho" w:hAnsi="Garamond"/>
          <w:sz w:val="24"/>
          <w:szCs w:val="24"/>
          <w:lang w:val="sq-AL" w:eastAsia="en-GB"/>
        </w:rPr>
      </w:pPr>
    </w:p>
    <w:p w14:paraId="7800FD62" w14:textId="77777777" w:rsidR="0069251A" w:rsidRPr="00033CFF" w:rsidRDefault="0069251A" w:rsidP="0069251A">
      <w:pPr>
        <w:pStyle w:val="Paragrafi"/>
        <w:rPr>
          <w:rFonts w:ascii="Garamond" w:eastAsia="MS Mincho" w:hAnsi="Garamond"/>
          <w:sz w:val="24"/>
          <w:szCs w:val="24"/>
          <w:lang w:val="sq-AL" w:eastAsia="en-GB"/>
        </w:rPr>
      </w:pPr>
    </w:p>
    <w:p w14:paraId="7800FD63"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107</w:t>
      </w:r>
    </w:p>
    <w:p w14:paraId="7800FD64"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Publikimi i certifikatës</w:t>
      </w:r>
    </w:p>
    <w:p w14:paraId="60E9041C" w14:textId="4FB3D2B9" w:rsidR="008C28F3" w:rsidRPr="00C96F4A" w:rsidRDefault="008C28F3" w:rsidP="008C28F3">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06CF7C87" w14:textId="77777777" w:rsidR="008C28F3" w:rsidRPr="008C28F3" w:rsidRDefault="008C28F3" w:rsidP="008C28F3">
      <w:pPr>
        <w:rPr>
          <w:lang w:eastAsia="en-GB"/>
        </w:rPr>
      </w:pPr>
    </w:p>
    <w:p w14:paraId="7800FD6D" w14:textId="77777777" w:rsidR="0069251A" w:rsidRPr="00033CFF" w:rsidRDefault="0069251A" w:rsidP="0069251A">
      <w:pPr>
        <w:pStyle w:val="Paragrafi"/>
        <w:rPr>
          <w:rFonts w:ascii="Garamond" w:eastAsia="MS Mincho" w:hAnsi="Garamond"/>
          <w:sz w:val="24"/>
          <w:szCs w:val="24"/>
          <w:lang w:val="sq-AL" w:eastAsia="en-GB"/>
        </w:rPr>
      </w:pPr>
    </w:p>
    <w:p w14:paraId="7800FD6E"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108</w:t>
      </w:r>
    </w:p>
    <w:p w14:paraId="7800FD6F"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Kohëzgjatja e certifikatës</w:t>
      </w:r>
    </w:p>
    <w:p w14:paraId="1325624F" w14:textId="050B4DB0" w:rsidR="008C28F3" w:rsidRPr="00C96F4A" w:rsidRDefault="008C28F3" w:rsidP="008C28F3">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664F816F" w14:textId="77777777" w:rsidR="008C28F3" w:rsidRPr="008C28F3" w:rsidRDefault="008C28F3" w:rsidP="008C28F3">
      <w:pPr>
        <w:rPr>
          <w:lang w:eastAsia="en-GB"/>
        </w:rPr>
      </w:pPr>
    </w:p>
    <w:p w14:paraId="7800FD70" w14:textId="77777777" w:rsidR="0069251A" w:rsidRPr="00033CFF" w:rsidRDefault="0069251A" w:rsidP="0069251A">
      <w:pPr>
        <w:pStyle w:val="Paragrafi"/>
        <w:rPr>
          <w:rFonts w:ascii="Garamond" w:eastAsia="MS Mincho" w:hAnsi="Garamond"/>
          <w:sz w:val="24"/>
          <w:szCs w:val="24"/>
          <w:lang w:val="sq-AL" w:eastAsia="en-GB"/>
        </w:rPr>
      </w:pPr>
    </w:p>
    <w:p w14:paraId="7800FD74" w14:textId="77777777" w:rsidR="0069251A" w:rsidRPr="00033CFF" w:rsidRDefault="0069251A" w:rsidP="0069251A">
      <w:pPr>
        <w:pStyle w:val="Paragrafi"/>
        <w:rPr>
          <w:rFonts w:ascii="Garamond" w:eastAsia="MS Mincho" w:hAnsi="Garamond"/>
          <w:sz w:val="24"/>
          <w:szCs w:val="24"/>
          <w:lang w:val="sq-AL" w:eastAsia="en-GB"/>
        </w:rPr>
      </w:pPr>
    </w:p>
    <w:p w14:paraId="7800FD75"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109</w:t>
      </w:r>
    </w:p>
    <w:p w14:paraId="7800FD76"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Mbarimi i afatit të certifikatës</w:t>
      </w:r>
    </w:p>
    <w:p w14:paraId="56E00783" w14:textId="05775495" w:rsidR="008C28F3" w:rsidRPr="00C96F4A" w:rsidRDefault="008C28F3" w:rsidP="008C28F3">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1C392228" w14:textId="77777777" w:rsidR="008C28F3" w:rsidRPr="008C28F3" w:rsidRDefault="008C28F3" w:rsidP="008C28F3">
      <w:pPr>
        <w:rPr>
          <w:lang w:eastAsia="en-GB"/>
        </w:rPr>
      </w:pPr>
    </w:p>
    <w:p w14:paraId="7800FD77" w14:textId="77777777" w:rsidR="0069251A" w:rsidRPr="00033CFF" w:rsidRDefault="0069251A" w:rsidP="0069251A">
      <w:pPr>
        <w:pStyle w:val="Paragrafi"/>
        <w:rPr>
          <w:rFonts w:ascii="Garamond" w:eastAsia="MS Mincho" w:hAnsi="Garamond"/>
          <w:sz w:val="24"/>
          <w:szCs w:val="24"/>
          <w:lang w:val="sq-AL" w:eastAsia="en-GB"/>
        </w:rPr>
      </w:pPr>
    </w:p>
    <w:p w14:paraId="7800FD80"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110</w:t>
      </w:r>
    </w:p>
    <w:p w14:paraId="7800FD81"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Pavlefshmëria e certifikatës</w:t>
      </w:r>
    </w:p>
    <w:p w14:paraId="1B98A302" w14:textId="378BA2C7" w:rsidR="008C28F3" w:rsidRPr="00C96F4A" w:rsidRDefault="008C28F3" w:rsidP="008C28F3">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6B8D0228" w14:textId="77777777" w:rsidR="008C28F3" w:rsidRPr="008C28F3" w:rsidRDefault="008C28F3" w:rsidP="008C28F3">
      <w:pPr>
        <w:rPr>
          <w:lang w:eastAsia="en-GB"/>
        </w:rPr>
      </w:pPr>
    </w:p>
    <w:p w14:paraId="7800FD89" w14:textId="77777777" w:rsidR="0069251A" w:rsidRPr="00033CFF" w:rsidRDefault="0069251A" w:rsidP="0069251A">
      <w:pPr>
        <w:pStyle w:val="Paragrafi"/>
        <w:rPr>
          <w:rFonts w:ascii="Garamond" w:eastAsia="MS Mincho" w:hAnsi="Garamond"/>
          <w:sz w:val="24"/>
          <w:szCs w:val="24"/>
          <w:lang w:val="sq-AL" w:eastAsia="en-GB"/>
        </w:rPr>
      </w:pPr>
    </w:p>
    <w:p w14:paraId="7800FD8A"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111</w:t>
      </w:r>
    </w:p>
    <w:p w14:paraId="7800FD8B" w14:textId="77777777" w:rsidR="0069251A"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Apelimet</w:t>
      </w:r>
    </w:p>
    <w:p w14:paraId="55A35010" w14:textId="5EEC6851" w:rsidR="008C28F3" w:rsidRPr="00C96F4A" w:rsidRDefault="008C28F3" w:rsidP="008C28F3">
      <w:pPr>
        <w:jc w:val="center"/>
        <w:rPr>
          <w:lang w:eastAsia="en-GB"/>
        </w:rPr>
      </w:pPr>
      <w:r w:rsidRPr="00C96F4A">
        <w:rPr>
          <w:rFonts w:ascii="Garamond" w:hAnsi="Garamond"/>
          <w:i/>
          <w:sz w:val="24"/>
          <w:szCs w:val="24"/>
          <w:lang w:eastAsia="en-GB"/>
        </w:rPr>
        <w:t>(</w:t>
      </w:r>
      <w:r w:rsidR="00712A7E">
        <w:rPr>
          <w:rFonts w:ascii="Garamond" w:hAnsi="Garamond"/>
          <w:i/>
          <w:sz w:val="24"/>
          <w:szCs w:val="24"/>
          <w:lang w:eastAsia="en-GB"/>
        </w:rPr>
        <w:t>Shfuqizuar</w:t>
      </w:r>
      <w:r>
        <w:rPr>
          <w:lang w:eastAsia="en-GB"/>
        </w:rPr>
        <w:t xml:space="preserve"> </w:t>
      </w:r>
      <w:r>
        <w:rPr>
          <w:rFonts w:ascii="Garamond" w:hAnsi="Garamond"/>
          <w:i/>
          <w:sz w:val="24"/>
          <w:szCs w:val="24"/>
          <w:lang w:eastAsia="en-GB"/>
        </w:rPr>
        <w:t>me ligjin nr. 53/2025, datë 3.7.2025)</w:t>
      </w:r>
    </w:p>
    <w:p w14:paraId="49B23B8C" w14:textId="77777777" w:rsidR="008C28F3" w:rsidRPr="008C28F3" w:rsidRDefault="008C28F3" w:rsidP="008C28F3">
      <w:pPr>
        <w:rPr>
          <w:lang w:eastAsia="en-GB"/>
        </w:rPr>
      </w:pPr>
    </w:p>
    <w:p w14:paraId="7800FD8E" w14:textId="77777777" w:rsidR="00280B74" w:rsidRPr="00033CFF" w:rsidRDefault="00280B74" w:rsidP="00280B74">
      <w:pPr>
        <w:pStyle w:val="Paragrafi"/>
        <w:ind w:firstLine="0"/>
        <w:rPr>
          <w:rFonts w:ascii="Garamond" w:hAnsi="Garamond"/>
          <w:i/>
          <w:sz w:val="24"/>
          <w:szCs w:val="24"/>
          <w:lang w:val="sq-AL" w:eastAsia="en-GB"/>
        </w:rPr>
      </w:pPr>
    </w:p>
    <w:p w14:paraId="511DD4E1"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PJESA II/a</w:t>
      </w:r>
    </w:p>
    <w:p w14:paraId="007CA34B"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SEKRETET TREGTARE</w:t>
      </w:r>
    </w:p>
    <w:p w14:paraId="489128C5" w14:textId="77777777" w:rsidR="00280B74" w:rsidRPr="00033CFF" w:rsidRDefault="00280B74" w:rsidP="00280B74">
      <w:pPr>
        <w:pStyle w:val="Paragrafi"/>
        <w:jc w:val="center"/>
        <w:rPr>
          <w:rFonts w:ascii="Garamond" w:hAnsi="Garamond"/>
          <w:i/>
          <w:sz w:val="24"/>
          <w:szCs w:val="24"/>
          <w:lang w:val="sq-AL" w:eastAsia="en-GB"/>
        </w:rPr>
      </w:pPr>
      <w:r w:rsidRPr="00033CFF">
        <w:rPr>
          <w:rFonts w:ascii="Garamond" w:hAnsi="Garamond"/>
          <w:i/>
          <w:sz w:val="24"/>
          <w:szCs w:val="24"/>
          <w:lang w:val="sq-AL" w:eastAsia="en-GB"/>
        </w:rPr>
        <w:t>(shtuar pjesa II/a  me ligjin nr. 96/2021, datë 7.7.2021)</w:t>
      </w:r>
    </w:p>
    <w:p w14:paraId="03D5F413" w14:textId="77777777" w:rsidR="00280B74" w:rsidRPr="00033CFF" w:rsidRDefault="00280B74" w:rsidP="00280B74">
      <w:pPr>
        <w:ind w:firstLine="284"/>
        <w:jc w:val="center"/>
        <w:rPr>
          <w:rFonts w:ascii="Garamond" w:eastAsiaTheme="minorHAnsi" w:hAnsi="Garamond"/>
          <w:bCs/>
          <w:sz w:val="24"/>
          <w:szCs w:val="24"/>
        </w:rPr>
      </w:pPr>
    </w:p>
    <w:p w14:paraId="42012810"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111/a</w:t>
      </w:r>
    </w:p>
    <w:p w14:paraId="416AB944"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Përkufizime</w:t>
      </w:r>
    </w:p>
    <w:p w14:paraId="36523C2C" w14:textId="77777777" w:rsidR="00280B74" w:rsidRPr="00033CFF" w:rsidRDefault="00280B74" w:rsidP="00280B74">
      <w:pPr>
        <w:ind w:firstLine="284"/>
        <w:jc w:val="both"/>
        <w:rPr>
          <w:rFonts w:ascii="Garamond" w:eastAsiaTheme="minorHAnsi" w:hAnsi="Garamond"/>
          <w:bCs/>
          <w:sz w:val="24"/>
          <w:szCs w:val="24"/>
        </w:rPr>
      </w:pPr>
    </w:p>
    <w:p w14:paraId="0BDB2EF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“Sekreti tregtar” është informacioni që përmbush kërkesat e mëposhtme:</w:t>
      </w:r>
    </w:p>
    <w:p w14:paraId="72A672E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është sekret në kuptimin që në tërësinë e tij ose për sa i përket konfigurimit të saktë dhe kombinimit të pjesëve përbërëse të tij, nuk është gjerësisht i njohur ose lehtësisht i aksesueshëm për personat që përgjithësisht merren me llojin e informacionit në fjalë;</w:t>
      </w:r>
    </w:p>
    <w:p w14:paraId="7693F83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ka vlerë tregtare, sepse është sekret;</w:t>
      </w:r>
    </w:p>
    <w:p w14:paraId="25A540A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u është nënshtruar hapave të arsyeshëm për ruajtjen e informacionit, sipas rrethanave, nga personi që zotëron në mënyrë të ligjshme informacionin për të mbajtur sekretin të fshehtë.</w:t>
      </w:r>
    </w:p>
    <w:p w14:paraId="4FADF9D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Në kuptim të pikës 1 të këtij neni, me informacion dhe hapa të arsyeshëm për ruajtjen e informacionit do të kuptojmë:</w:t>
      </w:r>
    </w:p>
    <w:p w14:paraId="6056AFA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informacioni i referuar në shkronjën “a” të pikës 1 të këtij neni përfshin, ndër të tjera, njohuritë teknike, informacionet për shoqërinë tregtare dhe informacionet teknologjike;</w:t>
      </w:r>
    </w:p>
    <w:p w14:paraId="789C9D5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informacioni i referuar në shkronjën “a” të pikës 1 të këtij neni ka vlerë tregtare, ndër të tjera, në ato raste kur përvetësimi, përdorimi ose bërja publike e paligjshme e sekretit tregtar ka mundësi të dëmtojë interesat e personit që kontrollon në mënyrë të ligjshme këtë sekret tregtar, duke cenuar potencialin e tij shkencor dhe teknik, interesat financiare të shoqërisë tregtare, pozicionet strategjike ose mundësinë për të konkurruar;</w:t>
      </w:r>
    </w:p>
    <w:p w14:paraId="2B4DC58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c) hapat e arsyeshëm të referuar në shkronjën “c” të pikës 1 të këtij neni mund të përfshijnë përgatitjen e një akti të brendshëm për administrimin e një sekreti tregtar dhe grupin përkatës të personave, që është përgjegjës për administrimin e tij apo masat për mbrojtjen fizike ose virtuale në aksesin e administrimin e sekretit tregtar. </w:t>
      </w:r>
    </w:p>
    <w:p w14:paraId="619F0C6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“Mbajtës i sekretit tregtar” është çdo person fizik ose juridik që zotëron në mënyrë të ligjshme një sekret tregtar.</w:t>
      </w:r>
    </w:p>
    <w:p w14:paraId="2DACA9A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4. “Shkelës” është çdo person fizik ose juridik që ka përvetësuar, përdorur ose ka bërë publik në mënyrë të kundërligjshme një sekret tregtar.</w:t>
      </w:r>
    </w:p>
    <w:p w14:paraId="53F4853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5. “Mallra</w:t>
      </w:r>
      <w:r w:rsidRPr="00033CFF">
        <w:rPr>
          <w:rFonts w:ascii="Garamond" w:eastAsiaTheme="minorHAnsi" w:hAnsi="Garamond"/>
          <w:b/>
          <w:bCs/>
          <w:sz w:val="24"/>
          <w:szCs w:val="24"/>
        </w:rPr>
        <w:t xml:space="preserve"> </w:t>
      </w:r>
      <w:r w:rsidRPr="00033CFF">
        <w:rPr>
          <w:rFonts w:ascii="Garamond" w:eastAsiaTheme="minorHAnsi" w:hAnsi="Garamond"/>
          <w:bCs/>
          <w:sz w:val="24"/>
          <w:szCs w:val="24"/>
        </w:rPr>
        <w:t>në shkelje”</w:t>
      </w:r>
      <w:r w:rsidRPr="00033CFF">
        <w:rPr>
          <w:rFonts w:ascii="Garamond" w:eastAsiaTheme="minorHAnsi" w:hAnsi="Garamond"/>
          <w:b/>
          <w:bCs/>
          <w:i/>
          <w:sz w:val="24"/>
          <w:szCs w:val="24"/>
        </w:rPr>
        <w:t xml:space="preserve"> </w:t>
      </w:r>
      <w:r w:rsidRPr="00033CFF">
        <w:rPr>
          <w:rFonts w:ascii="Garamond" w:eastAsiaTheme="minorHAnsi" w:hAnsi="Garamond"/>
          <w:bCs/>
          <w:sz w:val="24"/>
          <w:szCs w:val="24"/>
        </w:rPr>
        <w:t>janë mallrat, disenjimi, karakteristikat, funksionimi, procesi i prodhimit ose tregtimi i të cilave sjell në mënyrë të dukshme përfitime nga sekretet tregtare e të përvetësuara, të përdorura ose të bëra publike në mënyrë paligjshme.</w:t>
      </w:r>
    </w:p>
    <w:p w14:paraId="66A869BF" w14:textId="77777777" w:rsidR="00280B74" w:rsidRPr="00033CFF" w:rsidRDefault="00280B74" w:rsidP="00280B74">
      <w:pPr>
        <w:ind w:firstLine="284"/>
        <w:jc w:val="both"/>
        <w:rPr>
          <w:rFonts w:ascii="Garamond" w:eastAsiaTheme="minorHAnsi" w:hAnsi="Garamond"/>
          <w:bCs/>
          <w:sz w:val="24"/>
          <w:szCs w:val="24"/>
        </w:rPr>
      </w:pPr>
    </w:p>
    <w:p w14:paraId="65EDB680" w14:textId="57D36B97" w:rsidR="00280B74" w:rsidRPr="00033CFF" w:rsidRDefault="00280B74" w:rsidP="00280B74">
      <w:pPr>
        <w:ind w:firstLine="284"/>
        <w:jc w:val="center"/>
        <w:rPr>
          <w:rFonts w:ascii="Garamond" w:eastAsia="Calibri" w:hAnsi="Garamond"/>
          <w:sz w:val="24"/>
          <w:szCs w:val="24"/>
        </w:rPr>
      </w:pPr>
      <w:r w:rsidRPr="00033CFF">
        <w:rPr>
          <w:rFonts w:ascii="Garamond" w:eastAsia="Calibri" w:hAnsi="Garamond"/>
          <w:sz w:val="24"/>
          <w:szCs w:val="24"/>
        </w:rPr>
        <w:t>Neni 111/b</w:t>
      </w:r>
    </w:p>
    <w:p w14:paraId="6B7F3ED7" w14:textId="77777777" w:rsidR="00280B74" w:rsidRPr="00033CFF" w:rsidRDefault="00280B74" w:rsidP="00280B74">
      <w:pPr>
        <w:ind w:firstLine="284"/>
        <w:jc w:val="center"/>
        <w:rPr>
          <w:rFonts w:ascii="Garamond" w:eastAsia="Calibri" w:hAnsi="Garamond"/>
          <w:b/>
          <w:sz w:val="24"/>
          <w:szCs w:val="24"/>
        </w:rPr>
      </w:pPr>
      <w:r w:rsidRPr="00033CFF">
        <w:rPr>
          <w:rFonts w:ascii="Garamond" w:eastAsia="Calibri" w:hAnsi="Garamond"/>
          <w:b/>
          <w:sz w:val="24"/>
          <w:szCs w:val="24"/>
        </w:rPr>
        <w:t>Objekti i mbrojtjes dhe fusha e zbatimit të sekretit tregtar</w:t>
      </w:r>
    </w:p>
    <w:p w14:paraId="0B9A9EFE" w14:textId="77777777" w:rsidR="00280B74" w:rsidRPr="00033CFF" w:rsidRDefault="00280B74" w:rsidP="00280B74">
      <w:pPr>
        <w:ind w:firstLine="284"/>
        <w:jc w:val="both"/>
        <w:rPr>
          <w:rFonts w:ascii="Garamond" w:eastAsia="Calibri" w:hAnsi="Garamond"/>
          <w:sz w:val="24"/>
          <w:szCs w:val="24"/>
          <w:u w:val="single"/>
        </w:rPr>
      </w:pPr>
    </w:p>
    <w:p w14:paraId="45D22481" w14:textId="77777777" w:rsidR="00280B74" w:rsidRPr="00033CFF" w:rsidRDefault="00280B74" w:rsidP="00280B74">
      <w:pPr>
        <w:ind w:firstLine="284"/>
        <w:contextualSpacing/>
        <w:jc w:val="both"/>
        <w:rPr>
          <w:rFonts w:ascii="Garamond" w:eastAsia="Calibri" w:hAnsi="Garamond"/>
          <w:sz w:val="24"/>
          <w:szCs w:val="24"/>
        </w:rPr>
      </w:pPr>
      <w:r w:rsidRPr="00033CFF">
        <w:rPr>
          <w:rFonts w:ascii="Garamond" w:eastAsia="Calibri" w:hAnsi="Garamond"/>
          <w:sz w:val="24"/>
          <w:szCs w:val="24"/>
        </w:rPr>
        <w:t>1. Objekt i pjesës II/a të këtij ligji është përcaktimi i rregullave për mbrojtjen kundrejt përvetësimit, përdorimit dhe bërjes publike në mënyrë të paligjshme të sekretit tregtar.</w:t>
      </w:r>
    </w:p>
    <w:p w14:paraId="29CF457A" w14:textId="77777777" w:rsidR="00280B74" w:rsidRPr="00033CFF" w:rsidRDefault="00280B74" w:rsidP="00280B74">
      <w:pPr>
        <w:ind w:firstLine="284"/>
        <w:contextualSpacing/>
        <w:jc w:val="both"/>
        <w:rPr>
          <w:rFonts w:ascii="Garamond" w:eastAsia="Calibri" w:hAnsi="Garamond"/>
          <w:sz w:val="24"/>
          <w:szCs w:val="24"/>
        </w:rPr>
      </w:pPr>
      <w:r w:rsidRPr="00033CFF">
        <w:rPr>
          <w:rFonts w:ascii="Garamond" w:eastAsia="Calibri" w:hAnsi="Garamond"/>
          <w:sz w:val="24"/>
          <w:szCs w:val="24"/>
        </w:rPr>
        <w:t xml:space="preserve">2. Rregullat e përcaktuara në pjesën II/a të këtij ligji kundrejt përvetësimit, përdorimit dhe bërjes publike në mënyrë të paligjshme të sekretit tregtar nuk cenojnë: </w:t>
      </w:r>
    </w:p>
    <w:p w14:paraId="0FA92048" w14:textId="77777777" w:rsidR="00280B74" w:rsidRPr="00033CFF" w:rsidRDefault="00280B74" w:rsidP="00280B74">
      <w:pPr>
        <w:autoSpaceDE w:val="0"/>
        <w:autoSpaceDN w:val="0"/>
        <w:adjustRightInd w:val="0"/>
        <w:ind w:firstLine="284"/>
        <w:jc w:val="both"/>
        <w:rPr>
          <w:rFonts w:ascii="Garamond" w:eastAsia="Calibri" w:hAnsi="Garamond"/>
          <w:sz w:val="24"/>
          <w:szCs w:val="24"/>
        </w:rPr>
      </w:pPr>
      <w:r w:rsidRPr="00033CFF">
        <w:rPr>
          <w:rFonts w:ascii="Garamond" w:eastAsia="Calibri" w:hAnsi="Garamond"/>
          <w:sz w:val="24"/>
          <w:szCs w:val="24"/>
        </w:rPr>
        <w:t xml:space="preserve">a) ushtrimin e së drejtës së lirisë së shprehjes dhe informimit, duke përfshirë respektimin e lirisë dhe të pluralizmit të medies, sipas legjislacionit në fuqi; </w:t>
      </w:r>
    </w:p>
    <w:p w14:paraId="66481E28" w14:textId="77777777" w:rsidR="00280B74" w:rsidRPr="00033CFF" w:rsidRDefault="00280B74" w:rsidP="00280B74">
      <w:pPr>
        <w:autoSpaceDE w:val="0"/>
        <w:autoSpaceDN w:val="0"/>
        <w:adjustRightInd w:val="0"/>
        <w:ind w:firstLine="284"/>
        <w:jc w:val="both"/>
        <w:rPr>
          <w:rFonts w:ascii="Garamond" w:eastAsia="Calibri" w:hAnsi="Garamond"/>
          <w:sz w:val="24"/>
          <w:szCs w:val="24"/>
        </w:rPr>
      </w:pPr>
      <w:r w:rsidRPr="00033CFF">
        <w:rPr>
          <w:rFonts w:ascii="Garamond" w:eastAsia="Calibri" w:hAnsi="Garamond"/>
          <w:sz w:val="24"/>
          <w:szCs w:val="24"/>
        </w:rPr>
        <w:t xml:space="preserve">b) zbatimin e rregullave që u kërkojnë mbajtësve të sekretit tregtar që të bëjnë publike, për arsye të interesit publik, informacione, përfshirë sekretet tregtare, për publikun ose autoritetet administrative apo gjyqësore gjatë kryerjes së detyrave të tyre; </w:t>
      </w:r>
    </w:p>
    <w:p w14:paraId="77B9C09D" w14:textId="77777777" w:rsidR="00280B74" w:rsidRPr="00033CFF" w:rsidRDefault="00280B74" w:rsidP="00280B74">
      <w:pPr>
        <w:ind w:firstLine="284"/>
        <w:jc w:val="both"/>
        <w:rPr>
          <w:rFonts w:ascii="Garamond" w:eastAsia="Calibri" w:hAnsi="Garamond"/>
          <w:sz w:val="24"/>
          <w:szCs w:val="24"/>
        </w:rPr>
      </w:pPr>
      <w:r w:rsidRPr="00033CFF">
        <w:rPr>
          <w:rFonts w:ascii="Garamond" w:eastAsia="Calibri" w:hAnsi="Garamond"/>
          <w:sz w:val="24"/>
          <w:szCs w:val="24"/>
        </w:rPr>
        <w:lastRenderedPageBreak/>
        <w:t>c) zbatimin e rregullave që u kërkojnë ose u lejojnë institucioneve dhe organeve apo autoriteteve publike kombëtare të bëjnë publik informacionin e paraqitur nga shoqëritë tregtare, të cilin këto institucione, organe ose autoritete publike kombëtare mbajnë në përputhje me të drejtat e detyrimet e përcaktuara nga legjislacioni në fuqi.</w:t>
      </w:r>
    </w:p>
    <w:p w14:paraId="2C1F504E" w14:textId="77777777" w:rsidR="00280B74" w:rsidRPr="00033CFF" w:rsidRDefault="00280B74" w:rsidP="00280B74">
      <w:pPr>
        <w:ind w:firstLine="284"/>
        <w:jc w:val="both"/>
        <w:rPr>
          <w:rFonts w:ascii="Garamond" w:eastAsia="Calibri" w:hAnsi="Garamond"/>
          <w:sz w:val="24"/>
          <w:szCs w:val="24"/>
        </w:rPr>
      </w:pPr>
      <w:r w:rsidRPr="00033CFF">
        <w:rPr>
          <w:rFonts w:ascii="Garamond" w:eastAsia="Calibri" w:hAnsi="Garamond"/>
          <w:sz w:val="24"/>
          <w:szCs w:val="24"/>
        </w:rPr>
        <w:t xml:space="preserve">3. Asnjë dispozitë e pjesës II/a të këtij ligji nuk përbën arsye për kufizimin e lëvizjes së lirë të punonjësve. Në mënyrë të posaçme, në lidhje me ushtrimin e së drejtës për lëvizjen e lirë të punonjësve, pjesa II/a e këtij ligj nuk paraqet asnjë arsye për: </w:t>
      </w:r>
    </w:p>
    <w:p w14:paraId="4858912F" w14:textId="77777777" w:rsidR="00280B74" w:rsidRPr="00033CFF" w:rsidRDefault="00280B74" w:rsidP="00280B74">
      <w:pPr>
        <w:ind w:firstLine="284"/>
        <w:jc w:val="both"/>
        <w:rPr>
          <w:rFonts w:ascii="Garamond" w:eastAsia="Calibri" w:hAnsi="Garamond"/>
          <w:sz w:val="24"/>
          <w:szCs w:val="24"/>
        </w:rPr>
      </w:pPr>
      <w:r w:rsidRPr="00033CFF">
        <w:rPr>
          <w:rFonts w:ascii="Garamond" w:eastAsia="Calibri" w:hAnsi="Garamond"/>
          <w:sz w:val="24"/>
          <w:szCs w:val="24"/>
        </w:rPr>
        <w:t xml:space="preserve">a) kufizimin e përdorimit të informacionit nga punonjësit, i cili nuk përbën sekret tregtar sipas pikës 1 të nenit 111/a; </w:t>
      </w:r>
    </w:p>
    <w:p w14:paraId="08C6918B" w14:textId="77777777" w:rsidR="00280B74" w:rsidRPr="00033CFF" w:rsidRDefault="00280B74" w:rsidP="00280B74">
      <w:pPr>
        <w:autoSpaceDE w:val="0"/>
        <w:autoSpaceDN w:val="0"/>
        <w:adjustRightInd w:val="0"/>
        <w:ind w:firstLine="284"/>
        <w:jc w:val="both"/>
        <w:rPr>
          <w:rFonts w:ascii="Garamond" w:eastAsia="Calibri" w:hAnsi="Garamond"/>
          <w:sz w:val="24"/>
          <w:szCs w:val="24"/>
        </w:rPr>
      </w:pPr>
      <w:r w:rsidRPr="00033CFF">
        <w:rPr>
          <w:rFonts w:ascii="Garamond" w:eastAsia="Calibri" w:hAnsi="Garamond"/>
          <w:sz w:val="24"/>
          <w:szCs w:val="24"/>
        </w:rPr>
        <w:t xml:space="preserve">b) kufizimin e përdorimit të eksperiencës dhe të njohurive teknike të përftuara në mënyrë të ndershme nga punonjësit gjatë veprimtarisë së zakonshme të punësimit të tyre; </w:t>
      </w:r>
    </w:p>
    <w:p w14:paraId="44CA3054" w14:textId="77777777" w:rsidR="00280B74" w:rsidRPr="00033CFF" w:rsidRDefault="00280B74" w:rsidP="00280B74">
      <w:pPr>
        <w:autoSpaceDE w:val="0"/>
        <w:autoSpaceDN w:val="0"/>
        <w:adjustRightInd w:val="0"/>
        <w:ind w:firstLine="284"/>
        <w:jc w:val="both"/>
        <w:rPr>
          <w:rFonts w:ascii="Garamond" w:eastAsia="Calibri" w:hAnsi="Garamond"/>
          <w:sz w:val="24"/>
          <w:szCs w:val="24"/>
        </w:rPr>
      </w:pPr>
      <w:r w:rsidRPr="00033CFF">
        <w:rPr>
          <w:rFonts w:ascii="Garamond" w:eastAsia="Calibri" w:hAnsi="Garamond"/>
          <w:sz w:val="24"/>
          <w:szCs w:val="24"/>
        </w:rPr>
        <w:t xml:space="preserve">c) vendosjen e ndonjë kufizimi shtesë ndaj punonjësve në kontratat e tyre të punës, përveç kufizimeve të vendosura në përputhje me ligjin. </w:t>
      </w:r>
    </w:p>
    <w:p w14:paraId="1BACCE26" w14:textId="77777777" w:rsidR="00280B74" w:rsidRPr="00033CFF" w:rsidRDefault="00280B74" w:rsidP="00280B74">
      <w:pPr>
        <w:ind w:firstLine="284"/>
        <w:jc w:val="both"/>
        <w:rPr>
          <w:rFonts w:ascii="Garamond" w:eastAsiaTheme="minorHAnsi" w:hAnsi="Garamond"/>
          <w:bCs/>
          <w:sz w:val="24"/>
          <w:szCs w:val="24"/>
        </w:rPr>
      </w:pPr>
    </w:p>
    <w:p w14:paraId="4F6D5428"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111/c</w:t>
      </w:r>
    </w:p>
    <w:p w14:paraId="30425FE5"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Përvetësimi, përdorimi dhe bërja publike në mënyrë të ligjshme e sekretit tregtar</w:t>
      </w:r>
    </w:p>
    <w:p w14:paraId="7D65941A" w14:textId="77777777" w:rsidR="00280B74" w:rsidRPr="00033CFF" w:rsidRDefault="00280B74" w:rsidP="00280B74">
      <w:pPr>
        <w:ind w:firstLine="284"/>
        <w:jc w:val="both"/>
        <w:rPr>
          <w:rFonts w:ascii="Garamond" w:eastAsiaTheme="minorHAnsi" w:hAnsi="Garamond"/>
          <w:bCs/>
          <w:sz w:val="24"/>
          <w:szCs w:val="24"/>
        </w:rPr>
      </w:pPr>
    </w:p>
    <w:p w14:paraId="3CEFA75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Përvetësimi i sekretit tregtar do të konsiderohet i ligjshëm në rast se sekreti tregtar është siguruar në njërën prej mënyrave të mëposhtme:</w:t>
      </w:r>
    </w:p>
    <w:p w14:paraId="50F2FAF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një zbulim ose krijim i pavarur;</w:t>
      </w:r>
    </w:p>
    <w:p w14:paraId="14937B9A"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vëzhgimi, studimi, çmontimi ose testimi i një produkti ose objekti që është bërë i disponueshëm për publikun ose që është në mënyrë të ligjshme në posedimin e përfituesit të informacionit, i cili është i lirë nga çdo detyrim ligjor i vlefshëm që vendos kufizime për përvetësimin e sekretit tregtar;</w:t>
      </w:r>
    </w:p>
    <w:p w14:paraId="78F9858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ushtrimi i së drejtës së punonjësve ose i përfaqësuesve të punonjësve për informim, këshillim dhe pjesëmarrje në përputhje me legjislacionin në fuqi;</w:t>
      </w:r>
    </w:p>
    <w:p w14:paraId="178584C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ç) çdo praktikë tjetër, e cila, sipas rrethanave, është në përputhje me praktikat e ndershme tregtare. </w:t>
      </w:r>
    </w:p>
    <w:p w14:paraId="7843D19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Përvetësimi, përdorimi ose bërja publike e sekretit tregtar konsiderohen të ligjshme deri në atë masë që ky përvetësim, përdorim ose bërje publike e sekretit tregtar kërkohet ose lejohet nga ligje të tjera të posaçme.</w:t>
      </w:r>
    </w:p>
    <w:p w14:paraId="5CCC34AB" w14:textId="77777777" w:rsidR="00280B74" w:rsidRPr="00033CFF" w:rsidRDefault="00280B74" w:rsidP="00280B74">
      <w:pPr>
        <w:ind w:firstLine="284"/>
        <w:jc w:val="both"/>
        <w:rPr>
          <w:rFonts w:ascii="Garamond" w:eastAsiaTheme="minorHAnsi" w:hAnsi="Garamond"/>
          <w:bCs/>
          <w:sz w:val="24"/>
          <w:szCs w:val="24"/>
        </w:rPr>
      </w:pPr>
    </w:p>
    <w:p w14:paraId="210D618F"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111/ç</w:t>
      </w:r>
    </w:p>
    <w:p w14:paraId="196471D6"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Përvetësimi, përdorimi dhe bërja publike në mënyrë të paligjshme e sekretit tregtar</w:t>
      </w:r>
    </w:p>
    <w:p w14:paraId="3D6FCBC6" w14:textId="77777777" w:rsidR="00280B74" w:rsidRPr="00033CFF" w:rsidRDefault="00280B74" w:rsidP="00280B74">
      <w:pPr>
        <w:ind w:firstLine="284"/>
        <w:jc w:val="both"/>
        <w:rPr>
          <w:rFonts w:ascii="Garamond" w:eastAsiaTheme="minorHAnsi" w:hAnsi="Garamond"/>
          <w:bCs/>
          <w:sz w:val="24"/>
          <w:szCs w:val="24"/>
        </w:rPr>
      </w:pPr>
    </w:p>
    <w:p w14:paraId="04E94B2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Mbajtësi i sekretit tregtar ka të drejtë të kërkojë zbatimin e masave, të procedurave dhe të mjeteve mbrojtëse të parashikuara në këtë ligj, me qëllim parandalimin ose shpërblimin e dëmit në rastin e përvetësimit, përdorimit ose bërjes publike në mënyrë të paligjshme të sekretit tregtar.</w:t>
      </w:r>
    </w:p>
    <w:p w14:paraId="04F4604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Përvetësimi i sekretit tregtar pa miratimin e mbajtësit të sekretit tregtar do të konsiderohet i paligjshëm në çdo rast që ai kryhet nëpërmjet:</w:t>
      </w:r>
    </w:p>
    <w:p w14:paraId="2E1D254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aksesit të paautorizuar, përvetësimit ose kopjimit të çdo dokumenti, objekti, materiali, substance ose dosjeje elektronike që ndodhet në mënyrë të ligjshme në zotërim të mbajtësit të sekretit tregtar dhe përmban sekretin tregtar ose prej nga mund të nxirret sekreti tregtar;</w:t>
      </w:r>
    </w:p>
    <w:p w14:paraId="2F2B1CA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çdo lloj sjelljeje tjetër që sipas rrethanave do të konsiderohet në kundërshtim me praktikat e ndershme tregtare.</w:t>
      </w:r>
    </w:p>
    <w:p w14:paraId="23F838E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Përdorimi ose bërja publike e sekretit tregtar do të konsiderohet e paligjshme në të gjitha ato raste që kryhet pa miratimin e mbajtësit të sekretit tregtar nga një person, i cili rezulton se plotëson një nga kushtet e mëposhtme:</w:t>
      </w:r>
    </w:p>
    <w:p w14:paraId="04AB826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a) ka përvetësuar në mënyrë të paligjshme sekretin tregtar sipas pikës 2 të këtij neni; </w:t>
      </w:r>
    </w:p>
    <w:p w14:paraId="42B79C9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është në shkelje të marrëveshjes së konfidencialitetit ose të çdo detyrimi tjetër për të mos bërë publik sekretin tregtar;</w:t>
      </w:r>
    </w:p>
    <w:p w14:paraId="1900070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është në shkelje të një detyrimi kontraktual ose çdo detyrimi tjetër që përcakton kufizimin për përdorimin e sekretit tregtar.</w:t>
      </w:r>
    </w:p>
    <w:p w14:paraId="311A892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4. Përvetësimi, përdorimi ose bërja publike e sekretit tregtar do të konsiderohen gjithashtu të paligjshme në çdo rast që një person në kohën e përvetësimit, përdorimit ose bërjes publike të sekretit tregtar ishte në dijeni ose, sipas rrethanave, duhet të ishte në dijeni të faktit që sekreti tregtar është përfituar në mënyrë të drejtpërdrejtë ose indirekte nga një person tjetër, i cili ishte duke përdorur apo duke bërë publik sekretin tregtar</w:t>
      </w:r>
      <w:r w:rsidRPr="00033CFF">
        <w:rPr>
          <w:rFonts w:ascii="Garamond" w:eastAsiaTheme="minorHAnsi" w:hAnsi="Garamond"/>
          <w:b/>
          <w:bCs/>
          <w:sz w:val="24"/>
          <w:szCs w:val="24"/>
        </w:rPr>
        <w:t xml:space="preserve"> </w:t>
      </w:r>
      <w:r w:rsidRPr="00033CFF">
        <w:rPr>
          <w:rFonts w:ascii="Garamond" w:eastAsiaTheme="minorHAnsi" w:hAnsi="Garamond"/>
          <w:bCs/>
          <w:sz w:val="24"/>
          <w:szCs w:val="24"/>
        </w:rPr>
        <w:t>në mënyrë të paligjshme, sipas kuptimit të pikës 3 të këtij neni.</w:t>
      </w:r>
    </w:p>
    <w:p w14:paraId="789C0C28" w14:textId="7595B989" w:rsidR="00280B74" w:rsidRPr="00033CFF" w:rsidRDefault="00280B74" w:rsidP="00397702">
      <w:pPr>
        <w:ind w:firstLine="284"/>
        <w:jc w:val="both"/>
        <w:rPr>
          <w:rFonts w:ascii="Garamond" w:eastAsiaTheme="minorHAnsi" w:hAnsi="Garamond"/>
          <w:bCs/>
          <w:sz w:val="24"/>
          <w:szCs w:val="24"/>
        </w:rPr>
      </w:pPr>
      <w:r w:rsidRPr="00033CFF">
        <w:rPr>
          <w:rFonts w:ascii="Garamond" w:eastAsiaTheme="minorHAnsi" w:hAnsi="Garamond"/>
          <w:bCs/>
          <w:sz w:val="24"/>
          <w:szCs w:val="24"/>
        </w:rPr>
        <w:t>5. Prodhimi, ofrimi, vendosja në treg e mallrave në shkelje ose importimi, eksportimi ose magazinimi i mallrave në shkelje për këto qëllime konsiderohen gjithashtu një përdorim i paligjshëm i sekretit tregtar, kur personi që kryen veprimtari të tilla e dinte ose, sipas rrethanave, duhet të ishte në dijeni që sekreti tregtar ishte përdorur në mënyrë të paligjshme, sipas kuptimit të pikës 3 të këtij neni.</w:t>
      </w:r>
    </w:p>
    <w:p w14:paraId="158B52CB"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111/d</w:t>
      </w:r>
    </w:p>
    <w:p w14:paraId="1CF3FDC1"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Përjashtimet nga zbatimi i masave, i procedurave dhe i mjeteve juridike për mbrojtjen e sekretit tregtar</w:t>
      </w:r>
    </w:p>
    <w:p w14:paraId="575A9DF1" w14:textId="77777777" w:rsidR="00280B74" w:rsidRPr="00033CFF" w:rsidRDefault="00280B74" w:rsidP="00280B74">
      <w:pPr>
        <w:ind w:firstLine="284"/>
        <w:jc w:val="both"/>
        <w:rPr>
          <w:rFonts w:ascii="Garamond" w:eastAsiaTheme="minorHAnsi" w:hAnsi="Garamond"/>
          <w:bCs/>
          <w:sz w:val="24"/>
          <w:szCs w:val="24"/>
        </w:rPr>
      </w:pPr>
    </w:p>
    <w:p w14:paraId="4A6A15AB"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Kërkesa për zbatimin e masave, të procedurave dhe të mjeteve juridike të parashikuara në këtë ligj refuzohet kur përvetësimi, përdorimi ose bërja publike e supozuar e sekretit tregtar kryhet në njërin prej rasteve të mëposhtme:</w:t>
      </w:r>
    </w:p>
    <w:p w14:paraId="62CE294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për ushtrimin e së drejtës së lirisë së shprehjes dhe informimit, siç përcaktohet në nenin 111/b të këtij ligji, përfshirë respektimin e lirisë dhe pluralizmin e medies sipas legjislacionit në fuqi;</w:t>
      </w:r>
    </w:p>
    <w:p w14:paraId="1A122857"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për zbulimin e një sjelljeje joprofesionale, shkeljeje ose veprimtarie të paligjshme, me kusht që i padituri të ketë vepruar me qëllimin e mbrojtjes së interesit të përgjithshëm publik;</w:t>
      </w:r>
    </w:p>
    <w:p w14:paraId="45A2572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bërja publike e sekretit tregtar nga punonjësit në favor të përfaqësuesve të tyre në kuadër të ushtrimit të ligjshëm të funksioneve të përfaqësuesve, në përputhje me legjislacion në fuqi, me kusht që bërja publike e sekretit tregtar të jetë e nevojshme për ushtrimin e këtyre funksioneve;</w:t>
      </w:r>
    </w:p>
    <w:p w14:paraId="7FF5C92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ç) për qëllim të mbrojtjes së një interesi të ligjshëm, në përputhje me legjislacionin në fuqi. </w:t>
      </w:r>
    </w:p>
    <w:p w14:paraId="1331FB04" w14:textId="77777777" w:rsidR="00280B74" w:rsidRPr="00033CFF" w:rsidRDefault="00280B74" w:rsidP="00280B74">
      <w:pPr>
        <w:ind w:firstLine="284"/>
        <w:jc w:val="both"/>
        <w:rPr>
          <w:rFonts w:ascii="Garamond" w:eastAsiaTheme="minorHAnsi" w:hAnsi="Garamond"/>
          <w:bCs/>
          <w:sz w:val="24"/>
          <w:szCs w:val="24"/>
        </w:rPr>
      </w:pPr>
    </w:p>
    <w:p w14:paraId="7F777E06"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111/dh</w:t>
      </w:r>
    </w:p>
    <w:p w14:paraId="262AA783"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Parashikime të përgjithshme</w:t>
      </w:r>
    </w:p>
    <w:p w14:paraId="3AAF7891" w14:textId="7945EF44" w:rsidR="00B80C85" w:rsidRPr="00033CFF" w:rsidRDefault="00B80C85" w:rsidP="00B80C85">
      <w:pPr>
        <w:jc w:val="center"/>
        <w:rPr>
          <w:rFonts w:ascii="Garamond" w:hAnsi="Garamond"/>
          <w:i/>
          <w:sz w:val="24"/>
          <w:szCs w:val="24"/>
          <w:lang w:eastAsia="en-GB"/>
        </w:rPr>
      </w:pPr>
      <w:r w:rsidRPr="00033CFF">
        <w:rPr>
          <w:rFonts w:ascii="Garamond" w:hAnsi="Garamond"/>
          <w:i/>
          <w:sz w:val="24"/>
          <w:szCs w:val="24"/>
          <w:lang w:eastAsia="en-GB"/>
        </w:rPr>
        <w:t>(</w:t>
      </w:r>
      <w:r w:rsidR="00016424">
        <w:rPr>
          <w:rFonts w:ascii="Garamond" w:hAnsi="Garamond"/>
          <w:i/>
          <w:sz w:val="24"/>
          <w:szCs w:val="24"/>
          <w:lang w:eastAsia="en-GB"/>
        </w:rPr>
        <w:t>Numërtuar paragrafi i parë dhe s</w:t>
      </w:r>
      <w:r>
        <w:rPr>
          <w:rFonts w:ascii="Garamond" w:hAnsi="Garamond"/>
          <w:i/>
          <w:sz w:val="24"/>
          <w:szCs w:val="24"/>
          <w:lang w:eastAsia="en-GB"/>
        </w:rPr>
        <w:t>htuar pika 2</w:t>
      </w:r>
      <w:r w:rsidRPr="00033CFF">
        <w:rPr>
          <w:rFonts w:ascii="Garamond" w:hAnsi="Garamond"/>
          <w:i/>
          <w:sz w:val="24"/>
          <w:szCs w:val="24"/>
          <w:lang w:eastAsia="en-GB"/>
        </w:rPr>
        <w:t xml:space="preserve"> me ligjin nr.</w:t>
      </w:r>
      <w:r>
        <w:rPr>
          <w:rFonts w:ascii="Garamond" w:hAnsi="Garamond"/>
          <w:i/>
          <w:sz w:val="24"/>
          <w:szCs w:val="24"/>
          <w:lang w:eastAsia="en-GB"/>
        </w:rPr>
        <w:t xml:space="preserve"> 88/2026, datë 23.7.2026</w:t>
      </w:r>
      <w:r w:rsidRPr="00033CFF">
        <w:rPr>
          <w:rFonts w:ascii="Garamond" w:hAnsi="Garamond"/>
          <w:i/>
          <w:sz w:val="24"/>
          <w:szCs w:val="24"/>
          <w:lang w:eastAsia="en-GB"/>
        </w:rPr>
        <w:t>)</w:t>
      </w:r>
    </w:p>
    <w:p w14:paraId="4D6925D4" w14:textId="77777777" w:rsidR="00280B74" w:rsidRPr="00033CFF" w:rsidRDefault="00280B74" w:rsidP="00280B74">
      <w:pPr>
        <w:ind w:firstLine="284"/>
        <w:jc w:val="both"/>
        <w:rPr>
          <w:rFonts w:ascii="Garamond" w:eastAsiaTheme="minorHAnsi" w:hAnsi="Garamond"/>
          <w:bCs/>
          <w:sz w:val="24"/>
          <w:szCs w:val="24"/>
        </w:rPr>
      </w:pPr>
    </w:p>
    <w:p w14:paraId="55DD1CAB" w14:textId="6ED67EE0" w:rsidR="00280B74" w:rsidRDefault="00B80C85" w:rsidP="00B80C85">
      <w:pPr>
        <w:ind w:firstLine="284"/>
        <w:jc w:val="both"/>
        <w:rPr>
          <w:rFonts w:ascii="Garamond" w:eastAsiaTheme="minorHAnsi" w:hAnsi="Garamond"/>
          <w:bCs/>
          <w:sz w:val="24"/>
          <w:szCs w:val="24"/>
        </w:rPr>
      </w:pPr>
      <w:r w:rsidRPr="00B80C85">
        <w:rPr>
          <w:rFonts w:ascii="Garamond" w:eastAsiaTheme="minorHAnsi" w:hAnsi="Garamond"/>
          <w:bCs/>
          <w:sz w:val="24"/>
          <w:szCs w:val="24"/>
        </w:rPr>
        <w:t>1.</w:t>
      </w:r>
      <w:r>
        <w:rPr>
          <w:rFonts w:ascii="Garamond" w:eastAsiaTheme="minorHAnsi" w:hAnsi="Garamond"/>
          <w:bCs/>
          <w:sz w:val="24"/>
          <w:szCs w:val="24"/>
        </w:rPr>
        <w:t xml:space="preserve"> </w:t>
      </w:r>
      <w:r w:rsidR="00280B74" w:rsidRPr="00B80C85">
        <w:rPr>
          <w:rFonts w:ascii="Garamond" w:eastAsiaTheme="minorHAnsi" w:hAnsi="Garamond"/>
          <w:bCs/>
          <w:sz w:val="24"/>
          <w:szCs w:val="24"/>
        </w:rPr>
        <w:t>Në këtë ligj përcaktohen masat, procedurat e mjetet juridike, që zbatohen për të siguruar mbrojtjen e të drejtave të sekretit tregtar dhe mundësinë e kompensimit civil kundrejt përvetësimit, përdorimit dhe bërjes publike në mënyrë të paligjshme të sekretit tregtar.</w:t>
      </w:r>
    </w:p>
    <w:p w14:paraId="5CAA883F" w14:textId="77777777" w:rsidR="00B80C85" w:rsidRPr="00B80C85" w:rsidRDefault="00B80C85" w:rsidP="00B80C85">
      <w:pPr>
        <w:ind w:firstLine="284"/>
        <w:jc w:val="both"/>
        <w:rPr>
          <w:rFonts w:ascii="Garamond" w:eastAsiaTheme="minorHAnsi" w:hAnsi="Garamond"/>
          <w:sz w:val="24"/>
          <w:szCs w:val="24"/>
        </w:rPr>
      </w:pPr>
      <w:r w:rsidRPr="00B80C85">
        <w:rPr>
          <w:rFonts w:ascii="Garamond" w:eastAsiaTheme="minorHAnsi" w:hAnsi="Garamond"/>
          <w:sz w:val="24"/>
          <w:szCs w:val="24"/>
        </w:rPr>
        <w:t>2. Masat, procedurat dhe mjetet juridike të përcaktuara në pikën 1 të këtij neni, duhet:</w:t>
      </w:r>
    </w:p>
    <w:p w14:paraId="1539BD72" w14:textId="77777777" w:rsidR="00B80C85" w:rsidRPr="00B80C85" w:rsidRDefault="00B80C85" w:rsidP="00B80C85">
      <w:pPr>
        <w:ind w:firstLine="284"/>
        <w:jc w:val="both"/>
        <w:rPr>
          <w:rFonts w:ascii="Garamond" w:eastAsiaTheme="minorHAnsi" w:hAnsi="Garamond"/>
          <w:sz w:val="24"/>
          <w:szCs w:val="24"/>
        </w:rPr>
      </w:pPr>
      <w:r w:rsidRPr="00B80C85">
        <w:rPr>
          <w:rFonts w:ascii="Garamond" w:eastAsiaTheme="minorHAnsi" w:hAnsi="Garamond"/>
          <w:sz w:val="24"/>
          <w:szCs w:val="24"/>
        </w:rPr>
        <w:t>a) të jenë të drejta dhe të arsyeshme;</w:t>
      </w:r>
    </w:p>
    <w:p w14:paraId="632568BF" w14:textId="77777777" w:rsidR="00B80C85" w:rsidRPr="00B80C85" w:rsidRDefault="00B80C85" w:rsidP="00B80C85">
      <w:pPr>
        <w:ind w:firstLine="284"/>
        <w:jc w:val="both"/>
        <w:rPr>
          <w:rFonts w:ascii="Garamond" w:eastAsiaTheme="minorHAnsi" w:hAnsi="Garamond"/>
          <w:sz w:val="24"/>
          <w:szCs w:val="24"/>
        </w:rPr>
      </w:pPr>
      <w:r w:rsidRPr="00B80C85">
        <w:rPr>
          <w:rFonts w:ascii="Garamond" w:eastAsiaTheme="minorHAnsi" w:hAnsi="Garamond"/>
          <w:sz w:val="24"/>
          <w:szCs w:val="24"/>
        </w:rPr>
        <w:t>b) të mos jenë në mënyrë të panevojshme të ndërlikuara ose të kushtueshme, si dhe të mos përfshijnë afate të paarsyeshme kohore ose vonesa të pajustifikuara; dhe</w:t>
      </w:r>
    </w:p>
    <w:p w14:paraId="2D305947" w14:textId="03705C52" w:rsidR="00B80C85" w:rsidRPr="00B80C85" w:rsidRDefault="00B80C85" w:rsidP="00B80C85">
      <w:pPr>
        <w:ind w:firstLine="284"/>
        <w:jc w:val="both"/>
        <w:rPr>
          <w:rFonts w:ascii="Garamond" w:eastAsiaTheme="minorHAnsi" w:hAnsi="Garamond"/>
          <w:sz w:val="24"/>
          <w:szCs w:val="24"/>
        </w:rPr>
      </w:pPr>
      <w:r w:rsidRPr="00B80C85">
        <w:rPr>
          <w:rFonts w:ascii="Garamond" w:eastAsiaTheme="minorHAnsi" w:hAnsi="Garamond"/>
          <w:sz w:val="24"/>
          <w:szCs w:val="24"/>
        </w:rPr>
        <w:t>c) të jenë të efektshme dhe me efekt parandalues.</w:t>
      </w:r>
    </w:p>
    <w:p w14:paraId="35CE38DC" w14:textId="77777777" w:rsidR="00B80C85" w:rsidRPr="00B80C85" w:rsidRDefault="00B80C85" w:rsidP="00B80C85">
      <w:pPr>
        <w:ind w:firstLine="284"/>
        <w:jc w:val="both"/>
        <w:rPr>
          <w:rFonts w:ascii="Garamond" w:eastAsiaTheme="minorHAnsi" w:hAnsi="Garamond"/>
          <w:bCs/>
          <w:sz w:val="24"/>
          <w:szCs w:val="24"/>
        </w:rPr>
      </w:pPr>
    </w:p>
    <w:p w14:paraId="39886A21"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111/e</w:t>
      </w:r>
    </w:p>
    <w:p w14:paraId="415C358D"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Veprimet që përbëjnë shkelje të të drejtave të sekretit tregtar dhe abuzimi me të drejtën për të ngritur padi</w:t>
      </w:r>
    </w:p>
    <w:p w14:paraId="14F82897" w14:textId="720DE1C0" w:rsidR="00B80C85" w:rsidRPr="00033CFF" w:rsidRDefault="00B80C85" w:rsidP="00B80C85">
      <w:pPr>
        <w:jc w:val="center"/>
        <w:rPr>
          <w:rFonts w:ascii="Garamond" w:hAnsi="Garamond"/>
          <w:i/>
          <w:sz w:val="24"/>
          <w:szCs w:val="24"/>
          <w:lang w:eastAsia="en-GB"/>
        </w:rPr>
      </w:pPr>
      <w:r w:rsidRPr="00033CFF">
        <w:rPr>
          <w:rFonts w:ascii="Garamond" w:hAnsi="Garamond"/>
          <w:i/>
          <w:sz w:val="24"/>
          <w:szCs w:val="24"/>
          <w:lang w:eastAsia="en-GB"/>
        </w:rPr>
        <w:t>(</w:t>
      </w:r>
      <w:r>
        <w:rPr>
          <w:rFonts w:ascii="Garamond" w:hAnsi="Garamond"/>
          <w:i/>
          <w:sz w:val="24"/>
          <w:szCs w:val="24"/>
          <w:lang w:eastAsia="en-GB"/>
        </w:rPr>
        <w:t>Shtuar pika 6</w:t>
      </w:r>
      <w:r w:rsidRPr="00033CFF">
        <w:rPr>
          <w:rFonts w:ascii="Garamond" w:hAnsi="Garamond"/>
          <w:i/>
          <w:sz w:val="24"/>
          <w:szCs w:val="24"/>
          <w:lang w:eastAsia="en-GB"/>
        </w:rPr>
        <w:t xml:space="preserve"> me ligjin nr.</w:t>
      </w:r>
      <w:r>
        <w:rPr>
          <w:rFonts w:ascii="Garamond" w:hAnsi="Garamond"/>
          <w:i/>
          <w:sz w:val="24"/>
          <w:szCs w:val="24"/>
          <w:lang w:eastAsia="en-GB"/>
        </w:rPr>
        <w:t xml:space="preserve"> 88/2026, datë 23.7.2026</w:t>
      </w:r>
      <w:r w:rsidRPr="00033CFF">
        <w:rPr>
          <w:rFonts w:ascii="Garamond" w:hAnsi="Garamond"/>
          <w:i/>
          <w:sz w:val="24"/>
          <w:szCs w:val="24"/>
          <w:lang w:eastAsia="en-GB"/>
        </w:rPr>
        <w:t>)</w:t>
      </w:r>
    </w:p>
    <w:p w14:paraId="097F3998" w14:textId="77777777" w:rsidR="00280B74" w:rsidRPr="00033CFF" w:rsidRDefault="00280B74" w:rsidP="00280B74">
      <w:pPr>
        <w:ind w:firstLine="284"/>
        <w:jc w:val="both"/>
        <w:rPr>
          <w:rFonts w:ascii="Garamond" w:eastAsiaTheme="minorHAnsi" w:hAnsi="Garamond"/>
          <w:bCs/>
          <w:sz w:val="24"/>
          <w:szCs w:val="24"/>
        </w:rPr>
      </w:pPr>
    </w:p>
    <w:p w14:paraId="70D127C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Veprimet e kryera nga çdo person lidhur me përvetësimin, përdorimin ose bërjen publike në mënyrë të paligjshme të sekretit tregtar, sipas pikës 111/ç të këtij ligji, përbëjnë shkelje të të drejtave të sekretit tregtar.</w:t>
      </w:r>
    </w:p>
    <w:p w14:paraId="22EEDF0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E drejta për të ngritur padi në gjykatë për shkelje të të drejtave të sekretit tregtar, sipas këtij ligji, i përket mbajtësit të sekretit tregtar.</w:t>
      </w:r>
    </w:p>
    <w:p w14:paraId="40EF913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Gjykata kompetente për gjykimin e çështjeve dhe të mosmarrëveshjeve të lidhura me sekretin tregtar është Gjykata e Rrethit Gjyqësor Tiranë.</w:t>
      </w:r>
    </w:p>
    <w:p w14:paraId="41A3049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4. Me kërkesë të të paditurit, gjykata mund të marrë masa dhe të vendosë dënimin e paditësit që abuzon me të drejtën për të ngritur padi në përputhje me parashikimet e Kodit të Procedurës Civile. </w:t>
      </w:r>
      <w:r w:rsidRPr="00033CFF">
        <w:rPr>
          <w:rFonts w:ascii="Garamond" w:eastAsiaTheme="minorHAnsi" w:hAnsi="Garamond"/>
          <w:bCs/>
          <w:sz w:val="24"/>
          <w:szCs w:val="24"/>
        </w:rPr>
        <w:lastRenderedPageBreak/>
        <w:t xml:space="preserve">Konsiderohet se paditësi abuzon me të drejtën për të ngritur padi kur padia e paraqitur prej tij lidhur me përvetësimin, përdorimin ose bërjen publike në mënyrë të paligjshme të sekretit tregtar është haptazi e pambështetur dhe është konstatuar se paditësi ka filluar procedurat ligjore në mënyrë abuzive ose në keqbesim.   </w:t>
      </w:r>
    </w:p>
    <w:p w14:paraId="25F3AFE8" w14:textId="0F39F848" w:rsidR="00280B74"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5. Sipas rastit, masa të tilla mund të përfshijnë dënimin me gjobë të paditësit deri në 50 000 (pesëdhjetë mijë) lekë, shpërblimin e dëmit ndaj të paditurit dhe detyrimin për publikimin e vendimit gjyqësor në përputhje me nenin 111/k të ligjit. </w:t>
      </w:r>
    </w:p>
    <w:p w14:paraId="373DE079" w14:textId="0D640556" w:rsidR="00B80C85" w:rsidRPr="00B80C85" w:rsidRDefault="00B80C85" w:rsidP="00B80C85">
      <w:pPr>
        <w:ind w:firstLine="284"/>
        <w:jc w:val="both"/>
        <w:rPr>
          <w:rFonts w:ascii="Garamond" w:eastAsiaTheme="minorHAnsi" w:hAnsi="Garamond"/>
          <w:sz w:val="24"/>
          <w:szCs w:val="24"/>
        </w:rPr>
      </w:pPr>
      <w:r w:rsidRPr="00B80C85">
        <w:rPr>
          <w:rFonts w:ascii="Garamond" w:eastAsiaTheme="minorHAnsi" w:hAnsi="Garamond"/>
          <w:sz w:val="24"/>
          <w:szCs w:val="24"/>
        </w:rPr>
        <w:t>6. Masat, procedurat dhe mjetet juridike të parashikuara në këtë nen zbatohen në një mënyrë, që:</w:t>
      </w:r>
    </w:p>
    <w:p w14:paraId="5BD94F82" w14:textId="77777777" w:rsidR="00B80C85" w:rsidRPr="00B80C85" w:rsidRDefault="00B80C85" w:rsidP="00B80C85">
      <w:pPr>
        <w:ind w:firstLine="284"/>
        <w:jc w:val="both"/>
        <w:rPr>
          <w:rFonts w:ascii="Garamond" w:eastAsiaTheme="minorHAnsi" w:hAnsi="Garamond"/>
          <w:sz w:val="24"/>
          <w:szCs w:val="24"/>
        </w:rPr>
      </w:pPr>
      <w:r w:rsidRPr="00B80C85">
        <w:rPr>
          <w:rFonts w:ascii="Garamond" w:eastAsiaTheme="minorHAnsi" w:hAnsi="Garamond"/>
          <w:sz w:val="24"/>
          <w:szCs w:val="24"/>
        </w:rPr>
        <w:t>a) është proporcionale;</w:t>
      </w:r>
    </w:p>
    <w:p w14:paraId="3ACC07FE" w14:textId="77777777" w:rsidR="00B80C85" w:rsidRPr="00B80C85" w:rsidRDefault="00B80C85" w:rsidP="00B80C85">
      <w:pPr>
        <w:ind w:firstLine="284"/>
        <w:jc w:val="both"/>
        <w:rPr>
          <w:rFonts w:ascii="Garamond" w:eastAsiaTheme="minorHAnsi" w:hAnsi="Garamond"/>
          <w:sz w:val="24"/>
          <w:szCs w:val="24"/>
        </w:rPr>
      </w:pPr>
      <w:r w:rsidRPr="00B80C85">
        <w:rPr>
          <w:rFonts w:ascii="Garamond" w:eastAsiaTheme="minorHAnsi" w:hAnsi="Garamond"/>
          <w:sz w:val="24"/>
          <w:szCs w:val="24"/>
        </w:rPr>
        <w:t>b) shmang krijimin e pengesave për të legjitimuar tregtinë në tregun e brendshëm; dhe</w:t>
      </w:r>
    </w:p>
    <w:p w14:paraId="405B65FA" w14:textId="5424E435" w:rsidR="00B80C85" w:rsidRPr="00B80C85" w:rsidRDefault="00B80C85" w:rsidP="00B80C85">
      <w:pPr>
        <w:ind w:firstLine="284"/>
        <w:jc w:val="both"/>
        <w:rPr>
          <w:rFonts w:ascii="Garamond" w:eastAsiaTheme="minorHAnsi" w:hAnsi="Garamond"/>
          <w:sz w:val="24"/>
          <w:szCs w:val="24"/>
        </w:rPr>
      </w:pPr>
      <w:r w:rsidRPr="00B80C85">
        <w:rPr>
          <w:rFonts w:ascii="Garamond" w:eastAsiaTheme="minorHAnsi" w:hAnsi="Garamond"/>
          <w:sz w:val="24"/>
          <w:szCs w:val="24"/>
        </w:rPr>
        <w:t>c) parashikon masa mbrojtëse kundër abuzimit të tyre.</w:t>
      </w:r>
    </w:p>
    <w:p w14:paraId="10B020B7" w14:textId="77777777" w:rsidR="00280B74" w:rsidRPr="00033CFF" w:rsidRDefault="00280B74" w:rsidP="00280B74">
      <w:pPr>
        <w:ind w:firstLine="284"/>
        <w:jc w:val="both"/>
        <w:rPr>
          <w:rFonts w:ascii="Garamond" w:eastAsiaTheme="minorHAnsi" w:hAnsi="Garamond"/>
          <w:bCs/>
          <w:sz w:val="24"/>
          <w:szCs w:val="24"/>
        </w:rPr>
      </w:pPr>
    </w:p>
    <w:p w14:paraId="4FE3C041"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111/ë</w:t>
      </w:r>
    </w:p>
    <w:p w14:paraId="6F536B28"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Afati për ngritjen e padisë</w:t>
      </w:r>
    </w:p>
    <w:p w14:paraId="6E42CCCC" w14:textId="77777777" w:rsidR="00280B74" w:rsidRPr="00033CFF" w:rsidRDefault="00280B74" w:rsidP="00280B74">
      <w:pPr>
        <w:ind w:firstLine="284"/>
        <w:jc w:val="both"/>
        <w:rPr>
          <w:rFonts w:ascii="Garamond" w:eastAsiaTheme="minorHAnsi" w:hAnsi="Garamond"/>
          <w:bCs/>
          <w:sz w:val="24"/>
          <w:szCs w:val="24"/>
        </w:rPr>
      </w:pPr>
    </w:p>
    <w:p w14:paraId="13B7A44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Padia kundër përvetësimit, përdorimit dhe bërjes publike në mënyrë të paligjshme të sekretit tregtar depozitohet në Gjykatën e Rrethit Gjyqësor Tiranë brenda 3 (tre) vjetëve nga data kur paditësi merr dijeni për shkeljen e shkelësin.</w:t>
      </w:r>
    </w:p>
    <w:p w14:paraId="0725D625" w14:textId="77777777" w:rsidR="00280B74" w:rsidRPr="00033CFF" w:rsidRDefault="00280B74" w:rsidP="00280B74">
      <w:pPr>
        <w:ind w:firstLine="284"/>
        <w:jc w:val="both"/>
        <w:rPr>
          <w:rFonts w:ascii="Garamond" w:eastAsiaTheme="minorHAnsi" w:hAnsi="Garamond"/>
          <w:bCs/>
          <w:sz w:val="24"/>
          <w:szCs w:val="24"/>
        </w:rPr>
      </w:pPr>
    </w:p>
    <w:p w14:paraId="5194EC35"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111/f</w:t>
      </w:r>
    </w:p>
    <w:p w14:paraId="593691E2"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Ruajtja e konfidencialitetit të sekretit tregtar gjatë procesit gjyqësor</w:t>
      </w:r>
    </w:p>
    <w:p w14:paraId="1D8762C5" w14:textId="77777777" w:rsidR="00280B74" w:rsidRPr="00033CFF" w:rsidRDefault="00280B74" w:rsidP="00280B74">
      <w:pPr>
        <w:ind w:firstLine="284"/>
        <w:jc w:val="both"/>
        <w:rPr>
          <w:rFonts w:ascii="Garamond" w:eastAsiaTheme="minorHAnsi" w:hAnsi="Garamond"/>
          <w:bCs/>
          <w:sz w:val="24"/>
          <w:szCs w:val="24"/>
        </w:rPr>
      </w:pPr>
    </w:p>
    <w:p w14:paraId="6DE4E6F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1. Palët, avokatët e tyre ose përfaqësuesit e tjerë, personeli gjyqësor, dëshmitarët, ekspertët dhe çdo person tjetër që merr pjesë në procese gjyqësore, që lidhen me përvetësimin, përdorimin ose bërjen publike në mënyrë të paligjshme të sekretit tregtar, ose që kanë akses në dokumente, të cilat janë pjesë e këtyre proceseve gjyqësore, nuk duhet të përdorin ose të bëjnë publik sekretin tregtar apo sekretin tregtar të supozuar, të cilin gjykata, në përgjigje të një kërkese të arsyetuar nga një palë e interesuar, e ka identifikuar si informacion konfidencial dhe për të cilin ka marrë dijeni si rezultat i pjesëmarrjes ose i aksesit në të. </w:t>
      </w:r>
    </w:p>
    <w:p w14:paraId="017DBC4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2. Masa për ruajtjen e konfidencialitetit të sekretit tregtar mund të merret nga gjykata edhe me vetë iniciativën e saj. </w:t>
      </w:r>
    </w:p>
    <w:p w14:paraId="4FAC666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3. Detyrimi i referuar në pikën 1 të këtij neni do të mbetet në fuqi edhe pas përfundimit të procesit gjyqësor. </w:t>
      </w:r>
    </w:p>
    <w:p w14:paraId="23E248C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Pavarësisht për sa më sipër, ky detyrim pushon së ekzistuari në njërin prej rasteve të mëposhtme:</w:t>
      </w:r>
    </w:p>
    <w:p w14:paraId="3B0DDB4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kur sekreti tregtar i supozuar ka rezultuar me një vendim të formës së prerë se nuk përmbush kërkesat e përcaktuara në pikën 1 të nenit 111/a; ose</w:t>
      </w:r>
    </w:p>
    <w:p w14:paraId="1DA2BB8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kur me kalimin e kohës, informacioni në fjalë bëhet gjerësisht i njohur ose lehtësisht i aksesueshëm për personat që përgjithësisht merren me llojin e informacionit në fjalë.</w:t>
      </w:r>
    </w:p>
    <w:p w14:paraId="070086A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4. Gjykata, bazuar në një kërkesë të arsyetuar nga secila prej palëve, mund të marrë masa specifike për të ruajtur konfidencialitetin e sekretit tregtar ose të sekretit tregtar të supozuar që është përdorur ose referuar gjatë proceseve gjyqësore që lidhen me përvetësimin, përdorimin ose bërjen publike në mënyrë të paligjshme të sekretit tregtar. </w:t>
      </w:r>
    </w:p>
    <w:p w14:paraId="3A3B7EE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5. Masat specifike të referuara në pikën 2 të këtij neni, mund të merren edhe me iniciativë të vetë gjykatës, duke përfshirë secilën prej mundësive të mëposhtme:</w:t>
      </w:r>
    </w:p>
    <w:p w14:paraId="177F4406"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kufizimin e aksesit mbi çdo dokument që përmban sekrete tregtare ose sekrete tregtare të supozuara nga palët ose palë të treta, tërësisht ose pjesërisht, për një numër të kufizuar personash;</w:t>
      </w:r>
    </w:p>
    <w:p w14:paraId="08615C3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kufizimin e aksesit në seanca dëgjimore, ku sekretet tregtare ose sekretet tregtare të supozuara mund të bëhen publike, dhe kufizimin e regjistrimeve ose të transkriptimeve përkatëse të këtyre seancave dëgjimore për një numër të kufizuar personash;</w:t>
      </w:r>
    </w:p>
    <w:p w14:paraId="1A1A9E9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c) vënien në dispozicion për çdo person të interesuar, i cili nuk përfshihet në numrin e kufizuar të personave të referuar në shkronjat “a” dhe “b” të kësaj pike, të një versioni jokonfidencial të vendimit për çdo vendim gjyqësor, në të cilin pjesët që përmbajnë sekrete tregtare janë hequr ose redaktuar. </w:t>
      </w:r>
    </w:p>
    <w:p w14:paraId="0A43CC9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 xml:space="preserve">6. Numri i personave i referuar në shkronjat “a” dhe “b” të pikës 5 të këtij neni, nuk duhet të jetë më i madh se sa është e nevojshme, për të garantuar përputhshmërinë me të drejtën e palëve për të pasur mjete juridike të efektshme dhe të drejtën e palëve për një proces të rregullt gjyqësor, dhe ky numër do të përfshijë të paktën një person fizik nga secila palë dhe avokatët përkatës ose përfaqësuesit e tjerë të këtyre palëve në proces gjyqësor. </w:t>
      </w:r>
    </w:p>
    <w:p w14:paraId="660BC737" w14:textId="77777777" w:rsidR="00280B74" w:rsidRPr="00033CFF" w:rsidRDefault="00280B74" w:rsidP="00280B74">
      <w:pPr>
        <w:ind w:firstLine="284"/>
        <w:jc w:val="both"/>
        <w:rPr>
          <w:rFonts w:ascii="Garamond" w:eastAsiaTheme="minorHAnsi" w:hAnsi="Garamond"/>
          <w:b/>
          <w:bCs/>
          <w:sz w:val="24"/>
          <w:szCs w:val="24"/>
        </w:rPr>
      </w:pPr>
      <w:r w:rsidRPr="00033CFF">
        <w:rPr>
          <w:rFonts w:ascii="Garamond" w:eastAsiaTheme="minorHAnsi" w:hAnsi="Garamond"/>
          <w:bCs/>
          <w:sz w:val="24"/>
          <w:szCs w:val="24"/>
        </w:rPr>
        <w:t>7. Kur vendos për masat e përmendura në pikën 2 të këtij neni dhe vlerëson proporcionalitetin e tyre, gjykata merr parasysh nevojën për të siguruar të drejtën e palëve për të pasur mjete juridike të efektshme dhe të drejtën e tyre për një proces të rregullt gjyqësor, interesat legjitime të palëve dhe, kur është e përshtatshme, interesat legjitime të palëve të treta, si dhe çdo dëm të mundshëm që pranimi ose refuzimi i këtyre masave ka shkaktuar për secilën palë dhe kur është e përshtatshme për palët e treta.</w:t>
      </w:r>
      <w:r w:rsidRPr="00033CFF">
        <w:rPr>
          <w:rFonts w:ascii="Garamond" w:eastAsiaTheme="minorHAnsi" w:hAnsi="Garamond"/>
          <w:b/>
          <w:bCs/>
          <w:sz w:val="24"/>
          <w:szCs w:val="24"/>
        </w:rPr>
        <w:t xml:space="preserve"> </w:t>
      </w:r>
    </w:p>
    <w:p w14:paraId="6CE6827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8. Përpunimi i të dhënave personale në përputhje me pikat e mësipërme të këtij neni, do të kryhet në përputhje me legjislacionin në fuqi për mbrojtjen e të dhënave personale.</w:t>
      </w:r>
    </w:p>
    <w:p w14:paraId="6226ED62" w14:textId="77777777" w:rsidR="00280B74" w:rsidRPr="00033CFF" w:rsidRDefault="00280B74" w:rsidP="00280B74">
      <w:pPr>
        <w:ind w:firstLine="284"/>
        <w:jc w:val="both"/>
        <w:rPr>
          <w:rFonts w:ascii="Garamond" w:eastAsiaTheme="minorHAnsi" w:hAnsi="Garamond"/>
          <w:bCs/>
          <w:sz w:val="24"/>
          <w:szCs w:val="24"/>
        </w:rPr>
      </w:pPr>
    </w:p>
    <w:p w14:paraId="0A6DBB9F"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111/g</w:t>
      </w:r>
    </w:p>
    <w:p w14:paraId="2EC36F45"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Masat e përkohshme</w:t>
      </w:r>
    </w:p>
    <w:p w14:paraId="1B0844D3" w14:textId="428299EC" w:rsidR="002A5E25" w:rsidRPr="00033CFF" w:rsidRDefault="002A5E25" w:rsidP="002A5E25">
      <w:pPr>
        <w:jc w:val="center"/>
        <w:rPr>
          <w:rFonts w:ascii="Garamond" w:hAnsi="Garamond"/>
          <w:i/>
          <w:sz w:val="24"/>
          <w:szCs w:val="24"/>
          <w:lang w:eastAsia="en-GB"/>
        </w:rPr>
      </w:pPr>
      <w:r w:rsidRPr="00033CFF">
        <w:rPr>
          <w:rFonts w:ascii="Garamond" w:hAnsi="Garamond"/>
          <w:i/>
          <w:sz w:val="24"/>
          <w:szCs w:val="24"/>
          <w:lang w:eastAsia="en-GB"/>
        </w:rPr>
        <w:t>(</w:t>
      </w:r>
      <w:r w:rsidR="00240BC8">
        <w:rPr>
          <w:rFonts w:ascii="Garamond" w:hAnsi="Garamond"/>
          <w:i/>
          <w:sz w:val="24"/>
          <w:szCs w:val="24"/>
          <w:lang w:eastAsia="en-GB"/>
        </w:rPr>
        <w:t>N</w:t>
      </w:r>
      <w:r w:rsidR="00240BC8">
        <w:rPr>
          <w:rFonts w:ascii="Garamond" w:hAnsi="Garamond"/>
          <w:i/>
          <w:sz w:val="24"/>
          <w:szCs w:val="24"/>
          <w:lang w:eastAsia="en-GB"/>
        </w:rPr>
        <w:t>dryshuar pika 1</w:t>
      </w:r>
      <w:r w:rsidR="00240BC8">
        <w:rPr>
          <w:rFonts w:ascii="Garamond" w:hAnsi="Garamond"/>
          <w:i/>
          <w:sz w:val="24"/>
          <w:szCs w:val="24"/>
          <w:lang w:eastAsia="en-GB"/>
        </w:rPr>
        <w:t xml:space="preserve"> dhe s</w:t>
      </w:r>
      <w:r>
        <w:rPr>
          <w:rFonts w:ascii="Garamond" w:hAnsi="Garamond"/>
          <w:i/>
          <w:sz w:val="24"/>
          <w:szCs w:val="24"/>
          <w:lang w:eastAsia="en-GB"/>
        </w:rPr>
        <w:t xml:space="preserve">htuar pika </w:t>
      </w:r>
      <w:r w:rsidR="00240BC8">
        <w:rPr>
          <w:rFonts w:ascii="Garamond" w:hAnsi="Garamond"/>
          <w:i/>
          <w:sz w:val="24"/>
          <w:szCs w:val="24"/>
          <w:lang w:eastAsia="en-GB"/>
        </w:rPr>
        <w:t xml:space="preserve">5 </w:t>
      </w:r>
      <w:r w:rsidRPr="00033CFF">
        <w:rPr>
          <w:rFonts w:ascii="Garamond" w:hAnsi="Garamond"/>
          <w:i/>
          <w:sz w:val="24"/>
          <w:szCs w:val="24"/>
          <w:lang w:eastAsia="en-GB"/>
        </w:rPr>
        <w:t>me ligjin nr.</w:t>
      </w:r>
      <w:r>
        <w:rPr>
          <w:rFonts w:ascii="Garamond" w:hAnsi="Garamond"/>
          <w:i/>
          <w:sz w:val="24"/>
          <w:szCs w:val="24"/>
          <w:lang w:eastAsia="en-GB"/>
        </w:rPr>
        <w:t xml:space="preserve"> 88/2026, datë 23.7.2026</w:t>
      </w:r>
      <w:r w:rsidRPr="00033CFF">
        <w:rPr>
          <w:rFonts w:ascii="Garamond" w:hAnsi="Garamond"/>
          <w:i/>
          <w:sz w:val="24"/>
          <w:szCs w:val="24"/>
          <w:lang w:eastAsia="en-GB"/>
        </w:rPr>
        <w:t>)</w:t>
      </w:r>
    </w:p>
    <w:p w14:paraId="1A907FDD" w14:textId="77777777" w:rsidR="00280B74" w:rsidRPr="00033CFF" w:rsidRDefault="00280B74" w:rsidP="00280B74">
      <w:pPr>
        <w:ind w:firstLine="284"/>
        <w:jc w:val="both"/>
        <w:rPr>
          <w:rFonts w:ascii="Garamond" w:eastAsiaTheme="minorHAnsi" w:hAnsi="Garamond"/>
          <w:bCs/>
          <w:sz w:val="24"/>
          <w:szCs w:val="24"/>
        </w:rPr>
      </w:pPr>
    </w:p>
    <w:p w14:paraId="2039D1EA" w14:textId="77777777" w:rsidR="00240BC8" w:rsidRPr="00240BC8" w:rsidRDefault="00280B74" w:rsidP="00240BC8">
      <w:pPr>
        <w:ind w:firstLine="284"/>
        <w:jc w:val="both"/>
        <w:rPr>
          <w:rFonts w:ascii="Garamond" w:eastAsiaTheme="minorHAnsi" w:hAnsi="Garamond"/>
          <w:sz w:val="24"/>
          <w:szCs w:val="24"/>
        </w:rPr>
      </w:pPr>
      <w:r w:rsidRPr="00033CFF">
        <w:rPr>
          <w:rFonts w:ascii="Garamond" w:eastAsiaTheme="minorHAnsi" w:hAnsi="Garamond"/>
          <w:bCs/>
          <w:sz w:val="24"/>
          <w:szCs w:val="24"/>
        </w:rPr>
        <w:t xml:space="preserve">1. </w:t>
      </w:r>
      <w:r w:rsidR="00240BC8" w:rsidRPr="00240BC8">
        <w:rPr>
          <w:rFonts w:ascii="Garamond" w:eastAsiaTheme="minorHAnsi" w:hAnsi="Garamond"/>
          <w:sz w:val="24"/>
          <w:szCs w:val="24"/>
        </w:rPr>
        <w:t>Gjykata, me kërkesën e mbajtësit të sekretit tregtar, urdhëron vendosjen e masave të përkohshme, me qëllim përfundimin ose ndërprerjen e veprimeve të përvetësimit, përdorimit ose bërjes publike në mënyrë të paligjshme të sekretit tregtar, duke përfshirë ndër të tjera:</w:t>
      </w:r>
    </w:p>
    <w:p w14:paraId="6536B288" w14:textId="77777777"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t>a) ndërprerjen ose, sipas rastit, ndalimin e përdorimit, ose bërjes publike të sekretit tregtar në mënyrë të përkohshme;</w:t>
      </w:r>
    </w:p>
    <w:p w14:paraId="7E6BF1E8" w14:textId="77777777"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t>b) ndalimin e prodhimit, ofrimit, hedhjes në treg ose përdorimit të mallrave cenuese, si dhe ndalimin e importimit, eksportimit apo ruajtjes së mallrave cenuese për këto qëllime;</w:t>
      </w:r>
    </w:p>
    <w:p w14:paraId="0E2C3DB5" w14:textId="77777777"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t>c) konfiskimin ose vënien nën kontroll të mallrave të dyshuara si cenuese deri në përfundim të procesit gjyqësor, duke përfshirë mallrat e importuar, në mënyrë që të ndalohet hyrja ose qarkullimi i tyre në treg.</w:t>
      </w:r>
    </w:p>
    <w:p w14:paraId="5247F5EF" w14:textId="77777777"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t>ç) ndalimin e ofrimit ose sigurimit të shërbimeve që përdorin sekretin tregtar;</w:t>
      </w:r>
    </w:p>
    <w:p w14:paraId="2DB2BFF8" w14:textId="77777777"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t>d) ruajtjen e provave të rëndësishme për shkeljen e pretenduar, me kusht që të mbrohet informacioni konfidencial;</w:t>
      </w:r>
    </w:p>
    <w:p w14:paraId="3D7B6762" w14:textId="77777777"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t>dh) konfiskimin ose vënien nën kontroll të mjeteve të përdorura për prodhimin e mallrave të dyshuara si cenuese deri në përfundim të procesit gjyqësor;</w:t>
      </w:r>
    </w:p>
    <w:p w14:paraId="4239EFB8" w14:textId="77777777"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t>e) urdhëron në rastin e një shkeljeje të kryer në shkallë tregtare dhe nëse pala e dëmtuar demonstron rrethana të tilla, që mund të rrezikojnë riparimin e dëmeve, bllokimin e përkohshëm të pasurive të luajtshme dhe të paluajtshme të shkelësit të pretenduar, përfshirë edhe bllokimin e llogarive të tij bankare dhe të aseteve të tjera. Për këtë qëllim, gjykata mund të urdhërojë paraqitjen e dokumenteve bankare, financiare ose tregtare, ose shfrytëzimin e mundësive të tjera, të përshtatshme, për të zotëruar informacionin përkatës.</w:t>
      </w:r>
    </w:p>
    <w:p w14:paraId="6249003F" w14:textId="0929B60D" w:rsidR="00280B74" w:rsidRPr="00033CFF" w:rsidRDefault="00280B74" w:rsidP="00240BC8">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2. Gjykata vendos për marrjen e masave të përkohshme pa dëgjuar palën tjetër, veçanërisht kur vonesa mund t’i shkaktojë dëme të pariparueshme mbajtësit të sekretit tregtar ose kur provat mund të shkatërrohen. </w:t>
      </w:r>
    </w:p>
    <w:p w14:paraId="259B5B4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Pala, kundër së cilës është vendosur masa, njoftohet menjëherë për masat e marra, por jo më vonë se menjëherë pas ekzekutimit të tyre. </w:t>
      </w:r>
    </w:p>
    <w:p w14:paraId="5409D6A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Rishikimi, përfshirë të drejtën për t’u dëgjuar, bëhet me kërkesë të palës kundër së cilës është vendosur masa, për të vendosur brenda një kohe të arsyeshme pas njoftimit të marrjes së masave nëse këto masa duhet të ndryshohen, të revokohen ose të konfirmohen.</w:t>
      </w:r>
    </w:p>
    <w:p w14:paraId="187CF4C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Kur vendos për marrjen e masave të përkohshme, gjykata cakton një afat, sipas rregullave të parashikuara në Kodin e Procedurës Civile, brenda të cilit personi që ka kërkuar këto masa duhet të ngrejë padi në gjykatë për shkelje të të drejtave të sekretit tregtar.</w:t>
      </w:r>
    </w:p>
    <w:p w14:paraId="0CC63E0C" w14:textId="43AE4CDF" w:rsidR="00280B74"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4. Masat e përkohshme, duke përfshirë masat e përmendura në pikën 1 të këtij neni, mund të jepen kundër shkelësit të pretenduar të sekretit tregtar, si dhe në kushte të njëjta kundër ndërmjetësit, shërbimet e të cilit janë përdorur nga pala e tretë për të cenuar këtë të drejtë.</w:t>
      </w:r>
    </w:p>
    <w:p w14:paraId="4129C683" w14:textId="03C48B86"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lastRenderedPageBreak/>
        <w:t>5. Gjykata, si alternativë ndaj masave të përcaktuara në pikën 1 të këtij neni, mund të kushtëzojë vazhdimin e përdorimit të sekretit tregtar që pretendohet si i paligjshëm me vendosjen e garancisë, me qëllim sigurimin e kompensimit të mbajtësit të sekretit tregtar. Bërja publike e sekretit tregtar në këmbim të vendosjes së garancisë nuk lejohet.</w:t>
      </w:r>
    </w:p>
    <w:p w14:paraId="10C7D77D" w14:textId="77777777" w:rsidR="00240BC8" w:rsidRPr="00033CFF" w:rsidRDefault="00240BC8" w:rsidP="00280B74">
      <w:pPr>
        <w:ind w:firstLine="284"/>
        <w:jc w:val="both"/>
        <w:rPr>
          <w:rFonts w:ascii="Garamond" w:eastAsiaTheme="minorHAnsi" w:hAnsi="Garamond"/>
          <w:bCs/>
          <w:sz w:val="24"/>
          <w:szCs w:val="24"/>
        </w:rPr>
      </w:pPr>
    </w:p>
    <w:p w14:paraId="3DB47D86"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111/gj</w:t>
      </w:r>
    </w:p>
    <w:p w14:paraId="5040568B"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Kushtet dhe kriteret për marrjen e masave të përkohshme</w:t>
      </w:r>
    </w:p>
    <w:p w14:paraId="4F44FCAB" w14:textId="77777777" w:rsidR="00280B74" w:rsidRPr="00033CFF" w:rsidRDefault="00280B74" w:rsidP="00280B74">
      <w:pPr>
        <w:ind w:firstLine="284"/>
        <w:jc w:val="both"/>
        <w:rPr>
          <w:rFonts w:ascii="Garamond" w:eastAsiaTheme="minorHAnsi" w:hAnsi="Garamond"/>
          <w:bCs/>
          <w:sz w:val="24"/>
          <w:szCs w:val="24"/>
        </w:rPr>
      </w:pPr>
    </w:p>
    <w:p w14:paraId="249E14B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Gjykata, lidhur me masat e përmendura në nenin 111/g, ka të drejtë t’i kërkojë paditësit që të paraqesë prova se:</w:t>
      </w:r>
    </w:p>
    <w:p w14:paraId="5F8DC68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a) sekreti tregtar ekziston; </w:t>
      </w:r>
    </w:p>
    <w:p w14:paraId="5D07557B"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b) paditësi është mbajtës i sekretit tregtar; </w:t>
      </w:r>
    </w:p>
    <w:p w14:paraId="7D67415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c) sekreti tregtar është përvetësuar, është duke u përdorur ose është bërë publik në mënyrë të paligjshme, ose kur përvetësimi, përdorimi apo bërja publike e sekretit tregtar në mënyrë të paligjshme ka shumë mundësi që të ndodhë. </w:t>
      </w:r>
    </w:p>
    <w:p w14:paraId="7D42E23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Gjykata, kur vendos për miratimin ose refuzimin e kërkesës për marrjen e masave të përkohshme dhe vlerëson proporcionalitetin e masave, merr parasysh rrethanat specifike të çdo rasti, duke përfshirë, kur është e përshtatshme:</w:t>
      </w:r>
    </w:p>
    <w:p w14:paraId="09ED9E5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vlerën dhe veçoritë e tjera specifike të sekretit tregtar;</w:t>
      </w:r>
    </w:p>
    <w:p w14:paraId="7BDF5BC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masat e marra për mbrojtjen e sekretit tregtar nga paditësi;</w:t>
      </w:r>
    </w:p>
    <w:p w14:paraId="42D0864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sjelljen e të paditurit në përvetësimin, përdorimin ose bërjen publike në mënyrë të paligjshme të sekretit tregtar;</w:t>
      </w:r>
    </w:p>
    <w:p w14:paraId="54BD545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ç) pasojat që ka sjellë përdorimi ose bërja publike në mënyrë të paligjshme e sekretit tregtar;</w:t>
      </w:r>
    </w:p>
    <w:p w14:paraId="7E59B764"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d) interesat e ligjshme të palëve dhe pasojat që mund të sjellë miratimi ose refuzimi i masave të përkohshme mbi palët; </w:t>
      </w:r>
    </w:p>
    <w:p w14:paraId="52DD681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dh) interesat e ligjshme të palëve të treta;</w:t>
      </w:r>
    </w:p>
    <w:p w14:paraId="12EF48C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e) interesin publik; dhe</w:t>
      </w:r>
    </w:p>
    <w:p w14:paraId="00C8790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ë) mbrojtjen e të drejtave themelore.</w:t>
      </w:r>
    </w:p>
    <w:p w14:paraId="25D8B16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Me kërkesën e të paditurit, masat e përcaktuara në nenin 111/g revokohen ose bëhen të pavlefshme në rast se:</w:t>
      </w:r>
    </w:p>
    <w:p w14:paraId="05199EE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a) paditësi nuk paraqet një padi për themelin e çështjes në gjykatë brenda një periudhe prej jo më shumë se 15 (pesëmbëdhjetë) ditësh nga data e vendimit për marrjen e masave të përkohshme; </w:t>
      </w:r>
    </w:p>
    <w:p w14:paraId="42F28A0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informacioni në fjalë nuk plotëson më kërkesat e pikës 1 të nenit 111/a, për arsye që nuk mund t’i atribuohen të paditurit.</w:t>
      </w:r>
    </w:p>
    <w:p w14:paraId="6DA713C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4. Gjykata mund të vendosë që të ndërmarrë masat e përcaktuara në nenin 111/g kundrejt depozitimit nga paditësi të një garancie të përshtatshme ose të një sigurimi tjetër, të barasvlershëm me të, që synon të sigurojë kompensimin e çdo dëmi që mund t’i shkaktohet të paditurit dhe, kur është e përshtatshme, çdo personi tjetër të prekur nga masat.</w:t>
      </w:r>
    </w:p>
    <w:p w14:paraId="3DAE0BBD"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5. Kur masat e përcaktuara në nenin 111/g revokohen në bazë të shkronjës “a” të pikës 3 të këtij neni, kur vlefshmëria e këtyre masave përfundon për shkak të ndonjë veprimi apo mosveprimi të paditësit, ose kur rezulton më vonë se nuk ka pasur përvetësim, përdorim ose bërje publike në mënyrë të paligjshme të sekretit tregtar ose ndonjë rrezik për sjellje të tilla, gjykata ka të drejtë të urdhërojë paditësin, bazuar në kërkesën e të paditurit ose të një pale të tretë të dëmtuar, që t’i sigurojë të paditurit ose palës së tretë të dëmtuar kompensimin e duhur për çdo dëmtim të shkaktuar nga këto masa. </w:t>
      </w:r>
    </w:p>
    <w:p w14:paraId="59051AB7"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Kërkesa për kompensim u nënshtrohet procedurave të veçanta gjyqësore.</w:t>
      </w:r>
    </w:p>
    <w:p w14:paraId="33DEBC24" w14:textId="77777777" w:rsidR="00280B74" w:rsidRPr="00033CFF" w:rsidRDefault="00280B74" w:rsidP="00280B74">
      <w:pPr>
        <w:ind w:firstLine="284"/>
        <w:jc w:val="both"/>
        <w:rPr>
          <w:rFonts w:ascii="Garamond" w:eastAsiaTheme="minorHAnsi" w:hAnsi="Garamond"/>
          <w:bCs/>
          <w:sz w:val="24"/>
          <w:szCs w:val="24"/>
        </w:rPr>
      </w:pPr>
    </w:p>
    <w:p w14:paraId="02E48CDF"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111/h</w:t>
      </w:r>
    </w:p>
    <w:p w14:paraId="14FCE7AF" w14:textId="51BA1FBE" w:rsidR="00280B74" w:rsidRPr="00240BC8" w:rsidRDefault="00280B74" w:rsidP="00280B74">
      <w:pPr>
        <w:ind w:firstLine="284"/>
        <w:jc w:val="center"/>
        <w:rPr>
          <w:rFonts w:ascii="Garamond" w:eastAsiaTheme="minorHAnsi" w:hAnsi="Garamond"/>
          <w:b/>
          <w:bCs/>
          <w:sz w:val="24"/>
          <w:szCs w:val="24"/>
        </w:rPr>
      </w:pPr>
      <w:r w:rsidRPr="00240BC8">
        <w:rPr>
          <w:rFonts w:ascii="Garamond" w:eastAsiaTheme="minorHAnsi" w:hAnsi="Garamond"/>
          <w:b/>
          <w:bCs/>
          <w:sz w:val="24"/>
          <w:szCs w:val="24"/>
        </w:rPr>
        <w:t>Procedurat në rast shkeljeje</w:t>
      </w:r>
      <w:r w:rsidR="00240BC8" w:rsidRPr="00240BC8">
        <w:rPr>
          <w:rFonts w:ascii="Garamond" w:hAnsi="Garamond"/>
          <w:b/>
          <w:sz w:val="24"/>
          <w:szCs w:val="24"/>
        </w:rPr>
        <w:t xml:space="preserve"> </w:t>
      </w:r>
      <w:r w:rsidR="00240BC8" w:rsidRPr="00240BC8">
        <w:rPr>
          <w:rFonts w:ascii="Garamond" w:hAnsi="Garamond"/>
          <w:b/>
          <w:sz w:val="24"/>
          <w:szCs w:val="24"/>
        </w:rPr>
        <w:t>dhe masat korrigjuese</w:t>
      </w:r>
    </w:p>
    <w:p w14:paraId="4923508D" w14:textId="58DE6585" w:rsidR="00240BC8" w:rsidRPr="00033CFF" w:rsidRDefault="00240BC8" w:rsidP="00240BC8">
      <w:pPr>
        <w:jc w:val="center"/>
        <w:rPr>
          <w:rFonts w:ascii="Garamond" w:hAnsi="Garamond"/>
          <w:i/>
          <w:sz w:val="24"/>
          <w:szCs w:val="24"/>
          <w:lang w:eastAsia="en-GB"/>
        </w:rPr>
      </w:pPr>
      <w:r w:rsidRPr="00033CFF">
        <w:rPr>
          <w:rFonts w:ascii="Garamond" w:hAnsi="Garamond"/>
          <w:i/>
          <w:sz w:val="24"/>
          <w:szCs w:val="24"/>
          <w:lang w:eastAsia="en-GB"/>
        </w:rPr>
        <w:t>(</w:t>
      </w:r>
      <w:r>
        <w:rPr>
          <w:rFonts w:ascii="Garamond" w:hAnsi="Garamond"/>
          <w:i/>
          <w:sz w:val="24"/>
          <w:szCs w:val="24"/>
          <w:lang w:eastAsia="en-GB"/>
        </w:rPr>
        <w:t>Ndryshuar</w:t>
      </w:r>
      <w:r>
        <w:rPr>
          <w:rFonts w:ascii="Garamond" w:hAnsi="Garamond"/>
          <w:i/>
          <w:sz w:val="24"/>
          <w:szCs w:val="24"/>
          <w:lang w:eastAsia="en-GB"/>
        </w:rPr>
        <w:t xml:space="preserve"> titulli</w:t>
      </w:r>
      <w:r w:rsidR="00016424">
        <w:rPr>
          <w:rFonts w:ascii="Garamond" w:hAnsi="Garamond"/>
          <w:i/>
          <w:sz w:val="24"/>
          <w:szCs w:val="24"/>
          <w:lang w:eastAsia="en-GB"/>
        </w:rPr>
        <w:t xml:space="preserve"> dhe</w:t>
      </w:r>
      <w:r>
        <w:rPr>
          <w:rFonts w:ascii="Garamond" w:hAnsi="Garamond"/>
          <w:i/>
          <w:sz w:val="24"/>
          <w:szCs w:val="24"/>
          <w:lang w:eastAsia="en-GB"/>
        </w:rPr>
        <w:t xml:space="preserve"> pika 1, shfuqizuar paragrafi i dyt</w:t>
      </w:r>
      <w:r w:rsidR="00016424">
        <w:rPr>
          <w:rFonts w:ascii="Garamond" w:hAnsi="Garamond"/>
          <w:i/>
          <w:sz w:val="24"/>
          <w:szCs w:val="24"/>
          <w:lang w:eastAsia="en-GB"/>
        </w:rPr>
        <w:t>ë</w:t>
      </w:r>
      <w:r>
        <w:rPr>
          <w:rFonts w:ascii="Garamond" w:hAnsi="Garamond"/>
          <w:i/>
          <w:sz w:val="24"/>
          <w:szCs w:val="24"/>
          <w:lang w:eastAsia="en-GB"/>
        </w:rPr>
        <w:t xml:space="preserve"> i pik</w:t>
      </w:r>
      <w:r w:rsidR="00016424">
        <w:rPr>
          <w:rFonts w:ascii="Garamond" w:hAnsi="Garamond"/>
          <w:i/>
          <w:sz w:val="24"/>
          <w:szCs w:val="24"/>
          <w:lang w:eastAsia="en-GB"/>
        </w:rPr>
        <w:t>ë</w:t>
      </w:r>
      <w:r>
        <w:rPr>
          <w:rFonts w:ascii="Garamond" w:hAnsi="Garamond"/>
          <w:i/>
          <w:sz w:val="24"/>
          <w:szCs w:val="24"/>
          <w:lang w:eastAsia="en-GB"/>
        </w:rPr>
        <w:t xml:space="preserve">s </w:t>
      </w:r>
      <w:r w:rsidR="00016424">
        <w:rPr>
          <w:rFonts w:ascii="Garamond" w:hAnsi="Garamond"/>
          <w:i/>
          <w:sz w:val="24"/>
          <w:szCs w:val="24"/>
          <w:lang w:eastAsia="en-GB"/>
        </w:rPr>
        <w:t>2 dhe shtuar pika 3 dhe 4</w:t>
      </w:r>
      <w:r>
        <w:rPr>
          <w:rFonts w:ascii="Garamond" w:hAnsi="Garamond"/>
          <w:i/>
          <w:sz w:val="24"/>
          <w:szCs w:val="24"/>
          <w:lang w:eastAsia="en-GB"/>
        </w:rPr>
        <w:t xml:space="preserve"> </w:t>
      </w:r>
      <w:r w:rsidRPr="00033CFF">
        <w:rPr>
          <w:rFonts w:ascii="Garamond" w:hAnsi="Garamond"/>
          <w:i/>
          <w:sz w:val="24"/>
          <w:szCs w:val="24"/>
          <w:lang w:eastAsia="en-GB"/>
        </w:rPr>
        <w:t>me ligjin nr.</w:t>
      </w:r>
      <w:r>
        <w:rPr>
          <w:rFonts w:ascii="Garamond" w:hAnsi="Garamond"/>
          <w:i/>
          <w:sz w:val="24"/>
          <w:szCs w:val="24"/>
          <w:lang w:eastAsia="en-GB"/>
        </w:rPr>
        <w:t xml:space="preserve"> 88/2026, datë 23.7.2026</w:t>
      </w:r>
      <w:r w:rsidRPr="00033CFF">
        <w:rPr>
          <w:rFonts w:ascii="Garamond" w:hAnsi="Garamond"/>
          <w:i/>
          <w:sz w:val="24"/>
          <w:szCs w:val="24"/>
          <w:lang w:eastAsia="en-GB"/>
        </w:rPr>
        <w:t>)</w:t>
      </w:r>
    </w:p>
    <w:p w14:paraId="6AD609EF" w14:textId="77777777" w:rsidR="00240BC8" w:rsidRPr="00033CFF" w:rsidRDefault="00240BC8" w:rsidP="00240BC8">
      <w:pPr>
        <w:ind w:firstLine="284"/>
        <w:jc w:val="both"/>
        <w:rPr>
          <w:rFonts w:ascii="Garamond" w:eastAsiaTheme="minorHAnsi" w:hAnsi="Garamond"/>
          <w:bCs/>
          <w:sz w:val="24"/>
          <w:szCs w:val="24"/>
        </w:rPr>
      </w:pPr>
    </w:p>
    <w:p w14:paraId="703688CC" w14:textId="77777777" w:rsidR="00240BC8" w:rsidRPr="00240BC8" w:rsidRDefault="00280B74" w:rsidP="00240BC8">
      <w:pPr>
        <w:ind w:firstLine="284"/>
        <w:jc w:val="both"/>
        <w:rPr>
          <w:rFonts w:ascii="Garamond" w:eastAsiaTheme="minorHAnsi" w:hAnsi="Garamond"/>
          <w:sz w:val="24"/>
          <w:szCs w:val="24"/>
        </w:rPr>
      </w:pPr>
      <w:r w:rsidRPr="00033CFF">
        <w:rPr>
          <w:rFonts w:ascii="Garamond" w:eastAsiaTheme="minorHAnsi" w:hAnsi="Garamond"/>
          <w:bCs/>
          <w:sz w:val="24"/>
          <w:szCs w:val="24"/>
        </w:rPr>
        <w:t xml:space="preserve">1. </w:t>
      </w:r>
      <w:r w:rsidR="00240BC8" w:rsidRPr="00240BC8">
        <w:rPr>
          <w:rFonts w:ascii="Garamond" w:eastAsiaTheme="minorHAnsi" w:hAnsi="Garamond"/>
          <w:sz w:val="24"/>
          <w:szCs w:val="24"/>
        </w:rPr>
        <w:t>Mbajtësi i sekretit tregtar ka të drejtë t’i drejtohet gjykatës kundrejt çdo personi që shkel të drejtat e tij për të kërkuar:</w:t>
      </w:r>
    </w:p>
    <w:p w14:paraId="772ADBAA" w14:textId="77777777"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lastRenderedPageBreak/>
        <w:t>a) ndërprerjen e shkeljes ose, sipas rastit, ndalimin e përdorimit, ose bërjes publike të sekretit tregtar;</w:t>
      </w:r>
    </w:p>
    <w:p w14:paraId="4239F5C7" w14:textId="77777777"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t>b) ndalimin e prodhimit, ofrimit, hedhjes në treg ose përdorimit të mallrave cenuese, si dhe ndalimin e importimit, eksportimit apo ruajtjes së mallrave cenuese për këto qëllime;</w:t>
      </w:r>
    </w:p>
    <w:p w14:paraId="4496B839" w14:textId="77777777"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t>c) miratimin e masave korrigjuese në lidhje me mallrat cenuese;</w:t>
      </w:r>
    </w:p>
    <w:p w14:paraId="65262FE2" w14:textId="77777777"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t>ç) shkatërrimin tërësisht ose pjesërisht të çdo dokumenti, objekti, materiali, substance ose dosjeje elektronike që përmban ose përfshin sekretin tregtar ose, kur është e përshtatshme, vendosjen e të gjithë, ose një pjesë të këtyre dokumenteve, objekteve, materialeve, substancave ose dosjeve elektronike nën kontrollin e paditësit;</w:t>
      </w:r>
    </w:p>
    <w:p w14:paraId="0507CE64" w14:textId="77777777"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t>d) ndalimin e veprimeve të paautorizuara që shkaktojnë një rrezik serioz për përvetësimin, përdorimin ose bërjen publike në mënyrë të paligjshme të sekretit tregtar;</w:t>
      </w:r>
    </w:p>
    <w:p w14:paraId="17858B47" w14:textId="77777777"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t>dh) heqjen ose bllokimin nga qarkullimi civil të mallrave cenuese, materialeve, pajisjeve, instrumenteve dhe mjeteve të përdorura për prodhimin e mallrave cenuese apo ofrimin e shërbimeve në mënyrë të paligjshme;</w:t>
      </w:r>
    </w:p>
    <w:p w14:paraId="793CD810" w14:textId="77777777"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t>e) publikimin e vendimit përfundimtar të gjykatës në median publike sipas mënyrës së parashikuar nga gjykata;</w:t>
      </w:r>
    </w:p>
    <w:p w14:paraId="2E39E3A3" w14:textId="61CF978E"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t>ë) shpërblimin e çdo dëmi të shkaktuar nga përvetësimi, përdorimi ose bërja publike në mënyrë të paligjshme e sekretit tregtar.</w:t>
      </w:r>
    </w:p>
    <w:p w14:paraId="3FD84168" w14:textId="592BB28C" w:rsidR="00280B74" w:rsidRDefault="00280B74" w:rsidP="00240BC8">
      <w:pPr>
        <w:ind w:firstLine="284"/>
        <w:jc w:val="both"/>
        <w:rPr>
          <w:rFonts w:ascii="Garamond" w:eastAsiaTheme="minorHAnsi" w:hAnsi="Garamond"/>
          <w:bCs/>
          <w:sz w:val="24"/>
          <w:szCs w:val="24"/>
        </w:rPr>
      </w:pPr>
      <w:r w:rsidRPr="00033CFF">
        <w:rPr>
          <w:rFonts w:ascii="Garamond" w:eastAsiaTheme="minorHAnsi" w:hAnsi="Garamond"/>
          <w:bCs/>
          <w:sz w:val="24"/>
          <w:szCs w:val="24"/>
        </w:rPr>
        <w:t>2. Gjykata, kur vendos për heqjen e mallrave cenuese nga tregu, mund të urdhërojë që këto mallra t’i dorëzohen mbajtësit të sekretit tregtar ose organizatave të bamirësisë.</w:t>
      </w:r>
    </w:p>
    <w:p w14:paraId="10D31CFE" w14:textId="2C22C458"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t>3. Çdo masë e marrë nga gjykata dhe veçanërisht masat e parashikuara në shkronjat “ç”, “d” dhe “dh”, të pikës 1 të këtij neni, do të kryhen me shpenzimet e shkelësit, përveç rasteve kur ekzistojnë arsye të veçanta për të mos vepruar në këtë mënyrë. Këto masa zbatohen pa cenuar çdo dëmshpërblim që mund t’i detyrohet mbajtësit të sekretit tregtar për shkak të përvetësimit, përdorimit ose zbulimit të paligjshëm të sekretit tregtar.</w:t>
      </w:r>
    </w:p>
    <w:p w14:paraId="7E6EC296" w14:textId="70E9A9D6"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t>4. Masat korrigjuese të përcaktuara në shkronjën “c”, të pikës 1 të këtij neni përfshijnë:</w:t>
      </w:r>
    </w:p>
    <w:p w14:paraId="7A2BF0F2" w14:textId="77777777"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t>a) tërheqjen e mallrave cenuese nga tregu;</w:t>
      </w:r>
    </w:p>
    <w:p w14:paraId="02C768E2" w14:textId="77777777"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t>b) heqjen e elementeve që përbëjnë shkelje tek mallrat cenuese;</w:t>
      </w:r>
    </w:p>
    <w:p w14:paraId="370F480C" w14:textId="67B35D4D" w:rsidR="00240BC8" w:rsidRPr="00240BC8" w:rsidRDefault="00240BC8" w:rsidP="00240BC8">
      <w:pPr>
        <w:ind w:firstLine="284"/>
        <w:jc w:val="both"/>
        <w:rPr>
          <w:rFonts w:ascii="Garamond" w:eastAsiaTheme="minorHAnsi" w:hAnsi="Garamond"/>
          <w:sz w:val="24"/>
          <w:szCs w:val="24"/>
        </w:rPr>
      </w:pPr>
      <w:r w:rsidRPr="00240BC8">
        <w:rPr>
          <w:rFonts w:ascii="Garamond" w:eastAsiaTheme="minorHAnsi" w:hAnsi="Garamond"/>
          <w:sz w:val="24"/>
          <w:szCs w:val="24"/>
        </w:rPr>
        <w:t>c) shkatërrimin e mallrave cenuese ose, sipas rastit, largimin e tyre nga tregu, me kusht që ky largim të mos dëmtojë mbrojtjen e sekretit tregtar.</w:t>
      </w:r>
    </w:p>
    <w:p w14:paraId="71F22181" w14:textId="77777777" w:rsidR="00280B74" w:rsidRPr="00033CFF" w:rsidRDefault="00280B74" w:rsidP="00280B74">
      <w:pPr>
        <w:ind w:firstLine="284"/>
        <w:jc w:val="both"/>
        <w:rPr>
          <w:rFonts w:ascii="Garamond" w:eastAsiaTheme="minorHAnsi" w:hAnsi="Garamond"/>
          <w:bCs/>
          <w:sz w:val="24"/>
          <w:szCs w:val="24"/>
        </w:rPr>
      </w:pPr>
    </w:p>
    <w:p w14:paraId="70FC43D4"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111/i</w:t>
      </w:r>
    </w:p>
    <w:p w14:paraId="18C3007F"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Kushtet dhe kriteret për marrjen e masave</w:t>
      </w:r>
    </w:p>
    <w:p w14:paraId="59912C59" w14:textId="0377D7A0" w:rsidR="00016424" w:rsidRPr="00033CFF" w:rsidRDefault="00016424" w:rsidP="00016424">
      <w:pPr>
        <w:jc w:val="center"/>
        <w:rPr>
          <w:rFonts w:ascii="Garamond" w:hAnsi="Garamond"/>
          <w:i/>
          <w:sz w:val="24"/>
          <w:szCs w:val="24"/>
          <w:lang w:eastAsia="en-GB"/>
        </w:rPr>
      </w:pPr>
      <w:r w:rsidRPr="00033CFF">
        <w:rPr>
          <w:rFonts w:ascii="Garamond" w:hAnsi="Garamond"/>
          <w:i/>
          <w:sz w:val="24"/>
          <w:szCs w:val="24"/>
          <w:lang w:eastAsia="en-GB"/>
        </w:rPr>
        <w:t>(</w:t>
      </w:r>
      <w:r>
        <w:rPr>
          <w:rFonts w:ascii="Garamond" w:hAnsi="Garamond"/>
          <w:i/>
          <w:sz w:val="24"/>
          <w:szCs w:val="24"/>
          <w:lang w:eastAsia="en-GB"/>
        </w:rPr>
        <w:t>S</w:t>
      </w:r>
      <w:r>
        <w:rPr>
          <w:rFonts w:ascii="Garamond" w:hAnsi="Garamond"/>
          <w:i/>
          <w:sz w:val="24"/>
          <w:szCs w:val="24"/>
          <w:lang w:eastAsia="en-GB"/>
        </w:rPr>
        <w:t xml:space="preserve">htuar pika 4 </w:t>
      </w:r>
      <w:r w:rsidRPr="00033CFF">
        <w:rPr>
          <w:rFonts w:ascii="Garamond" w:hAnsi="Garamond"/>
          <w:i/>
          <w:sz w:val="24"/>
          <w:szCs w:val="24"/>
          <w:lang w:eastAsia="en-GB"/>
        </w:rPr>
        <w:t>me ligjin nr.</w:t>
      </w:r>
      <w:r>
        <w:rPr>
          <w:rFonts w:ascii="Garamond" w:hAnsi="Garamond"/>
          <w:i/>
          <w:sz w:val="24"/>
          <w:szCs w:val="24"/>
          <w:lang w:eastAsia="en-GB"/>
        </w:rPr>
        <w:t xml:space="preserve"> 88/2026, datë 23.7.2026</w:t>
      </w:r>
      <w:r w:rsidRPr="00033CFF">
        <w:rPr>
          <w:rFonts w:ascii="Garamond" w:hAnsi="Garamond"/>
          <w:i/>
          <w:sz w:val="24"/>
          <w:szCs w:val="24"/>
          <w:lang w:eastAsia="en-GB"/>
        </w:rPr>
        <w:t>)</w:t>
      </w:r>
    </w:p>
    <w:p w14:paraId="315F32EA" w14:textId="77777777" w:rsidR="00016424" w:rsidRPr="00033CFF" w:rsidRDefault="00016424" w:rsidP="00016424">
      <w:pPr>
        <w:ind w:firstLine="284"/>
        <w:jc w:val="both"/>
        <w:rPr>
          <w:rFonts w:ascii="Garamond" w:eastAsiaTheme="minorHAnsi" w:hAnsi="Garamond"/>
          <w:bCs/>
          <w:sz w:val="24"/>
          <w:szCs w:val="24"/>
        </w:rPr>
      </w:pPr>
    </w:p>
    <w:p w14:paraId="16E0E12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1. Gjykata, kur vendos për marrjen e masave të parashikuara në nenin 111/h dhe vlerëson proporcionalitetin e tyre, merr parasysh rrethanat specifike të çdo rasti, duke përfshirë, kur është e përshtatshme:</w:t>
      </w:r>
    </w:p>
    <w:p w14:paraId="4C2B079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a) vlerën ose karakteristikat e tjera specifike të sekretit tregtar;</w:t>
      </w:r>
    </w:p>
    <w:p w14:paraId="29CDEA1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masat e marra për të mbrojtur sekretin tregtar;</w:t>
      </w:r>
    </w:p>
    <w:p w14:paraId="5B9A58D5"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c) sjelljen e shkelësit në përvetësimin, përdorimin ose bërjen publike të sekretit tregtar;</w:t>
      </w:r>
    </w:p>
    <w:p w14:paraId="4B4ED379"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ç) pasojat që ka sjellë përdorimi ose bërja publike në mënyrë të paligjshme e sekretit tregtar; </w:t>
      </w:r>
    </w:p>
    <w:p w14:paraId="2A13989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d) interesat e ligjshme të palëve dhe pasojat që mund të sjellë miratimi ose refuzimi i masave të përkohshme mbi palët; </w:t>
      </w:r>
    </w:p>
    <w:p w14:paraId="4CD24F5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dh) interesat e ligjshme të palëve të treta;</w:t>
      </w:r>
    </w:p>
    <w:p w14:paraId="3B3BB9EB"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e) interesin publik; dhe</w:t>
      </w:r>
    </w:p>
    <w:p w14:paraId="7D582E01"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ë) mbrojtjen e të drejtave themelore.</w:t>
      </w:r>
    </w:p>
    <w:p w14:paraId="3AE9E110"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Kur gjykata e kufizon në kohë zgjatjen e masave të përcaktuara në nenin 111/h, kjo periudhë duhet të jetë e mjaftueshme për të eliminuar çdo avantazh tregtar ose ekonomik që shkelësi mund të ketë përfituar nga përvetësimi, përdorimi ose bërja publike në mënyrë të paligjshme e sekretit tregtar.</w:t>
      </w:r>
    </w:p>
    <w:p w14:paraId="7CFC7907" w14:textId="76B67A39" w:rsidR="00280B74" w:rsidRDefault="00280B74" w:rsidP="00397702">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3. Me kërkesën e të paditurit, gjykata mund të revokojë ose të shpallë të pavlefshme masat e përcaktuara në nenin 111/h të ligjit, nëse informacioni për sekretin tregtar nuk i plotëson më </w:t>
      </w:r>
      <w:r w:rsidRPr="00033CFF">
        <w:rPr>
          <w:rFonts w:ascii="Garamond" w:eastAsiaTheme="minorHAnsi" w:hAnsi="Garamond"/>
          <w:bCs/>
          <w:sz w:val="24"/>
          <w:szCs w:val="24"/>
        </w:rPr>
        <w:lastRenderedPageBreak/>
        <w:t>kërkesat e pikës 1 të nenit 111/a të këtij ligji, për arsye që nuk mund t’i atribuohen drejtpërdrejt ose tërthorazi të paditurit.</w:t>
      </w:r>
    </w:p>
    <w:p w14:paraId="156124A4" w14:textId="77777777" w:rsidR="00016424" w:rsidRPr="00016424" w:rsidRDefault="00016424" w:rsidP="00016424">
      <w:pPr>
        <w:ind w:firstLine="284"/>
        <w:jc w:val="both"/>
        <w:rPr>
          <w:rFonts w:ascii="Garamond" w:eastAsiaTheme="minorHAnsi" w:hAnsi="Garamond"/>
          <w:sz w:val="24"/>
          <w:szCs w:val="24"/>
        </w:rPr>
      </w:pPr>
      <w:r w:rsidRPr="00016424">
        <w:rPr>
          <w:rFonts w:ascii="Garamond" w:eastAsiaTheme="minorHAnsi" w:hAnsi="Garamond"/>
          <w:sz w:val="24"/>
          <w:szCs w:val="24"/>
        </w:rPr>
        <w:t>4. Me kërkesën e personit që mund t’u nënshtrohet masave të përcaktuara në nenin 111/h të këtij ligji, gjykata mund të vendosë pagimin e një kompensimi financiar në favor të palës së dëmtuar, në vend të zbatimit të këtyre masave, nëse plotësohen të gjitha kushtet e mëposhtme:</w:t>
      </w:r>
    </w:p>
    <w:p w14:paraId="4AC76EC2" w14:textId="77777777" w:rsidR="00016424" w:rsidRPr="00016424" w:rsidRDefault="00016424" w:rsidP="00016424">
      <w:pPr>
        <w:ind w:firstLine="284"/>
        <w:jc w:val="both"/>
        <w:rPr>
          <w:rFonts w:ascii="Garamond" w:eastAsiaTheme="minorHAnsi" w:hAnsi="Garamond"/>
          <w:sz w:val="24"/>
          <w:szCs w:val="24"/>
        </w:rPr>
      </w:pPr>
      <w:r w:rsidRPr="00016424">
        <w:rPr>
          <w:rFonts w:ascii="Garamond" w:eastAsiaTheme="minorHAnsi" w:hAnsi="Garamond"/>
          <w:sz w:val="24"/>
          <w:szCs w:val="24"/>
        </w:rPr>
        <w:t>a) personi në fjalë, në kohën e përdorimit ose bërjes publike, nuk ishte në dijeni dhe as nuk mund të ishte në dijeni, sipas rrethanave, të faktit se sekreti tregtar ishte përfituar nga një tjetër person që ishte duke e përdorur ose e kishte bërë publike në mënyrë të paligjshme;</w:t>
      </w:r>
    </w:p>
    <w:p w14:paraId="5FF0F7BE" w14:textId="77777777" w:rsidR="00016424" w:rsidRPr="00016424" w:rsidRDefault="00016424" w:rsidP="00016424">
      <w:pPr>
        <w:ind w:firstLine="284"/>
        <w:jc w:val="both"/>
        <w:rPr>
          <w:rFonts w:ascii="Garamond" w:eastAsiaTheme="minorHAnsi" w:hAnsi="Garamond"/>
          <w:sz w:val="24"/>
          <w:szCs w:val="24"/>
        </w:rPr>
      </w:pPr>
      <w:r w:rsidRPr="00016424">
        <w:rPr>
          <w:rFonts w:ascii="Garamond" w:eastAsiaTheme="minorHAnsi" w:hAnsi="Garamond"/>
          <w:sz w:val="24"/>
          <w:szCs w:val="24"/>
        </w:rPr>
        <w:t>b) ekzekutimi i masave përkatëse do t’i shkaktonte këtij personi një dëm joproporcional; dhe</w:t>
      </w:r>
    </w:p>
    <w:p w14:paraId="3A5D2A1C" w14:textId="77777777" w:rsidR="00016424" w:rsidRPr="00016424" w:rsidRDefault="00016424" w:rsidP="00016424">
      <w:pPr>
        <w:ind w:firstLine="284"/>
        <w:jc w:val="both"/>
        <w:rPr>
          <w:rFonts w:ascii="Garamond" w:eastAsiaTheme="minorHAnsi" w:hAnsi="Garamond"/>
          <w:sz w:val="24"/>
          <w:szCs w:val="24"/>
        </w:rPr>
      </w:pPr>
      <w:r w:rsidRPr="00016424">
        <w:rPr>
          <w:rFonts w:ascii="Garamond" w:eastAsiaTheme="minorHAnsi" w:hAnsi="Garamond"/>
          <w:sz w:val="24"/>
          <w:szCs w:val="24"/>
        </w:rPr>
        <w:t>c) kompensimi financiar në favor të palës së dëmtuar paraqitet si mjaftueshëm i arsyeshëm.</w:t>
      </w:r>
    </w:p>
    <w:p w14:paraId="23255834" w14:textId="515C455C" w:rsidR="00016424" w:rsidRPr="00016424" w:rsidRDefault="00016424" w:rsidP="00016424">
      <w:pPr>
        <w:ind w:firstLine="284"/>
        <w:jc w:val="both"/>
        <w:rPr>
          <w:rFonts w:ascii="Garamond" w:eastAsiaTheme="minorHAnsi" w:hAnsi="Garamond"/>
          <w:sz w:val="24"/>
          <w:szCs w:val="24"/>
        </w:rPr>
      </w:pPr>
      <w:r w:rsidRPr="00016424">
        <w:rPr>
          <w:rFonts w:ascii="Garamond" w:eastAsiaTheme="minorHAnsi" w:hAnsi="Garamond"/>
          <w:sz w:val="24"/>
          <w:szCs w:val="24"/>
        </w:rPr>
        <w:t>Kur vendoset kompensimi financiar në vend të masave të përcaktuara në shkronjat “a” dhe “b”, të pikës 1, të nenit 111/h të këtij ligji, ky kompensim nuk duhet të tejkalojë shumën e tarifave që do të ishin të pagueshme nëse personi në fjalë do të kishte kërkuar autorizim për përdorimin e sekretit tregtar në fjalë, për periudhën kohore gjatë së cilës përdorimi i sekretit tregtar mund të ishte ndaluar.</w:t>
      </w:r>
    </w:p>
    <w:p w14:paraId="517BCC80" w14:textId="77777777" w:rsidR="00016424" w:rsidRPr="00033CFF" w:rsidRDefault="00016424" w:rsidP="00397702">
      <w:pPr>
        <w:ind w:firstLine="284"/>
        <w:jc w:val="both"/>
        <w:rPr>
          <w:rFonts w:ascii="Garamond" w:eastAsiaTheme="minorHAnsi" w:hAnsi="Garamond"/>
          <w:bCs/>
          <w:sz w:val="24"/>
          <w:szCs w:val="24"/>
        </w:rPr>
      </w:pPr>
    </w:p>
    <w:p w14:paraId="7CBC087C"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111/j</w:t>
      </w:r>
    </w:p>
    <w:p w14:paraId="549E827E"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Shpërblimi i dëmit</w:t>
      </w:r>
    </w:p>
    <w:p w14:paraId="600108F1" w14:textId="77777777" w:rsidR="00280B74" w:rsidRPr="00033CFF" w:rsidRDefault="00280B74" w:rsidP="00280B74">
      <w:pPr>
        <w:ind w:firstLine="284"/>
        <w:jc w:val="center"/>
        <w:rPr>
          <w:rFonts w:ascii="Garamond" w:eastAsiaTheme="minorHAnsi" w:hAnsi="Garamond"/>
          <w:bCs/>
          <w:sz w:val="24"/>
          <w:szCs w:val="24"/>
        </w:rPr>
      </w:pPr>
    </w:p>
    <w:p w14:paraId="22C0F858"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1. Mbajtësi i sekretit tregtar ka të drejtë të kërkojë shpërblimin e dëmit kundrejt shkelësit që ka pasur dijeni ose që duhet të kishte pasur dijeni për përfshirjen e tij në përvetësimin, përdorimin ose bërjen publike në mënyrë të paligjshme të sekretit tregtar. </w:t>
      </w:r>
    </w:p>
    <w:p w14:paraId="600405EF"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Përgjegjësia për dëmin e shkaktuar nga punëmarrësi ndaj punëdhënësit të tij për përvetësimin, përdorimin ose bërjen publike në mënyrë të paligjshme të sekretit tregtar të punëdhënësit është e kufizuar kur provohet se punëmarrësi ka vepruar pa dashje. </w:t>
      </w:r>
    </w:p>
    <w:p w14:paraId="156483FC"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Gjykata, në përputhje me rregullat e përgjithshme të parashikuara në Kodin Civil për shpërblimin e dëmit dhe rregullat përkatëse të përcaktuara në këtë ligj, vendos për masën e dëmshpërblimit. Gjykata, në caktimin e masës së dëmshpërblimit:</w:t>
      </w:r>
    </w:p>
    <w:p w14:paraId="4C280C1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a) merr parasysh çdo dëm efektiv dhe real, përfshirë edhe fitimin e munguar që ka pësuar pala e dëmtuar; </w:t>
      </w:r>
    </w:p>
    <w:p w14:paraId="37641137"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b) çdo fitim të padrejtë të realizuar nga shkelësi si rezultat i përvetësimit, përdorimit dhe bërjes publike në mënyrë të paligjshme të sekretit tregtar, dhe, sipas rastit, dëmin moral shkaktuar mbajtësit të sekretit tregtar.</w:t>
      </w:r>
    </w:p>
    <w:p w14:paraId="14F53C6E"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Në rast se e konsideron të përshtatshme, gjykata mund të vendosë edhe shpërblimin e menjëhershëm të dëmit të pësuar, duke llogaritur pagesat që do të kryheshin apo fitimet që do të siguroheshin në rast se shkelësi do të kishte kërkuar autorizimin/licencën për përdorimin e sekretit tregtar.</w:t>
      </w:r>
    </w:p>
    <w:p w14:paraId="1F1C0C73" w14:textId="77777777" w:rsidR="00280B74" w:rsidRPr="00033CFF" w:rsidRDefault="00280B74" w:rsidP="00280B74">
      <w:pPr>
        <w:ind w:firstLine="284"/>
        <w:jc w:val="both"/>
        <w:rPr>
          <w:rFonts w:ascii="Garamond" w:eastAsiaTheme="minorHAnsi" w:hAnsi="Garamond"/>
          <w:bCs/>
          <w:sz w:val="24"/>
          <w:szCs w:val="24"/>
        </w:rPr>
      </w:pPr>
    </w:p>
    <w:p w14:paraId="12164C01" w14:textId="77777777" w:rsidR="00280B74" w:rsidRPr="00033CFF" w:rsidRDefault="00280B74" w:rsidP="00280B74">
      <w:pPr>
        <w:ind w:firstLine="284"/>
        <w:jc w:val="center"/>
        <w:rPr>
          <w:rFonts w:ascii="Garamond" w:eastAsiaTheme="minorHAnsi" w:hAnsi="Garamond"/>
          <w:bCs/>
          <w:sz w:val="24"/>
          <w:szCs w:val="24"/>
        </w:rPr>
      </w:pPr>
      <w:r w:rsidRPr="00033CFF">
        <w:rPr>
          <w:rFonts w:ascii="Garamond" w:eastAsiaTheme="minorHAnsi" w:hAnsi="Garamond"/>
          <w:bCs/>
          <w:sz w:val="24"/>
          <w:szCs w:val="24"/>
        </w:rPr>
        <w:t>Neni 111/k</w:t>
      </w:r>
    </w:p>
    <w:p w14:paraId="7C6E8CFD" w14:textId="77777777" w:rsidR="00280B74" w:rsidRPr="00033CFF" w:rsidRDefault="00280B74" w:rsidP="00280B74">
      <w:pPr>
        <w:ind w:firstLine="284"/>
        <w:jc w:val="center"/>
        <w:rPr>
          <w:rFonts w:ascii="Garamond" w:eastAsiaTheme="minorHAnsi" w:hAnsi="Garamond"/>
          <w:b/>
          <w:bCs/>
          <w:sz w:val="24"/>
          <w:szCs w:val="24"/>
        </w:rPr>
      </w:pPr>
      <w:r w:rsidRPr="00033CFF">
        <w:rPr>
          <w:rFonts w:ascii="Garamond" w:eastAsiaTheme="minorHAnsi" w:hAnsi="Garamond"/>
          <w:b/>
          <w:bCs/>
          <w:sz w:val="24"/>
          <w:szCs w:val="24"/>
        </w:rPr>
        <w:t>Publikimi i vendimit gjyqësor</w:t>
      </w:r>
    </w:p>
    <w:p w14:paraId="3823C2D1" w14:textId="77777777" w:rsidR="00280B74" w:rsidRPr="00033CFF" w:rsidRDefault="00280B74" w:rsidP="00280B74">
      <w:pPr>
        <w:ind w:firstLine="284"/>
        <w:jc w:val="center"/>
        <w:rPr>
          <w:rFonts w:ascii="Garamond" w:eastAsiaTheme="minorHAnsi" w:hAnsi="Garamond"/>
          <w:bCs/>
          <w:sz w:val="24"/>
          <w:szCs w:val="24"/>
        </w:rPr>
      </w:pPr>
    </w:p>
    <w:p w14:paraId="4EF59DF9" w14:textId="77777777" w:rsidR="00280B74" w:rsidRPr="00033CFF" w:rsidRDefault="00280B74" w:rsidP="00280B74">
      <w:pPr>
        <w:ind w:firstLine="284"/>
        <w:jc w:val="both"/>
        <w:rPr>
          <w:rFonts w:ascii="Garamond" w:eastAsiaTheme="minorHAnsi" w:hAnsi="Garamond"/>
          <w:bCs/>
          <w:sz w:val="24"/>
          <w:szCs w:val="24"/>
          <w:u w:val="single"/>
        </w:rPr>
      </w:pPr>
      <w:r w:rsidRPr="00033CFF">
        <w:rPr>
          <w:rFonts w:ascii="Garamond" w:eastAsiaTheme="minorHAnsi" w:hAnsi="Garamond"/>
          <w:bCs/>
          <w:sz w:val="24"/>
          <w:szCs w:val="24"/>
        </w:rPr>
        <w:t>1. Në procesin gjyqësor me objekt përvetësimin, përdorimin ose bërjen publike në mënyrë të paligjshme të sekretit tregtar, gjykata</w:t>
      </w:r>
      <w:r w:rsidRPr="00033CFF">
        <w:rPr>
          <w:rFonts w:ascii="Garamond" w:eastAsiaTheme="minorHAnsi" w:hAnsi="Garamond"/>
          <w:b/>
          <w:bCs/>
          <w:sz w:val="24"/>
          <w:szCs w:val="24"/>
        </w:rPr>
        <w:t xml:space="preserve"> </w:t>
      </w:r>
      <w:r w:rsidRPr="00033CFF">
        <w:rPr>
          <w:rFonts w:ascii="Garamond" w:eastAsiaTheme="minorHAnsi" w:hAnsi="Garamond"/>
          <w:bCs/>
          <w:sz w:val="24"/>
          <w:szCs w:val="24"/>
        </w:rPr>
        <w:t>me kërkesë të paditësit dhe më shpenzimet e shkelësit mund të vendosë publikimin e plotë ose të pjesshëm të vendimit gjyqësor.</w:t>
      </w:r>
    </w:p>
    <w:p w14:paraId="3FBA2F53"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2. Vendimi i gjykatës publikohet duke respektuar rregullat për konfidencialitetin e sekreteve tregtare, në përputhje me parashikimet e nenit 111/f të këtij ligji.</w:t>
      </w:r>
    </w:p>
    <w:p w14:paraId="64B66322" w14:textId="77777777" w:rsidR="00280B74" w:rsidRPr="00033CFF" w:rsidRDefault="00280B74" w:rsidP="00280B74">
      <w:pPr>
        <w:ind w:firstLine="284"/>
        <w:jc w:val="both"/>
        <w:rPr>
          <w:rFonts w:ascii="Garamond" w:eastAsiaTheme="minorHAnsi" w:hAnsi="Garamond"/>
          <w:bCs/>
          <w:sz w:val="24"/>
          <w:szCs w:val="24"/>
        </w:rPr>
      </w:pPr>
      <w:r w:rsidRPr="00033CFF">
        <w:rPr>
          <w:rFonts w:ascii="Garamond" w:eastAsiaTheme="minorHAnsi" w:hAnsi="Garamond"/>
          <w:bCs/>
          <w:sz w:val="24"/>
          <w:szCs w:val="24"/>
        </w:rPr>
        <w:t>3. Gjykata merr, gjithashtu, parasysh nëse informacioni për shkelësin është i tillë që lejon personin fizik të identifikohet dhe, në rast se po, nëse publikimi i këtij informacioni është i justifikuar, veçanërisht duke marrë parasysh ndonjë dëm të mundshëm që një masë e tillë mund të shkaktojë në privatësinë dhe reputacionin e shkelësit.</w:t>
      </w:r>
    </w:p>
    <w:p w14:paraId="44060357" w14:textId="77777777" w:rsidR="00280B74" w:rsidRPr="00033CFF" w:rsidRDefault="00280B74" w:rsidP="00CE0465">
      <w:pPr>
        <w:pStyle w:val="Paragrafi"/>
        <w:ind w:firstLine="284"/>
        <w:rPr>
          <w:rFonts w:ascii="Garamond" w:eastAsia="MS Mincho" w:hAnsi="Garamond"/>
          <w:sz w:val="24"/>
          <w:szCs w:val="24"/>
          <w:lang w:val="sq-AL" w:eastAsia="en-GB"/>
        </w:rPr>
      </w:pPr>
      <w:r w:rsidRPr="00033CFF">
        <w:rPr>
          <w:rFonts w:ascii="Garamond" w:eastAsiaTheme="minorHAnsi" w:hAnsi="Garamond"/>
          <w:bCs/>
          <w:sz w:val="24"/>
          <w:szCs w:val="24"/>
          <w:lang w:val="sq-AL"/>
        </w:rPr>
        <w:t xml:space="preserve">4. Gjykata, kur vendos për publikimin e vendimit gjyqësor dhe vlerëson proporcionalitetin e kësaj mase, merr parasysh vlerën e sekretit tregtar, sjelljen e shkelësit në përvetësimin, përdorimin ose bërjen publike të sekretit tregtar, pasojat që ka sjellë përdorimi ose bërja publike në mënyrë të paligjshme e sekretit tregtar dhe mundësinë për vijimin e përdorimit ose bërjes publike në mënyrë </w:t>
      </w:r>
      <w:r w:rsidRPr="00033CFF">
        <w:rPr>
          <w:rFonts w:ascii="Garamond" w:eastAsiaTheme="minorHAnsi" w:hAnsi="Garamond"/>
          <w:bCs/>
          <w:sz w:val="24"/>
          <w:szCs w:val="24"/>
          <w:lang w:val="sq-AL"/>
        </w:rPr>
        <w:lastRenderedPageBreak/>
        <w:t>të paligjshme të sekretit tregtar nga shkelësi.</w:t>
      </w:r>
    </w:p>
    <w:p w14:paraId="35BB0157" w14:textId="77777777" w:rsidR="0069251A" w:rsidRPr="00033CFF" w:rsidRDefault="0069251A" w:rsidP="0069251A">
      <w:pPr>
        <w:pStyle w:val="Paragrafi"/>
        <w:rPr>
          <w:rFonts w:ascii="Garamond" w:eastAsia="MS Mincho" w:hAnsi="Garamond"/>
          <w:sz w:val="24"/>
          <w:szCs w:val="24"/>
          <w:lang w:val="sq-AL" w:eastAsia="en-GB"/>
        </w:rPr>
      </w:pPr>
    </w:p>
    <w:p w14:paraId="7800FD8F" w14:textId="622F2D30" w:rsidR="0069251A" w:rsidRPr="00033CFF" w:rsidRDefault="0069251A" w:rsidP="009F3062">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t>PJESA III</w:t>
      </w:r>
    </w:p>
    <w:p w14:paraId="7800FD90" w14:textId="77777777" w:rsidR="0069251A" w:rsidRPr="00033CFF" w:rsidRDefault="0069251A" w:rsidP="009F3062">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DISENJOT INDUSTRIALE</w:t>
      </w:r>
    </w:p>
    <w:p w14:paraId="7800FD91" w14:textId="77777777" w:rsidR="0069251A" w:rsidRPr="00033CFF" w:rsidRDefault="0069251A" w:rsidP="0069251A">
      <w:pPr>
        <w:pStyle w:val="Paragrafi"/>
        <w:rPr>
          <w:rFonts w:ascii="Garamond" w:eastAsia="MS Mincho" w:hAnsi="Garamond"/>
          <w:sz w:val="24"/>
          <w:szCs w:val="24"/>
          <w:lang w:val="sq-AL" w:eastAsia="en-GB"/>
        </w:rPr>
      </w:pPr>
    </w:p>
    <w:p w14:paraId="7800FD92" w14:textId="77777777" w:rsidR="0069251A" w:rsidRPr="00033CFF" w:rsidRDefault="0069251A" w:rsidP="009F3062">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XVII</w:t>
      </w:r>
    </w:p>
    <w:p w14:paraId="7800FD93" w14:textId="77777777" w:rsidR="0069251A" w:rsidRPr="00033CFF" w:rsidRDefault="0069251A" w:rsidP="009F306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PËRKUFIZIMI, KUSHTET DHE E DREJTA E MBROJTJES</w:t>
      </w:r>
    </w:p>
    <w:p w14:paraId="7800FD94" w14:textId="77777777" w:rsidR="0069251A" w:rsidRPr="00033CFF" w:rsidRDefault="0069251A" w:rsidP="0069251A">
      <w:pPr>
        <w:pStyle w:val="Paragrafi"/>
        <w:rPr>
          <w:rFonts w:ascii="Garamond" w:eastAsia="MS Mincho" w:hAnsi="Garamond"/>
          <w:sz w:val="24"/>
          <w:szCs w:val="24"/>
          <w:lang w:val="sq-AL" w:eastAsia="en-GB"/>
        </w:rPr>
      </w:pPr>
    </w:p>
    <w:p w14:paraId="7800FD95"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112</w:t>
      </w:r>
    </w:p>
    <w:p w14:paraId="7800FD96"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Përkufizimi dhe kushtet e mbrojtjes</w:t>
      </w:r>
    </w:p>
    <w:p w14:paraId="7800FD97" w14:textId="77777777" w:rsidR="0069251A" w:rsidRPr="00033CFF" w:rsidRDefault="0069251A" w:rsidP="0069251A">
      <w:pPr>
        <w:pStyle w:val="Paragrafi"/>
        <w:rPr>
          <w:rFonts w:ascii="Garamond" w:eastAsia="MS Mincho" w:hAnsi="Garamond"/>
          <w:sz w:val="24"/>
          <w:szCs w:val="24"/>
          <w:lang w:val="sq-AL" w:eastAsia="en-GB"/>
        </w:rPr>
      </w:pPr>
    </w:p>
    <w:p w14:paraId="7800FD9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 qëllim të këtij ligji:</w:t>
      </w:r>
    </w:p>
    <w:p w14:paraId="7800FD9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“Disenjo industriale” (në vijim “disenjo”), nënkupton karakteristikat e formës së jashtme të një produkti, në përgjithësi, aspekti ornamental ose estetik i një produkti, si një i tërë ose i pjesëve të tij, që i jep atij një pamje të veçantë dhe që nuk përjashtohet nga mbrojtja, sipas pikës 3 të këtij neni. </w:t>
      </w:r>
    </w:p>
    <w:p w14:paraId="7800FD9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“Produkt” është çdo artikull, i prodhuar në mënyrë industriale apo artizanale, përfshirë ndër të tjera edhe pjesët, që synohen të bashkohen në një produkt kompleks, paketimin, paraqitjen estetike, simbolet grafike dhe printimet tipografike, por duke përjashtuar programet kompjuterike. </w:t>
      </w:r>
    </w:p>
    <w:p w14:paraId="7800FD9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“Produkt kompleks” është një produkt, i cili është i përbërë nga komponentë të shumëfishtë, që mund të zëvendësohen, duke lejuar shpërbërjen dhe riformimin e produktit.</w:t>
      </w:r>
    </w:p>
    <w:p w14:paraId="7800FD9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Disenjot industriale mund të jenë dydimensionale, tridimensionale ose kombinimi i tyre.</w:t>
      </w:r>
    </w:p>
    <w:p w14:paraId="7800FD9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w:t>
      </w:r>
      <w:r w:rsidRPr="00033CFF">
        <w:rPr>
          <w:rFonts w:ascii="Garamond" w:eastAsia="MS Mincho" w:hAnsi="Garamond"/>
          <w:sz w:val="24"/>
          <w:szCs w:val="24"/>
          <w:lang w:val="sq-AL" w:eastAsia="en-GB"/>
        </w:rPr>
        <w:tab/>
        <w:t>Për të fituar mbrojtje, një disenjo duhet të jetë e re dhe të ketë karakter individual. Një disenjo e ndërthurur ose e aplikuar në një produkt, që është pjesë përbërëse e një produkti kompleks, mund të vlerësohet e re dhe të ketë karakter individual në qoftë se:</w:t>
      </w:r>
    </w:p>
    <w:p w14:paraId="7800FD9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Pjesa përbërëse, pasi ndërthuret me produktin kompleks, mbetet e dukshme gjatë përdorimit normal të këtij të fundit. </w:t>
      </w:r>
    </w:p>
    <w:p w14:paraId="7800FD9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“Përdorim normal” do të thotë përdorimi nga konsumatorët, përjashtuar mirëmbajtjen, shërbimet ose punët riparuese.</w:t>
      </w:r>
    </w:p>
    <w:p w14:paraId="7800FDA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Në masën, që këto tipare të dukshme të pjesës përbërëse i përmbushin, në vetvete, kërkesat e risisë dhe karakterin individual.</w:t>
      </w:r>
    </w:p>
    <w:p w14:paraId="7800FDA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E drejta për disenjo nuk fitohet në rast se tiparet e shfaqjes së jashtme të një produkti: </w:t>
      </w:r>
    </w:p>
    <w:p w14:paraId="7800FDA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Diktohen vetëm nga funksionimi i tij teknik;</w:t>
      </w:r>
    </w:p>
    <w:p w14:paraId="7800FDA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Duhet të riprodhohen domosdoshmërisht në formën dhe përmasat e tyre të sakta, për të bërë të mundur që produkti, me të cilin është ndërthurur disenjoja, ose tek i cili disenjoja është aplikuar, të jetë i lidhur mekanikisht apo i vendosur në, përreth apo përkundrejt një produkti tjetër, në mënyrë që secili produkt të mund të kryejë funksionin e vet.</w:t>
      </w:r>
    </w:p>
    <w:p w14:paraId="7800FDA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w:t>
      </w:r>
      <w:r w:rsidR="009F3062"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Pavarësisht nga sa parashikohet në shkronjën “b” të pikës 3 të këtij neni, e drejta për disenjo, sipas kushteve të përcaktuara në nenin 113 të këtij ligji, mund të fitohet kur disenjoja i shërben qëllimit, për të lejuar bashkimin e shumëfishtë ose lidhjen e produkteve, që alternohen në mënyrë të ndërsjellë në një sistem modular.</w:t>
      </w:r>
    </w:p>
    <w:p w14:paraId="7800FDA5" w14:textId="77777777" w:rsidR="0069251A" w:rsidRPr="00033CFF" w:rsidRDefault="0069251A" w:rsidP="0069251A">
      <w:pPr>
        <w:pStyle w:val="Paragrafi"/>
        <w:rPr>
          <w:rFonts w:ascii="Garamond" w:eastAsia="MS Mincho" w:hAnsi="Garamond"/>
          <w:sz w:val="24"/>
          <w:szCs w:val="24"/>
          <w:lang w:val="sq-AL" w:eastAsia="en-GB"/>
        </w:rPr>
      </w:pPr>
    </w:p>
    <w:p w14:paraId="7800FDA6"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113</w:t>
      </w:r>
    </w:p>
    <w:p w14:paraId="7800FDA7"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Risia dhe karakteri individual</w:t>
      </w:r>
    </w:p>
    <w:p w14:paraId="7800FDA8" w14:textId="77777777" w:rsidR="0069251A" w:rsidRPr="00033CFF" w:rsidRDefault="000C312F" w:rsidP="000C312F">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pika 1, 2 dhe shtuar shkronja “c” në pikën 3 dhe fjalët në shkronjën “a” pika 3 me ligjin nr. 55/2014, datë 29.5.2014)</w:t>
      </w:r>
    </w:p>
    <w:p w14:paraId="7800FDA9" w14:textId="77777777" w:rsidR="000C312F" w:rsidRPr="00033CFF" w:rsidRDefault="000C312F" w:rsidP="000C312F">
      <w:pPr>
        <w:pStyle w:val="Paragrafi"/>
        <w:jc w:val="center"/>
        <w:rPr>
          <w:rFonts w:ascii="Garamond" w:eastAsia="MS Mincho" w:hAnsi="Garamond"/>
          <w:i/>
          <w:sz w:val="24"/>
          <w:szCs w:val="24"/>
          <w:lang w:val="sq-AL" w:eastAsia="en-GB"/>
        </w:rPr>
      </w:pPr>
    </w:p>
    <w:p w14:paraId="7800FDAA" w14:textId="77777777" w:rsidR="00D53AD3" w:rsidRPr="00033CFF" w:rsidRDefault="00D53AD3" w:rsidP="00D53AD3">
      <w:pPr>
        <w:pStyle w:val="Paragrafi"/>
        <w:rPr>
          <w:rFonts w:ascii="Garamond" w:hAnsi="Garamond"/>
          <w:spacing w:val="-4"/>
          <w:sz w:val="24"/>
          <w:szCs w:val="24"/>
          <w:lang w:val="sq-AL"/>
        </w:rPr>
      </w:pPr>
      <w:r w:rsidRPr="00033CFF">
        <w:rPr>
          <w:rFonts w:ascii="Garamond" w:hAnsi="Garamond"/>
          <w:sz w:val="24"/>
          <w:szCs w:val="24"/>
          <w:lang w:val="sq-AL"/>
        </w:rPr>
        <w:t xml:space="preserve">1. Një disenjo përbën risi nëse ajo nuk është e njëjtë me një disenjo tjetër industriale, e cila i është bërë </w:t>
      </w:r>
      <w:r w:rsidRPr="00033CFF">
        <w:rPr>
          <w:rFonts w:ascii="Garamond" w:hAnsi="Garamond"/>
          <w:spacing w:val="-4"/>
          <w:sz w:val="24"/>
          <w:szCs w:val="24"/>
          <w:lang w:val="sq-AL"/>
        </w:rPr>
        <w:t>e njohur publikut përpara datës së depozitimit të aplikimit për regjistrimin e disenjos, e cila kërkohet të mbrohet ose, kur pretendohet për prioritet, përpara datës së prioritetit. Disenjot vlerësohen të njëjta, nëse karakteristikat e tyre ndryshojnë vetëm në hollësi të parëndësishme.</w:t>
      </w:r>
    </w:p>
    <w:p w14:paraId="7800FDAB" w14:textId="77777777" w:rsidR="00D53AD3" w:rsidRPr="00033CFF" w:rsidRDefault="00D53AD3" w:rsidP="00D53AD3">
      <w:pPr>
        <w:pStyle w:val="Paragrafi"/>
        <w:rPr>
          <w:rFonts w:ascii="Garamond" w:hAnsi="Garamond"/>
          <w:spacing w:val="-4"/>
          <w:sz w:val="24"/>
          <w:szCs w:val="24"/>
          <w:lang w:val="sq-AL"/>
        </w:rPr>
      </w:pPr>
      <w:r w:rsidRPr="00033CFF">
        <w:rPr>
          <w:rFonts w:ascii="Garamond" w:hAnsi="Garamond"/>
          <w:spacing w:val="-4"/>
          <w:sz w:val="24"/>
          <w:szCs w:val="24"/>
          <w:lang w:val="sq-AL"/>
        </w:rPr>
        <w:t xml:space="preserve">2. Një disenjo ka karakter individual, nëse përshtypja e përgjithshme, që ajo lë te një përdorues i informuar, ndryshon nga përshtypja e përgjithshme,  që lihet tek i njëjti përdorues nga çdo disenjo, e cila i është bërë e njohur publikut përpara datës së depozitimit të aplikimit për regjistrimin e disenjos, e </w:t>
      </w:r>
      <w:r w:rsidRPr="00033CFF">
        <w:rPr>
          <w:rFonts w:ascii="Garamond" w:hAnsi="Garamond"/>
          <w:spacing w:val="-4"/>
          <w:sz w:val="24"/>
          <w:szCs w:val="24"/>
          <w:lang w:val="sq-AL"/>
        </w:rPr>
        <w:lastRenderedPageBreak/>
        <w:t>cila kërkohet të mbrohet ose, kur kërkohet prioritet, përpara datës së prioritetit. Në vlerësimin e karakterit individual të disenjos mbahet parasysh shkalla e lirisë së krijuesit të disenjos në zhvillimin e saj.</w:t>
      </w:r>
    </w:p>
    <w:p w14:paraId="7800FDAC" w14:textId="77777777" w:rsidR="0069251A" w:rsidRPr="00033CFF" w:rsidRDefault="00D53AD3" w:rsidP="00D53AD3">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w:t>
      </w:r>
      <w:r w:rsidR="0069251A" w:rsidRPr="00033CFF">
        <w:rPr>
          <w:rFonts w:ascii="Garamond" w:eastAsia="MS Mincho" w:hAnsi="Garamond"/>
          <w:sz w:val="24"/>
          <w:szCs w:val="24"/>
          <w:lang w:val="sq-AL" w:eastAsia="en-GB"/>
        </w:rPr>
        <w:t xml:space="preserve">Bërja publike e një disenjoje nuk do të merret parasysh në zbatim të pikave 1 e 2 të këtij neni nëse: </w:t>
      </w:r>
    </w:p>
    <w:p w14:paraId="7800FDA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nuk do të kishte mundësi, në mënyrë të arsyeshme, të bëhej e njohur gjatë ushtrimit normal të biznesit te qarqet e specializuara, në sektorin përkatës, që funksionojnë brenda Republikës së Shqipërisë</w:t>
      </w:r>
      <w:r w:rsidR="0082134D" w:rsidRPr="00033CFF">
        <w:rPr>
          <w:rFonts w:ascii="Garamond" w:eastAsia="MS Mincho" w:hAnsi="Garamond"/>
          <w:sz w:val="24"/>
          <w:szCs w:val="24"/>
          <w:lang w:val="sq-AL" w:eastAsia="en-GB"/>
        </w:rPr>
        <w:t xml:space="preserve"> </w:t>
      </w:r>
      <w:r w:rsidR="0082134D" w:rsidRPr="00033CFF">
        <w:rPr>
          <w:rFonts w:ascii="Garamond" w:hAnsi="Garamond"/>
          <w:spacing w:val="-4"/>
          <w:sz w:val="24"/>
          <w:szCs w:val="24"/>
          <w:lang w:val="sq-AL"/>
        </w:rPr>
        <w:t>ose pas aderimit të Republikës së Shqipërisë në Bashkimin Europian, në territorin e Bashkimit Europian</w:t>
      </w:r>
      <w:r w:rsidRPr="00033CFF">
        <w:rPr>
          <w:rFonts w:ascii="Garamond" w:eastAsia="MS Mincho" w:hAnsi="Garamond"/>
          <w:sz w:val="24"/>
          <w:szCs w:val="24"/>
          <w:lang w:val="sq-AL" w:eastAsia="en-GB"/>
        </w:rPr>
        <w:t>, përpara datës së depozitimit të aplikimit për regjistrim ose, kur pretendohet për prioritet, përpara datës së prioritetit;</w:t>
      </w:r>
    </w:p>
    <w:p w14:paraId="7800FDA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kur krijuesi i disenjos, zëvendësuesi i tij ligjor ose një person i tretë, si rezultat i informacionit të siguruar ose veprimit të kryer nga krijuesi apo zëvendësuesi i tij ligjor, e ka publikuar, apo e ka përdorur publikisht disenjon, brenda një periudhe prej </w:t>
      </w:r>
      <w:r w:rsidR="000C312F" w:rsidRPr="00033CFF">
        <w:rPr>
          <w:rFonts w:ascii="Garamond" w:hAnsi="Garamond"/>
          <w:spacing w:val="-4"/>
          <w:sz w:val="24"/>
          <w:szCs w:val="24"/>
          <w:lang w:val="sq-AL"/>
        </w:rPr>
        <w:t>12 muajve</w:t>
      </w:r>
      <w:r w:rsidRPr="00033CFF">
        <w:rPr>
          <w:rFonts w:ascii="Garamond" w:eastAsia="MS Mincho" w:hAnsi="Garamond"/>
          <w:sz w:val="24"/>
          <w:szCs w:val="24"/>
          <w:lang w:val="sq-AL" w:eastAsia="en-GB"/>
        </w:rPr>
        <w:t xml:space="preserve">, përpara datës së depozitimit të aplikimit ose përpara datës së prioritetit, kur pretendohet për prioritet. </w:t>
      </w:r>
    </w:p>
    <w:p w14:paraId="7800FDAF" w14:textId="77777777" w:rsidR="000C312F" w:rsidRPr="00033CFF" w:rsidRDefault="000C312F" w:rsidP="0069251A">
      <w:pPr>
        <w:pStyle w:val="Paragrafi"/>
        <w:rPr>
          <w:rFonts w:ascii="Garamond" w:eastAsia="MS Mincho" w:hAnsi="Garamond"/>
          <w:sz w:val="24"/>
          <w:szCs w:val="24"/>
          <w:lang w:val="sq-AL" w:eastAsia="en-GB"/>
        </w:rPr>
      </w:pPr>
      <w:r w:rsidRPr="00033CFF">
        <w:rPr>
          <w:rFonts w:ascii="Garamond" w:hAnsi="Garamond"/>
          <w:spacing w:val="-4"/>
          <w:sz w:val="24"/>
          <w:szCs w:val="24"/>
          <w:lang w:val="sq-AL"/>
        </w:rPr>
        <w:t>c) i është zbuluar një personi të tretë në kushte të shprehura ose të heshtura konfidencialiteti.</w:t>
      </w:r>
    </w:p>
    <w:p w14:paraId="7800FDB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Shkronja “b” e pikës 3 të këtij neni zbatohet edhe nëse disenjoja është bërë e njohur për publikun si pasojë e një shpërdorimi, kundër krijuesit ose zëvendësuesit të tij ligjor.</w:t>
      </w:r>
    </w:p>
    <w:p w14:paraId="7800FDB1" w14:textId="77777777" w:rsidR="0069251A" w:rsidRPr="00033CFF" w:rsidRDefault="0069251A" w:rsidP="0069251A">
      <w:pPr>
        <w:pStyle w:val="Paragrafi"/>
        <w:rPr>
          <w:rFonts w:ascii="Garamond" w:eastAsia="MS Mincho" w:hAnsi="Garamond"/>
          <w:sz w:val="24"/>
          <w:szCs w:val="24"/>
          <w:lang w:val="sq-AL" w:eastAsia="en-GB"/>
        </w:rPr>
      </w:pPr>
    </w:p>
    <w:p w14:paraId="7800FDB2"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114</w:t>
      </w:r>
    </w:p>
    <w:p w14:paraId="7800FDB3"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mbrojtje</w:t>
      </w:r>
    </w:p>
    <w:p w14:paraId="7800FDB4" w14:textId="77777777" w:rsidR="0087782E" w:rsidRPr="00033CFF" w:rsidRDefault="0087782E" w:rsidP="0087782E">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shtuar </w:t>
      </w:r>
      <w:r w:rsidRPr="00033CFF">
        <w:rPr>
          <w:rFonts w:ascii="Garamond" w:eastAsia="MS Mincho" w:hAnsi="Garamond"/>
          <w:i/>
          <w:sz w:val="24"/>
          <w:szCs w:val="24"/>
          <w:lang w:val="sq-AL" w:eastAsia="en-GB"/>
        </w:rPr>
        <w:t>fjalia e parë në pikën 1 me ligjin nr. 55/2014, datë 29.5.2014)</w:t>
      </w:r>
    </w:p>
    <w:p w14:paraId="7800FDB5" w14:textId="77777777" w:rsidR="0069251A" w:rsidRPr="00033CFF" w:rsidRDefault="0069251A" w:rsidP="0069251A">
      <w:pPr>
        <w:pStyle w:val="Paragrafi"/>
        <w:rPr>
          <w:rFonts w:ascii="Garamond" w:eastAsia="MS Mincho" w:hAnsi="Garamond"/>
          <w:sz w:val="24"/>
          <w:szCs w:val="24"/>
          <w:lang w:val="sq-AL" w:eastAsia="en-GB"/>
        </w:rPr>
      </w:pPr>
    </w:p>
    <w:p w14:paraId="7800FDB6" w14:textId="77777777" w:rsidR="0069251A" w:rsidRPr="00033CFF" w:rsidRDefault="0087782E"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Pr="00033CFF">
        <w:rPr>
          <w:rFonts w:ascii="Garamond" w:hAnsi="Garamond"/>
          <w:spacing w:val="-4"/>
          <w:sz w:val="24"/>
          <w:szCs w:val="24"/>
          <w:lang w:val="sq-AL"/>
        </w:rPr>
        <w:t xml:space="preserve">E drejta ekskluzive mbi një disenjo, sipas këtij ligji, përfitohet me regjistrimin në DPPM. </w:t>
      </w:r>
      <w:r w:rsidR="0069251A" w:rsidRPr="00033CFF">
        <w:rPr>
          <w:rFonts w:ascii="Garamond" w:eastAsia="MS Mincho" w:hAnsi="Garamond"/>
          <w:sz w:val="24"/>
          <w:szCs w:val="24"/>
          <w:lang w:val="sq-AL" w:eastAsia="en-GB"/>
        </w:rPr>
        <w:t>E drejta ekskluzive e pronësisë së një disenjoje i përket krijuesit ose zëvendësuesit të tij ligjor. Në rast se janë dy ose më shumë krijues, ata kanë të drejta të barabarta, përveç kur janë marrë vesh ndryshe në marrëveshjen ndërmjet tyre.</w:t>
      </w:r>
    </w:p>
    <w:p w14:paraId="7800FDB7" w14:textId="77777777" w:rsidR="0069251A" w:rsidRPr="00033CFF" w:rsidRDefault="0087782E"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w:t>
      </w:r>
      <w:r w:rsidR="0069251A" w:rsidRPr="00033CFF">
        <w:rPr>
          <w:rFonts w:ascii="Garamond" w:eastAsia="MS Mincho" w:hAnsi="Garamond"/>
          <w:sz w:val="24"/>
          <w:szCs w:val="24"/>
          <w:lang w:val="sq-AL" w:eastAsia="en-GB"/>
        </w:rPr>
        <w:t>E drejta për mbrojtjen e një disenjoje i përket aplikantit, që ka depozituar një aplikim me datë më të hershme depozitimi ose, kur pretendohet për prioritet, me datë më të hershme prioriteti, nëse dy apo më shumë aplikime janë regjistruar nga persona të ndryshëm për të njëjtën disenjo, të krijuar në mënyrë të pavarur.</w:t>
      </w:r>
    </w:p>
    <w:p w14:paraId="7800FDB8" w14:textId="77777777" w:rsidR="0069251A" w:rsidRPr="00033CFF" w:rsidRDefault="0069251A" w:rsidP="0069251A">
      <w:pPr>
        <w:pStyle w:val="Paragrafi"/>
        <w:rPr>
          <w:rFonts w:ascii="Garamond" w:eastAsia="MS Mincho" w:hAnsi="Garamond"/>
          <w:sz w:val="24"/>
          <w:szCs w:val="24"/>
          <w:lang w:val="sq-AL" w:eastAsia="en-GB"/>
        </w:rPr>
      </w:pPr>
    </w:p>
    <w:p w14:paraId="7800FDB9"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115</w:t>
      </w:r>
    </w:p>
    <w:p w14:paraId="7800FDBA"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Refuzimi për shkaqe absolute</w:t>
      </w:r>
    </w:p>
    <w:p w14:paraId="7800FDBB" w14:textId="77777777" w:rsidR="00D72548" w:rsidRPr="00033CFF" w:rsidRDefault="00D72548" w:rsidP="00D72548">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A5777A" w:rsidRPr="00033CFF">
        <w:rPr>
          <w:rFonts w:ascii="Garamond" w:eastAsia="MS Mincho" w:hAnsi="Garamond"/>
          <w:i/>
          <w:sz w:val="24"/>
          <w:szCs w:val="24"/>
          <w:lang w:val="sq-AL" w:eastAsia="en-GB"/>
        </w:rPr>
        <w:t xml:space="preserve">shtuar </w:t>
      </w:r>
      <w:r w:rsidRPr="00033CFF">
        <w:rPr>
          <w:rFonts w:ascii="Garamond" w:eastAsia="MS Mincho" w:hAnsi="Garamond"/>
          <w:i/>
          <w:sz w:val="24"/>
          <w:szCs w:val="24"/>
          <w:lang w:val="sq-AL" w:eastAsia="en-GB"/>
        </w:rPr>
        <w:t>pika 3 me ligjin nr. 55/2014, datë 29.5.2014)</w:t>
      </w:r>
    </w:p>
    <w:p w14:paraId="7800FDBC" w14:textId="77777777" w:rsidR="0069251A" w:rsidRPr="00033CFF" w:rsidRDefault="0069251A" w:rsidP="0069251A">
      <w:pPr>
        <w:pStyle w:val="Paragrafi"/>
        <w:rPr>
          <w:rFonts w:ascii="Garamond" w:eastAsia="MS Mincho" w:hAnsi="Garamond"/>
          <w:i/>
          <w:sz w:val="24"/>
          <w:szCs w:val="24"/>
          <w:lang w:val="sq-AL" w:eastAsia="en-GB"/>
        </w:rPr>
      </w:pPr>
    </w:p>
    <w:p w14:paraId="7800FDB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Një disenjo nuk mbrohet nëse:</w:t>
      </w:r>
    </w:p>
    <w:p w14:paraId="7800FDB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a) nuk është në përputhje me kërkesat e përcaktuara në pikën 1 të nenit 112 të këtij ligji;</w:t>
      </w:r>
    </w:p>
    <w:p w14:paraId="7800FDB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b) nuk është e re dhe nuk ka karakter individual, në përputhje me përcaktimin e bërë në pikën 2 të nenit 112 të këtij ligji;</w:t>
      </w:r>
    </w:p>
    <w:p w14:paraId="7800FDC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c) diktohet ekskluzivisht nga funksioni i produktit ose nga qëllimi i tij për të qenë i lidhur me një produkt tjetër, apo për t’u vendosur në, përreth ose përkundrejt produktit tjetër, në përputhje me parashikimet e pikës 3 të nenit 112 të këtij ligji; </w:t>
      </w:r>
    </w:p>
    <w:p w14:paraId="7800FDC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bie ndesh me moralin ose rendin publik, përfshirë paraqitjen e pahijshme të personave të mirënjohur e të një rëndësie të veçantë për historinë ose trashëgiminë kulturore shqiptare;</w:t>
      </w:r>
    </w:p>
    <w:p w14:paraId="7800FDC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përfaqëson një skemë abstrakte ose një plan teknik, pa përjashtuar shfaqjen e simboleve grafike ose të produkteve të tjera, që shprehin këto skema apo plane;</w:t>
      </w:r>
    </w:p>
    <w:p w14:paraId="7800FDC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dh) përmban një stemë, flamur ose emblemë kombëtare, emrin ose shkurtimin e emrit të një vendi apo të një organizate ndërkombëtare, me përjashtim të rasteve kur një gjë e tillë lejohet nga autoritetet shtetërore përgjegjëse ose nga organizatat e sipërpërmendura.</w:t>
      </w:r>
    </w:p>
    <w:p w14:paraId="7800FDC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Shkronja “ç” e pikës 1 të këtij neni nuk zbatohet kur personi i interesuar ose, nëse personi nuk është gjallë, kur autoriteti përgjegjës shtetëror ka dhënë pëlqimin për paraqitjen e tij.</w:t>
      </w:r>
    </w:p>
    <w:p w14:paraId="7800FDC5" w14:textId="77777777" w:rsidR="00095CA8" w:rsidRPr="00033CFF" w:rsidRDefault="00095CA8" w:rsidP="0069251A">
      <w:pPr>
        <w:pStyle w:val="Paragrafi"/>
        <w:rPr>
          <w:rFonts w:ascii="Garamond" w:eastAsia="MS Mincho" w:hAnsi="Garamond"/>
          <w:sz w:val="24"/>
          <w:szCs w:val="24"/>
          <w:lang w:val="sq-AL" w:eastAsia="en-GB"/>
        </w:rPr>
      </w:pPr>
      <w:r w:rsidRPr="00033CFF">
        <w:rPr>
          <w:rFonts w:ascii="Garamond" w:hAnsi="Garamond"/>
          <w:spacing w:val="-4"/>
          <w:sz w:val="24"/>
          <w:szCs w:val="24"/>
          <w:lang w:val="sq-AL"/>
        </w:rPr>
        <w:t>3. Në rastet e listuara në pikën 1, shkronjat “b”, “c”, “ç’ dhe “dh”, të këtij neni, disenjoja mund të regjistrohet në një formë të ndryshuar, nëse në atë formë ajo përputhet me kërkesat për mbrojtjen, si dhe ruhet identiteti i disenjos.</w:t>
      </w:r>
    </w:p>
    <w:p w14:paraId="7800FDC6" w14:textId="77777777" w:rsidR="0069251A" w:rsidRPr="00033CFF" w:rsidRDefault="0069251A" w:rsidP="0069251A">
      <w:pPr>
        <w:pStyle w:val="Paragrafi"/>
        <w:rPr>
          <w:rFonts w:ascii="Garamond" w:eastAsia="MS Mincho" w:hAnsi="Garamond"/>
          <w:sz w:val="24"/>
          <w:szCs w:val="24"/>
          <w:lang w:val="sq-AL" w:eastAsia="en-GB"/>
        </w:rPr>
      </w:pPr>
    </w:p>
    <w:p w14:paraId="7800FDC7"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116</w:t>
      </w:r>
    </w:p>
    <w:p w14:paraId="7800FDC8"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Refuzimi për shkaqe relative</w:t>
      </w:r>
    </w:p>
    <w:p w14:paraId="7800FDC9" w14:textId="542107B8" w:rsidR="00E45E7E" w:rsidRPr="00033CFF" w:rsidRDefault="00E45E7E" w:rsidP="00280B7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Shfuqizuar</w:t>
      </w:r>
      <w:r w:rsidR="005E4022"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fjalët në shkronjën “</w:t>
      </w:r>
      <w:r w:rsidR="000D14D4" w:rsidRPr="00033CFF">
        <w:rPr>
          <w:rFonts w:ascii="Garamond" w:eastAsia="MS Mincho" w:hAnsi="Garamond"/>
          <w:i/>
          <w:sz w:val="24"/>
          <w:szCs w:val="24"/>
          <w:lang w:val="sq-AL" w:eastAsia="en-GB"/>
        </w:rPr>
        <w:t>c</w:t>
      </w:r>
      <w:r w:rsidRPr="00033CFF">
        <w:rPr>
          <w:rFonts w:ascii="Garamond" w:eastAsia="MS Mincho" w:hAnsi="Garamond"/>
          <w:i/>
          <w:sz w:val="24"/>
          <w:szCs w:val="24"/>
          <w:lang w:val="sq-AL" w:eastAsia="en-GB"/>
        </w:rPr>
        <w:t>” dhe shkronjat “d”, “dh” pika 1, shtuar pika 4 me lig</w:t>
      </w:r>
      <w:r w:rsidR="00280B74" w:rsidRPr="00033CFF">
        <w:rPr>
          <w:rFonts w:ascii="Garamond" w:eastAsia="MS Mincho" w:hAnsi="Garamond"/>
          <w:i/>
          <w:sz w:val="24"/>
          <w:szCs w:val="24"/>
          <w:lang w:val="sq-AL" w:eastAsia="en-GB"/>
        </w:rPr>
        <w:t xml:space="preserve">jin nr. 55/2014, datë 29.5.2014; </w:t>
      </w:r>
      <w:r w:rsidR="00BB502D" w:rsidRPr="00033CFF">
        <w:rPr>
          <w:rFonts w:ascii="Garamond" w:hAnsi="Garamond"/>
          <w:i/>
          <w:sz w:val="24"/>
          <w:szCs w:val="24"/>
          <w:lang w:val="sq-AL" w:eastAsia="en-GB"/>
        </w:rPr>
        <w:t>shtuar shkronja “d” me ligjin nr. 17/2017, datë 16.2.2017</w:t>
      </w:r>
      <w:r w:rsidR="00280B74" w:rsidRPr="00033CFF">
        <w:rPr>
          <w:rFonts w:ascii="Garamond" w:hAnsi="Garamond"/>
          <w:i/>
          <w:sz w:val="24"/>
          <w:szCs w:val="24"/>
          <w:lang w:val="sq-AL" w:eastAsia="en-GB"/>
        </w:rPr>
        <w:t xml:space="preserve">; </w:t>
      </w:r>
      <w:r w:rsidR="00B46B04" w:rsidRPr="00033CFF">
        <w:rPr>
          <w:rFonts w:ascii="Garamond" w:hAnsi="Garamond"/>
          <w:i/>
          <w:sz w:val="24"/>
          <w:szCs w:val="24"/>
          <w:lang w:val="sq-AL" w:eastAsia="en-GB"/>
        </w:rPr>
        <w:t xml:space="preserve">ndryshuar pika 2 </w:t>
      </w:r>
      <w:r w:rsidR="00280B74" w:rsidRPr="00033CFF">
        <w:rPr>
          <w:rFonts w:ascii="Garamond" w:hAnsi="Garamond"/>
          <w:i/>
          <w:sz w:val="24"/>
          <w:szCs w:val="24"/>
          <w:lang w:val="sq-AL" w:eastAsia="en-GB"/>
        </w:rPr>
        <w:t>me ligjin nr. 96/2021, datë 7.7.2021)</w:t>
      </w:r>
    </w:p>
    <w:p w14:paraId="7800FDCB" w14:textId="77777777" w:rsidR="005E4022" w:rsidRPr="00033CFF" w:rsidRDefault="005E4022" w:rsidP="005E4022">
      <w:pPr>
        <w:spacing w:line="276" w:lineRule="auto"/>
        <w:jc w:val="center"/>
        <w:rPr>
          <w:rFonts w:ascii="Garamond" w:eastAsia="Calibri" w:hAnsi="Garamond"/>
          <w:b/>
          <w:sz w:val="24"/>
          <w:szCs w:val="24"/>
        </w:rPr>
      </w:pPr>
    </w:p>
    <w:p w14:paraId="7800FDC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Një disenjo nuk mbrohet nëse:</w:t>
      </w:r>
    </w:p>
    <w:p w14:paraId="7800FDC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shkel të drejtat e mëparshme të një disenjoje, që është bërë e njohur për publikun pas datës së depozitimit të aplikimit ose datës së prioritetit, kur pretendohet për prioritet dhe që mbrohet në Republikën e Shqipërisë nga një datë përpara datës së dhënë, nëpërmjet regjistrimit ose aplikimit për regjistrimin e disenjos; </w:t>
      </w:r>
    </w:p>
    <w:p w14:paraId="7800FDC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aplikanti ose mbajtësi i së drejtës së disenjos, sipas nenit 114 të këtij ligji, nuk ka të drejta mbi të;</w:t>
      </w:r>
    </w:p>
    <w:p w14:paraId="7800FDC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bie në kundërshtim me një të drejtë të mëparshme të pronësisë industriale;</w:t>
      </w:r>
    </w:p>
    <w:p w14:paraId="7800FDD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përbën përdorim të paautorizuar të një vepre të mbrojtur nga e drejta e autorit;</w:t>
      </w:r>
    </w:p>
    <w:p w14:paraId="7800FDD1" w14:textId="77777777" w:rsidR="00BB502D" w:rsidRPr="00033CFF" w:rsidRDefault="00BB502D" w:rsidP="0069251A">
      <w:pPr>
        <w:pStyle w:val="Paragrafi"/>
        <w:rPr>
          <w:rFonts w:ascii="Garamond" w:hAnsi="Garamond"/>
          <w:sz w:val="24"/>
          <w:szCs w:val="24"/>
          <w:lang w:val="sq-AL"/>
        </w:rPr>
      </w:pPr>
      <w:r w:rsidRPr="00033CFF">
        <w:rPr>
          <w:rFonts w:ascii="Garamond" w:hAnsi="Garamond"/>
          <w:sz w:val="24"/>
          <w:szCs w:val="24"/>
          <w:lang w:val="sq-AL"/>
        </w:rPr>
        <w:t>d) nëse kërkesa për regjistrimin e saj është bërë në keqbesim.</w:t>
      </w:r>
    </w:p>
    <w:p w14:paraId="7800FDD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dh)</w:t>
      </w:r>
      <w:r w:rsidR="00E45E7E" w:rsidRPr="00033CFF">
        <w:rPr>
          <w:rFonts w:ascii="Garamond" w:eastAsia="MS Mincho" w:hAnsi="Garamond"/>
          <w:sz w:val="24"/>
          <w:szCs w:val="24"/>
          <w:lang w:val="sq-AL" w:eastAsia="en-GB"/>
        </w:rPr>
        <w:t xml:space="preserve"> </w:t>
      </w:r>
      <w:r w:rsidR="005E4022" w:rsidRPr="00033CFF">
        <w:rPr>
          <w:rFonts w:ascii="Garamond" w:eastAsia="MS Mincho" w:hAnsi="Garamond"/>
          <w:sz w:val="24"/>
          <w:szCs w:val="24"/>
          <w:lang w:val="sq-AL" w:eastAsia="en-GB"/>
        </w:rPr>
        <w:t>Shfuqizuar</w:t>
      </w:r>
      <w:r w:rsidRPr="00033CFF">
        <w:rPr>
          <w:rFonts w:ascii="Garamond" w:eastAsia="MS Mincho" w:hAnsi="Garamond"/>
          <w:sz w:val="24"/>
          <w:szCs w:val="24"/>
          <w:lang w:val="sq-AL" w:eastAsia="en-GB"/>
        </w:rPr>
        <w:t>.</w:t>
      </w:r>
    </w:p>
    <w:p w14:paraId="7800FDD3" w14:textId="72A5AC96" w:rsidR="00B46B04" w:rsidRPr="00033CFF" w:rsidRDefault="00B46B04" w:rsidP="00B46B04">
      <w:pPr>
        <w:ind w:firstLine="720"/>
        <w:jc w:val="both"/>
        <w:rPr>
          <w:rFonts w:ascii="Garamond" w:eastAsiaTheme="minorHAnsi" w:hAnsi="Garamond"/>
          <w:bCs/>
          <w:sz w:val="24"/>
          <w:szCs w:val="24"/>
        </w:rPr>
      </w:pPr>
      <w:r w:rsidRPr="00033CFF">
        <w:rPr>
          <w:rFonts w:ascii="Garamond" w:eastAsiaTheme="minorHAnsi" w:hAnsi="Garamond"/>
          <w:bCs/>
          <w:sz w:val="24"/>
          <w:szCs w:val="24"/>
        </w:rPr>
        <w:t xml:space="preserve">2. Në rastet e parashikuara në shkronjat “a” deri në “ç” të pikës 1 të këtij neni, refuzimi i regjistrimit ose shfuqizimi i disenjos industriale, kur disenjoja është e regjistruar, mund të kërkohet vetëm nga personi ose personat, të drejtat e të cilëve janë shkelur. </w:t>
      </w:r>
    </w:p>
    <w:p w14:paraId="58DADBA5" w14:textId="77777777" w:rsidR="00B46B04" w:rsidRPr="00033CFF" w:rsidRDefault="00B46B04" w:rsidP="00B46B04">
      <w:pPr>
        <w:pStyle w:val="Paragrafi"/>
        <w:rPr>
          <w:rFonts w:ascii="Garamond" w:eastAsiaTheme="minorHAnsi" w:hAnsi="Garamond"/>
          <w:bCs/>
          <w:sz w:val="24"/>
          <w:szCs w:val="24"/>
          <w:lang w:val="sq-AL"/>
        </w:rPr>
      </w:pPr>
      <w:r w:rsidRPr="00033CFF">
        <w:rPr>
          <w:rFonts w:ascii="Garamond" w:eastAsiaTheme="minorHAnsi" w:hAnsi="Garamond"/>
          <w:bCs/>
          <w:sz w:val="24"/>
          <w:szCs w:val="24"/>
          <w:lang w:val="sq-AL"/>
        </w:rPr>
        <w:t>Në rastin e parashikuar nga shkronja “d” e pikës 1 të këtij neni, refuzimi i regjistrimit ose shfuqizimi i disenjos industriale, kur disenjoja është e regjistruar, mund të kërkohet nga çdo person i interesuar.</w:t>
      </w:r>
    </w:p>
    <w:p w14:paraId="7800FDD4" w14:textId="77777777" w:rsidR="0069251A" w:rsidRPr="00033CFF" w:rsidRDefault="0069251A" w:rsidP="00B46B04">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 rastin e parashikuar në shkronjën “b” të pikës 1 të këtij neni, personi, i cili, në bazë të nenit 114 të këtij ligji, ka të drejta mbi disenjon, mund të kërkojë, gjithashtu, të bëhet i njohur si mbajtës i ligjshëm i një disenjoje të regjistruar.</w:t>
      </w:r>
    </w:p>
    <w:p w14:paraId="7800FDD5" w14:textId="77777777" w:rsidR="0069251A" w:rsidRPr="00033CFF" w:rsidRDefault="00E45E7E" w:rsidP="0069251A">
      <w:pPr>
        <w:pStyle w:val="Paragrafi"/>
        <w:rPr>
          <w:rFonts w:ascii="Garamond" w:eastAsia="MS Mincho" w:hAnsi="Garamond"/>
          <w:sz w:val="24"/>
          <w:szCs w:val="24"/>
          <w:lang w:val="sq-AL" w:eastAsia="en-GB"/>
        </w:rPr>
      </w:pPr>
      <w:r w:rsidRPr="00033CFF">
        <w:rPr>
          <w:rFonts w:ascii="Garamond" w:hAnsi="Garamond"/>
          <w:sz w:val="24"/>
          <w:szCs w:val="24"/>
          <w:lang w:val="sq-AL"/>
        </w:rPr>
        <w:t>4. Në rastet e listuara në pikën 1, shkronjat “c” dhe “ç”, të këtij neni, disenjoja mund të regjistrohet në një formë të ndryshuar, nëse në atë formë ajo përputhet me kërkesat për mbrojtjen, si dhe ruhet identiteti i disenjos.</w:t>
      </w:r>
    </w:p>
    <w:p w14:paraId="7800FDD6" w14:textId="77777777" w:rsidR="005E4022" w:rsidRPr="00033CFF" w:rsidRDefault="005E4022" w:rsidP="009F3062">
      <w:pPr>
        <w:pStyle w:val="NeniNr"/>
        <w:rPr>
          <w:rFonts w:ascii="Garamond" w:eastAsia="MS Mincho" w:hAnsi="Garamond"/>
          <w:sz w:val="24"/>
          <w:szCs w:val="24"/>
          <w:lang w:val="sq-AL" w:eastAsia="en-GB"/>
        </w:rPr>
      </w:pPr>
    </w:p>
    <w:p w14:paraId="7800FDD7"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117</w:t>
      </w:r>
    </w:p>
    <w:p w14:paraId="7800FDD8"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Disenjoja industriale, e krijuar me porosi ose nga një punëmarrës</w:t>
      </w:r>
    </w:p>
    <w:p w14:paraId="7800FDD9" w14:textId="77777777" w:rsidR="0069251A" w:rsidRPr="00033CFF" w:rsidRDefault="0069251A" w:rsidP="0069251A">
      <w:pPr>
        <w:pStyle w:val="Paragrafi"/>
        <w:rPr>
          <w:rFonts w:ascii="Garamond" w:eastAsia="MS Mincho" w:hAnsi="Garamond"/>
          <w:sz w:val="24"/>
          <w:szCs w:val="24"/>
          <w:lang w:val="sq-AL" w:eastAsia="en-GB"/>
        </w:rPr>
      </w:pPr>
    </w:p>
    <w:p w14:paraId="7800FDD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Kur një disenjo është krijuar me porosi ose me kontratë pune, e drejta për mbrojtjen e saj i përket porositësit ose punëdhënësit, përveç kur parashikohet ndryshe në marrëveshje.</w:t>
      </w:r>
    </w:p>
    <w:p w14:paraId="7800FDD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Kur një disenjo ka një vlerë ekonomike shumë më të madhe se ajo e parashikuar nga palët në kohën e nënshkrimit të kontratës, punëmarrësi ka të drejtën e një kompensimi të veçantë. Në mungesë të marrëveshjes ndërmjet palëve, shuma e kompensimit përcaktohet nga gjykata.</w:t>
      </w:r>
    </w:p>
    <w:p w14:paraId="7800FDD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Kur një punëmarrës, i cili, në bazë të kontratës së punës, nuk është i detyruar të merret me veprimtari krijuese, krijon një disenjo, duke përdorur të dhëna ose mjete të tjera, që janë bërë të njohura ose të mundshme, nëpërmjet punësimit në fushën e veprimtarisë së punëdhënësit, e drejta për mbrojtjen e kësaj disenjoje i takon punëmarrësit, me përjashtim të rasteve kur, brenda 4 muajve nga data, në të cilën i është paraqitur raporti punëdhënësit, sipas pikës 4 të këtij neni ose, nga data kur punëdhënësi është njoftuar për disenjon në mënyra të tjera, cilado prej tyre është data më e hershme, punëdhënësi e njofton punëmarrësin me një deklaratë me shkrim, se është i interesuar për disenjon.</w:t>
      </w:r>
    </w:p>
    <w:p w14:paraId="7800FDD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Punëmarrësi, që ka krijuar një disenjo, në përputhje me pikën 3 të këtij neni, duhet t’i paraqesë menjëherë punëdhënësit një deklaratë me shkrim për disenjon.</w:t>
      </w:r>
    </w:p>
    <w:p w14:paraId="7800FDDE" w14:textId="77777777" w:rsidR="0069251A" w:rsidRPr="00033CFF" w:rsidRDefault="001470E5"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w:t>
      </w:r>
      <w:r w:rsidR="0069251A" w:rsidRPr="00033CFF">
        <w:rPr>
          <w:rFonts w:ascii="Garamond" w:eastAsia="MS Mincho" w:hAnsi="Garamond"/>
          <w:sz w:val="24"/>
          <w:szCs w:val="24"/>
          <w:lang w:val="sq-AL" w:eastAsia="en-GB"/>
        </w:rPr>
        <w:t xml:space="preserve">Nëse brenda periudhës së përcaktuar në pikën 3 të këtij neni, punëdhënësi bën një deklaratë me shkrim, duke shprehur interes për disenjon, e drejta për mbrojtjen e saj i takon punëdhënësit që nga fillimi, ndërsa punëmarrësi ka të drejtë të kompensohet, në varësi të pagës, të vlerës ekonomike të disenjos dhe të fitimit, që merr punëdhënësi nga disenjoja. Në mungesë të </w:t>
      </w:r>
      <w:r w:rsidR="0069251A" w:rsidRPr="00033CFF">
        <w:rPr>
          <w:rFonts w:ascii="Garamond" w:eastAsia="MS Mincho" w:hAnsi="Garamond"/>
          <w:sz w:val="24"/>
          <w:szCs w:val="24"/>
          <w:lang w:val="sq-AL" w:eastAsia="en-GB"/>
        </w:rPr>
        <w:lastRenderedPageBreak/>
        <w:t>marrëveshjes ndërmjet palëve, shuma e kompensimit vendoset nga gjykata.</w:t>
      </w:r>
    </w:p>
    <w:p w14:paraId="7800FDD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Çdo kontratë, që është më pak e favorshme për krijuesin sesa parashikohet në këtë nen, është e pavlefshme.</w:t>
      </w:r>
    </w:p>
    <w:p w14:paraId="7800FDE0" w14:textId="77777777" w:rsidR="0069251A" w:rsidRPr="00033CFF" w:rsidRDefault="0069251A" w:rsidP="0069251A">
      <w:pPr>
        <w:pStyle w:val="Paragrafi"/>
        <w:rPr>
          <w:rFonts w:ascii="Garamond" w:eastAsia="MS Mincho" w:hAnsi="Garamond"/>
          <w:sz w:val="24"/>
          <w:szCs w:val="24"/>
          <w:lang w:val="sq-AL" w:eastAsia="en-GB"/>
        </w:rPr>
      </w:pPr>
    </w:p>
    <w:p w14:paraId="7800FDE1" w14:textId="77777777" w:rsidR="0069251A" w:rsidRPr="00033CFF" w:rsidRDefault="0069251A" w:rsidP="009F306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118</w:t>
      </w:r>
    </w:p>
    <w:p w14:paraId="7800FDE2" w14:textId="77777777" w:rsidR="0069251A" w:rsidRPr="00033CFF" w:rsidRDefault="0069251A" w:rsidP="009F3062">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Emri i krijuesit</w:t>
      </w:r>
    </w:p>
    <w:p w14:paraId="7800FDE3" w14:textId="77777777" w:rsidR="0069251A" w:rsidRPr="00033CFF" w:rsidRDefault="0069251A" w:rsidP="0069251A">
      <w:pPr>
        <w:pStyle w:val="Paragrafi"/>
        <w:rPr>
          <w:rFonts w:ascii="Garamond" w:eastAsia="MS Mincho" w:hAnsi="Garamond"/>
          <w:sz w:val="24"/>
          <w:szCs w:val="24"/>
          <w:lang w:val="sq-AL" w:eastAsia="en-GB"/>
        </w:rPr>
      </w:pPr>
    </w:p>
    <w:p w14:paraId="7800FDE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çdo publikim të DPPM-së për aplikimin ose për regjistrimin e një disenjoje, duhet të përmendet emri i krijuesit apo i krijuesve, përveçse kur krijuesi kërkon me shkrim që emri i tij të mos përmendet.</w:t>
      </w:r>
    </w:p>
    <w:p w14:paraId="7800FDE5" w14:textId="77777777" w:rsidR="0069251A" w:rsidRPr="00033CFF" w:rsidRDefault="0069251A" w:rsidP="0069251A">
      <w:pPr>
        <w:pStyle w:val="Paragrafi"/>
        <w:rPr>
          <w:rFonts w:ascii="Garamond" w:eastAsia="MS Mincho" w:hAnsi="Garamond"/>
          <w:sz w:val="24"/>
          <w:szCs w:val="24"/>
          <w:lang w:val="sq-AL" w:eastAsia="en-GB"/>
        </w:rPr>
      </w:pPr>
    </w:p>
    <w:p w14:paraId="7800FDE6"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XVIII</w:t>
      </w:r>
    </w:p>
    <w:p w14:paraId="7800FDE7"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PROCEDURA E REGJISTRIMIT TË DISENJOVE INDUSTRIALE</w:t>
      </w:r>
    </w:p>
    <w:p w14:paraId="7800FDE8" w14:textId="77777777" w:rsidR="0069251A" w:rsidRPr="00033CFF" w:rsidRDefault="0069251A" w:rsidP="0069251A">
      <w:pPr>
        <w:pStyle w:val="Paragrafi"/>
        <w:rPr>
          <w:rFonts w:ascii="Garamond" w:eastAsia="MS Mincho" w:hAnsi="Garamond"/>
          <w:sz w:val="24"/>
          <w:szCs w:val="24"/>
          <w:lang w:val="sq-AL" w:eastAsia="en-GB"/>
        </w:rPr>
      </w:pPr>
    </w:p>
    <w:p w14:paraId="7800FDE9"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119</w:t>
      </w:r>
    </w:p>
    <w:p w14:paraId="7800FDEA" w14:textId="77777777" w:rsidR="0069251A" w:rsidRPr="00033CFF" w:rsidRDefault="009031E8" w:rsidP="009031E8">
      <w:pPr>
        <w:pStyle w:val="Paragrafi"/>
        <w:jc w:val="center"/>
        <w:rPr>
          <w:rFonts w:ascii="Garamond" w:eastAsia="MS Mincho" w:hAnsi="Garamond"/>
          <w:b/>
          <w:i/>
          <w:sz w:val="24"/>
          <w:szCs w:val="24"/>
          <w:lang w:val="sq-AL" w:eastAsia="en-GB"/>
        </w:rPr>
      </w:pPr>
      <w:r w:rsidRPr="00033CFF">
        <w:rPr>
          <w:rFonts w:ascii="Garamond" w:eastAsia="MS Mincho" w:hAnsi="Garamond"/>
          <w:b/>
          <w:i/>
          <w:sz w:val="24"/>
          <w:szCs w:val="24"/>
          <w:lang w:val="sq-AL" w:eastAsia="en-GB"/>
        </w:rPr>
        <w:t>Data e depozitimit dhe kërkesat formale për aplikim</w:t>
      </w:r>
    </w:p>
    <w:p w14:paraId="7800FDEC" w14:textId="053FF059" w:rsidR="00BA6E27" w:rsidRPr="00033CFF" w:rsidRDefault="00F50792"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titulli, pika 1 dhe 3, shtuar fjalët në pikën 4 dhe pika 4/a</w:t>
      </w:r>
      <w:r w:rsidR="002D5C4A" w:rsidRPr="00033CFF">
        <w:rPr>
          <w:rFonts w:ascii="Garamond" w:eastAsia="MS Mincho" w:hAnsi="Garamond"/>
          <w:i/>
          <w:sz w:val="24"/>
          <w:szCs w:val="24"/>
          <w:lang w:val="sq-AL" w:eastAsia="en-GB"/>
        </w:rPr>
        <w:t xml:space="preserve"> me lig</w:t>
      </w:r>
      <w:r w:rsidR="00B46B04" w:rsidRPr="00033CFF">
        <w:rPr>
          <w:rFonts w:ascii="Garamond" w:eastAsia="MS Mincho" w:hAnsi="Garamond"/>
          <w:i/>
          <w:sz w:val="24"/>
          <w:szCs w:val="24"/>
          <w:lang w:val="sq-AL" w:eastAsia="en-GB"/>
        </w:rPr>
        <w:t xml:space="preserve">jin nr. 55/2014, datë 29.5.2014; </w:t>
      </w:r>
      <w:r w:rsidR="00BA6E27" w:rsidRPr="00033CFF">
        <w:rPr>
          <w:rFonts w:ascii="Garamond" w:hAnsi="Garamond"/>
          <w:i/>
          <w:sz w:val="24"/>
          <w:szCs w:val="24"/>
          <w:lang w:eastAsia="en-GB"/>
        </w:rPr>
        <w:t>shtuar fjalë në pikën 2 me ligjin nr. 17/2017, datë 16.2.2017)</w:t>
      </w:r>
    </w:p>
    <w:p w14:paraId="7800FDED" w14:textId="77777777" w:rsidR="009031E8" w:rsidRPr="00033CFF" w:rsidRDefault="009031E8" w:rsidP="004D0F5E">
      <w:pPr>
        <w:pStyle w:val="Paragrafi"/>
        <w:ind w:firstLine="0"/>
        <w:rPr>
          <w:rFonts w:ascii="Garamond" w:eastAsia="MS Mincho" w:hAnsi="Garamond"/>
          <w:i/>
          <w:sz w:val="24"/>
          <w:szCs w:val="24"/>
          <w:lang w:val="sq-AL" w:eastAsia="en-GB"/>
        </w:rPr>
      </w:pPr>
    </w:p>
    <w:p w14:paraId="7800FDEE" w14:textId="77777777" w:rsidR="009031E8" w:rsidRPr="00033CFF" w:rsidRDefault="0069251A" w:rsidP="009031E8">
      <w:pPr>
        <w:pStyle w:val="Paragrafi"/>
        <w:rPr>
          <w:rFonts w:ascii="Garamond" w:hAnsi="Garamond"/>
          <w:spacing w:val="-4"/>
          <w:sz w:val="24"/>
          <w:szCs w:val="24"/>
          <w:lang w:val="sq-AL"/>
        </w:rPr>
      </w:pPr>
      <w:r w:rsidRPr="00033CFF">
        <w:rPr>
          <w:rFonts w:ascii="Garamond" w:eastAsia="MS Mincho" w:hAnsi="Garamond"/>
          <w:sz w:val="24"/>
          <w:szCs w:val="24"/>
          <w:lang w:val="sq-AL" w:eastAsia="en-GB"/>
        </w:rPr>
        <w:t xml:space="preserve">1. </w:t>
      </w:r>
      <w:r w:rsidR="009031E8" w:rsidRPr="00033CFF">
        <w:rPr>
          <w:rFonts w:ascii="Garamond" w:hAnsi="Garamond"/>
          <w:spacing w:val="-4"/>
          <w:sz w:val="24"/>
          <w:szCs w:val="24"/>
          <w:lang w:val="sq-AL"/>
        </w:rPr>
        <w:t>Data e depozitimit të aplikimit për regjistrimin e një disenjoje vlerësohet data kur DPPM-ja merr në dorëzim aplikimin, e cila përmban elementet e mëposhtme:</w:t>
      </w:r>
    </w:p>
    <w:p w14:paraId="7800FDEF" w14:textId="77777777" w:rsidR="009031E8" w:rsidRPr="00033CFF" w:rsidRDefault="009031E8" w:rsidP="009031E8">
      <w:pPr>
        <w:pStyle w:val="Paragrafi"/>
        <w:rPr>
          <w:rFonts w:ascii="Garamond" w:hAnsi="Garamond"/>
          <w:spacing w:val="-4"/>
          <w:sz w:val="24"/>
          <w:szCs w:val="24"/>
          <w:lang w:val="sq-AL"/>
        </w:rPr>
      </w:pPr>
      <w:r w:rsidRPr="00033CFF">
        <w:rPr>
          <w:rFonts w:ascii="Garamond" w:hAnsi="Garamond"/>
          <w:spacing w:val="-4"/>
          <w:sz w:val="24"/>
          <w:szCs w:val="24"/>
          <w:lang w:val="sq-AL"/>
        </w:rPr>
        <w:t>a) kërkesën për regjistrim;</w:t>
      </w:r>
    </w:p>
    <w:p w14:paraId="7800FDF0" w14:textId="77777777" w:rsidR="009031E8" w:rsidRPr="00033CFF" w:rsidRDefault="009031E8" w:rsidP="009031E8">
      <w:pPr>
        <w:pStyle w:val="Paragrafi"/>
        <w:rPr>
          <w:rFonts w:ascii="Garamond" w:hAnsi="Garamond"/>
          <w:spacing w:val="-4"/>
          <w:sz w:val="24"/>
          <w:szCs w:val="24"/>
          <w:lang w:val="sq-AL"/>
        </w:rPr>
      </w:pPr>
      <w:r w:rsidRPr="00033CFF">
        <w:rPr>
          <w:rFonts w:ascii="Garamond" w:hAnsi="Garamond"/>
          <w:spacing w:val="-4"/>
          <w:sz w:val="24"/>
          <w:szCs w:val="24"/>
          <w:lang w:val="sq-AL"/>
        </w:rPr>
        <w:t xml:space="preserve">b) identitetin e aplikuesit; </w:t>
      </w:r>
    </w:p>
    <w:p w14:paraId="7800FDF1" w14:textId="77777777" w:rsidR="009031E8" w:rsidRPr="00033CFF" w:rsidRDefault="009031E8" w:rsidP="009031E8">
      <w:pPr>
        <w:pStyle w:val="Paragrafi"/>
        <w:rPr>
          <w:rFonts w:ascii="Garamond" w:hAnsi="Garamond"/>
          <w:spacing w:val="-4"/>
          <w:sz w:val="24"/>
          <w:szCs w:val="24"/>
          <w:lang w:val="sq-AL"/>
        </w:rPr>
      </w:pPr>
      <w:r w:rsidRPr="00033CFF">
        <w:rPr>
          <w:rFonts w:ascii="Garamond" w:hAnsi="Garamond"/>
          <w:spacing w:val="-4"/>
          <w:sz w:val="24"/>
          <w:szCs w:val="24"/>
          <w:lang w:val="sq-AL"/>
        </w:rPr>
        <w:t>c) përfaqësimin e disenjos së përshtatshme për riprodhim;</w:t>
      </w:r>
    </w:p>
    <w:p w14:paraId="7800FDF2" w14:textId="77777777" w:rsidR="009031E8" w:rsidRPr="00033CFF" w:rsidRDefault="009031E8" w:rsidP="009031E8">
      <w:pPr>
        <w:pStyle w:val="Paragrafi"/>
        <w:rPr>
          <w:rFonts w:ascii="Garamond" w:hAnsi="Garamond"/>
          <w:spacing w:val="-4"/>
          <w:sz w:val="24"/>
          <w:szCs w:val="24"/>
          <w:lang w:val="sq-AL"/>
        </w:rPr>
      </w:pPr>
      <w:r w:rsidRPr="00033CFF">
        <w:rPr>
          <w:rFonts w:ascii="Garamond" w:hAnsi="Garamond"/>
          <w:spacing w:val="-4"/>
          <w:sz w:val="24"/>
          <w:szCs w:val="24"/>
          <w:lang w:val="sq-AL"/>
        </w:rPr>
        <w:t>ç) vërtetim të pagesës së tarifës së depozitimit.</w:t>
      </w:r>
    </w:p>
    <w:p w14:paraId="7800FDF3" w14:textId="77777777" w:rsidR="0069251A" w:rsidRPr="00033CFF" w:rsidRDefault="0069251A" w:rsidP="009031E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Dy ose më shumë disenjo mund të jenë objekt i të njëjtit aplikim, me kusht që ato t’i përkasin së njëjtës klasë</w:t>
      </w:r>
      <w:r w:rsidR="00BA6E27" w:rsidRPr="00033CFF">
        <w:rPr>
          <w:rFonts w:ascii="Garamond" w:hAnsi="Garamond"/>
          <w:sz w:val="24"/>
          <w:szCs w:val="24"/>
          <w:lang w:val="sq-AL"/>
        </w:rPr>
        <w:t xml:space="preserve"> </w:t>
      </w:r>
      <w:r w:rsidR="004D0F5E" w:rsidRPr="00033CFF">
        <w:rPr>
          <w:rFonts w:ascii="Garamond" w:eastAsia="MS Mincho" w:hAnsi="Garamond"/>
          <w:sz w:val="24"/>
          <w:szCs w:val="24"/>
          <w:lang w:val="sq-AL" w:eastAsia="en-GB"/>
        </w:rPr>
        <w:t>edhe nën</w:t>
      </w:r>
      <w:r w:rsidR="00BA6E27" w:rsidRPr="00033CFF">
        <w:rPr>
          <w:rFonts w:ascii="Garamond" w:eastAsia="MS Mincho" w:hAnsi="Garamond"/>
          <w:sz w:val="24"/>
          <w:szCs w:val="24"/>
          <w:lang w:val="sq-AL" w:eastAsia="en-GB"/>
        </w:rPr>
        <w:t>klasë</w:t>
      </w:r>
      <w:r w:rsidRPr="00033CFF">
        <w:rPr>
          <w:rFonts w:ascii="Garamond" w:eastAsia="MS Mincho" w:hAnsi="Garamond"/>
          <w:sz w:val="24"/>
          <w:szCs w:val="24"/>
          <w:lang w:val="sq-AL" w:eastAsia="en-GB"/>
        </w:rPr>
        <w:t>, në përputhje me klasifikimin ndërkombëtar të Locarnos.</w:t>
      </w:r>
    </w:p>
    <w:p w14:paraId="7800FDF4" w14:textId="77777777" w:rsidR="00900ACC" w:rsidRPr="00033CFF" w:rsidRDefault="0069251A" w:rsidP="00900ACC">
      <w:pPr>
        <w:pStyle w:val="Paragrafi"/>
        <w:rPr>
          <w:rFonts w:ascii="Garamond" w:hAnsi="Garamond"/>
          <w:spacing w:val="-4"/>
          <w:sz w:val="24"/>
          <w:szCs w:val="24"/>
          <w:lang w:val="sq-AL"/>
        </w:rPr>
      </w:pPr>
      <w:r w:rsidRPr="00033CFF">
        <w:rPr>
          <w:rFonts w:ascii="Garamond" w:eastAsia="MS Mincho" w:hAnsi="Garamond"/>
          <w:sz w:val="24"/>
          <w:szCs w:val="24"/>
          <w:lang w:val="sq-AL" w:eastAsia="en-GB"/>
        </w:rPr>
        <w:t xml:space="preserve">3. </w:t>
      </w:r>
      <w:r w:rsidR="00900ACC" w:rsidRPr="00033CFF">
        <w:rPr>
          <w:rFonts w:ascii="Garamond" w:hAnsi="Garamond"/>
          <w:spacing w:val="-4"/>
          <w:sz w:val="24"/>
          <w:szCs w:val="24"/>
          <w:lang w:val="sq-AL"/>
        </w:rPr>
        <w:t>Aplikimi për regjistrimin e një disenjoje përmban edhe këto elemente:</w:t>
      </w:r>
    </w:p>
    <w:p w14:paraId="7800FDF5"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a) emrin dhe adresën e aplikuesit;</w:t>
      </w:r>
    </w:p>
    <w:p w14:paraId="7800FDF6"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b) emrin dhe adresën e përfaqësuesit, si dhe autorizimin e përfaqësimit;</w:t>
      </w:r>
    </w:p>
    <w:p w14:paraId="7800FDF7"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c) treguesin e produktit, në të cilin disenjoja është e përfshirë ose mbi të cilin do të aplikohet;</w:t>
      </w:r>
    </w:p>
    <w:p w14:paraId="7800FDF8"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ç)  përshkrimin e disenjos;</w:t>
      </w:r>
    </w:p>
    <w:p w14:paraId="7800FDF9"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d) kopje të përfaqësimit të disenjos, në përputhje me kërkesat e rregullores përkatëse;</w:t>
      </w:r>
    </w:p>
    <w:p w14:paraId="7800FDFA"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dh)  klasifikimin e produkteve, në të cilat disenjoja është e përfshirë ose mbi të cilat do të aplikohet, sipas klasifikimit të Locarnos;</w:t>
      </w:r>
    </w:p>
    <w:p w14:paraId="7800FDFB"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e) identitetin e krijuesit ose të krijuesve të disenjos dhe një deklaratë që autorizon aplikuesin ta regjistrojë disenjon kur aplikuesi nuk është krijuesi;</w:t>
      </w:r>
    </w:p>
    <w:p w14:paraId="7800FDFC"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ë) nënshkrimin e aplikuesit ose të përfaqësuesit të tij;</w:t>
      </w:r>
    </w:p>
    <w:p w14:paraId="7800FDFD" w14:textId="77777777" w:rsidR="00900ACC" w:rsidRPr="00033CFF" w:rsidRDefault="00900ACC" w:rsidP="00900ACC">
      <w:pPr>
        <w:pStyle w:val="Paragrafi"/>
        <w:rPr>
          <w:rFonts w:ascii="Garamond" w:hAnsi="Garamond"/>
          <w:spacing w:val="-4"/>
          <w:sz w:val="24"/>
          <w:szCs w:val="24"/>
          <w:lang w:val="sq-AL"/>
        </w:rPr>
      </w:pPr>
      <w:r w:rsidRPr="00033CFF">
        <w:rPr>
          <w:rFonts w:ascii="Garamond" w:hAnsi="Garamond"/>
          <w:spacing w:val="-4"/>
          <w:sz w:val="24"/>
          <w:szCs w:val="24"/>
          <w:lang w:val="sq-AL"/>
        </w:rPr>
        <w:t>f) kërkesa të tjera të përcaktuara në rregulloren përkatëse.</w:t>
      </w:r>
    </w:p>
    <w:p w14:paraId="7800FDFE" w14:textId="77777777" w:rsidR="0069251A" w:rsidRPr="00033CFF" w:rsidRDefault="0069251A" w:rsidP="00900ACC">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Aplikimi për regjistrimin e një disenjoje, i depozituar pranë DPPM-së, mund të përmbajë një deklaratë, ku pretendohet për prioritet dhe të gëzojë një të drejtë prioriteti, kur ai është i njëjtë me një aplikim të mëparshëm e të rregullt kombëtar, të depozituar nga aplikanti ose zëvendësuesi i tij ligjor:</w:t>
      </w:r>
    </w:p>
    <w:p w14:paraId="7800FDF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në bazë të legjislacionit kombëtar të njërit prej shteteve anëtare të Konventës së Parisit; </w:t>
      </w:r>
    </w:p>
    <w:p w14:paraId="7800FE0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në bazë të legjislacionit kombëtar të njërit prej shteteve anëtare të Organizatës Botërore të Tregtisë.</w:t>
      </w:r>
    </w:p>
    <w:p w14:paraId="7800FE0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Aplikimi i depozituar pranë DPPM-së gëzon të drejtën e prioritetit nga data e depozitimit të aplikimit të mëparshëm, me kusht që kërkesa pranë DPPM-së të bëhet brenda një periudhe gjashtëmujore nga data e depozitimit të këtij aplikimi.</w:t>
      </w:r>
    </w:p>
    <w:p w14:paraId="7800FE0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Aplikim i rregullt kombëtar quhet çdo aplikim, i cili ka plotësuar kërkesat e nevojshme, për të marrë një datë depozitimi, pavarësisht se çfarë ka ndodhur më vonë me të.</w:t>
      </w:r>
    </w:p>
    <w:p w14:paraId="7800FE03" w14:textId="77777777" w:rsidR="0069251A" w:rsidRPr="00033CFF" w:rsidRDefault="00900ACC" w:rsidP="0069251A">
      <w:pPr>
        <w:pStyle w:val="Paragrafi"/>
        <w:rPr>
          <w:rFonts w:ascii="Garamond" w:eastAsia="MS Mincho" w:hAnsi="Garamond"/>
          <w:sz w:val="24"/>
          <w:szCs w:val="24"/>
          <w:lang w:val="sq-AL" w:eastAsia="en-GB"/>
        </w:rPr>
      </w:pPr>
      <w:r w:rsidRPr="00033CFF">
        <w:rPr>
          <w:rFonts w:ascii="Garamond" w:hAnsi="Garamond"/>
          <w:spacing w:val="-4"/>
          <w:sz w:val="24"/>
          <w:szCs w:val="24"/>
          <w:lang w:val="sq-AL"/>
        </w:rPr>
        <w:t>Për qëllim të nenit 113</w:t>
      </w:r>
      <w:r w:rsidR="003070C5" w:rsidRPr="00033CFF">
        <w:rPr>
          <w:rFonts w:ascii="Garamond" w:hAnsi="Garamond"/>
          <w:spacing w:val="-4"/>
          <w:sz w:val="24"/>
          <w:szCs w:val="24"/>
          <w:lang w:val="sq-AL"/>
        </w:rPr>
        <w:t>, e</w:t>
      </w:r>
      <w:r w:rsidR="0069251A" w:rsidRPr="00033CFF">
        <w:rPr>
          <w:rFonts w:ascii="Garamond" w:eastAsia="MS Mincho" w:hAnsi="Garamond"/>
          <w:sz w:val="24"/>
          <w:szCs w:val="24"/>
          <w:lang w:val="sq-AL" w:eastAsia="en-GB"/>
        </w:rPr>
        <w:t xml:space="preserve"> drejta e prioritetit, e fituar si më sipër, sjell pasojë, që data e prioritetit të quhet si datë depozitimi e disenjos së regjistruar pranë DPPM-së.</w:t>
      </w:r>
    </w:p>
    <w:p w14:paraId="7800FE04" w14:textId="77777777" w:rsidR="00F50792" w:rsidRPr="00033CFF" w:rsidRDefault="00F50792" w:rsidP="0069251A">
      <w:pPr>
        <w:pStyle w:val="Paragrafi"/>
        <w:rPr>
          <w:rFonts w:ascii="Garamond" w:eastAsia="MS Mincho" w:hAnsi="Garamond"/>
          <w:sz w:val="24"/>
          <w:szCs w:val="24"/>
          <w:lang w:val="sq-AL" w:eastAsia="en-GB"/>
        </w:rPr>
      </w:pPr>
      <w:r w:rsidRPr="00033CFF">
        <w:rPr>
          <w:rFonts w:ascii="Garamond" w:hAnsi="Garamond"/>
          <w:spacing w:val="-4"/>
          <w:sz w:val="24"/>
          <w:szCs w:val="24"/>
          <w:lang w:val="sq-AL"/>
        </w:rPr>
        <w:t xml:space="preserve">4/a. Deklarata që pretendon prioritet depozitohet brenda tre muajve nga data e depozitimit të </w:t>
      </w:r>
      <w:r w:rsidRPr="00033CFF">
        <w:rPr>
          <w:rFonts w:ascii="Garamond" w:hAnsi="Garamond"/>
          <w:spacing w:val="-4"/>
          <w:sz w:val="24"/>
          <w:szCs w:val="24"/>
          <w:lang w:val="sq-AL"/>
        </w:rPr>
        <w:lastRenderedPageBreak/>
        <w:t>aplikimit për regjistrim, duke përcaktuar datën e depozitimit dhe numrin e aplikimit të mëparshëm, zyrën në të cilën është depozituar, si dhe duke treguar një kopje të vërtetuar të aplikimit të mëparshëm, në të kundërt e drejta e prioritetit humbet.</w:t>
      </w:r>
    </w:p>
    <w:p w14:paraId="7800FE05" w14:textId="77777777" w:rsidR="005E4022" w:rsidRPr="00033CFF" w:rsidRDefault="00900ACC" w:rsidP="004D0F5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w:t>
      </w:r>
      <w:r w:rsidR="0069251A" w:rsidRPr="00033CFF">
        <w:rPr>
          <w:rFonts w:ascii="Garamond" w:eastAsia="MS Mincho" w:hAnsi="Garamond"/>
          <w:sz w:val="24"/>
          <w:szCs w:val="24"/>
          <w:lang w:val="sq-AL" w:eastAsia="en-GB"/>
        </w:rPr>
        <w:t xml:space="preserve">Paraqitja e aplikimit për regjistrimin e një disenjoje, si dhe të gjitha procedurat e tjera përcaktohen në rregulloren përkatëse, në zbatim të këtij ligji. </w:t>
      </w:r>
    </w:p>
    <w:p w14:paraId="7800FE06" w14:textId="77777777" w:rsidR="005E4022" w:rsidRPr="00033CFF" w:rsidRDefault="005E4022" w:rsidP="00BA6E27">
      <w:pPr>
        <w:pStyle w:val="Paragrafi"/>
        <w:jc w:val="center"/>
        <w:rPr>
          <w:rFonts w:ascii="Garamond" w:eastAsia="MS Mincho" w:hAnsi="Garamond"/>
          <w:sz w:val="24"/>
          <w:szCs w:val="24"/>
          <w:lang w:val="sq-AL" w:eastAsia="en-GB"/>
        </w:rPr>
      </w:pPr>
    </w:p>
    <w:p w14:paraId="7800FE07" w14:textId="77777777" w:rsidR="00BA6E27" w:rsidRPr="00033CFF" w:rsidRDefault="00BA6E27" w:rsidP="00BA6E2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119/a</w:t>
      </w:r>
    </w:p>
    <w:p w14:paraId="7800FE08" w14:textId="77777777" w:rsidR="00BA6E27" w:rsidRPr="00033CFF" w:rsidRDefault="00BA6E27" w:rsidP="00BA6E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Ndarja e aplikimit të shumëfishtë</w:t>
      </w:r>
    </w:p>
    <w:p w14:paraId="7800FE09" w14:textId="77777777" w:rsidR="00BA6E27" w:rsidRPr="00033CFF" w:rsidRDefault="00BA6E27" w:rsidP="005E4022">
      <w:pPr>
        <w:spacing w:line="276" w:lineRule="auto"/>
        <w:jc w:val="center"/>
        <w:rPr>
          <w:rFonts w:ascii="Garamond" w:hAnsi="Garamond"/>
          <w:i/>
          <w:sz w:val="24"/>
          <w:szCs w:val="24"/>
          <w:lang w:eastAsia="en-GB"/>
        </w:rPr>
      </w:pPr>
      <w:r w:rsidRPr="00033CFF">
        <w:rPr>
          <w:rFonts w:ascii="Garamond" w:hAnsi="Garamond"/>
          <w:i/>
          <w:sz w:val="24"/>
          <w:szCs w:val="24"/>
          <w:lang w:eastAsia="en-GB"/>
        </w:rPr>
        <w:t>(shtuar me ligjin nr. 17/2017, datë 16.2.2017)</w:t>
      </w:r>
    </w:p>
    <w:p w14:paraId="7800FE0A" w14:textId="77777777" w:rsidR="005E4022" w:rsidRPr="00033CFF" w:rsidRDefault="005E4022" w:rsidP="005E4022">
      <w:pPr>
        <w:spacing w:line="276" w:lineRule="auto"/>
        <w:jc w:val="center"/>
        <w:rPr>
          <w:rFonts w:ascii="Garamond" w:eastAsia="Calibri" w:hAnsi="Garamond"/>
          <w:b/>
          <w:sz w:val="24"/>
          <w:szCs w:val="24"/>
        </w:rPr>
      </w:pPr>
    </w:p>
    <w:p w14:paraId="7800FE0B" w14:textId="77777777" w:rsidR="00BA6E27" w:rsidRPr="00033CFF" w:rsidRDefault="00BA6E27" w:rsidP="00BA6E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Paraqitësi i aplikimit mund të ndajë aplikimin e shumëfishtë në dy apo më tepër aplikime, të cilat mund të përmbajnë një ose disa disenjo.</w:t>
      </w:r>
    </w:p>
    <w:p w14:paraId="7800FE0C" w14:textId="77777777" w:rsidR="00BA6E27" w:rsidRPr="00033CFF" w:rsidRDefault="00BA6E27" w:rsidP="00BA6E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Secili aplikim i ndarë nga aplikimi i shumëfishtë do të ketë si datë depozitimi datën e depozitimit të aplikimit fillestar.</w:t>
      </w:r>
    </w:p>
    <w:p w14:paraId="7800FE0D" w14:textId="77777777" w:rsidR="0069251A" w:rsidRPr="00033CFF" w:rsidRDefault="00BA6E27" w:rsidP="005E402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Kushtet për ndarjen e aplikimit të shumëfishtë përcaktohen me vendim të Këshillit të Ministrave për disenjot.</w:t>
      </w:r>
    </w:p>
    <w:p w14:paraId="7800FE0E"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120</w:t>
      </w:r>
    </w:p>
    <w:p w14:paraId="7800FE0F"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prioritetet nga ekspozitat ndërkombëtare</w:t>
      </w:r>
    </w:p>
    <w:p w14:paraId="7800FE10" w14:textId="77777777" w:rsidR="0069251A" w:rsidRPr="00033CFF" w:rsidRDefault="0069251A" w:rsidP="0069251A">
      <w:pPr>
        <w:pStyle w:val="Paragrafi"/>
        <w:rPr>
          <w:rFonts w:ascii="Garamond" w:eastAsia="MS Mincho" w:hAnsi="Garamond"/>
          <w:sz w:val="24"/>
          <w:szCs w:val="24"/>
          <w:lang w:val="sq-AL" w:eastAsia="en-GB"/>
        </w:rPr>
      </w:pPr>
    </w:p>
    <w:p w14:paraId="7800FE1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 regjistrimin e një disenjoje, paraqitësi i një aplikimi, që ka ekspozuar një produkt ose produkte me këtë disenjo në një ekspozitë ndërkombëtare zyrtare, e paraqet aplikimin brenda gjashtë muajve nga data, kur produkti ose produktet e ofruara me këtë disenjo u paraqitën për herë të parë në ekspozitë. Në këtë rast, ai ka të drejtë që nga ajo datë të kërkojë të njëjtën prioritet, në përputhje me pikën 4 të nenit 119 të këtij ligji.</w:t>
      </w:r>
    </w:p>
    <w:p w14:paraId="7800FE1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Certifikata e lëshuar nga autoritetet përgjegjëse të ekspozitës, e cila përmban datën e ekspozimit për herë të parë të disenjos, si dhe të dhëna për produktin ose produktet e ekspozuara, shërben si dëshmi për paraqitjen e ekspozitës së produktit ose të produkteve.</w:t>
      </w:r>
    </w:p>
    <w:p w14:paraId="7800FE13" w14:textId="77777777" w:rsidR="0069251A" w:rsidRPr="00033CFF" w:rsidRDefault="0069251A" w:rsidP="0069251A">
      <w:pPr>
        <w:pStyle w:val="Paragrafi"/>
        <w:rPr>
          <w:rFonts w:ascii="Garamond" w:eastAsia="MS Mincho" w:hAnsi="Garamond"/>
          <w:sz w:val="24"/>
          <w:szCs w:val="24"/>
          <w:lang w:val="sq-AL" w:eastAsia="en-GB"/>
        </w:rPr>
      </w:pPr>
    </w:p>
    <w:p w14:paraId="7800FE14"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121</w:t>
      </w:r>
    </w:p>
    <w:p w14:paraId="7800FE15" w14:textId="77777777" w:rsidR="00BA6E27" w:rsidRPr="00033CFF" w:rsidRDefault="00BA6E27" w:rsidP="00875931">
      <w:pPr>
        <w:pStyle w:val="Paragrafi"/>
        <w:jc w:val="center"/>
        <w:rPr>
          <w:rFonts w:ascii="Garamond" w:eastAsia="MS Mincho" w:hAnsi="Garamond"/>
          <w:b/>
          <w:sz w:val="24"/>
          <w:szCs w:val="24"/>
          <w:lang w:val="sq-AL"/>
        </w:rPr>
      </w:pPr>
      <w:r w:rsidRPr="00033CFF">
        <w:rPr>
          <w:rFonts w:ascii="Garamond" w:hAnsi="Garamond"/>
          <w:b/>
          <w:sz w:val="24"/>
          <w:szCs w:val="24"/>
          <w:lang w:val="sq-AL"/>
        </w:rPr>
        <w:t>Ekzaminimi i përmbushjes së kërkesave</w:t>
      </w:r>
      <w:r w:rsidRPr="00033CFF">
        <w:rPr>
          <w:rFonts w:ascii="Garamond" w:eastAsia="MS Mincho" w:hAnsi="Garamond"/>
          <w:b/>
          <w:sz w:val="24"/>
          <w:szCs w:val="24"/>
          <w:lang w:val="sq-AL"/>
        </w:rPr>
        <w:t xml:space="preserve"> </w:t>
      </w:r>
    </w:p>
    <w:p w14:paraId="7800FE17" w14:textId="1A807F3F" w:rsidR="00BA6E27" w:rsidRPr="00033CFF" w:rsidRDefault="00875931"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neni me ligj</w:t>
      </w:r>
      <w:r w:rsidR="00B46B04" w:rsidRPr="00033CFF">
        <w:rPr>
          <w:rFonts w:ascii="Garamond" w:eastAsia="MS Mincho" w:hAnsi="Garamond"/>
          <w:i/>
          <w:sz w:val="24"/>
          <w:szCs w:val="24"/>
          <w:lang w:val="sq-AL" w:eastAsia="en-GB"/>
        </w:rPr>
        <w:t xml:space="preserve">et nr. 55/2014, datë 29.5.2014, </w:t>
      </w:r>
      <w:r w:rsidR="00BA6E27" w:rsidRPr="00033CFF">
        <w:rPr>
          <w:rFonts w:ascii="Garamond" w:eastAsia="MS Mincho" w:hAnsi="Garamond"/>
          <w:i/>
          <w:sz w:val="24"/>
          <w:szCs w:val="24"/>
          <w:lang w:val="sq-AL" w:eastAsia="en-GB"/>
        </w:rPr>
        <w:t xml:space="preserve"> nr. 17/2017, datë 16.2.2017)</w:t>
      </w:r>
    </w:p>
    <w:p w14:paraId="7800FE18" w14:textId="77777777" w:rsidR="002D5C4A" w:rsidRPr="00033CFF" w:rsidRDefault="002D5C4A" w:rsidP="004D0F5E">
      <w:pPr>
        <w:pStyle w:val="Paragrafi"/>
        <w:rPr>
          <w:rFonts w:ascii="Garamond" w:hAnsi="Garamond"/>
          <w:sz w:val="24"/>
          <w:szCs w:val="24"/>
          <w:lang w:val="sq-AL"/>
        </w:rPr>
      </w:pPr>
    </w:p>
    <w:p w14:paraId="7800FE19" w14:textId="77777777" w:rsidR="00BA6E27" w:rsidRPr="00033CFF" w:rsidRDefault="00BA6E27" w:rsidP="004D0F5E">
      <w:pPr>
        <w:spacing w:line="276" w:lineRule="auto"/>
        <w:ind w:firstLine="720"/>
        <w:jc w:val="both"/>
        <w:rPr>
          <w:rFonts w:ascii="Garamond" w:eastAsia="Calibri" w:hAnsi="Garamond"/>
          <w:sz w:val="24"/>
          <w:szCs w:val="24"/>
        </w:rPr>
      </w:pPr>
      <w:r w:rsidRPr="00033CFF">
        <w:rPr>
          <w:rFonts w:ascii="Garamond" w:eastAsia="Calibri" w:hAnsi="Garamond"/>
          <w:sz w:val="24"/>
          <w:szCs w:val="24"/>
        </w:rPr>
        <w:t>1. Menjëherë pas marrjes së aplikimit për regjistrimin e një disenjoje, DPPI-ja  ekzaminon nëse aplikimi përmbush të gjitha kërkesat e parashikuara në pikën 1, të nenit 119. Nëse aplikimi i përmbush këto kërkesa, ai merr si datë depozitimi datën në të cilën aplikimi është paraqitur në DPPI. Nëse aplikimi nuk i përmbush të gjitha këto kërkesa, DPPI-ja njofton aplikuesin të plotësojë kërkesat e parashikuara në pikën 1, të nenit 119, brenda dy muajve nga data e njoftimit. Nëse aplikuesi i plotëson kërkesat e parashikuara në pikën 1, të nenit 119, brenda afatit, DPPI-ja lëshon dëshminë e depozitimit, duke caktuar si datë depozitimi datën në të cilën plotësimi i kërkesave formale të aplikimit është depozituar në DPPI. Nëse plotësimi i aplikimit nuk bëhet brenda këtij afati dymujor, DPPI-ja e refuzon depozitimin e aplikimit dhe njofton me shkrim për këtë aplikuesin.</w:t>
      </w:r>
    </w:p>
    <w:p w14:paraId="7800FE1A" w14:textId="77777777" w:rsidR="00BA6E27" w:rsidRPr="00033CFF" w:rsidRDefault="00BA6E27" w:rsidP="004D0F5E">
      <w:pPr>
        <w:spacing w:line="276" w:lineRule="auto"/>
        <w:jc w:val="both"/>
        <w:rPr>
          <w:rFonts w:ascii="Garamond" w:eastAsia="Calibri" w:hAnsi="Garamond"/>
          <w:sz w:val="24"/>
          <w:szCs w:val="24"/>
        </w:rPr>
      </w:pPr>
      <w:r w:rsidRPr="00033CFF">
        <w:rPr>
          <w:rFonts w:ascii="Garamond" w:eastAsia="Calibri" w:hAnsi="Garamond"/>
          <w:sz w:val="24"/>
          <w:szCs w:val="24"/>
        </w:rPr>
        <w:tab/>
        <w:t>2. Brenda tre muajve nga data e depozitimit të një aplikimi për regjistrimin e një disenjoje, DPPI-ja shqyrton aplikimin nëse përmbush kërkesat që parashikohen në pikat 2 dhe 3, të nenit 119, të këtij ligji. Kur aplikimi nuk i përmbush të gjitha këto kërkesa, DPPI-ja njofton aplikuesin t’i plotësojë ato brenda tre muajve nga data e njoftimit. Nëse aplikuesi nuk i plotëson kërkesat brenda afatit, DPPI-ja e refuzon aplikimin dhe njofton për këtë me shkrim aplikuesin.</w:t>
      </w:r>
    </w:p>
    <w:p w14:paraId="7800FE1B" w14:textId="77777777" w:rsidR="00BA6E27" w:rsidRPr="00033CFF" w:rsidRDefault="00BA6E27" w:rsidP="004D0F5E">
      <w:pPr>
        <w:jc w:val="both"/>
        <w:rPr>
          <w:rFonts w:ascii="Garamond" w:eastAsia="Calibri" w:hAnsi="Garamond"/>
          <w:sz w:val="24"/>
          <w:szCs w:val="24"/>
        </w:rPr>
      </w:pPr>
      <w:r w:rsidRPr="00033CFF">
        <w:rPr>
          <w:rFonts w:ascii="Garamond" w:eastAsia="Calibri" w:hAnsi="Garamond"/>
          <w:sz w:val="24"/>
          <w:szCs w:val="24"/>
        </w:rPr>
        <w:tab/>
        <w:t>3. Afati për paraqitjen e plotësimeve, sipas pikës 2, të këtij neni, zgjatet deri në dy muaj shtesë, nëse aplikuesi paraqet brenda periudhës tremujore nga data e marrjes së njoftimit një kërkesë me shkrim dhe paguan tarifën përkatëse.</w:t>
      </w:r>
    </w:p>
    <w:p w14:paraId="7800FE1C" w14:textId="77777777" w:rsidR="00BA6E27" w:rsidRPr="00033CFF" w:rsidRDefault="00BA6E27" w:rsidP="00BA6E27">
      <w:pPr>
        <w:rPr>
          <w:rFonts w:ascii="Garamond" w:hAnsi="Garamond"/>
          <w:sz w:val="24"/>
          <w:szCs w:val="24"/>
          <w:lang w:eastAsia="en-GB"/>
        </w:rPr>
      </w:pPr>
    </w:p>
    <w:p w14:paraId="7800FE1D" w14:textId="77777777" w:rsidR="00F97E77" w:rsidRPr="00033CFF" w:rsidRDefault="00F97E77" w:rsidP="00F97E77">
      <w:pPr>
        <w:pStyle w:val="NeniNr"/>
        <w:keepNext w:val="0"/>
        <w:rPr>
          <w:rFonts w:ascii="Garamond" w:hAnsi="Garamond"/>
          <w:sz w:val="24"/>
          <w:szCs w:val="24"/>
          <w:lang w:val="sq-AL"/>
        </w:rPr>
      </w:pPr>
      <w:r w:rsidRPr="00033CFF">
        <w:rPr>
          <w:rFonts w:ascii="Garamond" w:hAnsi="Garamond"/>
          <w:sz w:val="24"/>
          <w:szCs w:val="24"/>
          <w:lang w:val="sq-AL"/>
        </w:rPr>
        <w:lastRenderedPageBreak/>
        <w:t>Neni 121/a</w:t>
      </w:r>
    </w:p>
    <w:p w14:paraId="7800FE1E" w14:textId="77777777" w:rsidR="00F97E77" w:rsidRPr="00033CFF" w:rsidRDefault="00F97E77" w:rsidP="00F97E77">
      <w:pPr>
        <w:pStyle w:val="NeniTitull"/>
        <w:keepNext w:val="0"/>
        <w:rPr>
          <w:rFonts w:ascii="Garamond" w:hAnsi="Garamond"/>
          <w:sz w:val="24"/>
          <w:szCs w:val="24"/>
          <w:lang w:val="sq-AL"/>
        </w:rPr>
      </w:pPr>
      <w:r w:rsidRPr="00033CFF">
        <w:rPr>
          <w:rFonts w:ascii="Garamond" w:hAnsi="Garamond"/>
          <w:sz w:val="24"/>
          <w:szCs w:val="24"/>
          <w:lang w:val="sq-AL"/>
        </w:rPr>
        <w:t>Ekzaminimi i arsyeve absolute për refuzim</w:t>
      </w:r>
    </w:p>
    <w:p w14:paraId="7800FE1F" w14:textId="682EB39F" w:rsidR="00D53FB2" w:rsidRPr="00033CFF" w:rsidRDefault="006B1936" w:rsidP="00B46B04">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shtuar </w:t>
      </w:r>
      <w:r w:rsidRPr="00033CFF">
        <w:rPr>
          <w:rFonts w:ascii="Garamond" w:eastAsia="MS Mincho" w:hAnsi="Garamond"/>
          <w:i/>
          <w:sz w:val="24"/>
          <w:szCs w:val="24"/>
          <w:lang w:val="sq-AL" w:eastAsia="en-GB"/>
        </w:rPr>
        <w:t>neni me lig</w:t>
      </w:r>
      <w:r w:rsidR="00B46B04" w:rsidRPr="00033CFF">
        <w:rPr>
          <w:rFonts w:ascii="Garamond" w:eastAsia="MS Mincho" w:hAnsi="Garamond"/>
          <w:i/>
          <w:sz w:val="24"/>
          <w:szCs w:val="24"/>
          <w:lang w:val="sq-AL" w:eastAsia="en-GB"/>
        </w:rPr>
        <w:t xml:space="preserve">jin nr. 55/2014, datë 29.5.2014; </w:t>
      </w:r>
      <w:r w:rsidR="00D53FB2" w:rsidRPr="00033CFF">
        <w:rPr>
          <w:rFonts w:ascii="Garamond" w:eastAsia="MS Mincho" w:hAnsi="Garamond"/>
          <w:i/>
          <w:sz w:val="24"/>
          <w:szCs w:val="24"/>
          <w:lang w:val="sq-AL" w:eastAsia="en-GB"/>
        </w:rPr>
        <w:t>ndryshuar pika 1 dhe 2 me ligjin nr. 17/2017, datë 16.2.2017</w:t>
      </w:r>
      <w:r w:rsidR="00B46B04" w:rsidRPr="00033CFF">
        <w:rPr>
          <w:rFonts w:ascii="Garamond" w:eastAsia="MS Mincho" w:hAnsi="Garamond"/>
          <w:i/>
          <w:sz w:val="24"/>
          <w:szCs w:val="24"/>
          <w:lang w:val="sq-AL" w:eastAsia="en-GB"/>
        </w:rPr>
        <w:t>;</w:t>
      </w:r>
      <w:r w:rsidR="00B46B04" w:rsidRPr="00033CFF">
        <w:rPr>
          <w:rFonts w:ascii="Garamond" w:hAnsi="Garamond"/>
          <w:sz w:val="24"/>
          <w:szCs w:val="24"/>
        </w:rPr>
        <w:t xml:space="preserve"> </w:t>
      </w:r>
      <w:r w:rsidR="00B46B04" w:rsidRPr="00033CFF">
        <w:rPr>
          <w:rFonts w:ascii="Garamond" w:eastAsia="MS Mincho" w:hAnsi="Garamond"/>
          <w:i/>
          <w:sz w:val="24"/>
          <w:szCs w:val="24"/>
          <w:lang w:val="sq-AL" w:eastAsia="en-GB"/>
        </w:rPr>
        <w:t>ndryshuar pika 1 me ligjin nr. 96/2021, datë 7.7.2021</w:t>
      </w:r>
      <w:r w:rsidR="00D53FB2" w:rsidRPr="00033CFF">
        <w:rPr>
          <w:rFonts w:ascii="Garamond" w:eastAsia="MS Mincho" w:hAnsi="Garamond"/>
          <w:i/>
          <w:sz w:val="24"/>
          <w:szCs w:val="24"/>
          <w:lang w:val="sq-AL" w:eastAsia="en-GB"/>
        </w:rPr>
        <w:t>)</w:t>
      </w:r>
    </w:p>
    <w:p w14:paraId="62ADD57E" w14:textId="77777777" w:rsidR="00F97E77" w:rsidRPr="00033CFF" w:rsidRDefault="00F97E77" w:rsidP="00F97E77">
      <w:pPr>
        <w:pStyle w:val="Paragrafi"/>
        <w:rPr>
          <w:rFonts w:ascii="Garamond" w:hAnsi="Garamond"/>
          <w:sz w:val="24"/>
          <w:szCs w:val="24"/>
          <w:lang w:val="sq-AL"/>
        </w:rPr>
      </w:pPr>
    </w:p>
    <w:p w14:paraId="41E430D8" w14:textId="77777777" w:rsidR="00B46B04" w:rsidRPr="00033CFF" w:rsidRDefault="00B46B04" w:rsidP="00B46B04">
      <w:pPr>
        <w:ind w:firstLine="720"/>
        <w:jc w:val="both"/>
        <w:rPr>
          <w:rFonts w:ascii="Garamond" w:eastAsiaTheme="minorHAnsi" w:hAnsi="Garamond"/>
          <w:bCs/>
          <w:sz w:val="24"/>
          <w:szCs w:val="24"/>
        </w:rPr>
      </w:pPr>
      <w:r w:rsidRPr="00033CFF">
        <w:rPr>
          <w:rFonts w:ascii="Garamond" w:eastAsiaTheme="minorHAnsi" w:hAnsi="Garamond"/>
          <w:bCs/>
          <w:sz w:val="24"/>
          <w:szCs w:val="24"/>
        </w:rPr>
        <w:t xml:space="preserve">1. Brenda 3 (tre) muajve nga data e plotësimit të formaliteteve të parashikuara në pikat 2, 3, 4 e 5 të nenit 119, DPPI-ja ekzaminon nëse disenjoja është në përputhje me të gjitha kërkesat e nenit 115 të këtij ligji, duke përjashtuar ekzaminimin e risisë dhe të karakterit individual, të cilat shqyrtohen nga DPPI-ja në vijim të publikimit të disenjos dhe vetëm në rast të depozitimit të një kërkese për kundërshtim ose shfuqizim nga palë të treta sipas këtij ligji. </w:t>
      </w:r>
    </w:p>
    <w:p w14:paraId="7800FE22" w14:textId="6A32A1C9" w:rsidR="00B46B04" w:rsidRPr="00033CFF" w:rsidRDefault="00B46B04" w:rsidP="00B46B04">
      <w:pPr>
        <w:pStyle w:val="Paragrafi"/>
        <w:rPr>
          <w:rFonts w:ascii="Garamond" w:eastAsiaTheme="minorHAnsi" w:hAnsi="Garamond"/>
          <w:bCs/>
          <w:sz w:val="24"/>
          <w:szCs w:val="24"/>
          <w:lang w:val="sq-AL"/>
        </w:rPr>
      </w:pPr>
      <w:r w:rsidRPr="00033CFF">
        <w:rPr>
          <w:rFonts w:ascii="Garamond" w:eastAsiaTheme="minorHAnsi" w:hAnsi="Garamond"/>
          <w:bCs/>
          <w:sz w:val="24"/>
          <w:szCs w:val="24"/>
          <w:lang w:val="sq-AL"/>
        </w:rPr>
        <w:t>Kur aplikimi është në përputhje me të gjitha këto kërkesa të nenit 115, DPPI-ja publikon aplikimin për disenjo industriale në buletinin e DPPI-së.</w:t>
      </w:r>
    </w:p>
    <w:p w14:paraId="7800FE23" w14:textId="77777777" w:rsidR="00F97E77" w:rsidRPr="00033CFF" w:rsidRDefault="00F97E77" w:rsidP="00B46B04">
      <w:pPr>
        <w:pStyle w:val="Paragrafi"/>
        <w:rPr>
          <w:rFonts w:ascii="Garamond" w:hAnsi="Garamond"/>
          <w:sz w:val="24"/>
          <w:szCs w:val="24"/>
          <w:lang w:val="sq-AL"/>
        </w:rPr>
      </w:pPr>
      <w:r w:rsidRPr="00033CFF">
        <w:rPr>
          <w:rFonts w:ascii="Garamond" w:hAnsi="Garamond"/>
          <w:sz w:val="24"/>
          <w:szCs w:val="24"/>
          <w:lang w:val="sq-AL"/>
        </w:rPr>
        <w:t>2. Nëse disenjoja nuk është në përputhje me kërkesat e nenit 115, të këtij ligji, DPPM-ja njofton aplikuesin dhe i jep atij mundësinë të parashtrojë, brenda dy muajve nga data e njoftimit, vërejtjet dhe shpjegimet e tij ose të depozitojë dokumente shtesë.</w:t>
      </w:r>
      <w:r w:rsidR="00D53FB2" w:rsidRPr="00033CFF">
        <w:rPr>
          <w:rFonts w:ascii="Garamond" w:hAnsi="Garamond"/>
          <w:sz w:val="24"/>
          <w:szCs w:val="24"/>
          <w:lang w:val="sq-AL"/>
        </w:rPr>
        <w:t xml:space="preserve"> Afati për paraqitjen e plotësimeve, sipas kësaj pike, zgjatet deri në dy muaj shtesë, nëse aplikuesi paraqet brenda periudhës dymujore nga data e marrjes së njoftimit  një kërkesë me shkrim dhe paguan tarifën përkatëse.</w:t>
      </w:r>
    </w:p>
    <w:p w14:paraId="7800FE24" w14:textId="77777777" w:rsidR="00F97E77" w:rsidRPr="00033CFF" w:rsidRDefault="00F97E77" w:rsidP="00D53FB2">
      <w:pPr>
        <w:ind w:firstLine="720"/>
        <w:rPr>
          <w:rFonts w:ascii="Garamond" w:hAnsi="Garamond"/>
          <w:sz w:val="24"/>
          <w:szCs w:val="24"/>
          <w:lang w:eastAsia="en-GB"/>
        </w:rPr>
      </w:pPr>
      <w:r w:rsidRPr="00033CFF">
        <w:rPr>
          <w:rFonts w:ascii="Garamond" w:hAnsi="Garamond"/>
          <w:sz w:val="24"/>
          <w:szCs w:val="24"/>
        </w:rPr>
        <w:t>3. Aplikimi refuzohet nëse aplikuesi nuk parashtron vërejtjet e tij apo nuk depoziton dokumentet shtesë të kërkuara brenda afatit kohor ose nëse DPPM-ja vëren se aplikimi nuk është në përputhje me nenin 115 edhe pas përgjigjes së aplikuesit. Ky vendim i njoftohet aplikuesit. Vendimi për refuzimin e disenjos, bazuar mbi arsye absolute refuzimi, merret nga DPPM-ja vetëm pasi është marrë vendimi mbi kërkesat formale.</w:t>
      </w:r>
    </w:p>
    <w:p w14:paraId="7800FE25" w14:textId="77777777" w:rsidR="002D5C4A" w:rsidRPr="00033CFF" w:rsidRDefault="002D5C4A" w:rsidP="002D5C4A">
      <w:pPr>
        <w:pStyle w:val="NeniNr"/>
        <w:rPr>
          <w:rFonts w:ascii="Garamond" w:hAnsi="Garamond"/>
          <w:spacing w:val="4"/>
          <w:sz w:val="24"/>
          <w:szCs w:val="24"/>
          <w:lang w:val="sq-AL"/>
        </w:rPr>
      </w:pPr>
    </w:p>
    <w:p w14:paraId="7800FE26" w14:textId="77777777" w:rsidR="0069251A" w:rsidRPr="00033CFF" w:rsidRDefault="0069251A" w:rsidP="002D5C4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122</w:t>
      </w:r>
    </w:p>
    <w:p w14:paraId="7800FE27" w14:textId="77777777" w:rsidR="00F97E77" w:rsidRPr="00033CFF" w:rsidRDefault="0069251A" w:rsidP="00F97E77">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Publikimi i aplikimit</w:t>
      </w:r>
    </w:p>
    <w:p w14:paraId="7800FE29" w14:textId="5676BADD" w:rsidR="00D53FB2" w:rsidRPr="00033CFF" w:rsidRDefault="008A5C72" w:rsidP="00397702">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me ligjin nr. 5</w:t>
      </w:r>
      <w:r w:rsidR="00397702" w:rsidRPr="00033CFF">
        <w:rPr>
          <w:rFonts w:ascii="Garamond" w:eastAsia="MS Mincho" w:hAnsi="Garamond"/>
          <w:i/>
          <w:sz w:val="24"/>
          <w:szCs w:val="24"/>
          <w:lang w:val="sq-AL" w:eastAsia="en-GB"/>
        </w:rPr>
        <w:t xml:space="preserve">5/2014, datë 29.5.2014; </w:t>
      </w:r>
      <w:r w:rsidR="00D53FB2" w:rsidRPr="00033CFF">
        <w:rPr>
          <w:rFonts w:ascii="Garamond" w:eastAsia="MS Mincho" w:hAnsi="Garamond"/>
          <w:i/>
          <w:sz w:val="24"/>
          <w:szCs w:val="24"/>
          <w:lang w:val="sq-AL" w:eastAsia="en-GB"/>
        </w:rPr>
        <w:t>ndryshuar pika 1 me ligjin nr. 17/2017, datë 16.2.2017)</w:t>
      </w:r>
    </w:p>
    <w:p w14:paraId="7800FE2A" w14:textId="77777777" w:rsidR="008A5C72" w:rsidRPr="00033CFF" w:rsidRDefault="008A5C72" w:rsidP="008A5C72">
      <w:pPr>
        <w:rPr>
          <w:rFonts w:ascii="Garamond" w:hAnsi="Garamond"/>
          <w:sz w:val="24"/>
          <w:szCs w:val="24"/>
          <w:lang w:eastAsia="en-GB"/>
        </w:rPr>
      </w:pPr>
    </w:p>
    <w:p w14:paraId="7800FE2B" w14:textId="77777777" w:rsidR="00D53FB2" w:rsidRPr="00033CFF" w:rsidRDefault="00D53FB2"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DPPI-ja publikon të dhënat e aplikimit, i cili përmbush të gjitha kërkesat e parashikuara në nenin 121/a, në buletinin e saj të radhës.</w:t>
      </w:r>
    </w:p>
    <w:p w14:paraId="7800FE2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Të dhënat, që publikohen në buletin, përcaktohen në rregulloren përkatëse.</w:t>
      </w:r>
    </w:p>
    <w:p w14:paraId="7800FE2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Nëse, së bashku me aplikimin, paraqitet një kërkesë për shtyrjen e publikimit të disenjos së regjistruar ose të disenjove, për një periudhë deri në 12 muaj pas datës së depozitimit të aplikimit, DPPM-ja publikon të dhënat për pronarin e disenjos së regjistruar dhe, pas përfundimit të periudhës, publikon disenjon e regjistruar, përveç rastit kur aplikimi është tërhequr përpara përfundimit të periudhës së shtyrjes. </w:t>
      </w:r>
    </w:p>
    <w:p w14:paraId="7800FE2E" w14:textId="77777777" w:rsidR="00F97E77" w:rsidRPr="00033CFF" w:rsidRDefault="00F97E77" w:rsidP="0069251A">
      <w:pPr>
        <w:pStyle w:val="Paragrafi"/>
        <w:rPr>
          <w:rFonts w:ascii="Garamond" w:eastAsia="MS Mincho" w:hAnsi="Garamond"/>
          <w:sz w:val="24"/>
          <w:szCs w:val="24"/>
          <w:lang w:val="sq-AL" w:eastAsia="en-GB"/>
        </w:rPr>
      </w:pPr>
    </w:p>
    <w:p w14:paraId="7800FE2F" w14:textId="77777777" w:rsidR="00D53FB2" w:rsidRPr="00033CFF" w:rsidRDefault="00D53FB2" w:rsidP="00D53FB2">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122/a</w:t>
      </w:r>
    </w:p>
    <w:p w14:paraId="7800FE30" w14:textId="77777777" w:rsidR="00D53FB2" w:rsidRPr="00033CFF" w:rsidRDefault="00D53FB2" w:rsidP="00D53FB2">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Shfuqizimi ose ndryshimi i akteve administrative me gabime</w:t>
      </w:r>
    </w:p>
    <w:p w14:paraId="7800FE31" w14:textId="77777777" w:rsidR="00D53FB2" w:rsidRPr="00033CFF" w:rsidRDefault="00D53FB2" w:rsidP="00D53FB2">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p>
    <w:p w14:paraId="7800FE32" w14:textId="77777777" w:rsidR="00D53FB2" w:rsidRPr="00033CFF" w:rsidRDefault="00D53FB2" w:rsidP="00D53FB2">
      <w:pPr>
        <w:pStyle w:val="Paragrafi"/>
        <w:ind w:firstLine="0"/>
        <w:rPr>
          <w:rFonts w:ascii="Garamond" w:eastAsia="MS Mincho" w:hAnsi="Garamond"/>
          <w:sz w:val="24"/>
          <w:szCs w:val="24"/>
          <w:lang w:val="sq-AL" w:eastAsia="en-GB"/>
        </w:rPr>
      </w:pPr>
    </w:p>
    <w:p w14:paraId="7800FE33"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Kur DPPI-ja ka marrë një vendim ose ka nxjerrë një akt administrativ në lidhje me një disenjo, i cili përmban një gabim të dukshëm të bërë nga vetë DPPI-ja, me kërkesë të palëve të interesuara ose me iniciativë të DPPI-së, kjo e fundit mund të shfuqizojë ose të ndryshojë aktin administrativ. </w:t>
      </w:r>
    </w:p>
    <w:p w14:paraId="7800FE34"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DPPI-ja merr vendim brenda dy muajve në lidhje më kërkesën e paraqitur, sipas pikës 1, të këtij neni, dhe njofton palët për vendimin e marrë.</w:t>
      </w:r>
    </w:p>
    <w:p w14:paraId="7800FE35" w14:textId="77777777" w:rsidR="005E4022" w:rsidRPr="00033CFF" w:rsidRDefault="00D53FB2" w:rsidP="004D0F5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Kundër vendimit të marrë nga DPPI-ja, sipas pikës 2, të këtij neni, mund të bëhet ankim në Bordin e Apelit përkundrejt pagesës së tarifës përkatëse brenda 1 muaji nga data që vendimi u njoftohet palëve.</w:t>
      </w:r>
    </w:p>
    <w:p w14:paraId="7800FE36" w14:textId="77777777" w:rsidR="00D53FB2" w:rsidRPr="00033CFF" w:rsidRDefault="00D53FB2" w:rsidP="00D53FB2">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122/b</w:t>
      </w:r>
    </w:p>
    <w:p w14:paraId="7800FE37" w14:textId="77777777" w:rsidR="00D53FB2" w:rsidRPr="00033CFF" w:rsidRDefault="00D53FB2" w:rsidP="00D53FB2">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Rivendosja në afat e të drejtave</w:t>
      </w:r>
    </w:p>
    <w:p w14:paraId="7800FE38" w14:textId="77777777" w:rsidR="00D53FB2" w:rsidRPr="00033CFF" w:rsidRDefault="00D53FB2" w:rsidP="00D53FB2">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p>
    <w:p w14:paraId="7800FE39" w14:textId="77777777" w:rsidR="00D53FB2" w:rsidRPr="00033CFF" w:rsidRDefault="00D53FB2" w:rsidP="00D53FB2">
      <w:pPr>
        <w:pStyle w:val="Paragrafi"/>
        <w:rPr>
          <w:rFonts w:ascii="Garamond" w:eastAsia="MS Mincho" w:hAnsi="Garamond"/>
          <w:sz w:val="24"/>
          <w:szCs w:val="24"/>
          <w:lang w:val="sq-AL" w:eastAsia="en-GB"/>
        </w:rPr>
      </w:pPr>
    </w:p>
    <w:p w14:paraId="7800FE3A"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Kur, për shkaqe e rrethana të veçanta të krijuara dhe në kundërshtim me vullnetin e tij, </w:t>
      </w:r>
      <w:r w:rsidRPr="00033CFF">
        <w:rPr>
          <w:rFonts w:ascii="Garamond" w:eastAsia="MS Mincho" w:hAnsi="Garamond"/>
          <w:sz w:val="24"/>
          <w:szCs w:val="24"/>
          <w:lang w:val="sq-AL" w:eastAsia="en-GB"/>
        </w:rPr>
        <w:lastRenderedPageBreak/>
        <w:t>aplikuesi i një disenjoje ose mbajtësi i një të drejte të një disenjoje nuk ka qenë në gjendje të respektojë një afat që sjell si pasojë të drejtpërdrejtë refuzimin e aplikimit për disenjo, aplikanti ka të drejtë të kërkojë rivendosjen në afat.</w:t>
      </w:r>
    </w:p>
    <w:p w14:paraId="7800FE3B"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Në kërkesën për rivendosjen në afat jepen shkaqet dhe rrethanat që kanë penguar aplikuesin ose mbajtësin e së drejtës të respektojë afatin. Kërkesa për rivendosjen në afat duhet të bëhet brenda 2 muajve nga dita kur janë eliminuar pengesat, por jo më vonë se 1 vit nga data e përfundimit të afatit të humbur. Kërkesa për rivendosje në afat shoqërohet me pagesën e tarifës përkatëse.</w:t>
      </w:r>
    </w:p>
    <w:p w14:paraId="7800FE3C"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Nëse kërkesa për rivendosje në afat pranohet, pasojat ligjore që shkaktohen nga mosrespektimi i afatit, konsiderohen se nuk kanë ndodhur.</w:t>
      </w:r>
    </w:p>
    <w:p w14:paraId="7800FE3D"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Rivendosja në afat nuk lejohet për:</w:t>
      </w:r>
    </w:p>
    <w:p w14:paraId="7800FE3E"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një kërkesë drejtuar Bordit të Apelit të DPPI-së;</w:t>
      </w:r>
    </w:p>
    <w:p w14:paraId="7800FE3F"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një kërkesë drejtuar dhomës për shfuqizim /zhvlerësim;</w:t>
      </w:r>
    </w:p>
    <w:p w14:paraId="7800FE40"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një kërkesë drejtuar Dhomës për Shqyrtimin e Kundërshtimeve;</w:t>
      </w:r>
    </w:p>
    <w:p w14:paraId="7800FE41"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kërkesën për rivendosje në afat, sipas këtij neni.</w:t>
      </w:r>
    </w:p>
    <w:p w14:paraId="7800FE42"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Procedura për depozitimin dhe shqyrtimin e kërkesës për rivendosjen në afat kryhet në mënyrën që përcaktohet në vendimin e Këshillit të Ministrave për disenjot.</w:t>
      </w:r>
    </w:p>
    <w:p w14:paraId="7800FE43" w14:textId="77777777" w:rsidR="00D53FB2" w:rsidRPr="00033CFF" w:rsidRDefault="00D53FB2" w:rsidP="00D53FB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Kundër vendimit të marrë nga DPPI-ja për rivendosjen në afat mund të bëhet ankim në Bordin e Apelit përkundrejt pagesës së tarifës përkatëse brenda 1 muaji nga data e marrjes së njoftimit.</w:t>
      </w:r>
    </w:p>
    <w:p w14:paraId="7800FE44"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123</w:t>
      </w:r>
    </w:p>
    <w:p w14:paraId="7800FE45"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Kundërshtimi ndaj një disenjoje</w:t>
      </w:r>
    </w:p>
    <w:p w14:paraId="7800FE46" w14:textId="21C128B5" w:rsidR="00BB1E18" w:rsidRPr="00033CFF" w:rsidRDefault="00BB1E18" w:rsidP="00BB1E18">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Shfuqizuar</w:t>
      </w:r>
      <w:r w:rsidR="005E4022" w:rsidRPr="00033CFF">
        <w:rPr>
          <w:rFonts w:ascii="Garamond" w:eastAsia="MS Mincho" w:hAnsi="Garamond"/>
          <w:i/>
          <w:sz w:val="24"/>
          <w:szCs w:val="24"/>
          <w:lang w:val="sq-AL" w:eastAsia="en-GB"/>
        </w:rPr>
        <w:t xml:space="preserve"> </w:t>
      </w:r>
      <w:r w:rsidR="004D0F5E" w:rsidRPr="00033CFF">
        <w:rPr>
          <w:rFonts w:ascii="Garamond" w:eastAsia="MS Mincho" w:hAnsi="Garamond"/>
          <w:i/>
          <w:sz w:val="24"/>
          <w:szCs w:val="24"/>
          <w:lang w:val="sq-AL" w:eastAsia="en-GB"/>
        </w:rPr>
        <w:t>fjalë</w:t>
      </w:r>
      <w:r w:rsidRPr="00033CFF">
        <w:rPr>
          <w:rFonts w:ascii="Garamond" w:eastAsia="MS Mincho" w:hAnsi="Garamond"/>
          <w:i/>
          <w:sz w:val="24"/>
          <w:szCs w:val="24"/>
          <w:lang w:val="sq-AL" w:eastAsia="en-GB"/>
        </w:rPr>
        <w:t xml:space="preserve"> në shkronjën “c” dhe shkronjat “d” dhe “dh” të </w:t>
      </w:r>
      <w:r w:rsidR="004D0F5E" w:rsidRPr="00033CFF">
        <w:rPr>
          <w:rFonts w:ascii="Garamond" w:eastAsia="MS Mincho" w:hAnsi="Garamond"/>
          <w:i/>
          <w:sz w:val="24"/>
          <w:szCs w:val="24"/>
          <w:lang w:val="sq-AL" w:eastAsia="en-GB"/>
        </w:rPr>
        <w:t>pikës</w:t>
      </w:r>
      <w:r w:rsidRPr="00033CFF">
        <w:rPr>
          <w:rFonts w:ascii="Garamond" w:eastAsia="MS Mincho" w:hAnsi="Garamond"/>
          <w:i/>
          <w:sz w:val="24"/>
          <w:szCs w:val="24"/>
          <w:lang w:val="sq-AL" w:eastAsia="en-GB"/>
        </w:rPr>
        <w:t xml:space="preserve"> 1 me ligjin nr. 55/2014, datë 29.5.2014)</w:t>
      </w:r>
    </w:p>
    <w:p w14:paraId="7800FE47" w14:textId="77777777" w:rsidR="0069251A" w:rsidRPr="00033CFF" w:rsidRDefault="0069251A" w:rsidP="0069251A">
      <w:pPr>
        <w:pStyle w:val="Paragrafi"/>
        <w:rPr>
          <w:rFonts w:ascii="Garamond" w:eastAsia="MS Mincho" w:hAnsi="Garamond"/>
          <w:sz w:val="24"/>
          <w:szCs w:val="24"/>
          <w:lang w:val="sq-AL" w:eastAsia="en-GB"/>
        </w:rPr>
      </w:pPr>
    </w:p>
    <w:p w14:paraId="7800FE4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Kundërshtimi ndaj një disenjoje të publikuar depozitohet në DPPM, brenda një periudhe 3-mujore nga data e publikimit, kundrejt pagesës së tarifës përkatëse, nga:</w:t>
      </w:r>
    </w:p>
    <w:p w14:paraId="7800FE4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aplikanti i një disenjoje të depozituar më parë në DPPM, ose nga pronari i një disenjoje të regjistruar më parë, në përputhje me përcaktimin e shkronjës “a” të pikës 1 të nenit 116 të këtij ligji;</w:t>
      </w:r>
    </w:p>
    <w:p w14:paraId="7800FE4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personi mbajtës i së drejtës për disenjon, në mbështetje të nenit 114 të këtij ligji, në rastin e parashikuar në shkronjën “b” të pikës 1 të nenit 116 të këtij ligji;</w:t>
      </w:r>
    </w:p>
    <w:p w14:paraId="7800FE4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personi, i cili në kohën e depozitimit të aplikimit për regjistrimin e një disenjoje, është pronar i një të drejte tjetër të pronësisë industriale, e cila është në konflikt me disenjon, sipas shkronjës “c” të pikës 1 të nenit 116 të këtij ligji; </w:t>
      </w:r>
    </w:p>
    <w:p w14:paraId="7800FE4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pronari ose mbajtësi i së drejtës së autorit për një vepër, përdorimi i paautorizuar i së cilës është bërë sipas shkronjës “ç” të pikës 1 të nenit 116 të këtij ligji;</w:t>
      </w:r>
    </w:p>
    <w:p w14:paraId="7800FE4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w:t>
      </w:r>
      <w:r w:rsidR="00CC7902" w:rsidRPr="00033CFF">
        <w:rPr>
          <w:rFonts w:ascii="Garamond" w:eastAsia="MS Mincho" w:hAnsi="Garamond"/>
          <w:sz w:val="24"/>
          <w:szCs w:val="24"/>
          <w:lang w:val="sq-AL" w:eastAsia="en-GB"/>
        </w:rPr>
        <w:t xml:space="preserve"> </w:t>
      </w:r>
      <w:r w:rsidR="005E4022" w:rsidRPr="00033CFF">
        <w:rPr>
          <w:rFonts w:ascii="Garamond" w:eastAsia="MS Mincho" w:hAnsi="Garamond"/>
          <w:sz w:val="24"/>
          <w:szCs w:val="24"/>
          <w:lang w:val="sq-AL" w:eastAsia="en-GB"/>
        </w:rPr>
        <w:t>Shfuqizuar</w:t>
      </w:r>
      <w:r w:rsidRPr="00033CFF">
        <w:rPr>
          <w:rFonts w:ascii="Garamond" w:eastAsia="MS Mincho" w:hAnsi="Garamond"/>
          <w:sz w:val="24"/>
          <w:szCs w:val="24"/>
          <w:lang w:val="sq-AL" w:eastAsia="en-GB"/>
        </w:rPr>
        <w:t>;</w:t>
      </w:r>
    </w:p>
    <w:p w14:paraId="7800FE4E"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dh)</w:t>
      </w:r>
      <w:r w:rsidR="00CC7902" w:rsidRPr="00033CFF">
        <w:rPr>
          <w:rFonts w:ascii="Garamond" w:eastAsia="MS Mincho" w:hAnsi="Garamond"/>
          <w:sz w:val="24"/>
          <w:szCs w:val="24"/>
          <w:lang w:val="sq-AL" w:eastAsia="en-GB"/>
        </w:rPr>
        <w:t xml:space="preserve"> </w:t>
      </w:r>
      <w:r w:rsidR="005E4022" w:rsidRPr="00033CFF">
        <w:rPr>
          <w:rFonts w:ascii="Garamond" w:eastAsia="MS Mincho" w:hAnsi="Garamond"/>
          <w:sz w:val="24"/>
          <w:szCs w:val="24"/>
          <w:lang w:val="sq-AL" w:eastAsia="en-GB"/>
        </w:rPr>
        <w:t>Shfuqizuar</w:t>
      </w:r>
      <w:r w:rsidRPr="00033CFF">
        <w:rPr>
          <w:rFonts w:ascii="Garamond" w:eastAsia="MS Mincho" w:hAnsi="Garamond"/>
          <w:sz w:val="24"/>
          <w:szCs w:val="24"/>
          <w:lang w:val="sq-AL" w:eastAsia="en-GB"/>
        </w:rPr>
        <w:t>.</w:t>
      </w:r>
    </w:p>
    <w:p w14:paraId="7800FE4F"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Periudha për paraqitjen e kundërshtimit nuk mund të zgjatet përtej periudhës së parashikuar në pikën 1 të këtij neni.</w:t>
      </w:r>
    </w:p>
    <w:p w14:paraId="7800FE50"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DPPM-ja njofton me shkrim aplikantin e disenjos, ndaj së cilës është depozituar kundërshtimi.</w:t>
      </w:r>
    </w:p>
    <w:p w14:paraId="7800FE5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Të dhënat për mënyrën dhe procedurat e depozitimit të kundërshtimit parashikohen në rregulloren përkatëse.</w:t>
      </w:r>
    </w:p>
    <w:p w14:paraId="7800FE52" w14:textId="77777777" w:rsidR="0069251A" w:rsidRPr="00033CFF" w:rsidRDefault="0069251A" w:rsidP="0069251A">
      <w:pPr>
        <w:pStyle w:val="Paragrafi"/>
        <w:rPr>
          <w:rFonts w:ascii="Garamond" w:eastAsia="MS Mincho" w:hAnsi="Garamond"/>
          <w:sz w:val="24"/>
          <w:szCs w:val="24"/>
          <w:lang w:val="sq-AL" w:eastAsia="en-GB"/>
        </w:rPr>
      </w:pPr>
    </w:p>
    <w:p w14:paraId="7800FE53" w14:textId="77777777" w:rsidR="00D53FB2" w:rsidRPr="00033CFF" w:rsidRDefault="00D53FB2" w:rsidP="00D53FB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124</w:t>
      </w:r>
    </w:p>
    <w:p w14:paraId="7800FE54" w14:textId="77777777" w:rsidR="00D53FB2" w:rsidRPr="00033CFF" w:rsidRDefault="00D53FB2" w:rsidP="00D53FB2">
      <w:pPr>
        <w:pStyle w:val="NeniNr"/>
        <w:rPr>
          <w:rFonts w:ascii="Garamond" w:eastAsia="MS Mincho" w:hAnsi="Garamond"/>
          <w:b/>
          <w:sz w:val="24"/>
          <w:szCs w:val="24"/>
          <w:lang w:val="sq-AL" w:eastAsia="en-GB"/>
        </w:rPr>
      </w:pPr>
      <w:r w:rsidRPr="00033CFF">
        <w:rPr>
          <w:rFonts w:ascii="Garamond" w:eastAsia="MS Mincho" w:hAnsi="Garamond"/>
          <w:b/>
          <w:sz w:val="24"/>
          <w:szCs w:val="24"/>
          <w:lang w:val="sq-AL" w:eastAsia="en-GB"/>
        </w:rPr>
        <w:t>Procedura e  kundërshtimit</w:t>
      </w:r>
    </w:p>
    <w:p w14:paraId="7800FE56" w14:textId="10C4C833" w:rsidR="00C333BF" w:rsidRPr="00033CFF" w:rsidRDefault="00C333BF" w:rsidP="00397702">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pika 3 me ligjin nr. 55/2</w:t>
      </w:r>
      <w:r w:rsidR="00397702" w:rsidRPr="00033CFF">
        <w:rPr>
          <w:rFonts w:ascii="Garamond" w:eastAsia="MS Mincho" w:hAnsi="Garamond"/>
          <w:i/>
          <w:sz w:val="24"/>
          <w:szCs w:val="24"/>
          <w:lang w:val="sq-AL" w:eastAsia="en-GB"/>
        </w:rPr>
        <w:t xml:space="preserve">014, datë 29.5.2014; </w:t>
      </w:r>
      <w:r w:rsidRPr="00033CFF">
        <w:rPr>
          <w:rFonts w:ascii="Garamond" w:eastAsia="MS Mincho" w:hAnsi="Garamond"/>
          <w:i/>
          <w:sz w:val="24"/>
          <w:szCs w:val="24"/>
          <w:lang w:val="sq-AL" w:eastAsia="en-GB"/>
        </w:rPr>
        <w:t>ndryshuar me ligjin nr. 17/2017, datë 16.2.2017)</w:t>
      </w:r>
    </w:p>
    <w:p w14:paraId="7800FE57" w14:textId="77777777" w:rsidR="00D53FB2" w:rsidRPr="00033CFF" w:rsidRDefault="00D53FB2" w:rsidP="00D53FB2">
      <w:pPr>
        <w:pStyle w:val="NeniNr"/>
        <w:jc w:val="both"/>
        <w:rPr>
          <w:rFonts w:ascii="Garamond" w:eastAsia="MS Mincho" w:hAnsi="Garamond"/>
          <w:sz w:val="24"/>
          <w:szCs w:val="24"/>
          <w:lang w:val="sq-AL" w:eastAsia="en-GB"/>
        </w:rPr>
      </w:pPr>
    </w:p>
    <w:p w14:paraId="7800FE58"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1. Dhoma për Shqyrtimin e Kundërshtimeve shqyrton nëse kundërshtimi i depozituar është në përputhje me pikën 1, të nenit 123, të këtij ligji.</w:t>
      </w:r>
    </w:p>
    <w:p w14:paraId="7800FE59"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 xml:space="preserve">2. Nëse kërkesat e parashikuara në pikën 1, të këtij neni, nuk plotësohen, Dhoma për Shqyrtimin e Kundërshtimeve refuzon kërkesën për kundërshtim dhe njofton paraqitësin e </w:t>
      </w:r>
      <w:r w:rsidRPr="00033CFF">
        <w:rPr>
          <w:rFonts w:ascii="Garamond" w:eastAsia="MS Mincho" w:hAnsi="Garamond"/>
          <w:sz w:val="24"/>
          <w:szCs w:val="24"/>
          <w:lang w:val="sq-AL" w:eastAsia="en-GB"/>
        </w:rPr>
        <w:lastRenderedPageBreak/>
        <w:t>kërkesës.</w:t>
      </w:r>
    </w:p>
    <w:p w14:paraId="7800FE5A"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3. Nëse  kërkesa për kundërshtim plotëson kriteret e parashikuara në pikën 1, të këtij neni, Dhoma për Shqyrtimin e Kundërshtimeve njofton me shkrim dhe i dërgon një kopje të kundërshtimit aplikantit të disenjos, kundër së cilës është depozituar kundërshtimi, të paraqesë argumentet brenda 2 muajve nga data e marrjes së njoftimit.</w:t>
      </w:r>
    </w:p>
    <w:p w14:paraId="7800FE5B"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4. Afati kohor i parashikuar në pikën 3, të këtij neni, nuk mund të zgjatet.</w:t>
      </w:r>
    </w:p>
    <w:p w14:paraId="7800FE5C"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5. Nëse aplikanti nuk i paraqet argumentet e tij ndaj kundërshtimit brenda afatit kohor të parashikuar</w:t>
      </w:r>
      <w:r w:rsidR="004D0F5E" w:rsidRPr="00033CFF">
        <w:rPr>
          <w:rFonts w:ascii="Garamond" w:eastAsia="MS Mincho" w:hAnsi="Garamond"/>
          <w:sz w:val="24"/>
          <w:szCs w:val="24"/>
          <w:lang w:val="sq-AL" w:eastAsia="en-GB"/>
        </w:rPr>
        <w:t>, Dhoma për Shqyrtimin e kundër</w:t>
      </w:r>
      <w:r w:rsidRPr="00033CFF">
        <w:rPr>
          <w:rFonts w:ascii="Garamond" w:eastAsia="MS Mincho" w:hAnsi="Garamond"/>
          <w:sz w:val="24"/>
          <w:szCs w:val="24"/>
          <w:lang w:val="sq-AL" w:eastAsia="en-GB"/>
        </w:rPr>
        <w:t>shtimeve pranon kundërshtimin.</w:t>
      </w:r>
    </w:p>
    <w:p w14:paraId="7800FE5D"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6. Nës</w:t>
      </w:r>
      <w:r w:rsidR="004D0F5E" w:rsidRPr="00033CFF">
        <w:rPr>
          <w:rFonts w:ascii="Garamond" w:eastAsia="MS Mincho" w:hAnsi="Garamond"/>
          <w:sz w:val="24"/>
          <w:szCs w:val="24"/>
          <w:lang w:val="sq-AL" w:eastAsia="en-GB"/>
        </w:rPr>
        <w:t>e Dhoma për Shqyrtimin e Kundër</w:t>
      </w:r>
      <w:r w:rsidRPr="00033CFF">
        <w:rPr>
          <w:rFonts w:ascii="Garamond" w:eastAsia="MS Mincho" w:hAnsi="Garamond"/>
          <w:sz w:val="24"/>
          <w:szCs w:val="24"/>
          <w:lang w:val="sq-AL" w:eastAsia="en-GB"/>
        </w:rPr>
        <w:t>shtimeve e konsideron të nevojshme, ajo mund të parashikojë mbajtjen e një seance dëgjimore për palët gjatë ndjekjes së procedurës së kundër-</w:t>
      </w:r>
      <w:r w:rsidR="005E4022" w:rsidRPr="00033CFF">
        <w:rPr>
          <w:rFonts w:ascii="Garamond" w:eastAsia="MS Mincho" w:hAnsi="Garamond"/>
          <w:sz w:val="24"/>
          <w:szCs w:val="24"/>
          <w:lang w:val="sq-AL" w:eastAsia="en-GB"/>
        </w:rPr>
        <w:t>shtimit.</w:t>
      </w:r>
    </w:p>
    <w:p w14:paraId="7800FE5E" w14:textId="77777777" w:rsidR="00D53FB2" w:rsidRPr="00033CFF" w:rsidRDefault="00D53FB2" w:rsidP="00C333B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124/a</w:t>
      </w:r>
    </w:p>
    <w:p w14:paraId="7800FE5F" w14:textId="77777777" w:rsidR="00D53FB2" w:rsidRPr="00033CFF" w:rsidRDefault="00D53FB2" w:rsidP="00C333BF">
      <w:pPr>
        <w:pStyle w:val="NeniNr"/>
        <w:rPr>
          <w:rFonts w:ascii="Garamond" w:eastAsia="MS Mincho" w:hAnsi="Garamond"/>
          <w:b/>
          <w:sz w:val="24"/>
          <w:szCs w:val="24"/>
          <w:lang w:val="sq-AL" w:eastAsia="en-GB"/>
        </w:rPr>
      </w:pPr>
      <w:r w:rsidRPr="00033CFF">
        <w:rPr>
          <w:rFonts w:ascii="Garamond" w:eastAsia="MS Mincho" w:hAnsi="Garamond"/>
          <w:b/>
          <w:sz w:val="24"/>
          <w:szCs w:val="24"/>
          <w:lang w:val="sq-AL" w:eastAsia="en-GB"/>
        </w:rPr>
        <w:t>Shqyrtimi i kundërshtimit</w:t>
      </w:r>
    </w:p>
    <w:p w14:paraId="7800FE60" w14:textId="77777777" w:rsidR="00D53FB2" w:rsidRPr="00033CFF" w:rsidRDefault="00C333BF" w:rsidP="00C333BF">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p>
    <w:p w14:paraId="68411834" w14:textId="77777777" w:rsidR="00397702" w:rsidRPr="00033CFF" w:rsidRDefault="00397702" w:rsidP="00C333BF">
      <w:pPr>
        <w:pStyle w:val="Paragrafi"/>
        <w:ind w:firstLine="0"/>
        <w:jc w:val="center"/>
        <w:rPr>
          <w:rFonts w:ascii="Garamond" w:eastAsia="MS Mincho" w:hAnsi="Garamond"/>
          <w:sz w:val="24"/>
          <w:szCs w:val="24"/>
          <w:lang w:val="sq-AL" w:eastAsia="en-GB"/>
        </w:rPr>
      </w:pPr>
    </w:p>
    <w:p w14:paraId="7800FE61"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1. Nëse aplikanti i disenjos së kundërshtuar paraqet argumentet e tij ndaj kundërshtimit brenda afatit të parashikuar, Dhoma për Shqyrtimin e Kundërshtimeve brenda dy muajve shqyrton argumentet dhe bazën ligjore mbi të cilat mbështetet kundërshtimi.</w:t>
      </w:r>
    </w:p>
    <w:p w14:paraId="7800FE62"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2. Nëse gjatë procedurës së shqyrtimit të kundërshtimit Dhoma për Shqyrtimin e Kundërshtimeve konstaton se kundërshtimi është i pabazuar, ajo refuzon kundërshtimin dhe vendimi i njoftohet aplikantit dhe kundërshtuesit.</w:t>
      </w:r>
    </w:p>
    <w:p w14:paraId="7800FE63" w14:textId="77777777" w:rsidR="00D53FB2"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3. Nëse gjatë procedurës së shqyrtimit të kundërshtimit, Dhoma për Shqyrtimin e Kundërshtimeve konstaton se kundërshtimi është pjesërisht i bazuar, regjistrimi i disenjos refuzohet ose pranohet pjesërisht.</w:t>
      </w:r>
    </w:p>
    <w:p w14:paraId="7800FE64" w14:textId="77777777" w:rsidR="00C333BF" w:rsidRPr="00033CFF" w:rsidRDefault="00D53FB2" w:rsidP="00D53FB2">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t>4. Kundër vendimit të marrë nga Dhoma për Shqyrtimin e Kundërshtimeve mund të bëhet ankim në bordin e apelit përkundrejt pagesës së tarifës përkatëse brenda një periudhe 1-mujore nga data e marrjes së vendimit.</w:t>
      </w:r>
    </w:p>
    <w:p w14:paraId="7800FE65" w14:textId="77777777" w:rsidR="005E4022" w:rsidRPr="00033CFF" w:rsidRDefault="005E4022" w:rsidP="005E4022">
      <w:pPr>
        <w:rPr>
          <w:rFonts w:ascii="Garamond" w:hAnsi="Garamond"/>
          <w:sz w:val="24"/>
          <w:szCs w:val="24"/>
          <w:lang w:eastAsia="en-GB"/>
        </w:rPr>
      </w:pPr>
    </w:p>
    <w:p w14:paraId="7800FE66" w14:textId="77777777" w:rsidR="0069251A" w:rsidRPr="00033CFF" w:rsidRDefault="0069251A" w:rsidP="00C333B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125</w:t>
      </w:r>
    </w:p>
    <w:p w14:paraId="7800FE67"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Regjistrimi i disenjos</w:t>
      </w:r>
    </w:p>
    <w:p w14:paraId="7800FE68" w14:textId="77777777" w:rsidR="000D7086" w:rsidRPr="00033CFF" w:rsidRDefault="000D7086" w:rsidP="000D7086">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4D0F5E" w:rsidRPr="00033CFF">
        <w:rPr>
          <w:rFonts w:ascii="Garamond" w:eastAsia="MS Mincho" w:hAnsi="Garamond"/>
          <w:i/>
          <w:sz w:val="24"/>
          <w:szCs w:val="24"/>
          <w:lang w:val="sq-AL" w:eastAsia="en-GB"/>
        </w:rPr>
        <w:t>n</w:t>
      </w:r>
      <w:r w:rsidRPr="00033CFF">
        <w:rPr>
          <w:rFonts w:ascii="Garamond" w:eastAsia="MS Mincho" w:hAnsi="Garamond"/>
          <w:i/>
          <w:sz w:val="24"/>
          <w:szCs w:val="24"/>
          <w:lang w:val="sq-AL" w:eastAsia="en-GB"/>
        </w:rPr>
        <w:t>dryshuar neni</w:t>
      </w:r>
      <w:r w:rsidR="00173137"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me ligjin nr. 55/2014, datë 29.5.2014)</w:t>
      </w:r>
    </w:p>
    <w:p w14:paraId="7800FE69" w14:textId="77777777" w:rsidR="0069251A" w:rsidRPr="00033CFF" w:rsidRDefault="0069251A" w:rsidP="0069251A">
      <w:pPr>
        <w:pStyle w:val="Paragrafi"/>
        <w:rPr>
          <w:rFonts w:ascii="Garamond" w:eastAsia="MS Mincho" w:hAnsi="Garamond"/>
          <w:sz w:val="24"/>
          <w:szCs w:val="24"/>
          <w:lang w:val="sq-AL" w:eastAsia="en-GB"/>
        </w:rPr>
      </w:pPr>
    </w:p>
    <w:p w14:paraId="7800FE6A"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 xml:space="preserve">1. DPPM-ja njofton aplikuesin të paguajë tarifën e regjistrimit pas kalimit të afatit 3-mujor nga data e publikimit të disenjos, nëse nuk janë depozituar kundërshtime apo kundërshtimet janë refuzuar. </w:t>
      </w:r>
    </w:p>
    <w:p w14:paraId="7800FE6B"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Aplikuesi paguan tarifën e regjistrimit brenda një muaji nga data e njoftimit nga DPPM-ja.</w:t>
      </w:r>
    </w:p>
    <w:p w14:paraId="7800FE6C"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DPPM-ja regjistron disenjon në regjistrin e disenjove dhe lëshon certifikatën e regjistrimit brenda tre muajve nga kryerja e pagesës nga aplikuesi.</w:t>
      </w:r>
    </w:p>
    <w:p w14:paraId="7800FE6D"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2. Nëse aplikuesi nuk e paguan tarifën e regjistrimit brenda periudhës së caktuar, në pikën 1, të këtij neni, DPPM-ja e refuzon aplikimin për regjistrimin e disenjos.</w:t>
      </w:r>
    </w:p>
    <w:p w14:paraId="7800FE6E" w14:textId="77777777" w:rsidR="00F30584" w:rsidRPr="00033CFF" w:rsidRDefault="00F30584" w:rsidP="00F30584">
      <w:pPr>
        <w:pStyle w:val="Paragrafi"/>
        <w:rPr>
          <w:rFonts w:ascii="Garamond" w:hAnsi="Garamond"/>
          <w:spacing w:val="-4"/>
          <w:sz w:val="24"/>
          <w:szCs w:val="24"/>
          <w:lang w:val="sq-AL"/>
        </w:rPr>
      </w:pPr>
      <w:r w:rsidRPr="00033CFF">
        <w:rPr>
          <w:rFonts w:ascii="Garamond" w:hAnsi="Garamond"/>
          <w:spacing w:val="-4"/>
          <w:sz w:val="24"/>
          <w:szCs w:val="24"/>
          <w:lang w:val="sq-AL"/>
        </w:rPr>
        <w:t>3. Disenjoja e regjistruar publikohet në buletinin e DPPM-së.</w:t>
      </w:r>
    </w:p>
    <w:p w14:paraId="7800FE6F" w14:textId="77777777" w:rsidR="00C96E1A" w:rsidRPr="00033CFF" w:rsidRDefault="00F30584" w:rsidP="00F30584">
      <w:pPr>
        <w:pStyle w:val="Paragrafi"/>
        <w:rPr>
          <w:rFonts w:ascii="Garamond" w:eastAsia="MS Mincho" w:hAnsi="Garamond"/>
          <w:sz w:val="24"/>
          <w:szCs w:val="24"/>
          <w:lang w:val="sq-AL" w:eastAsia="en-GB"/>
        </w:rPr>
      </w:pPr>
      <w:r w:rsidRPr="00033CFF">
        <w:rPr>
          <w:rFonts w:ascii="Garamond" w:hAnsi="Garamond"/>
          <w:spacing w:val="-4"/>
          <w:sz w:val="24"/>
          <w:szCs w:val="24"/>
          <w:lang w:val="sq-AL"/>
        </w:rPr>
        <w:t>4. Të dhënat për certifikatën e regjistrimit dhe për publikimin e disenjos parashikohen në rregulloren përkatëse.</w:t>
      </w:r>
    </w:p>
    <w:p w14:paraId="7800FE70" w14:textId="77777777" w:rsidR="0069251A" w:rsidRPr="00033CFF" w:rsidRDefault="0069251A" w:rsidP="00C333B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126</w:t>
      </w:r>
    </w:p>
    <w:p w14:paraId="7800FE71" w14:textId="77777777" w:rsidR="00C333BF" w:rsidRPr="00033CFF" w:rsidRDefault="00C333BF" w:rsidP="005E4022">
      <w:pPr>
        <w:spacing w:line="276" w:lineRule="auto"/>
        <w:jc w:val="center"/>
        <w:rPr>
          <w:rFonts w:ascii="Garamond" w:eastAsia="Calibri" w:hAnsi="Garamond"/>
          <w:b/>
          <w:sz w:val="24"/>
          <w:szCs w:val="24"/>
        </w:rPr>
      </w:pPr>
      <w:r w:rsidRPr="00033CFF">
        <w:rPr>
          <w:rFonts w:ascii="Garamond" w:eastAsia="Calibri" w:hAnsi="Garamond"/>
          <w:b/>
          <w:sz w:val="24"/>
          <w:szCs w:val="24"/>
        </w:rPr>
        <w:t>Apelimi i  vendimit të refuzimit</w:t>
      </w:r>
    </w:p>
    <w:p w14:paraId="7800FE73" w14:textId="59F572B3" w:rsidR="00C333BF" w:rsidRPr="00033CFF" w:rsidRDefault="004E7E81" w:rsidP="00397702">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4D0F5E" w:rsidRPr="00033CFF">
        <w:rPr>
          <w:rFonts w:ascii="Garamond" w:eastAsia="MS Mincho" w:hAnsi="Garamond"/>
          <w:i/>
          <w:sz w:val="24"/>
          <w:szCs w:val="24"/>
          <w:lang w:val="sq-AL" w:eastAsia="en-GB"/>
        </w:rPr>
        <w:t>n</w:t>
      </w:r>
      <w:r w:rsidRPr="00033CFF">
        <w:rPr>
          <w:rFonts w:ascii="Garamond" w:eastAsia="MS Mincho" w:hAnsi="Garamond"/>
          <w:i/>
          <w:sz w:val="24"/>
          <w:szCs w:val="24"/>
          <w:lang w:val="sq-AL" w:eastAsia="en-GB"/>
        </w:rPr>
        <w:t>dryshuar fjalët në pikën 1 me lig</w:t>
      </w:r>
      <w:r w:rsidR="00397702" w:rsidRPr="00033CFF">
        <w:rPr>
          <w:rFonts w:ascii="Garamond" w:eastAsia="MS Mincho" w:hAnsi="Garamond"/>
          <w:i/>
          <w:sz w:val="24"/>
          <w:szCs w:val="24"/>
          <w:lang w:val="sq-AL" w:eastAsia="en-GB"/>
        </w:rPr>
        <w:t xml:space="preserve">jin nr. 55/2014, datë 29.5.2014; </w:t>
      </w:r>
      <w:r w:rsidR="00C333BF" w:rsidRPr="00033CFF">
        <w:rPr>
          <w:rFonts w:ascii="Garamond" w:eastAsia="MS Mincho" w:hAnsi="Garamond"/>
          <w:i/>
          <w:sz w:val="24"/>
          <w:szCs w:val="24"/>
          <w:lang w:val="sq-AL" w:eastAsia="en-GB"/>
        </w:rPr>
        <w:t>ndryshuar me ligjin nr. 17/2017, datë 16.2.2017)</w:t>
      </w:r>
    </w:p>
    <w:p w14:paraId="7800FE74" w14:textId="77777777" w:rsidR="00C333BF" w:rsidRPr="00033CFF" w:rsidRDefault="00C333BF" w:rsidP="005E4022">
      <w:pPr>
        <w:pStyle w:val="KreuNr"/>
        <w:ind w:firstLine="720"/>
        <w:jc w:val="both"/>
        <w:rPr>
          <w:rFonts w:ascii="Garamond" w:eastAsia="MS Mincho" w:hAnsi="Garamond"/>
          <w:caps w:val="0"/>
          <w:sz w:val="24"/>
          <w:szCs w:val="24"/>
          <w:lang w:val="sq-AL" w:eastAsia="en-GB"/>
        </w:rPr>
      </w:pPr>
    </w:p>
    <w:p w14:paraId="7800FE75" w14:textId="77777777" w:rsidR="00C333BF" w:rsidRPr="00033CFF" w:rsidRDefault="00C333BF" w:rsidP="00C333BF">
      <w:pPr>
        <w:pStyle w:val="KreuNr"/>
        <w:ind w:firstLine="720"/>
        <w:jc w:val="both"/>
        <w:rPr>
          <w:rFonts w:ascii="Garamond" w:eastAsia="MS Mincho" w:hAnsi="Garamond"/>
          <w:caps w:val="0"/>
          <w:sz w:val="24"/>
          <w:szCs w:val="24"/>
          <w:lang w:val="sq-AL" w:eastAsia="en-GB"/>
        </w:rPr>
      </w:pPr>
      <w:r w:rsidRPr="00033CFF">
        <w:rPr>
          <w:rFonts w:ascii="Garamond" w:eastAsia="MS Mincho" w:hAnsi="Garamond"/>
          <w:caps w:val="0"/>
          <w:sz w:val="24"/>
          <w:szCs w:val="24"/>
          <w:lang w:val="sq-AL" w:eastAsia="en-GB"/>
        </w:rPr>
        <w:t>1. Brenda 1 muaji nga data e marrjes së njoftimit për refuzimin e aplikimit për disenjo, sipas pikës 2, të nenit 121, dhe pikës 3, të nenit 121/a, të këtij ligji, aplikanti ka të drejtë, kundrejt pagesës së tarifës përkatëse, të apelojë vendimin e DPPI-së në dhomën për shfuqizim/zhvlerësim.</w:t>
      </w:r>
    </w:p>
    <w:p w14:paraId="7800FE76" w14:textId="77777777" w:rsidR="00C333BF" w:rsidRPr="00033CFF" w:rsidRDefault="00C333BF" w:rsidP="00C333BF">
      <w:pPr>
        <w:pStyle w:val="KreuNr"/>
        <w:jc w:val="both"/>
        <w:rPr>
          <w:rFonts w:ascii="Garamond" w:eastAsia="MS Mincho" w:hAnsi="Garamond"/>
          <w:caps w:val="0"/>
          <w:sz w:val="24"/>
          <w:szCs w:val="24"/>
          <w:lang w:val="sq-AL" w:eastAsia="en-GB"/>
        </w:rPr>
      </w:pPr>
      <w:r w:rsidRPr="00033CFF">
        <w:rPr>
          <w:rFonts w:ascii="Garamond" w:eastAsia="MS Mincho" w:hAnsi="Garamond"/>
          <w:caps w:val="0"/>
          <w:sz w:val="24"/>
          <w:szCs w:val="24"/>
          <w:lang w:val="sq-AL" w:eastAsia="en-GB"/>
        </w:rPr>
        <w:tab/>
        <w:t>2. Dhoma për shfuqizim/zhvlerësim shqyrton kërkesën për apelim, brenda një periudhe dymujore nga data e paraqitjes së tij dhe njofton apeluesin për vendimin e marrë.</w:t>
      </w:r>
    </w:p>
    <w:p w14:paraId="7800FE77" w14:textId="77777777" w:rsidR="00C333BF" w:rsidRPr="00033CFF" w:rsidRDefault="00C333BF" w:rsidP="00C333BF">
      <w:pPr>
        <w:pStyle w:val="KreuNr"/>
        <w:jc w:val="both"/>
        <w:rPr>
          <w:rFonts w:ascii="Garamond" w:eastAsia="MS Mincho" w:hAnsi="Garamond"/>
          <w:caps w:val="0"/>
          <w:sz w:val="24"/>
          <w:szCs w:val="24"/>
          <w:lang w:val="sq-AL" w:eastAsia="en-GB"/>
        </w:rPr>
      </w:pPr>
      <w:r w:rsidRPr="00033CFF">
        <w:rPr>
          <w:rFonts w:ascii="Garamond" w:eastAsia="MS Mincho" w:hAnsi="Garamond"/>
          <w:caps w:val="0"/>
          <w:sz w:val="24"/>
          <w:szCs w:val="24"/>
          <w:lang w:val="sq-AL" w:eastAsia="en-GB"/>
        </w:rPr>
        <w:tab/>
        <w:t xml:space="preserve">3. Gjatë shqyrtimit, dhoma për shfuqizim /zhvlerësim ka të drejtë t’i kërkojë apeluesit të </w:t>
      </w:r>
      <w:r w:rsidRPr="00033CFF">
        <w:rPr>
          <w:rFonts w:ascii="Garamond" w:eastAsia="MS Mincho" w:hAnsi="Garamond"/>
          <w:caps w:val="0"/>
          <w:sz w:val="24"/>
          <w:szCs w:val="24"/>
          <w:lang w:val="sq-AL" w:eastAsia="en-GB"/>
        </w:rPr>
        <w:lastRenderedPageBreak/>
        <w:t>vendimit të paraqesë materiale dhe dokumente të tjera shtesë, brenda një periudhe të parashikuar për këtë qëllim në rregulloren përkatëse.</w:t>
      </w:r>
    </w:p>
    <w:p w14:paraId="7800FE78" w14:textId="77777777" w:rsidR="00C333BF" w:rsidRPr="00033CFF" w:rsidRDefault="00C333BF" w:rsidP="00C333BF">
      <w:pPr>
        <w:pStyle w:val="KreuNr"/>
        <w:jc w:val="both"/>
        <w:rPr>
          <w:rFonts w:ascii="Garamond" w:eastAsia="MS Mincho" w:hAnsi="Garamond"/>
          <w:caps w:val="0"/>
          <w:sz w:val="24"/>
          <w:szCs w:val="24"/>
          <w:lang w:val="sq-AL" w:eastAsia="en-GB"/>
        </w:rPr>
      </w:pPr>
      <w:r w:rsidRPr="00033CFF">
        <w:rPr>
          <w:rFonts w:ascii="Garamond" w:eastAsia="MS Mincho" w:hAnsi="Garamond"/>
          <w:caps w:val="0"/>
          <w:sz w:val="24"/>
          <w:szCs w:val="24"/>
          <w:lang w:val="sq-AL" w:eastAsia="en-GB"/>
        </w:rPr>
        <w:tab/>
        <w:t>4. Kundër vendimit të marrë nga dhoma për shfuqizim/zhvlerësim mund të bëhet ankim në Bordin e Apelit  brenda 1 muaji nga data e marrjes së njoftimit.</w:t>
      </w:r>
    </w:p>
    <w:p w14:paraId="7800FE79" w14:textId="77777777" w:rsidR="00C333BF" w:rsidRPr="00033CFF" w:rsidRDefault="00C333BF" w:rsidP="00C333BF">
      <w:pPr>
        <w:pStyle w:val="KreuNr"/>
        <w:rPr>
          <w:rFonts w:ascii="Garamond" w:eastAsia="MS Mincho" w:hAnsi="Garamond"/>
          <w:caps w:val="0"/>
          <w:sz w:val="24"/>
          <w:szCs w:val="24"/>
          <w:lang w:val="sq-AL" w:eastAsia="en-GB"/>
        </w:rPr>
      </w:pPr>
    </w:p>
    <w:p w14:paraId="7800FE7A" w14:textId="77777777" w:rsidR="0069251A" w:rsidRPr="00033CFF" w:rsidRDefault="0069251A" w:rsidP="00C333BF">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XIX</w:t>
      </w:r>
    </w:p>
    <w:p w14:paraId="7800FE7B"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REGJISTRIMIT TË NJË DISENJOJE</w:t>
      </w:r>
    </w:p>
    <w:p w14:paraId="7800FE7C" w14:textId="77777777" w:rsidR="0069251A" w:rsidRPr="00033CFF" w:rsidRDefault="0069251A" w:rsidP="0069251A">
      <w:pPr>
        <w:pStyle w:val="Paragrafi"/>
        <w:rPr>
          <w:rFonts w:ascii="Garamond" w:eastAsia="MS Mincho" w:hAnsi="Garamond"/>
          <w:sz w:val="24"/>
          <w:szCs w:val="24"/>
          <w:lang w:val="sq-AL" w:eastAsia="en-GB"/>
        </w:rPr>
      </w:pPr>
    </w:p>
    <w:p w14:paraId="7800FE7D"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127</w:t>
      </w:r>
    </w:p>
    <w:p w14:paraId="7800FE7E"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që rrjedhin nga regjistrimi</w:t>
      </w:r>
    </w:p>
    <w:p w14:paraId="7800FE7F" w14:textId="77777777" w:rsidR="009A7F0D" w:rsidRPr="00033CFF" w:rsidRDefault="009A7F0D" w:rsidP="009A7F0D">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pika 1 dhe 3 me ligjin nr. 55/2014, datë 29.5.2014)</w:t>
      </w:r>
    </w:p>
    <w:p w14:paraId="7800FE80" w14:textId="77777777" w:rsidR="0069251A" w:rsidRPr="00033CFF" w:rsidRDefault="0069251A" w:rsidP="0069251A">
      <w:pPr>
        <w:pStyle w:val="Paragrafi"/>
        <w:rPr>
          <w:rFonts w:ascii="Garamond" w:eastAsia="MS Mincho" w:hAnsi="Garamond"/>
          <w:sz w:val="24"/>
          <w:szCs w:val="24"/>
          <w:lang w:val="sq-AL" w:eastAsia="en-GB"/>
        </w:rPr>
      </w:pPr>
    </w:p>
    <w:p w14:paraId="7800FE8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2650F2" w:rsidRPr="00033CFF">
        <w:rPr>
          <w:rFonts w:ascii="Garamond" w:hAnsi="Garamond"/>
          <w:sz w:val="24"/>
          <w:szCs w:val="24"/>
          <w:lang w:val="sq-AL"/>
        </w:rPr>
        <w:t>Pronari i një disenjoje të regjistruar ka të drejtën ekskluzive për ta përdorur atë dhe për të ndaluar çdo palë të tretë ta përdorë atë pa pëlqimin e tij. Në veçanti, pronari i një disenjoje të regjistruar ka të drejtë të ndalojë persona të tretë të prodhojnë, të ofrojnë, të importojnë, të eksportojnë, të hedhin në treg, të furnizojnë, të shpërndajnë, të përdorin ose të mbajnë në ruajtje apo zotërim, për këto qëllime, çdo produkt, në të cilin është përfshirë disenjoja ose mbi të cilin është aplikuar.</w:t>
      </w:r>
    </w:p>
    <w:p w14:paraId="7800FE8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Mbrojtja, që sigurohet nga një disenjo, përfshin çdo disenjo që nuk krijon një përshtypje të ndryshme, në tërësi, te përdoruesi i informuar. Në vlerësimin e fushës së mbrojtjes duhet të merret parasysh shkalla e lirisë së krijuesit në zhvillimin e disenjos.</w:t>
      </w:r>
    </w:p>
    <w:p w14:paraId="7800FE8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w:t>
      </w:r>
      <w:r w:rsidR="00345344" w:rsidRPr="00033CFF">
        <w:rPr>
          <w:rFonts w:ascii="Garamond" w:hAnsi="Garamond"/>
          <w:sz w:val="24"/>
          <w:szCs w:val="24"/>
          <w:lang w:val="sq-AL"/>
        </w:rPr>
        <w:t>Të drejtat e fituara nga një disenjo e regjistruar nuk shtrihen në akte që lidhen me një produkt, në të cilin një disenjo, në kuptim të të drejtave që burojnë prej saj, është e përfshirë ose mbi të cilin është aplikuar nëse produkti në fjalë është hedhur në treg nga vetë pronari ose me pëlqimin e tij në territorin e Republikës së Shqipërisë.</w:t>
      </w:r>
    </w:p>
    <w:p w14:paraId="7800FE8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Të drejtat e fituara nga regjistrimi i një disenjoje nuk ushtrohen për: </w:t>
      </w:r>
    </w:p>
    <w:p w14:paraId="7800FE8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veprimet e kryera privatisht ose për qëllime jotregtare;</w:t>
      </w:r>
    </w:p>
    <w:p w14:paraId="7800FE8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veprimet e kryera për qëllime eksperimentale;</w:t>
      </w:r>
    </w:p>
    <w:p w14:paraId="7800FE8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veprimet riprodhuese, për qëllime referuese apo mësimdhënieje, me kusht që të jenë në përputhje me praktikat e tregtisë së ndershme, të mos cenojnë, në mënyrë të padrejtë, përdorimin normal të disenjos, si dhe të përmendin origjinën e disenjos.</w:t>
      </w:r>
    </w:p>
    <w:p w14:paraId="7800FE8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Gjithashtu, të drejtat, që sigurohen nga një disenjo e regjistruar, nuk ushtrohen për:</w:t>
      </w:r>
    </w:p>
    <w:p w14:paraId="7800FE8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pajisjet e anijeve dhe të avionëve, të regjistruar në një vend tjetër, kur këto mjete kanë hyrë përkohësisht në territorin e Republikës së Shqipërisë;</w:t>
      </w:r>
    </w:p>
    <w:p w14:paraId="7800FE8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importimin, në Republikën e Shqipërisë, të pjesëve të këmbimit dhe të aksesorëve të tjerë për riparimin e këtyre mjeteve;</w:t>
      </w:r>
    </w:p>
    <w:p w14:paraId="7800FE8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riparimin e këtyre mjeteve;</w:t>
      </w:r>
    </w:p>
    <w:p w14:paraId="7800FE8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përdorimin, në përputhje me pikën 1 të këtij neni, të një pjese përbërëse të një produkti kompleks, për riparimin e këtij produkti, për rivendosjen e pamjes së tij origjinale, me kusht që konsumatorët të jenë informuar rregullisht për origjinën e kësaj pjese, për të bërë zgjedhjen e përshtatshme ndërmjet pjesëve konkurruese të ndërrimit.</w:t>
      </w:r>
    </w:p>
    <w:p w14:paraId="7800FE8D" w14:textId="77777777" w:rsidR="0069251A" w:rsidRPr="00033CFF" w:rsidRDefault="0069251A" w:rsidP="0069251A">
      <w:pPr>
        <w:pStyle w:val="Paragrafi"/>
        <w:rPr>
          <w:rFonts w:ascii="Garamond" w:eastAsia="MS Mincho" w:hAnsi="Garamond"/>
          <w:sz w:val="24"/>
          <w:szCs w:val="24"/>
          <w:lang w:val="sq-AL" w:eastAsia="en-GB"/>
        </w:rPr>
      </w:pPr>
    </w:p>
    <w:p w14:paraId="7800FE8E"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128</w:t>
      </w:r>
    </w:p>
    <w:p w14:paraId="7800FE8F"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Kohëzgjatja dhe ripërtëritja e regjistrimit</w:t>
      </w:r>
    </w:p>
    <w:p w14:paraId="7800FE90" w14:textId="77777777" w:rsidR="0069251A" w:rsidRPr="00033CFF" w:rsidRDefault="0069251A" w:rsidP="0069251A">
      <w:pPr>
        <w:pStyle w:val="Paragrafi"/>
        <w:rPr>
          <w:rFonts w:ascii="Garamond" w:eastAsia="MS Mincho" w:hAnsi="Garamond"/>
          <w:sz w:val="24"/>
          <w:szCs w:val="24"/>
          <w:lang w:val="sq-AL" w:eastAsia="en-GB"/>
        </w:rPr>
      </w:pPr>
    </w:p>
    <w:p w14:paraId="7800FE91"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Regjistrimi i një disenjoje është i vlefshëm për 5 vjet, duke filluar nga data e depozitimit të aplikimit për regjistrimin e saj.</w:t>
      </w:r>
    </w:p>
    <w:p w14:paraId="7800FE9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Regjistrimi mund të ripërtërihet, kundrejt një pagese të caktuar për një periudhë shtesë prej pesë vjetësh, deri në një periudhë prej 25 vjetësh, nga data e depozitimit të aplikimit për regjistrimin e disenjos.</w:t>
      </w:r>
    </w:p>
    <w:p w14:paraId="7800FE9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Të dhënat, që duhet të jepen në kërkesën për ripërtëritjen e disenjos dhe procedurat për ripërtëritjen e saj parashikohen në rregulloren përkatëse.</w:t>
      </w:r>
    </w:p>
    <w:p w14:paraId="7800FE94" w14:textId="77777777" w:rsidR="0069251A" w:rsidRPr="00033CFF" w:rsidRDefault="0069251A" w:rsidP="0069251A">
      <w:pPr>
        <w:pStyle w:val="Paragrafi"/>
        <w:rPr>
          <w:rFonts w:ascii="Garamond" w:eastAsia="MS Mincho" w:hAnsi="Garamond"/>
          <w:sz w:val="24"/>
          <w:szCs w:val="24"/>
          <w:lang w:val="sq-AL" w:eastAsia="en-GB"/>
        </w:rPr>
      </w:pPr>
    </w:p>
    <w:p w14:paraId="7800FE9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Neni 129</w:t>
      </w:r>
    </w:p>
    <w:p w14:paraId="7800FE9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Licencimi</w:t>
      </w:r>
    </w:p>
    <w:p w14:paraId="7800FE97" w14:textId="77777777" w:rsidR="0069251A" w:rsidRPr="00033CFF" w:rsidRDefault="0069251A" w:rsidP="0069251A">
      <w:pPr>
        <w:pStyle w:val="Paragrafi"/>
        <w:rPr>
          <w:rFonts w:ascii="Garamond" w:eastAsia="MS Mincho" w:hAnsi="Garamond"/>
          <w:sz w:val="24"/>
          <w:szCs w:val="24"/>
          <w:lang w:val="sq-AL" w:eastAsia="en-GB"/>
        </w:rPr>
      </w:pPr>
    </w:p>
    <w:p w14:paraId="7800FE9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Kontrata e licencës bëhet me shkrim dhe nënshkruhet nga palët kontraktore, në të kundërt ajo është e pavlefshme. Licenca mund të jetë ekskluzive ose joekskluzive. Pronari i disenjos mund të përdorë të drejtat, që rrjedhin nga regjistrimi i disenjos, kundër të licencuarit, që shkel kushtet e përcaktuara në kontratë, për kohëzgjatjen e saj, formën, në të cilën do të përdoret, listën e cilësinë e produkteve, që do të prodhojë i licencuari për të cilat është dhënë licenca.</w:t>
      </w:r>
    </w:p>
    <w:p w14:paraId="7800FE9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Kontrata e licencës regjistrohet në DPPM, në regjistrin e disenjove, kundrejt pagesës së një tarife të caktuar. I licencuari ka të drejtë t’i drejtohet gjykatës për kontratën e licencës, vetëm pasi kontrata të jetë regjistruar në regjistrin e disenjove. I licencuari ka të drejtë të ngrejë padi në gjykatë dhe të kryejë çdo veprim tjetër, të njohur me ligj, kundër shkeljes së të drejtave mbi disenjon, vetëm me pëlqimin e licencuesit, përveç kur në kontratën e licencës është parashikuar ndryshe. Kur licenca është ekskluzive, i licencuari ka të drejtë të ngrejë padi në gjykatë dhe të kryejë çdo veprim tjetër, të njohur me ligj, kundër shkeljes së të drejtave mbi disenjon edhe pa pëlqimin e licencuesit, nëse ai, edhe pse është njoftuar nga i licencuari, nuk kryen asnjë veprim ligjor, të njohur me ligj, për mbrojtjen e disenjos, brenda një periudhe kohe të arsyeshme. I licencuari ka të drejtë të ndërhyjë për një padi të ngritur nga licencuesi kundër shkeljes së të drejtave mbi disenjon, kur ndërhyrja ka për qëllim shpërblimin e dëmit të pësuar prej tij nga shkelja e të drejtave.</w:t>
      </w:r>
    </w:p>
    <w:p w14:paraId="7800FE9A" w14:textId="77777777" w:rsidR="00511927" w:rsidRPr="00033CFF" w:rsidRDefault="0069251A" w:rsidP="005E402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Të dhënat për depozitimin e kërkesës dhe procedura për regjistrimin e kontratës së licencës parashikohen në rregulloren përkatëse, në zbatim të këtij ligji.</w:t>
      </w:r>
    </w:p>
    <w:p w14:paraId="7800FE9B" w14:textId="77777777" w:rsidR="005E4022" w:rsidRPr="00033CFF" w:rsidRDefault="005E4022" w:rsidP="005E4022">
      <w:pPr>
        <w:pStyle w:val="Paragrafi"/>
        <w:rPr>
          <w:rFonts w:ascii="Garamond" w:eastAsia="MS Mincho" w:hAnsi="Garamond"/>
          <w:sz w:val="24"/>
          <w:szCs w:val="24"/>
          <w:lang w:val="sq-AL" w:eastAsia="en-GB"/>
        </w:rPr>
      </w:pPr>
    </w:p>
    <w:p w14:paraId="7A87FB02" w14:textId="77777777" w:rsidR="00C655F5" w:rsidRDefault="00C655F5" w:rsidP="00511927">
      <w:pPr>
        <w:pStyle w:val="Paragrafi"/>
        <w:jc w:val="center"/>
        <w:rPr>
          <w:rFonts w:ascii="Garamond" w:eastAsia="MS Mincho" w:hAnsi="Garamond"/>
          <w:sz w:val="24"/>
          <w:szCs w:val="24"/>
          <w:lang w:val="sq-AL" w:eastAsia="en-GB"/>
        </w:rPr>
      </w:pPr>
    </w:p>
    <w:p w14:paraId="4DB5854B" w14:textId="77777777" w:rsidR="00C655F5" w:rsidRDefault="00C655F5" w:rsidP="00511927">
      <w:pPr>
        <w:pStyle w:val="Paragrafi"/>
        <w:jc w:val="center"/>
        <w:rPr>
          <w:rFonts w:ascii="Garamond" w:eastAsia="MS Mincho" w:hAnsi="Garamond"/>
          <w:sz w:val="24"/>
          <w:szCs w:val="24"/>
          <w:lang w:val="sq-AL" w:eastAsia="en-GB"/>
        </w:rPr>
      </w:pPr>
    </w:p>
    <w:p w14:paraId="7800FE9C" w14:textId="77777777" w:rsidR="00511927" w:rsidRPr="00033CFF" w:rsidRDefault="00511927" w:rsidP="0051192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129/a</w:t>
      </w:r>
    </w:p>
    <w:p w14:paraId="7800FE9D" w14:textId="77777777" w:rsidR="00511927" w:rsidRPr="00033CFF" w:rsidRDefault="00511927" w:rsidP="005119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E drejta për vendosje pengu mbi një disenjo industriale</w:t>
      </w:r>
    </w:p>
    <w:p w14:paraId="7800FE9E" w14:textId="77777777" w:rsidR="00511927" w:rsidRPr="00033CFF" w:rsidRDefault="00511927" w:rsidP="00511927">
      <w:pPr>
        <w:pStyle w:val="Paragrafi"/>
        <w:ind w:firstLine="0"/>
        <w:jc w:val="center"/>
        <w:rPr>
          <w:rFonts w:ascii="Garamond" w:eastAsia="MS Mincho" w:hAnsi="Garamond"/>
          <w:sz w:val="24"/>
          <w:szCs w:val="24"/>
          <w:lang w:val="sq-AL" w:eastAsia="en-GB"/>
        </w:rPr>
      </w:pPr>
      <w:r w:rsidRPr="00033CFF">
        <w:rPr>
          <w:rFonts w:ascii="Garamond" w:eastAsia="MS Mincho" w:hAnsi="Garamond"/>
          <w:i/>
          <w:sz w:val="24"/>
          <w:szCs w:val="24"/>
          <w:lang w:val="sq-AL" w:eastAsia="en-GB"/>
        </w:rPr>
        <w:t>(shtuar me ligjin nr. 17/2017, datë 16.2.2017)</w:t>
      </w:r>
    </w:p>
    <w:p w14:paraId="7800FE9F" w14:textId="77777777" w:rsidR="00511927" w:rsidRPr="00033CFF" w:rsidRDefault="00511927" w:rsidP="00511927">
      <w:pPr>
        <w:pStyle w:val="Paragrafi"/>
        <w:rPr>
          <w:rFonts w:ascii="Garamond" w:eastAsia="MS Mincho" w:hAnsi="Garamond"/>
          <w:sz w:val="24"/>
          <w:szCs w:val="24"/>
          <w:lang w:val="sq-AL" w:eastAsia="en-GB"/>
        </w:rPr>
      </w:pPr>
    </w:p>
    <w:p w14:paraId="7800FEA0"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Disenjoja industriale është objekt mbi të cilin mund të vendoset pengu. </w:t>
      </w:r>
    </w:p>
    <w:p w14:paraId="7800FEA1"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Me kërkesë të njërës prej palëve në kontratë, të shoqëruar me pagesën e tarifës përkatëse, kontrata e vendosjes së pengut mbi një disenjo industriale regjistrohet në regjistrin e disenjove.</w:t>
      </w:r>
    </w:p>
    <w:p w14:paraId="7800FEA2"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Regjistrimi i vendosjes së një pengu publikohet në buletinin e DPPI-së.</w:t>
      </w:r>
    </w:p>
    <w:p w14:paraId="7800FEA3"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Pengu krijon pasoja juridike vetëm pas regjistrimit të kontratës së pengut në regjistër.</w:t>
      </w:r>
    </w:p>
    <w:p w14:paraId="7800FEA4"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Forma dhe përmbajtja e kërkesës për regjistrimin e pengut përcaktohet në vendimin e Këshillit të Ministrave për disenjot.</w:t>
      </w:r>
    </w:p>
    <w:p w14:paraId="7800FEA5" w14:textId="77777777" w:rsidR="00511927" w:rsidRPr="00033CFF" w:rsidRDefault="00511927" w:rsidP="00511927">
      <w:pPr>
        <w:pStyle w:val="Paragrafi"/>
        <w:rPr>
          <w:rFonts w:ascii="Garamond" w:eastAsia="MS Mincho" w:hAnsi="Garamond"/>
          <w:sz w:val="24"/>
          <w:szCs w:val="24"/>
          <w:lang w:val="sq-AL" w:eastAsia="en-GB"/>
        </w:rPr>
      </w:pPr>
    </w:p>
    <w:p w14:paraId="7800FEA6" w14:textId="77777777" w:rsidR="00511927" w:rsidRPr="00033CFF" w:rsidRDefault="00511927" w:rsidP="0051192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Neni129/b</w:t>
      </w:r>
    </w:p>
    <w:p w14:paraId="7800FEA7" w14:textId="77777777" w:rsidR="00511927" w:rsidRPr="00033CFF" w:rsidRDefault="00511927" w:rsidP="005119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Procedura e veprimeve përmbarimore</w:t>
      </w:r>
    </w:p>
    <w:p w14:paraId="7800FEA8" w14:textId="77777777" w:rsidR="00511927" w:rsidRPr="00033CFF" w:rsidRDefault="00511927" w:rsidP="00511927">
      <w:pPr>
        <w:pStyle w:val="Paragrafi"/>
        <w:ind w:firstLine="0"/>
        <w:jc w:val="center"/>
        <w:rPr>
          <w:rFonts w:ascii="Garamond" w:eastAsia="MS Mincho" w:hAnsi="Garamond"/>
          <w:sz w:val="24"/>
          <w:szCs w:val="24"/>
          <w:lang w:val="sq-AL" w:eastAsia="en-GB"/>
        </w:rPr>
      </w:pPr>
      <w:r w:rsidRPr="00033CFF">
        <w:rPr>
          <w:rFonts w:ascii="Garamond" w:eastAsia="MS Mincho" w:hAnsi="Garamond"/>
          <w:i/>
          <w:sz w:val="24"/>
          <w:szCs w:val="24"/>
          <w:lang w:val="sq-AL" w:eastAsia="en-GB"/>
        </w:rPr>
        <w:t>(shtuar me ligjin nr. 17/2017, datë 16.2.2017)</w:t>
      </w:r>
    </w:p>
    <w:p w14:paraId="7800FEA9" w14:textId="77777777" w:rsidR="00511927" w:rsidRPr="00033CFF" w:rsidRDefault="00511927" w:rsidP="00511927">
      <w:pPr>
        <w:pStyle w:val="Paragrafi"/>
        <w:ind w:firstLine="0"/>
        <w:rPr>
          <w:rFonts w:ascii="Garamond" w:eastAsia="MS Mincho" w:hAnsi="Garamond"/>
          <w:sz w:val="24"/>
          <w:szCs w:val="24"/>
          <w:lang w:val="sq-AL" w:eastAsia="en-GB"/>
        </w:rPr>
      </w:pPr>
    </w:p>
    <w:p w14:paraId="7800FEAA"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Disenjoja industriale mund të sigurohet dhe të jetë objekt i veprimeve përmbarimore.</w:t>
      </w:r>
    </w:p>
    <w:p w14:paraId="7800FEAB"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Me kërkesën e njërës nga palët, të shoqëruar me pagesën e tarifës përkatëse, një veprim përmbarimor i marrë ndaj një disenjoje regjistrohet në regjistrin e disenjove dhe publikohet në buletinin e DPPI-së.</w:t>
      </w:r>
    </w:p>
    <w:p w14:paraId="7800FEAC"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Një veprim përmbarimor krijon pasoja juridike pas regjistrimit të veprimit përmbarimor në regjistrin e disenjove.</w:t>
      </w:r>
    </w:p>
    <w:p w14:paraId="7800FEAD"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Forma dhe përmbajtja e kërkesës për regjistrimin e</w:t>
      </w:r>
      <w:r w:rsidR="004D0F5E" w:rsidRPr="00033CFF">
        <w:rPr>
          <w:rFonts w:ascii="Garamond" w:eastAsia="MS Mincho" w:hAnsi="Garamond"/>
          <w:sz w:val="24"/>
          <w:szCs w:val="24"/>
          <w:lang w:val="sq-AL" w:eastAsia="en-GB"/>
        </w:rPr>
        <w:t xml:space="preserve"> një veprimi përmbarimor përcak</w:t>
      </w:r>
      <w:r w:rsidRPr="00033CFF">
        <w:rPr>
          <w:rFonts w:ascii="Garamond" w:eastAsia="MS Mincho" w:hAnsi="Garamond"/>
          <w:sz w:val="24"/>
          <w:szCs w:val="24"/>
          <w:lang w:val="sq-AL" w:eastAsia="en-GB"/>
        </w:rPr>
        <w:t>tohen në vendimin e Këshillit të Ministrave për disenjot.</w:t>
      </w:r>
    </w:p>
    <w:p w14:paraId="7800FEAE" w14:textId="77777777" w:rsidR="0069251A" w:rsidRPr="00033CFF" w:rsidRDefault="0069251A" w:rsidP="005E4022">
      <w:pPr>
        <w:pStyle w:val="Paragrafi"/>
        <w:jc w:val="center"/>
        <w:rPr>
          <w:rFonts w:ascii="Garamond" w:eastAsia="MS Mincho" w:hAnsi="Garamond"/>
          <w:sz w:val="24"/>
          <w:szCs w:val="24"/>
          <w:lang w:val="sq-AL" w:eastAsia="en-GB"/>
        </w:rPr>
      </w:pPr>
    </w:p>
    <w:p w14:paraId="7800FEAF" w14:textId="77777777" w:rsidR="0069251A" w:rsidRPr="00033CFF" w:rsidRDefault="0069251A" w:rsidP="005E402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130</w:t>
      </w:r>
    </w:p>
    <w:p w14:paraId="7800FEB0" w14:textId="77777777" w:rsidR="0069251A" w:rsidRPr="00033CFF" w:rsidRDefault="0069251A" w:rsidP="005E4022">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Ndryshimi i emrit dhe/ose adresës</w:t>
      </w:r>
    </w:p>
    <w:p w14:paraId="7800FEB1" w14:textId="77777777" w:rsidR="0069251A" w:rsidRPr="00033CFF" w:rsidRDefault="0069251A" w:rsidP="0069251A">
      <w:pPr>
        <w:pStyle w:val="Paragrafi"/>
        <w:rPr>
          <w:rFonts w:ascii="Garamond" w:eastAsia="MS Mincho" w:hAnsi="Garamond"/>
          <w:sz w:val="24"/>
          <w:szCs w:val="24"/>
          <w:lang w:val="sq-AL" w:eastAsia="en-GB"/>
        </w:rPr>
      </w:pPr>
    </w:p>
    <w:p w14:paraId="7800FEB2"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DPPM-ja, me kërkesë të pronarit të disenjos, regjistron ndryshimet në emrin dhe/ose adresën e pronarit në regjistrin e disenjove, kundrejt pagesës së tarifës përkatëse.</w:t>
      </w:r>
    </w:p>
    <w:p w14:paraId="7800FEB3"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2. Të dhënat për depozitimin e kërkesës dhe procedura për regjistrimin e këtyre ndryshimeve parashikohen në rregulloren përkatëse.</w:t>
      </w:r>
    </w:p>
    <w:p w14:paraId="7800FEB4" w14:textId="77777777" w:rsidR="0069251A" w:rsidRPr="00033CFF" w:rsidRDefault="0069251A" w:rsidP="0069251A">
      <w:pPr>
        <w:pStyle w:val="Paragrafi"/>
        <w:rPr>
          <w:rFonts w:ascii="Garamond" w:eastAsia="MS Mincho" w:hAnsi="Garamond"/>
          <w:sz w:val="24"/>
          <w:szCs w:val="24"/>
          <w:lang w:val="sq-AL" w:eastAsia="en-GB"/>
        </w:rPr>
      </w:pPr>
    </w:p>
    <w:p w14:paraId="7800FEB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131</w:t>
      </w:r>
    </w:p>
    <w:p w14:paraId="7800FEB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Kalimi i pronësisë së disenjos</w:t>
      </w:r>
    </w:p>
    <w:p w14:paraId="7800FEB7" w14:textId="77777777" w:rsidR="0069251A" w:rsidRPr="00033CFF" w:rsidRDefault="0069251A" w:rsidP="0069251A">
      <w:pPr>
        <w:pStyle w:val="Paragrafi"/>
        <w:rPr>
          <w:rFonts w:ascii="Garamond" w:eastAsia="MS Mincho" w:hAnsi="Garamond"/>
          <w:sz w:val="24"/>
          <w:szCs w:val="24"/>
          <w:lang w:val="sq-AL" w:eastAsia="en-GB"/>
        </w:rPr>
      </w:pPr>
    </w:p>
    <w:p w14:paraId="7800FEB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DPPM-ja regjistron në regjistrin e disenjove, me kërkesë të pronarit të disenjos ose të pronarit të ri të saj, transferimin e pronësisë së kësaj disenjoje, kundrejt pagesës së tarifës përkatëse.</w:t>
      </w:r>
    </w:p>
    <w:p w14:paraId="7800FEB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Pronari i një disenjoje të regjistruar mund të transferojë të drejtat e tij mbi disenjon, plotësisht ose pjesërisht, nëpërmjet një marrëveshjeje, të nënshkruar nga të dyja palët, e cila depozitohet në DPPM. </w:t>
      </w:r>
    </w:p>
    <w:p w14:paraId="7800FEB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Të drejtat mbi disenjon mund të transferohen së bashku me veprimtarinë e biznesit ose pa e transferuar këtë të fundit.</w:t>
      </w:r>
    </w:p>
    <w:p w14:paraId="7800FEB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w:t>
      </w:r>
      <w:r w:rsidR="00C96E1A" w:rsidRPr="00033CFF">
        <w:rPr>
          <w:rFonts w:ascii="Garamond" w:eastAsia="MS Mincho" w:hAnsi="Garamond"/>
          <w:sz w:val="24"/>
          <w:szCs w:val="24"/>
          <w:lang w:val="sq-AL" w:eastAsia="en-GB"/>
        </w:rPr>
        <w:t xml:space="preserve"> </w:t>
      </w:r>
      <w:r w:rsidRPr="00033CFF">
        <w:rPr>
          <w:rFonts w:ascii="Garamond" w:eastAsia="MS Mincho" w:hAnsi="Garamond"/>
          <w:sz w:val="24"/>
          <w:szCs w:val="24"/>
          <w:lang w:val="sq-AL" w:eastAsia="en-GB"/>
        </w:rPr>
        <w:t>Transferimi nuk ka efekt ligjor, nëse nuk regjistrohet në regjistrin e disenjove.</w:t>
      </w:r>
    </w:p>
    <w:p w14:paraId="7800FEB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DPPM-ja refuzon regjistrimin në regjistër të një transferimi pronësie të kërkuar, në rast se dokumentacioni përkatës nuk paraqitet brenda afatit të caktuar.</w:t>
      </w:r>
    </w:p>
    <w:p w14:paraId="7800FEBD" w14:textId="77777777" w:rsidR="0069251A" w:rsidRPr="00033CFF" w:rsidRDefault="0069251A" w:rsidP="004D0F5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Të dhënat për depozitimin e kërkesës dhe procedura për regjistrimin e ndryshimit të pronësisë parashikohen në rregulloren përkatëse.</w:t>
      </w:r>
    </w:p>
    <w:p w14:paraId="7800FEBE" w14:textId="77777777" w:rsidR="004D0F5E" w:rsidRPr="00033CFF" w:rsidRDefault="004D0F5E" w:rsidP="004D0F5E">
      <w:pPr>
        <w:pStyle w:val="Paragrafi"/>
        <w:rPr>
          <w:rFonts w:ascii="Garamond" w:eastAsia="MS Mincho" w:hAnsi="Garamond"/>
          <w:sz w:val="24"/>
          <w:szCs w:val="24"/>
          <w:lang w:val="sq-AL" w:eastAsia="en-GB"/>
        </w:rPr>
      </w:pPr>
    </w:p>
    <w:p w14:paraId="0CF7C099" w14:textId="77777777" w:rsidR="00C655F5" w:rsidRDefault="00C655F5" w:rsidP="00C96E1A">
      <w:pPr>
        <w:pStyle w:val="KreuNr"/>
        <w:rPr>
          <w:rFonts w:ascii="Garamond" w:eastAsia="MS Mincho" w:hAnsi="Garamond"/>
          <w:sz w:val="24"/>
          <w:szCs w:val="24"/>
          <w:lang w:val="sq-AL" w:eastAsia="en-GB"/>
        </w:rPr>
      </w:pPr>
    </w:p>
    <w:p w14:paraId="7800FEBF"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w:t>
      </w:r>
    </w:p>
    <w:p w14:paraId="7800FEC0" w14:textId="553AD62A" w:rsidR="0069251A" w:rsidRPr="00033CFF" w:rsidRDefault="00C86724" w:rsidP="00C8672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Shfuqizuar</w:t>
      </w:r>
      <w:r w:rsidR="005E4022"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kreu me ligjin nr. 55/2014, datë 29.5.2014)</w:t>
      </w:r>
    </w:p>
    <w:p w14:paraId="7800FEC1" w14:textId="77777777" w:rsidR="0069251A" w:rsidRPr="00033CFF" w:rsidRDefault="0069251A" w:rsidP="004D0F5E">
      <w:pPr>
        <w:pStyle w:val="Paragrafi"/>
        <w:ind w:firstLine="0"/>
        <w:rPr>
          <w:rFonts w:ascii="Garamond" w:eastAsia="MS Mincho" w:hAnsi="Garamond"/>
          <w:sz w:val="24"/>
          <w:szCs w:val="24"/>
          <w:lang w:val="sq-AL" w:eastAsia="en-GB"/>
        </w:rPr>
      </w:pPr>
    </w:p>
    <w:p w14:paraId="7800FEC2" w14:textId="77777777" w:rsidR="0069251A" w:rsidRPr="00033CFF" w:rsidRDefault="0069251A" w:rsidP="00C96E1A">
      <w:pPr>
        <w:pStyle w:val="KreuNr"/>
        <w:rPr>
          <w:rFonts w:ascii="Garamond" w:eastAsia="MS Mincho" w:hAnsi="Garamond"/>
          <w:sz w:val="24"/>
          <w:szCs w:val="24"/>
          <w:lang w:val="sq-AL"/>
        </w:rPr>
      </w:pPr>
      <w:r w:rsidRPr="00033CFF">
        <w:rPr>
          <w:rFonts w:ascii="Garamond" w:eastAsia="MS Mincho" w:hAnsi="Garamond"/>
          <w:sz w:val="24"/>
          <w:szCs w:val="24"/>
          <w:lang w:val="sq-AL"/>
        </w:rPr>
        <w:t>KREU XXI</w:t>
      </w:r>
    </w:p>
    <w:p w14:paraId="7800FEC3"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DHE SHFUQIZIMI</w:t>
      </w:r>
    </w:p>
    <w:p w14:paraId="7800FEC4" w14:textId="77777777" w:rsidR="0069251A" w:rsidRPr="00033CFF" w:rsidRDefault="0069251A" w:rsidP="0069251A">
      <w:pPr>
        <w:pStyle w:val="Paragrafi"/>
        <w:rPr>
          <w:rFonts w:ascii="Garamond" w:eastAsia="MS Mincho" w:hAnsi="Garamond"/>
          <w:sz w:val="24"/>
          <w:szCs w:val="24"/>
          <w:lang w:val="sq-AL" w:eastAsia="en-GB"/>
        </w:rPr>
      </w:pPr>
    </w:p>
    <w:p w14:paraId="7800FEC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137</w:t>
      </w:r>
    </w:p>
    <w:p w14:paraId="7800FEC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nga një disenjo</w:t>
      </w:r>
    </w:p>
    <w:p w14:paraId="7800FEC7" w14:textId="77777777" w:rsidR="0069251A" w:rsidRPr="00033CFF" w:rsidRDefault="0069251A" w:rsidP="0069251A">
      <w:pPr>
        <w:pStyle w:val="Paragrafi"/>
        <w:rPr>
          <w:rFonts w:ascii="Garamond" w:eastAsia="MS Mincho" w:hAnsi="Garamond"/>
          <w:sz w:val="24"/>
          <w:szCs w:val="24"/>
          <w:lang w:val="sq-AL" w:eastAsia="en-GB"/>
        </w:rPr>
      </w:pPr>
    </w:p>
    <w:p w14:paraId="7800FEC8"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 të hequr dorë nga regjistrimi, pronari i disenjos duhet t’i paraqesë DPPM-së një deklaratë me shkrim, të shoqëruar me autorizimin e përfaqësimit dhe dokumentin, që vërteton kryerjen e pagesës së tarifës përkatëse. Heqja dorë nga disenjoja e regjistruar hyn në fuqi në datën kur është depozituar kërkesa pranë DPPM-së. Nëse regjistrimi është bërë për një grup disenjosh të ndara, heqja dorë mund të bëhet për të gjitha ose për disa prej tyre.</w:t>
      </w:r>
    </w:p>
    <w:p w14:paraId="7800FEC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DPPM-ja regjistron heqjen dorë nga disenjoja në regjistrin e disenjove dhe e publikon atë. Nëse për disenjon, për të cilën kërkohet dorëheqja, është regjistruar një kontratë licence, dorëheqja regjistrohet nga DPPM-ja vetëm pasi pronari i disenjos provon se i licencuari është në dijeni për këtë veprim. Nëse për disenjon, për të cilën kërkohet dorëheqja, ka filluar një procedurë gjyqësore për të drejtën për mbrojtjen e saj, parashikuar në nenin 114 të këtij ligji, dorëheqja nuk mund të regjistrohet nga DPPM-ja pa miratimin e paditësit.</w:t>
      </w:r>
    </w:p>
    <w:p w14:paraId="7800FECA" w14:textId="77777777" w:rsidR="0069251A" w:rsidRPr="00033CFF" w:rsidRDefault="0069251A" w:rsidP="0069251A">
      <w:pPr>
        <w:pStyle w:val="Paragrafi"/>
        <w:rPr>
          <w:rFonts w:ascii="Garamond" w:eastAsia="MS Mincho" w:hAnsi="Garamond"/>
          <w:sz w:val="24"/>
          <w:szCs w:val="24"/>
          <w:lang w:val="sq-AL" w:eastAsia="en-GB"/>
        </w:rPr>
      </w:pPr>
    </w:p>
    <w:p w14:paraId="7800FECB" w14:textId="77777777" w:rsidR="00511927" w:rsidRPr="00033CFF" w:rsidRDefault="0069251A" w:rsidP="0051192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138</w:t>
      </w:r>
    </w:p>
    <w:p w14:paraId="7800FECC" w14:textId="77777777" w:rsidR="00511927" w:rsidRPr="00033CFF" w:rsidRDefault="00511927" w:rsidP="005119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Shfuqizimi i disenjos</w:t>
      </w:r>
    </w:p>
    <w:p w14:paraId="7800FECD" w14:textId="77777777" w:rsidR="00511927" w:rsidRPr="00033CFF" w:rsidRDefault="00511927" w:rsidP="00511927">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me ligjin nr. 17/2017, datë 16.2.2017)</w:t>
      </w:r>
    </w:p>
    <w:p w14:paraId="7800FECE" w14:textId="77777777" w:rsidR="00511927" w:rsidRPr="00033CFF" w:rsidRDefault="00511927" w:rsidP="00511927">
      <w:pPr>
        <w:pStyle w:val="Paragrafi"/>
        <w:ind w:firstLine="0"/>
        <w:rPr>
          <w:rFonts w:ascii="Garamond" w:eastAsia="MS Mincho" w:hAnsi="Garamond"/>
          <w:b/>
          <w:sz w:val="24"/>
          <w:szCs w:val="24"/>
          <w:lang w:val="sq-AL" w:eastAsia="en-GB"/>
        </w:rPr>
      </w:pPr>
    </w:p>
    <w:p w14:paraId="7800FECF"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Personi i interesuar, përkundrejt tarifës përkatëse, mund t’i drejtohet dhomës për shfuqizim/zhvlerësim  për të kërkuar shfuqizimin e një disenjoje të regjistruar, nëse ajo nuk i përmbush kushtet për t’u mbrojtur, sipas neneve 115 dhe 116, të këtij ligji, me përjashtim të rasteve të mëposhtme:</w:t>
      </w:r>
    </w:p>
    <w:p w14:paraId="7800FED0"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nëse është duke u zhvilluar një proces në lidhje me këtë disenjo në gjykatë, kërkesa duhet të bëhet në gjykatë;</w:t>
      </w:r>
    </w:p>
    <w:p w14:paraId="7800FED1"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kur, në çdo rast tjetër, kërkesa është bërë në dhomën për shfuqizim/zhvlerësim, personi, në çdo fazë të procedurës në DPPI mund t’ia drejtojë kërkesën gjykatës.</w:t>
      </w:r>
    </w:p>
    <w:p w14:paraId="7800FED2"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Disenjoja e regjistruar mund të mbahet në një formë të ndryshuar, nëse në formën e </w:t>
      </w:r>
      <w:r w:rsidRPr="00033CFF">
        <w:rPr>
          <w:rFonts w:ascii="Garamond" w:eastAsia="MS Mincho" w:hAnsi="Garamond"/>
          <w:sz w:val="24"/>
          <w:szCs w:val="24"/>
          <w:lang w:val="sq-AL" w:eastAsia="en-GB"/>
        </w:rPr>
        <w:lastRenderedPageBreak/>
        <w:t>ndryshuar ajo i përmbush kërkesat për mbrojtje dhe identiteti i saj ruhet.</w:t>
      </w:r>
    </w:p>
    <w:p w14:paraId="7800FED3"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Çdo disenjo e regjistruar që shfuqizohet, zhvlerësohet nga data e depozitimit të saj.</w:t>
      </w:r>
    </w:p>
    <w:p w14:paraId="7800FED4"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Dhoma për shfuqizim/zhvlerësim merr vendim në lidhje me kërkesën e paraqitur, sipas pikës 1, të këtij neni, brenda 3 muajve nga data plotësimit të pretendimeve, prapësimeve dhe paraqitjes së të gjitha provave nga palët.</w:t>
      </w:r>
    </w:p>
    <w:p w14:paraId="7800FED5" w14:textId="77777777" w:rsidR="00511927" w:rsidRPr="00033CFF" w:rsidRDefault="00511927" w:rsidP="00511927">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Shfuqizimi i një disenjoje të regjistruar nuk mund të bëhet pa u thirrur për t’u dëgjuar pronari i saj.</w:t>
      </w:r>
    </w:p>
    <w:p w14:paraId="7800FED6" w14:textId="77777777" w:rsidR="00511927" w:rsidRPr="00033CFF" w:rsidRDefault="00511927" w:rsidP="005E402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Vendimi i dhomës për shfuqizim/zhvlerësim mund të ankimohet, përkundrejt pagesës së tarifës përkatëse, në Bordin e Apelit, brenda 1 muaji nga data që vendimi u njoftohet palëve.</w:t>
      </w:r>
    </w:p>
    <w:p w14:paraId="383E1CB6" w14:textId="77777777" w:rsidR="00397702" w:rsidRPr="00033CFF" w:rsidRDefault="00397702" w:rsidP="00C96E1A">
      <w:pPr>
        <w:pStyle w:val="KreuNr"/>
        <w:rPr>
          <w:rFonts w:ascii="Garamond" w:eastAsia="MS Mincho" w:hAnsi="Garamond"/>
          <w:sz w:val="24"/>
          <w:szCs w:val="24"/>
          <w:lang w:val="sq-AL" w:eastAsia="en-GB"/>
        </w:rPr>
      </w:pPr>
    </w:p>
    <w:p w14:paraId="7800FED7"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XXII</w:t>
      </w:r>
    </w:p>
    <w:p w14:paraId="7800FED8"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MARRËVESHJET NDËRKOMBËTARE</w:t>
      </w:r>
    </w:p>
    <w:p w14:paraId="7800FED9" w14:textId="77777777" w:rsidR="0069251A" w:rsidRPr="00033CFF" w:rsidRDefault="0069251A" w:rsidP="0069251A">
      <w:pPr>
        <w:pStyle w:val="Paragrafi"/>
        <w:rPr>
          <w:rFonts w:ascii="Garamond" w:eastAsia="MS Mincho" w:hAnsi="Garamond"/>
          <w:sz w:val="24"/>
          <w:szCs w:val="24"/>
          <w:lang w:val="sq-AL" w:eastAsia="en-GB"/>
        </w:rPr>
      </w:pPr>
    </w:p>
    <w:p w14:paraId="7800FEDA"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139</w:t>
      </w:r>
    </w:p>
    <w:p w14:paraId="7800FEDB"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Kërkesat sipas Marrëveshjes së Hagës</w:t>
      </w:r>
    </w:p>
    <w:p w14:paraId="7800FEDC" w14:textId="77777777" w:rsidR="0069251A" w:rsidRPr="00033CFF" w:rsidRDefault="0069251A" w:rsidP="0069251A">
      <w:pPr>
        <w:pStyle w:val="Paragrafi"/>
        <w:rPr>
          <w:rFonts w:ascii="Garamond" w:eastAsia="MS Mincho" w:hAnsi="Garamond"/>
          <w:sz w:val="24"/>
          <w:szCs w:val="24"/>
          <w:lang w:val="sq-AL" w:eastAsia="en-GB"/>
        </w:rPr>
      </w:pPr>
    </w:p>
    <w:p w14:paraId="7800FED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Pr="00033CFF">
        <w:rPr>
          <w:rFonts w:ascii="Garamond" w:eastAsia="MS Mincho" w:hAnsi="Garamond"/>
          <w:sz w:val="24"/>
          <w:szCs w:val="24"/>
          <w:lang w:val="sq-AL" w:eastAsia="en-GB"/>
        </w:rPr>
        <w:tab/>
        <w:t>Aplikimet për regjistrimin ndërkombëtar të një disenjoje depozitohen në Zyrën Ndërkombëtare të Pronësisë Industriale, në përputhje me Marrëveshjen e Hagës “Mbi regjistrimin ndërkombëtar të disenjove industriale” datë 28 nëntor 1960, plotësuar më 14 korrik 1967 dhe ndryshuar më 28 shtator 1979 dhe me rregullat e nxjerra në zbatim të saj.</w:t>
      </w:r>
    </w:p>
    <w:p w14:paraId="7800FEDE" w14:textId="77777777" w:rsidR="0069251A" w:rsidRPr="00033CFF" w:rsidRDefault="0069251A" w:rsidP="004D0F5E">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w:t>
      </w:r>
      <w:r w:rsidRPr="00033CFF">
        <w:rPr>
          <w:rFonts w:ascii="Garamond" w:eastAsia="MS Mincho" w:hAnsi="Garamond"/>
          <w:sz w:val="24"/>
          <w:szCs w:val="24"/>
          <w:lang w:val="sq-AL" w:eastAsia="en-GB"/>
        </w:rPr>
        <w:tab/>
        <w:t xml:space="preserve">Në përputhje me nenin 8 të Marrëveshje së Hagës, dispozitat e këtij ligji, për mbrojtjen e një disenjoje në Republikën e Shqipërisë, zbatohen </w:t>
      </w:r>
      <w:r w:rsidRPr="00033CFF">
        <w:rPr>
          <w:rFonts w:ascii="Garamond" w:eastAsia="MS Mincho" w:hAnsi="Garamond"/>
          <w:i/>
          <w:sz w:val="24"/>
          <w:szCs w:val="24"/>
          <w:lang w:val="sq-AL" w:eastAsia="en-GB"/>
        </w:rPr>
        <w:t>mutatis mutandis</w:t>
      </w:r>
      <w:r w:rsidRPr="00033CFF">
        <w:rPr>
          <w:rFonts w:ascii="Garamond" w:eastAsia="MS Mincho" w:hAnsi="Garamond"/>
          <w:sz w:val="24"/>
          <w:szCs w:val="24"/>
          <w:lang w:val="sq-AL" w:eastAsia="en-GB"/>
        </w:rPr>
        <w:t>.</w:t>
      </w:r>
    </w:p>
    <w:p w14:paraId="7800FEDF" w14:textId="77777777" w:rsidR="005E4022" w:rsidRPr="00033CFF" w:rsidRDefault="005E4022" w:rsidP="00C96E1A">
      <w:pPr>
        <w:pStyle w:val="PjesaNr"/>
        <w:rPr>
          <w:rFonts w:ascii="Garamond" w:eastAsia="MS Mincho" w:hAnsi="Garamond"/>
          <w:sz w:val="24"/>
          <w:szCs w:val="24"/>
          <w:lang w:val="sq-AL" w:eastAsia="en-GB"/>
        </w:rPr>
      </w:pPr>
    </w:p>
    <w:p w14:paraId="7800FEE0" w14:textId="77777777" w:rsidR="0069251A" w:rsidRPr="00033CFF" w:rsidRDefault="0069251A" w:rsidP="00C96E1A">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t>PJESA IV</w:t>
      </w:r>
    </w:p>
    <w:p w14:paraId="7800FEE1" w14:textId="77777777" w:rsidR="0069251A" w:rsidRPr="00033CFF" w:rsidRDefault="0069251A" w:rsidP="00C96E1A">
      <w:pPr>
        <w:pStyle w:val="PjesaTitull"/>
        <w:rPr>
          <w:rFonts w:ascii="Garamond" w:eastAsia="MS Mincho" w:hAnsi="Garamond"/>
          <w:sz w:val="24"/>
          <w:szCs w:val="24"/>
          <w:lang w:val="sq-AL" w:eastAsia="en-GB"/>
        </w:rPr>
      </w:pPr>
      <w:r w:rsidRPr="00033CFF">
        <w:rPr>
          <w:rFonts w:ascii="Garamond" w:eastAsia="MS Mincho" w:hAnsi="Garamond"/>
          <w:sz w:val="24"/>
          <w:szCs w:val="24"/>
          <w:lang w:val="sq-AL" w:eastAsia="en-GB"/>
        </w:rPr>
        <w:t>MARKAT TREGTARE DHE TË SHËRBIMIT</w:t>
      </w:r>
    </w:p>
    <w:p w14:paraId="7800FEE2" w14:textId="77777777" w:rsidR="0069251A" w:rsidRPr="00033CFF" w:rsidRDefault="0069251A" w:rsidP="0069251A">
      <w:pPr>
        <w:pStyle w:val="Paragrafi"/>
        <w:rPr>
          <w:rFonts w:ascii="Garamond" w:eastAsia="MS Mincho" w:hAnsi="Garamond"/>
          <w:sz w:val="24"/>
          <w:szCs w:val="24"/>
          <w:lang w:val="sq-AL" w:eastAsia="en-GB"/>
        </w:rPr>
      </w:pPr>
    </w:p>
    <w:p w14:paraId="7800FEE3"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XXIII</w:t>
      </w:r>
    </w:p>
    <w:p w14:paraId="7800FEE4" w14:textId="77777777" w:rsidR="0069251A" w:rsidRPr="00033CFF" w:rsidRDefault="0069251A" w:rsidP="005E4022">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KUSHTET DHE E DREJTA PËR MBROJTJEN</w:t>
      </w:r>
    </w:p>
    <w:p w14:paraId="7800FEE5" w14:textId="77777777" w:rsidR="005E4022" w:rsidRPr="00033CFF" w:rsidRDefault="005E4022" w:rsidP="005E4022">
      <w:pPr>
        <w:pStyle w:val="KapitulliTitull"/>
        <w:rPr>
          <w:rFonts w:ascii="Garamond" w:eastAsia="MS Mincho" w:hAnsi="Garamond"/>
          <w:sz w:val="24"/>
          <w:szCs w:val="24"/>
          <w:lang w:val="sq-AL" w:eastAsia="en-GB"/>
        </w:rPr>
      </w:pPr>
    </w:p>
    <w:p w14:paraId="7800FEE6" w14:textId="77777777" w:rsidR="00511927" w:rsidRPr="00033CFF" w:rsidRDefault="00511927" w:rsidP="00687C31">
      <w:pPr>
        <w:pStyle w:val="Paragrafi"/>
        <w:ind w:firstLine="0"/>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140</w:t>
      </w:r>
    </w:p>
    <w:p w14:paraId="7800FEE7" w14:textId="77777777" w:rsidR="00511927" w:rsidRPr="00033CFF" w:rsidRDefault="00511927" w:rsidP="0051192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Shenjat që mund të përbëjnë markë</w:t>
      </w:r>
    </w:p>
    <w:p w14:paraId="7800FEE9" w14:textId="699A082E" w:rsidR="00A52FFF" w:rsidRPr="00033CFF" w:rsidRDefault="00511927" w:rsidP="00397702">
      <w:pPr>
        <w:widowControl w:val="0"/>
        <w:ind w:firstLine="720"/>
        <w:jc w:val="center"/>
        <w:rPr>
          <w:rFonts w:ascii="Garamond" w:hAnsi="Garamond"/>
          <w:i/>
          <w:sz w:val="24"/>
          <w:szCs w:val="24"/>
          <w:lang w:eastAsia="en-GB"/>
        </w:rPr>
      </w:pPr>
      <w:r w:rsidRPr="00033CFF">
        <w:rPr>
          <w:rFonts w:ascii="Garamond" w:hAnsi="Garamond"/>
          <w:i/>
          <w:sz w:val="24"/>
          <w:szCs w:val="24"/>
          <w:lang w:eastAsia="en-GB"/>
        </w:rPr>
        <w:t>(</w:t>
      </w:r>
      <w:r w:rsidR="005E4022" w:rsidRPr="00033CFF">
        <w:rPr>
          <w:rFonts w:ascii="Garamond" w:hAnsi="Garamond"/>
          <w:i/>
          <w:sz w:val="24"/>
          <w:szCs w:val="24"/>
          <w:lang w:eastAsia="en-GB"/>
        </w:rPr>
        <w:t xml:space="preserve">ndryshuar </w:t>
      </w:r>
      <w:r w:rsidRPr="00033CFF">
        <w:rPr>
          <w:rFonts w:ascii="Garamond" w:hAnsi="Garamond"/>
          <w:i/>
          <w:sz w:val="24"/>
          <w:szCs w:val="24"/>
          <w:lang w:eastAsia="en-GB"/>
        </w:rPr>
        <w:t>fjalia e parë e pik</w:t>
      </w:r>
      <w:r w:rsidR="00A52FFF" w:rsidRPr="00033CFF">
        <w:rPr>
          <w:rFonts w:ascii="Garamond" w:hAnsi="Garamond"/>
          <w:i/>
          <w:sz w:val="24"/>
          <w:szCs w:val="24"/>
          <w:lang w:eastAsia="en-GB"/>
        </w:rPr>
        <w:t>ë</w:t>
      </w:r>
      <w:r w:rsidRPr="00033CFF">
        <w:rPr>
          <w:rFonts w:ascii="Garamond" w:hAnsi="Garamond"/>
          <w:i/>
          <w:sz w:val="24"/>
          <w:szCs w:val="24"/>
          <w:lang w:eastAsia="en-GB"/>
        </w:rPr>
        <w:t>s 2 me lig</w:t>
      </w:r>
      <w:r w:rsidR="00397702" w:rsidRPr="00033CFF">
        <w:rPr>
          <w:rFonts w:ascii="Garamond" w:hAnsi="Garamond"/>
          <w:i/>
          <w:sz w:val="24"/>
          <w:szCs w:val="24"/>
          <w:lang w:eastAsia="en-GB"/>
        </w:rPr>
        <w:t xml:space="preserve">jin nr. 55/2014, datë 29.5.2014; </w:t>
      </w:r>
      <w:r w:rsidR="00A52FFF" w:rsidRPr="00033CFF">
        <w:rPr>
          <w:rFonts w:ascii="Garamond" w:hAnsi="Garamond"/>
          <w:i/>
          <w:sz w:val="24"/>
          <w:szCs w:val="24"/>
          <w:lang w:eastAsia="en-GB"/>
        </w:rPr>
        <w:t>ndryshuar me ligjin nr. 17/2017, datë 16.2.2017</w:t>
      </w:r>
      <w:r w:rsidR="00687C31">
        <w:rPr>
          <w:rFonts w:ascii="Garamond" w:hAnsi="Garamond"/>
          <w:i/>
          <w:sz w:val="24"/>
          <w:szCs w:val="24"/>
          <w:lang w:eastAsia="en-GB"/>
        </w:rPr>
        <w:t>; shfuqizuar me ligjin nr. 52/2025, datë 3.7.2025</w:t>
      </w:r>
      <w:r w:rsidR="00A52FFF" w:rsidRPr="00033CFF">
        <w:rPr>
          <w:rFonts w:ascii="Garamond" w:hAnsi="Garamond"/>
          <w:i/>
          <w:sz w:val="24"/>
          <w:szCs w:val="24"/>
          <w:lang w:eastAsia="en-GB"/>
        </w:rPr>
        <w:t>)</w:t>
      </w:r>
    </w:p>
    <w:p w14:paraId="7800FEEA" w14:textId="77777777" w:rsidR="00511927" w:rsidRPr="00033CFF" w:rsidRDefault="00511927" w:rsidP="00511927">
      <w:pPr>
        <w:pStyle w:val="Paragrafi"/>
        <w:rPr>
          <w:rFonts w:ascii="Garamond" w:eastAsia="MS Mincho" w:hAnsi="Garamond"/>
          <w:sz w:val="24"/>
          <w:szCs w:val="24"/>
          <w:lang w:val="sq-AL" w:eastAsia="en-GB"/>
        </w:rPr>
      </w:pPr>
    </w:p>
    <w:p w14:paraId="18419019" w14:textId="77777777" w:rsidR="00687C31" w:rsidRPr="00033CFF" w:rsidRDefault="00687C31" w:rsidP="005E4022">
      <w:pPr>
        <w:pStyle w:val="Paragrafi"/>
        <w:rPr>
          <w:rFonts w:ascii="Garamond" w:eastAsia="MS Mincho" w:hAnsi="Garamond"/>
          <w:sz w:val="24"/>
          <w:szCs w:val="24"/>
          <w:lang w:val="sq-AL" w:eastAsia="en-GB"/>
        </w:rPr>
      </w:pPr>
    </w:p>
    <w:p w14:paraId="7800FEEE" w14:textId="77777777" w:rsidR="0069251A" w:rsidRPr="00033CFF" w:rsidRDefault="0069251A" w:rsidP="00687C31">
      <w:pPr>
        <w:pStyle w:val="Paragrafi"/>
        <w:ind w:firstLine="0"/>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141</w:t>
      </w:r>
    </w:p>
    <w:p w14:paraId="7800FEEF" w14:textId="77777777" w:rsidR="0069251A"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Karakteri dallues</w:t>
      </w:r>
    </w:p>
    <w:p w14:paraId="5538CAE4" w14:textId="4FDDCECB" w:rsidR="00687C31" w:rsidRPr="00687C31" w:rsidRDefault="00687C31" w:rsidP="00687C31">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0FEF3" w14:textId="77777777" w:rsidR="0069251A" w:rsidRPr="00033CFF" w:rsidRDefault="0069251A" w:rsidP="0069251A">
      <w:pPr>
        <w:pStyle w:val="Paragrafi"/>
        <w:rPr>
          <w:rFonts w:ascii="Garamond" w:eastAsia="MS Mincho" w:hAnsi="Garamond"/>
          <w:sz w:val="24"/>
          <w:szCs w:val="24"/>
          <w:lang w:val="sq-AL" w:eastAsia="en-GB"/>
        </w:rPr>
      </w:pPr>
    </w:p>
    <w:p w14:paraId="7800FEF4"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142</w:t>
      </w:r>
    </w:p>
    <w:p w14:paraId="7800FEF5"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Refuzimi </w:t>
      </w:r>
      <w:r w:rsidR="00A52FFF" w:rsidRPr="00033CFF">
        <w:rPr>
          <w:rFonts w:ascii="Garamond" w:eastAsia="MS Mincho" w:hAnsi="Garamond"/>
          <w:sz w:val="24"/>
          <w:szCs w:val="24"/>
          <w:lang w:val="sq-AL" w:eastAsia="en-GB"/>
        </w:rPr>
        <w:t xml:space="preserve">ose shfuqizimi </w:t>
      </w:r>
      <w:r w:rsidRPr="00033CFF">
        <w:rPr>
          <w:rFonts w:ascii="Garamond" w:eastAsia="MS Mincho" w:hAnsi="Garamond"/>
          <w:sz w:val="24"/>
          <w:szCs w:val="24"/>
          <w:lang w:val="sq-AL" w:eastAsia="en-GB"/>
        </w:rPr>
        <w:t>për shkaqe absolute</w:t>
      </w:r>
    </w:p>
    <w:p w14:paraId="7800FEF7" w14:textId="0FCEAA3A" w:rsidR="001106C2" w:rsidRPr="00033CFF" w:rsidRDefault="0069251A" w:rsidP="00397702">
      <w:pPr>
        <w:pStyle w:val="Paragrafi"/>
        <w:jc w:val="center"/>
        <w:rPr>
          <w:rFonts w:ascii="Garamond" w:eastAsia="MS Mincho" w:hAnsi="Garamond"/>
          <w:i/>
          <w:sz w:val="24"/>
          <w:szCs w:val="24"/>
          <w:lang w:val="sq-AL" w:eastAsia="en-GB"/>
        </w:rPr>
      </w:pPr>
      <w:r w:rsidRPr="00033CFF">
        <w:rPr>
          <w:rFonts w:ascii="Garamond" w:eastAsia="MS Mincho" w:hAnsi="Garamond"/>
          <w:sz w:val="24"/>
          <w:szCs w:val="24"/>
          <w:lang w:val="sq-AL" w:eastAsia="en-GB"/>
        </w:rPr>
        <w:t xml:space="preserve"> </w:t>
      </w:r>
      <w:r w:rsidR="00E534EC"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Shfuqizuar</w:t>
      </w:r>
      <w:r w:rsidR="005E4022" w:rsidRPr="00033CFF">
        <w:rPr>
          <w:rFonts w:ascii="Garamond" w:eastAsia="MS Mincho" w:hAnsi="Garamond"/>
          <w:i/>
          <w:sz w:val="24"/>
          <w:szCs w:val="24"/>
          <w:lang w:val="sq-AL" w:eastAsia="en-GB"/>
        </w:rPr>
        <w:t xml:space="preserve"> </w:t>
      </w:r>
      <w:r w:rsidR="00E534EC" w:rsidRPr="00033CFF">
        <w:rPr>
          <w:rFonts w:ascii="Garamond" w:eastAsia="MS Mincho" w:hAnsi="Garamond"/>
          <w:i/>
          <w:sz w:val="24"/>
          <w:szCs w:val="24"/>
          <w:lang w:val="sq-AL" w:eastAsia="en-GB"/>
        </w:rPr>
        <w:t>shkronja “f”, ndryshuar shkronja “gj” dhe shtuar shkronjat “h”,  “</w:t>
      </w:r>
      <w:r w:rsidR="00E534EC" w:rsidRPr="00033CFF">
        <w:rPr>
          <w:rFonts w:ascii="Garamond" w:hAnsi="Garamond"/>
          <w:i/>
          <w:spacing w:val="-4"/>
          <w:sz w:val="24"/>
          <w:szCs w:val="24"/>
          <w:lang w:val="sq-AL"/>
        </w:rPr>
        <w:t>i</w:t>
      </w:r>
      <w:r w:rsidR="00E534EC" w:rsidRPr="00033CFF">
        <w:rPr>
          <w:rFonts w:ascii="Garamond" w:eastAsia="MS Mincho" w:hAnsi="Garamond"/>
          <w:i/>
          <w:sz w:val="24"/>
          <w:szCs w:val="24"/>
          <w:lang w:val="sq-AL" w:eastAsia="en-GB"/>
        </w:rPr>
        <w:t>”</w:t>
      </w:r>
      <w:r w:rsidR="00472F33" w:rsidRPr="00033CFF">
        <w:rPr>
          <w:rFonts w:ascii="Garamond" w:eastAsia="MS Mincho" w:hAnsi="Garamond"/>
          <w:i/>
          <w:sz w:val="24"/>
          <w:szCs w:val="24"/>
          <w:lang w:val="sq-AL" w:eastAsia="en-GB"/>
        </w:rPr>
        <w:t xml:space="preserve"> </w:t>
      </w:r>
      <w:r w:rsidR="00E534EC" w:rsidRPr="00033CFF">
        <w:rPr>
          <w:rFonts w:ascii="Garamond" w:eastAsia="MS Mincho" w:hAnsi="Garamond"/>
          <w:i/>
          <w:sz w:val="24"/>
          <w:szCs w:val="24"/>
          <w:lang w:val="sq-AL" w:eastAsia="en-GB"/>
        </w:rPr>
        <w:t>me lig</w:t>
      </w:r>
      <w:r w:rsidR="00397702" w:rsidRPr="00033CFF">
        <w:rPr>
          <w:rFonts w:ascii="Garamond" w:eastAsia="MS Mincho" w:hAnsi="Garamond"/>
          <w:i/>
          <w:sz w:val="24"/>
          <w:szCs w:val="24"/>
          <w:lang w:val="sq-AL" w:eastAsia="en-GB"/>
        </w:rPr>
        <w:t xml:space="preserve">jin nr. 55/2014, datë 29.5.2014; </w:t>
      </w:r>
      <w:r w:rsidR="004D0F5E" w:rsidRPr="00033CFF">
        <w:rPr>
          <w:rFonts w:ascii="Garamond" w:eastAsia="MS Mincho" w:hAnsi="Garamond"/>
          <w:i/>
          <w:sz w:val="24"/>
          <w:szCs w:val="24"/>
          <w:lang w:val="sq-AL" w:eastAsia="en-GB"/>
        </w:rPr>
        <w:t>n</w:t>
      </w:r>
      <w:r w:rsidR="001106C2" w:rsidRPr="00033CFF">
        <w:rPr>
          <w:rFonts w:ascii="Garamond" w:eastAsia="MS Mincho" w:hAnsi="Garamond"/>
          <w:i/>
          <w:sz w:val="24"/>
          <w:szCs w:val="24"/>
          <w:lang w:val="sq-AL" w:eastAsia="en-GB"/>
        </w:rPr>
        <w:t>dryshuar titulli, pika 1 dhe 2 me ligjin nr.</w:t>
      </w:r>
      <w:r w:rsidR="009D3F2C" w:rsidRPr="00033CFF">
        <w:rPr>
          <w:rFonts w:ascii="Garamond" w:hAnsi="Garamond"/>
          <w:i/>
          <w:sz w:val="24"/>
          <w:szCs w:val="24"/>
          <w:lang w:val="sq-AL"/>
        </w:rPr>
        <w:t xml:space="preserve"> </w:t>
      </w:r>
      <w:r w:rsidR="009D3F2C" w:rsidRPr="00033CFF">
        <w:rPr>
          <w:rFonts w:ascii="Garamond" w:eastAsia="MS Mincho" w:hAnsi="Garamond"/>
          <w:i/>
          <w:sz w:val="24"/>
          <w:szCs w:val="24"/>
          <w:lang w:val="sq-AL" w:eastAsia="en-GB"/>
        </w:rPr>
        <w:t>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9D3F2C" w:rsidRPr="00033CFF">
        <w:rPr>
          <w:rFonts w:ascii="Garamond" w:eastAsia="MS Mincho" w:hAnsi="Garamond"/>
          <w:i/>
          <w:sz w:val="24"/>
          <w:szCs w:val="24"/>
          <w:lang w:val="sq-AL" w:eastAsia="en-GB"/>
        </w:rPr>
        <w:t>)</w:t>
      </w:r>
    </w:p>
    <w:p w14:paraId="7800FEF8" w14:textId="77777777" w:rsidR="0069251A" w:rsidRPr="00033CFF" w:rsidRDefault="0069251A" w:rsidP="0069251A">
      <w:pPr>
        <w:pStyle w:val="Paragrafi"/>
        <w:rPr>
          <w:rFonts w:ascii="Garamond" w:eastAsia="MS Mincho" w:hAnsi="Garamond"/>
          <w:i/>
          <w:sz w:val="24"/>
          <w:szCs w:val="24"/>
          <w:lang w:val="sq-AL" w:eastAsia="en-GB"/>
        </w:rPr>
      </w:pPr>
    </w:p>
    <w:p w14:paraId="7800FF0E" w14:textId="77777777" w:rsidR="005E4022" w:rsidRPr="00033CFF" w:rsidRDefault="005E4022" w:rsidP="00C96E1A">
      <w:pPr>
        <w:pStyle w:val="NeniNr"/>
        <w:rPr>
          <w:rFonts w:ascii="Garamond" w:eastAsia="MS Mincho" w:hAnsi="Garamond"/>
          <w:sz w:val="24"/>
          <w:szCs w:val="24"/>
          <w:lang w:val="sq-AL" w:eastAsia="en-GB"/>
        </w:rPr>
      </w:pPr>
    </w:p>
    <w:p w14:paraId="7800FF0F"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143</w:t>
      </w:r>
    </w:p>
    <w:p w14:paraId="7800FF10" w14:textId="77777777" w:rsidR="008D5FFD" w:rsidRPr="00033CFF" w:rsidRDefault="008D5FFD" w:rsidP="00472F33">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 xml:space="preserve">Refuzimi ose shfuqizimi për shkaqe relative </w:t>
      </w:r>
    </w:p>
    <w:p w14:paraId="7800FF12" w14:textId="71090017" w:rsidR="009726CC" w:rsidRPr="00033CFF" w:rsidRDefault="00472F33" w:rsidP="00397702">
      <w:pPr>
        <w:pStyle w:val="Paragrafi"/>
        <w:jc w:val="center"/>
        <w:rPr>
          <w:rFonts w:ascii="Garamond" w:eastAsia="MS Mincho" w:hAnsi="Garamond"/>
          <w:i/>
          <w:sz w:val="24"/>
          <w:szCs w:val="24"/>
          <w:lang w:val="sq-AL" w:eastAsia="en-GB"/>
        </w:rPr>
      </w:pPr>
      <w:r w:rsidRPr="00033CFF">
        <w:rPr>
          <w:rFonts w:ascii="Garamond" w:eastAsia="MS Mincho" w:hAnsi="Garamond"/>
          <w:sz w:val="24"/>
          <w:szCs w:val="24"/>
          <w:lang w:val="sq-AL" w:eastAsia="en-GB"/>
        </w:rPr>
        <w:t>(</w:t>
      </w:r>
      <w:r w:rsidR="00712A7E">
        <w:rPr>
          <w:rFonts w:ascii="Garamond" w:eastAsia="MS Mincho" w:hAnsi="Garamond"/>
          <w:i/>
          <w:sz w:val="24"/>
          <w:szCs w:val="24"/>
          <w:lang w:val="sq-AL" w:eastAsia="en-GB"/>
        </w:rPr>
        <w:t>Shfuqizuar</w:t>
      </w:r>
      <w:r w:rsidR="005E4022"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fjalët në shkronjën “ç” pika 5 me lig</w:t>
      </w:r>
      <w:r w:rsidR="00397702" w:rsidRPr="00033CFF">
        <w:rPr>
          <w:rFonts w:ascii="Garamond" w:eastAsia="MS Mincho" w:hAnsi="Garamond"/>
          <w:i/>
          <w:sz w:val="24"/>
          <w:szCs w:val="24"/>
          <w:lang w:val="sq-AL" w:eastAsia="en-GB"/>
        </w:rPr>
        <w:t xml:space="preserve">jin nr. 55/2014, datë 29.5.2014; </w:t>
      </w:r>
      <w:r w:rsidR="005E4022" w:rsidRPr="00033CFF">
        <w:rPr>
          <w:rFonts w:ascii="Garamond" w:eastAsia="MS Mincho" w:hAnsi="Garamond"/>
          <w:i/>
          <w:sz w:val="24"/>
          <w:szCs w:val="24"/>
          <w:lang w:val="sq-AL" w:eastAsia="en-GB"/>
        </w:rPr>
        <w:t xml:space="preserve">ndryshuar </w:t>
      </w:r>
      <w:r w:rsidR="009726CC" w:rsidRPr="00033CFF">
        <w:rPr>
          <w:rFonts w:ascii="Garamond" w:eastAsia="MS Mincho" w:hAnsi="Garamond"/>
          <w:i/>
          <w:sz w:val="24"/>
          <w:szCs w:val="24"/>
          <w:lang w:val="sq-AL" w:eastAsia="en-GB"/>
        </w:rPr>
        <w:t>titulli, shtuar shkronja “ç” e pikës 2, shkronjat “b”, “c”, shtuar shkronja “d” të  pikës 3, shtuar pika 6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9726CC" w:rsidRPr="00033CFF">
        <w:rPr>
          <w:rFonts w:ascii="Garamond" w:eastAsia="MS Mincho" w:hAnsi="Garamond"/>
          <w:i/>
          <w:sz w:val="24"/>
          <w:szCs w:val="24"/>
          <w:lang w:val="sq-AL" w:eastAsia="en-GB"/>
        </w:rPr>
        <w:t>)</w:t>
      </w:r>
    </w:p>
    <w:p w14:paraId="7A878B1B" w14:textId="77777777" w:rsidR="00687C31" w:rsidRDefault="00687C31" w:rsidP="00C96E1A">
      <w:pPr>
        <w:pStyle w:val="NeniNr"/>
        <w:rPr>
          <w:rFonts w:ascii="Garamond" w:eastAsia="MS Mincho" w:hAnsi="Garamond"/>
          <w:sz w:val="24"/>
          <w:szCs w:val="24"/>
          <w:lang w:val="sq-AL" w:eastAsia="en-GB"/>
        </w:rPr>
      </w:pPr>
    </w:p>
    <w:p w14:paraId="7800FF27"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144</w:t>
      </w:r>
    </w:p>
    <w:p w14:paraId="7800FF28" w14:textId="77777777" w:rsidR="0069251A"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markë</w:t>
      </w:r>
    </w:p>
    <w:p w14:paraId="3CF088B0" w14:textId="43D6E3C4" w:rsidR="00687C31" w:rsidRPr="00687C31" w:rsidRDefault="00687C31" w:rsidP="00687C31">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0FF29" w14:textId="77777777" w:rsidR="0069251A" w:rsidRPr="00033CFF" w:rsidRDefault="0069251A" w:rsidP="0069251A">
      <w:pPr>
        <w:pStyle w:val="Paragrafi"/>
        <w:rPr>
          <w:rFonts w:ascii="Garamond" w:eastAsia="MS Mincho" w:hAnsi="Garamond"/>
          <w:sz w:val="24"/>
          <w:szCs w:val="24"/>
          <w:lang w:val="sq-AL" w:eastAsia="en-GB"/>
        </w:rPr>
      </w:pPr>
    </w:p>
    <w:p w14:paraId="7800FF2C"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XXIV</w:t>
      </w:r>
    </w:p>
    <w:p w14:paraId="7800FF2D"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PROCEDURAT E REGJISTRIMIT TË MARKËS</w:t>
      </w:r>
    </w:p>
    <w:p w14:paraId="7800FF2E" w14:textId="77777777" w:rsidR="0069251A" w:rsidRPr="00033CFF" w:rsidRDefault="0069251A" w:rsidP="0069251A">
      <w:pPr>
        <w:pStyle w:val="Paragrafi"/>
        <w:rPr>
          <w:rFonts w:ascii="Garamond" w:eastAsia="MS Mincho" w:hAnsi="Garamond"/>
          <w:sz w:val="24"/>
          <w:szCs w:val="24"/>
          <w:lang w:val="sq-AL" w:eastAsia="en-GB"/>
        </w:rPr>
      </w:pPr>
    </w:p>
    <w:p w14:paraId="7800FF2F"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145</w:t>
      </w:r>
    </w:p>
    <w:p w14:paraId="7800FF30"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Përmbajtja e kërkesës</w:t>
      </w:r>
    </w:p>
    <w:p w14:paraId="7800FF32" w14:textId="03D716E3" w:rsidR="008D5FFD" w:rsidRPr="00033CFF" w:rsidRDefault="00613D14" w:rsidP="00397702">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Shfuqizuar</w:t>
      </w:r>
      <w:r w:rsidR="005E4022"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fjalët në shkronjën “c” dhe shkronja “ç” pika 4, ndryshuar pika 5 me lig</w:t>
      </w:r>
      <w:r w:rsidR="00397702" w:rsidRPr="00033CFF">
        <w:rPr>
          <w:rFonts w:ascii="Garamond" w:eastAsia="MS Mincho" w:hAnsi="Garamond"/>
          <w:i/>
          <w:sz w:val="24"/>
          <w:szCs w:val="24"/>
          <w:lang w:val="sq-AL" w:eastAsia="en-GB"/>
        </w:rPr>
        <w:t xml:space="preserve">jin nr. 55/2014, datë 29.5.2014; </w:t>
      </w:r>
      <w:r w:rsidR="008D5FFD" w:rsidRPr="00033CFF">
        <w:rPr>
          <w:rFonts w:ascii="Garamond" w:eastAsia="MS Mincho" w:hAnsi="Garamond"/>
          <w:i/>
          <w:sz w:val="24"/>
          <w:szCs w:val="24"/>
          <w:lang w:val="sq-AL" w:eastAsia="en-GB"/>
        </w:rPr>
        <w:t>ndryshuar pika 1 dhe shtuar pika 6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8D5FFD" w:rsidRPr="00033CFF">
        <w:rPr>
          <w:rFonts w:ascii="Garamond" w:eastAsia="MS Mincho" w:hAnsi="Garamond"/>
          <w:i/>
          <w:sz w:val="24"/>
          <w:szCs w:val="24"/>
          <w:lang w:val="sq-AL" w:eastAsia="en-GB"/>
        </w:rPr>
        <w:t>)</w:t>
      </w:r>
    </w:p>
    <w:p w14:paraId="7800FF44" w14:textId="45579477" w:rsidR="00613D14" w:rsidRPr="00033CFF" w:rsidRDefault="00613D14" w:rsidP="00687C31">
      <w:pPr>
        <w:pStyle w:val="Paragrafi"/>
        <w:ind w:firstLine="0"/>
        <w:rPr>
          <w:rFonts w:ascii="Garamond" w:hAnsi="Garamond"/>
          <w:sz w:val="24"/>
          <w:szCs w:val="24"/>
          <w:lang w:val="sq-AL"/>
        </w:rPr>
      </w:pPr>
    </w:p>
    <w:p w14:paraId="45463C15" w14:textId="77777777" w:rsidR="00397702" w:rsidRPr="00033CFF" w:rsidRDefault="00397702" w:rsidP="00C96E1A">
      <w:pPr>
        <w:pStyle w:val="NeniNr"/>
        <w:rPr>
          <w:rFonts w:ascii="Garamond" w:eastAsia="MS Mincho" w:hAnsi="Garamond"/>
          <w:sz w:val="24"/>
          <w:szCs w:val="24"/>
          <w:lang w:val="sq-AL" w:eastAsia="en-GB"/>
        </w:rPr>
      </w:pPr>
    </w:p>
    <w:p w14:paraId="7800FF4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146</w:t>
      </w:r>
    </w:p>
    <w:p w14:paraId="7800FF4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Data e depozitimit</w:t>
      </w:r>
    </w:p>
    <w:p w14:paraId="7800FF47" w14:textId="076D3FC7" w:rsidR="00517320" w:rsidRPr="00033CFF" w:rsidRDefault="00517320" w:rsidP="00517320">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me ligjin nr. 55/2014, datë 29.5.2014</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0FF48" w14:textId="77777777" w:rsidR="0069251A" w:rsidRPr="00033CFF" w:rsidRDefault="0069251A" w:rsidP="0069251A">
      <w:pPr>
        <w:pStyle w:val="Paragrafi"/>
        <w:rPr>
          <w:rFonts w:ascii="Garamond" w:eastAsia="MS Mincho" w:hAnsi="Garamond"/>
          <w:sz w:val="24"/>
          <w:szCs w:val="24"/>
          <w:lang w:val="sq-AL" w:eastAsia="en-GB"/>
        </w:rPr>
      </w:pPr>
    </w:p>
    <w:p w14:paraId="7800FF4A" w14:textId="05346B65" w:rsidR="005E4022" w:rsidRPr="00033CFF" w:rsidRDefault="00832333" w:rsidP="00397702">
      <w:pPr>
        <w:pStyle w:val="Paragrafi"/>
        <w:rPr>
          <w:rFonts w:ascii="Garamond" w:eastAsia="MS Mincho" w:hAnsi="Garamond"/>
          <w:sz w:val="24"/>
          <w:szCs w:val="24"/>
          <w:lang w:val="sq-AL" w:eastAsia="en-GB"/>
        </w:rPr>
      </w:pPr>
      <w:r w:rsidRPr="00033CFF">
        <w:rPr>
          <w:rFonts w:ascii="Garamond" w:hAnsi="Garamond"/>
          <w:sz w:val="24"/>
          <w:szCs w:val="24"/>
          <w:lang w:val="sq-AL"/>
        </w:rPr>
        <w:t>.</w:t>
      </w:r>
    </w:p>
    <w:p w14:paraId="7800FF4B"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147</w:t>
      </w:r>
    </w:p>
    <w:p w14:paraId="7800FF4C" w14:textId="77777777" w:rsidR="0069251A"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prioritet</w:t>
      </w:r>
    </w:p>
    <w:p w14:paraId="4708BAB6" w14:textId="22D67735" w:rsidR="00687C31" w:rsidRPr="00687C31" w:rsidRDefault="00687C31" w:rsidP="00687C31">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0FF4D" w14:textId="77777777" w:rsidR="0069251A" w:rsidRPr="00033CFF" w:rsidRDefault="0069251A" w:rsidP="0069251A">
      <w:pPr>
        <w:pStyle w:val="Paragrafi"/>
        <w:rPr>
          <w:rFonts w:ascii="Garamond" w:eastAsia="MS Mincho" w:hAnsi="Garamond"/>
          <w:sz w:val="24"/>
          <w:szCs w:val="24"/>
          <w:lang w:val="sq-AL" w:eastAsia="en-GB"/>
        </w:rPr>
      </w:pPr>
    </w:p>
    <w:p w14:paraId="7800FF54" w14:textId="77777777" w:rsidR="0069251A" w:rsidRPr="00033CFF" w:rsidRDefault="0069251A" w:rsidP="0069251A">
      <w:pPr>
        <w:pStyle w:val="Paragrafi"/>
        <w:rPr>
          <w:rFonts w:ascii="Garamond" w:eastAsia="MS Mincho" w:hAnsi="Garamond"/>
          <w:sz w:val="24"/>
          <w:szCs w:val="24"/>
          <w:lang w:val="sq-AL" w:eastAsia="en-GB"/>
        </w:rPr>
      </w:pPr>
    </w:p>
    <w:p w14:paraId="7800FF5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148</w:t>
      </w:r>
    </w:p>
    <w:p w14:paraId="7800FF56" w14:textId="730FBE32"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për prioritet</w:t>
      </w:r>
    </w:p>
    <w:p w14:paraId="3E008C02" w14:textId="3C682A56" w:rsidR="0069251A" w:rsidRPr="00033CFF" w:rsidRDefault="00712A7E" w:rsidP="00B46B04">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(N</w:t>
      </w:r>
      <w:r w:rsidR="00B46B04" w:rsidRPr="00033CFF">
        <w:rPr>
          <w:rFonts w:ascii="Garamond" w:eastAsia="MS Mincho" w:hAnsi="Garamond"/>
          <w:i/>
          <w:sz w:val="24"/>
          <w:szCs w:val="24"/>
          <w:lang w:val="sq-AL" w:eastAsia="en-GB"/>
        </w:rPr>
        <w:t>dryshuar titulli me ligjin nr. 96/2021, datë 7.7.2021</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B46B04" w:rsidRPr="00033CFF">
        <w:rPr>
          <w:rFonts w:ascii="Garamond" w:eastAsia="MS Mincho" w:hAnsi="Garamond"/>
          <w:i/>
          <w:sz w:val="24"/>
          <w:szCs w:val="24"/>
          <w:lang w:val="sq-AL" w:eastAsia="en-GB"/>
        </w:rPr>
        <w:t>)</w:t>
      </w:r>
    </w:p>
    <w:p w14:paraId="014658A3" w14:textId="77777777" w:rsidR="00687C31" w:rsidRDefault="00687C31" w:rsidP="00B46B04">
      <w:pPr>
        <w:ind w:firstLine="284"/>
        <w:jc w:val="center"/>
        <w:rPr>
          <w:rFonts w:ascii="Garamond" w:eastAsiaTheme="minorHAnsi" w:hAnsi="Garamond"/>
          <w:bCs/>
          <w:sz w:val="24"/>
          <w:szCs w:val="24"/>
        </w:rPr>
      </w:pPr>
    </w:p>
    <w:p w14:paraId="7800FF5B" w14:textId="77777777" w:rsidR="00B46B04" w:rsidRPr="00033CFF" w:rsidRDefault="00B46B04" w:rsidP="00B46B04">
      <w:pPr>
        <w:ind w:firstLine="284"/>
        <w:jc w:val="center"/>
        <w:rPr>
          <w:rFonts w:ascii="Garamond" w:eastAsiaTheme="minorHAnsi" w:hAnsi="Garamond"/>
          <w:bCs/>
          <w:sz w:val="24"/>
          <w:szCs w:val="24"/>
        </w:rPr>
      </w:pPr>
      <w:r w:rsidRPr="00033CFF">
        <w:rPr>
          <w:rFonts w:ascii="Garamond" w:eastAsiaTheme="minorHAnsi" w:hAnsi="Garamond"/>
          <w:bCs/>
          <w:sz w:val="24"/>
          <w:szCs w:val="24"/>
        </w:rPr>
        <w:t>Neni 149</w:t>
      </w:r>
    </w:p>
    <w:p w14:paraId="133391FB" w14:textId="77777777" w:rsidR="00B46B04" w:rsidRPr="00033CFF" w:rsidRDefault="00B46B04" w:rsidP="00B46B04">
      <w:pPr>
        <w:ind w:firstLine="284"/>
        <w:jc w:val="center"/>
        <w:rPr>
          <w:rFonts w:ascii="Garamond" w:eastAsiaTheme="minorHAnsi" w:hAnsi="Garamond"/>
          <w:b/>
          <w:bCs/>
          <w:sz w:val="24"/>
          <w:szCs w:val="24"/>
        </w:rPr>
      </w:pPr>
      <w:r w:rsidRPr="00033CFF">
        <w:rPr>
          <w:rFonts w:ascii="Garamond" w:eastAsiaTheme="minorHAnsi" w:hAnsi="Garamond"/>
          <w:b/>
          <w:bCs/>
          <w:sz w:val="24"/>
          <w:szCs w:val="24"/>
        </w:rPr>
        <w:t>Ndarja e aplikimit dhe e regjistrimit të një marke</w:t>
      </w:r>
    </w:p>
    <w:p w14:paraId="3C7401A2" w14:textId="30FC4E73" w:rsidR="00B46B04" w:rsidRPr="00033CFF" w:rsidRDefault="00712A7E" w:rsidP="00B46B04">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t>(N</w:t>
      </w:r>
      <w:r w:rsidR="00B46B04" w:rsidRPr="00033CFF">
        <w:rPr>
          <w:rFonts w:ascii="Garamond" w:eastAsia="MS Mincho" w:hAnsi="Garamond"/>
          <w:i/>
          <w:sz w:val="24"/>
          <w:szCs w:val="24"/>
          <w:lang w:val="sq-AL" w:eastAsia="en-GB"/>
        </w:rPr>
        <w:t>dryshuar me ligjin nr. 96/2021, datë 7.7.2021</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me ligjin nr. 52/2025, datë 3.7.2025</w:t>
      </w:r>
      <w:r w:rsidR="00B46B04" w:rsidRPr="00033CFF">
        <w:rPr>
          <w:rFonts w:ascii="Garamond" w:eastAsia="MS Mincho" w:hAnsi="Garamond"/>
          <w:i/>
          <w:sz w:val="24"/>
          <w:szCs w:val="24"/>
          <w:lang w:val="sq-AL" w:eastAsia="en-GB"/>
        </w:rPr>
        <w:t>)</w:t>
      </w:r>
    </w:p>
    <w:p w14:paraId="496F6736" w14:textId="77777777" w:rsidR="00B46B04" w:rsidRPr="00033CFF" w:rsidRDefault="00B46B04" w:rsidP="00B46B04">
      <w:pPr>
        <w:ind w:firstLine="284"/>
        <w:jc w:val="both"/>
        <w:rPr>
          <w:rFonts w:ascii="Garamond" w:eastAsiaTheme="minorHAnsi" w:hAnsi="Garamond"/>
          <w:bCs/>
          <w:sz w:val="24"/>
          <w:szCs w:val="24"/>
        </w:rPr>
      </w:pPr>
    </w:p>
    <w:p w14:paraId="7800FF63"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150</w:t>
      </w:r>
    </w:p>
    <w:p w14:paraId="7800FF64" w14:textId="77777777" w:rsidR="008D5FFD" w:rsidRPr="00033CFF" w:rsidRDefault="008D5FFD" w:rsidP="00131622">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 xml:space="preserve">Ekzaminimi i përmbushjes së kërkesave </w:t>
      </w:r>
    </w:p>
    <w:p w14:paraId="7800FF66" w14:textId="5824B1FC" w:rsidR="008D5FFD" w:rsidRPr="00033CFF" w:rsidRDefault="00131622" w:rsidP="00397702">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w:t>
      </w:r>
      <w:r w:rsidR="005E4022" w:rsidRPr="00033CFF">
        <w:rPr>
          <w:rFonts w:ascii="Garamond" w:eastAsia="MS Mincho" w:hAnsi="Garamond"/>
          <w:i/>
          <w:sz w:val="24"/>
          <w:szCs w:val="24"/>
          <w:lang w:val="sq-AL" w:eastAsia="en-GB"/>
        </w:rPr>
        <w:t xml:space="preserve">dryshuar </w:t>
      </w:r>
      <w:r w:rsidRPr="00033CFF">
        <w:rPr>
          <w:rFonts w:ascii="Garamond" w:eastAsia="MS Mincho" w:hAnsi="Garamond"/>
          <w:i/>
          <w:sz w:val="24"/>
          <w:szCs w:val="24"/>
          <w:lang w:val="sq-AL" w:eastAsia="en-GB"/>
        </w:rPr>
        <w:t>pika 6 dhe 7 me lig</w:t>
      </w:r>
      <w:r w:rsidR="00397702" w:rsidRPr="00033CFF">
        <w:rPr>
          <w:rFonts w:ascii="Garamond" w:eastAsia="MS Mincho" w:hAnsi="Garamond"/>
          <w:i/>
          <w:sz w:val="24"/>
          <w:szCs w:val="24"/>
          <w:lang w:val="sq-AL" w:eastAsia="en-GB"/>
        </w:rPr>
        <w:t xml:space="preserve">jin nr. 55/2014, datë 29.5.2014; </w:t>
      </w:r>
      <w:r w:rsidR="008D5FFD" w:rsidRPr="00033CFF">
        <w:rPr>
          <w:rFonts w:ascii="Garamond" w:eastAsia="MS Mincho" w:hAnsi="Garamond"/>
          <w:i/>
          <w:sz w:val="24"/>
          <w:szCs w:val="24"/>
          <w:lang w:val="sq-AL" w:eastAsia="en-GB"/>
        </w:rPr>
        <w:t>ndryshuar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8D5FFD" w:rsidRPr="00033CFF">
        <w:rPr>
          <w:rFonts w:ascii="Garamond" w:eastAsia="MS Mincho" w:hAnsi="Garamond"/>
          <w:i/>
          <w:sz w:val="24"/>
          <w:szCs w:val="24"/>
          <w:lang w:val="sq-AL" w:eastAsia="en-GB"/>
        </w:rPr>
        <w:t>)</w:t>
      </w:r>
    </w:p>
    <w:p w14:paraId="7800FF6E" w14:textId="787CAB31" w:rsidR="008D5FFD" w:rsidRPr="00033CFF" w:rsidRDefault="008D5FFD" w:rsidP="005E4022">
      <w:pPr>
        <w:pStyle w:val="Paragrafi"/>
        <w:rPr>
          <w:rFonts w:ascii="Garamond" w:eastAsia="MS Mincho" w:hAnsi="Garamond"/>
          <w:sz w:val="24"/>
          <w:szCs w:val="24"/>
          <w:lang w:val="sq-AL" w:eastAsia="en-GB"/>
        </w:rPr>
      </w:pPr>
    </w:p>
    <w:p w14:paraId="7800FF6F" w14:textId="77777777" w:rsidR="005E4022" w:rsidRPr="00033CFF" w:rsidRDefault="005E4022" w:rsidP="005E4022">
      <w:pPr>
        <w:pStyle w:val="Paragrafi"/>
        <w:rPr>
          <w:rFonts w:ascii="Garamond" w:hAnsi="Garamond"/>
          <w:sz w:val="24"/>
          <w:szCs w:val="24"/>
          <w:lang w:val="sq-AL"/>
        </w:rPr>
      </w:pPr>
    </w:p>
    <w:p w14:paraId="7800FF70" w14:textId="77777777" w:rsidR="004709D4" w:rsidRPr="00033CFF" w:rsidRDefault="004709D4" w:rsidP="004709D4">
      <w:pPr>
        <w:pStyle w:val="NeniNr"/>
        <w:keepNext w:val="0"/>
        <w:rPr>
          <w:rFonts w:ascii="Garamond" w:hAnsi="Garamond"/>
          <w:sz w:val="24"/>
          <w:szCs w:val="24"/>
          <w:lang w:val="sq-AL"/>
        </w:rPr>
      </w:pPr>
      <w:r w:rsidRPr="00033CFF">
        <w:rPr>
          <w:rFonts w:ascii="Garamond" w:hAnsi="Garamond"/>
          <w:sz w:val="24"/>
          <w:szCs w:val="24"/>
          <w:lang w:val="sq-AL"/>
        </w:rPr>
        <w:t>Neni 150/a</w:t>
      </w:r>
    </w:p>
    <w:p w14:paraId="7800FF71" w14:textId="77777777" w:rsidR="008D5FFD" w:rsidRPr="00033CFF" w:rsidRDefault="008D5FFD" w:rsidP="004709D4">
      <w:pPr>
        <w:pStyle w:val="Paragrafi"/>
        <w:jc w:val="center"/>
        <w:rPr>
          <w:rFonts w:ascii="Garamond" w:eastAsia="MS Mincho" w:hAnsi="Garamond"/>
          <w:b/>
          <w:sz w:val="24"/>
          <w:szCs w:val="24"/>
          <w:lang w:val="sq-AL"/>
        </w:rPr>
      </w:pPr>
      <w:r w:rsidRPr="00033CFF">
        <w:rPr>
          <w:rFonts w:ascii="Garamond" w:hAnsi="Garamond"/>
          <w:b/>
          <w:sz w:val="24"/>
          <w:szCs w:val="24"/>
          <w:lang w:val="sq-AL"/>
        </w:rPr>
        <w:t>Ekzaminimi i shkaqeve absolute për refuzim</w:t>
      </w:r>
      <w:r w:rsidRPr="00033CFF">
        <w:rPr>
          <w:rFonts w:ascii="Garamond" w:eastAsia="MS Mincho" w:hAnsi="Garamond"/>
          <w:b/>
          <w:sz w:val="24"/>
          <w:szCs w:val="24"/>
          <w:lang w:val="sq-AL"/>
        </w:rPr>
        <w:t xml:space="preserve"> </w:t>
      </w:r>
    </w:p>
    <w:p w14:paraId="7800FF72" w14:textId="2D9CCA64" w:rsidR="008D5FFD" w:rsidRPr="00033CFF" w:rsidRDefault="004709D4"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neni me lig</w:t>
      </w:r>
      <w:r w:rsidR="00B46B04" w:rsidRPr="00033CFF">
        <w:rPr>
          <w:rFonts w:ascii="Garamond" w:eastAsia="MS Mincho" w:hAnsi="Garamond"/>
          <w:i/>
          <w:sz w:val="24"/>
          <w:szCs w:val="24"/>
          <w:lang w:val="sq-AL" w:eastAsia="en-GB"/>
        </w:rPr>
        <w:t xml:space="preserve">jin nr. 55/2014, datë 29.5.2014; </w:t>
      </w:r>
      <w:r w:rsidR="008D5FFD" w:rsidRPr="00033CFF">
        <w:rPr>
          <w:rFonts w:ascii="Garamond" w:eastAsia="MS Mincho" w:hAnsi="Garamond"/>
          <w:i/>
          <w:sz w:val="24"/>
          <w:szCs w:val="24"/>
          <w:lang w:val="sq-AL" w:eastAsia="en-GB"/>
        </w:rPr>
        <w:t>ndryshuar me ligjin nr. 17/2017, datë 16.2.2017</w:t>
      </w:r>
      <w:r w:rsidR="00B46B04" w:rsidRPr="00033CFF">
        <w:rPr>
          <w:rFonts w:ascii="Garamond" w:eastAsia="MS Mincho" w:hAnsi="Garamond"/>
          <w:i/>
          <w:sz w:val="24"/>
          <w:szCs w:val="24"/>
          <w:lang w:val="sq-AL" w:eastAsia="en-GB"/>
        </w:rPr>
        <w:t>; shtuar pika 6 me ligjin nr. 96/2021, datë 7.7.2021</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8D5FFD" w:rsidRPr="00033CFF">
        <w:rPr>
          <w:rFonts w:ascii="Garamond" w:eastAsia="MS Mincho" w:hAnsi="Garamond"/>
          <w:i/>
          <w:sz w:val="24"/>
          <w:szCs w:val="24"/>
          <w:lang w:val="sq-AL" w:eastAsia="en-GB"/>
        </w:rPr>
        <w:t>)</w:t>
      </w:r>
    </w:p>
    <w:p w14:paraId="7800FF74" w14:textId="77777777" w:rsidR="008D5FFD" w:rsidRPr="00033CFF" w:rsidRDefault="008D5FFD" w:rsidP="004709D4">
      <w:pPr>
        <w:pStyle w:val="Paragrafi"/>
        <w:jc w:val="center"/>
        <w:rPr>
          <w:rFonts w:ascii="Garamond" w:eastAsia="MS Mincho" w:hAnsi="Garamond"/>
          <w:i/>
          <w:sz w:val="24"/>
          <w:szCs w:val="24"/>
          <w:lang w:val="sq-AL" w:eastAsia="en-GB"/>
        </w:rPr>
      </w:pPr>
    </w:p>
    <w:p w14:paraId="7800FF7F"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151</w:t>
      </w:r>
    </w:p>
    <w:p w14:paraId="7800FF80"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Publikimi i aplikimit</w:t>
      </w:r>
    </w:p>
    <w:p w14:paraId="7800FF82" w14:textId="76598902" w:rsidR="008D5FFD" w:rsidRPr="00033CFF" w:rsidRDefault="00B6292B"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pika 1 me ligjin nr. 55/2014, datë 29</w:t>
      </w:r>
      <w:r w:rsidR="00B46B04" w:rsidRPr="00033CFF">
        <w:rPr>
          <w:rFonts w:ascii="Garamond" w:eastAsia="MS Mincho" w:hAnsi="Garamond"/>
          <w:i/>
          <w:sz w:val="24"/>
          <w:szCs w:val="24"/>
          <w:lang w:val="sq-AL" w:eastAsia="en-GB"/>
        </w:rPr>
        <w:t xml:space="preserve">.5.2014 dhe </w:t>
      </w:r>
      <w:r w:rsidR="008D5FFD" w:rsidRPr="00033CFF">
        <w:rPr>
          <w:rFonts w:ascii="Garamond" w:eastAsia="MS Mincho" w:hAnsi="Garamond"/>
          <w:i/>
          <w:sz w:val="24"/>
          <w:szCs w:val="24"/>
          <w:lang w:val="sq-AL" w:eastAsia="en-GB"/>
        </w:rPr>
        <w:t>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8D5FFD" w:rsidRPr="00033CFF">
        <w:rPr>
          <w:rFonts w:ascii="Garamond" w:eastAsia="MS Mincho" w:hAnsi="Garamond"/>
          <w:i/>
          <w:sz w:val="24"/>
          <w:szCs w:val="24"/>
          <w:lang w:val="sq-AL" w:eastAsia="en-GB"/>
        </w:rPr>
        <w:t>)</w:t>
      </w:r>
    </w:p>
    <w:p w14:paraId="63EA0856" w14:textId="77777777" w:rsidR="00687C31" w:rsidRDefault="00687C31" w:rsidP="00B32867">
      <w:pPr>
        <w:pStyle w:val="Paragrafi"/>
        <w:jc w:val="center"/>
        <w:rPr>
          <w:rFonts w:ascii="Garamond" w:hAnsi="Garamond"/>
          <w:sz w:val="24"/>
          <w:szCs w:val="24"/>
          <w:lang w:val="sq-AL"/>
        </w:rPr>
      </w:pPr>
    </w:p>
    <w:p w14:paraId="7800FF86"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151/a</w:t>
      </w:r>
    </w:p>
    <w:p w14:paraId="7800FF87" w14:textId="77777777" w:rsidR="00B32867" w:rsidRPr="00033CFF" w:rsidRDefault="00B32867" w:rsidP="00B3286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Observime nga palët e treta</w:t>
      </w:r>
    </w:p>
    <w:p w14:paraId="7800FF88" w14:textId="7B39449B"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i/>
          <w:sz w:val="24"/>
          <w:szCs w:val="24"/>
          <w:lang w:val="sq-AL" w:eastAsia="en-GB"/>
        </w:rPr>
        <w:t>(shtuar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0FF89" w14:textId="77777777" w:rsidR="00B32867" w:rsidRPr="00033CFF" w:rsidRDefault="00B32867" w:rsidP="00B32867">
      <w:pPr>
        <w:pStyle w:val="Paragrafi"/>
        <w:rPr>
          <w:rFonts w:ascii="Garamond" w:eastAsia="MS Mincho" w:hAnsi="Garamond"/>
          <w:sz w:val="24"/>
          <w:szCs w:val="24"/>
          <w:lang w:val="sq-AL" w:eastAsia="en-GB"/>
        </w:rPr>
      </w:pPr>
    </w:p>
    <w:p w14:paraId="7800FF8F"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151/b</w:t>
      </w:r>
    </w:p>
    <w:p w14:paraId="7800FF90" w14:textId="77777777" w:rsidR="00B32867" w:rsidRPr="00033CFF" w:rsidRDefault="00B32867" w:rsidP="00B3286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Shfuqizimi ose ndryshimi i akteve administrative me gabime</w:t>
      </w:r>
    </w:p>
    <w:p w14:paraId="7800FF91" w14:textId="1744550D"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i/>
          <w:sz w:val="24"/>
          <w:szCs w:val="24"/>
          <w:lang w:val="sq-AL" w:eastAsia="en-GB"/>
        </w:rPr>
        <w:t>(shtuar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0FF92" w14:textId="77777777" w:rsidR="00B32867" w:rsidRPr="00033CFF" w:rsidRDefault="00B32867" w:rsidP="00B32867">
      <w:pPr>
        <w:pStyle w:val="Paragrafi"/>
        <w:rPr>
          <w:rFonts w:ascii="Garamond" w:eastAsia="MS Mincho" w:hAnsi="Garamond"/>
          <w:sz w:val="24"/>
          <w:szCs w:val="24"/>
          <w:lang w:val="sq-AL" w:eastAsia="en-GB"/>
        </w:rPr>
      </w:pPr>
    </w:p>
    <w:p w14:paraId="7800FF97"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151/c</w:t>
      </w:r>
    </w:p>
    <w:p w14:paraId="7800FF98" w14:textId="77777777" w:rsidR="00B32867" w:rsidRPr="00033CFF" w:rsidRDefault="00B32867" w:rsidP="00B3286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Rivendosja në afat e së drejtës</w:t>
      </w:r>
    </w:p>
    <w:p w14:paraId="7800FF99" w14:textId="4132C184"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i/>
          <w:sz w:val="24"/>
          <w:szCs w:val="24"/>
          <w:lang w:val="sq-AL" w:eastAsia="en-GB"/>
        </w:rPr>
        <w:t>(shtuar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0FF9A" w14:textId="77777777" w:rsidR="00B32867" w:rsidRPr="00033CFF" w:rsidRDefault="00B32867" w:rsidP="00B32867">
      <w:pPr>
        <w:pStyle w:val="Paragrafi"/>
        <w:ind w:firstLine="0"/>
        <w:rPr>
          <w:rFonts w:ascii="Garamond" w:eastAsia="MS Mincho" w:hAnsi="Garamond"/>
          <w:sz w:val="24"/>
          <w:szCs w:val="24"/>
          <w:lang w:val="sq-AL" w:eastAsia="en-GB"/>
        </w:rPr>
      </w:pPr>
    </w:p>
    <w:p w14:paraId="17A46721" w14:textId="77777777" w:rsidR="00C655F5" w:rsidRDefault="00C655F5" w:rsidP="00B32867">
      <w:pPr>
        <w:pStyle w:val="Paragrafi"/>
        <w:jc w:val="center"/>
        <w:rPr>
          <w:rFonts w:ascii="Garamond" w:eastAsia="MS Mincho" w:hAnsi="Garamond"/>
          <w:sz w:val="24"/>
          <w:szCs w:val="24"/>
          <w:lang w:val="sq-AL" w:eastAsia="en-GB"/>
        </w:rPr>
      </w:pPr>
    </w:p>
    <w:p w14:paraId="191523A6" w14:textId="77777777" w:rsidR="00C655F5" w:rsidRDefault="00C655F5" w:rsidP="00B32867">
      <w:pPr>
        <w:pStyle w:val="Paragrafi"/>
        <w:jc w:val="center"/>
        <w:rPr>
          <w:rFonts w:ascii="Garamond" w:eastAsia="MS Mincho" w:hAnsi="Garamond"/>
          <w:sz w:val="24"/>
          <w:szCs w:val="24"/>
          <w:lang w:val="sq-AL" w:eastAsia="en-GB"/>
        </w:rPr>
      </w:pPr>
    </w:p>
    <w:p w14:paraId="7800FFA5" w14:textId="77777777"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152</w:t>
      </w:r>
    </w:p>
    <w:p w14:paraId="7800FFA6" w14:textId="77777777" w:rsidR="00B32867" w:rsidRPr="00033CFF" w:rsidRDefault="00B32867" w:rsidP="00B32867">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Kundërshtimi ndaj një marke</w:t>
      </w:r>
    </w:p>
    <w:p w14:paraId="7800FFA7" w14:textId="745C7945" w:rsidR="00B32867" w:rsidRPr="00033CFF" w:rsidRDefault="00B32867" w:rsidP="00B32867">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0FFA8" w14:textId="77777777" w:rsidR="00B32867" w:rsidRPr="00033CFF" w:rsidRDefault="00B32867" w:rsidP="00B32867">
      <w:pPr>
        <w:pStyle w:val="Paragrafi"/>
        <w:ind w:firstLine="0"/>
        <w:rPr>
          <w:rFonts w:ascii="Garamond" w:eastAsia="MS Mincho" w:hAnsi="Garamond"/>
          <w:sz w:val="24"/>
          <w:szCs w:val="24"/>
          <w:lang w:val="sq-AL" w:eastAsia="en-GB"/>
        </w:rPr>
      </w:pPr>
    </w:p>
    <w:p w14:paraId="7800FFB4" w14:textId="77777777" w:rsidR="00B32867" w:rsidRPr="00033CFF" w:rsidRDefault="00B32867" w:rsidP="00C96E1A">
      <w:pPr>
        <w:pStyle w:val="NeniNr"/>
        <w:rPr>
          <w:rFonts w:ascii="Garamond" w:eastAsia="MS Mincho" w:hAnsi="Garamond"/>
          <w:sz w:val="24"/>
          <w:szCs w:val="24"/>
          <w:lang w:val="sq-AL" w:eastAsia="en-GB"/>
        </w:rPr>
      </w:pPr>
    </w:p>
    <w:p w14:paraId="7800FFB5" w14:textId="77777777" w:rsidR="00B32867" w:rsidRPr="00033CFF" w:rsidRDefault="00B32867" w:rsidP="00B3286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153</w:t>
      </w:r>
    </w:p>
    <w:p w14:paraId="7800FFB6" w14:textId="77777777" w:rsidR="00B32867" w:rsidRPr="00687C31" w:rsidRDefault="00B32867" w:rsidP="00B32867">
      <w:pPr>
        <w:pStyle w:val="NeniNr"/>
        <w:rPr>
          <w:rFonts w:ascii="Garamond" w:eastAsia="MS Mincho" w:hAnsi="Garamond"/>
          <w:b/>
          <w:sz w:val="24"/>
          <w:szCs w:val="24"/>
          <w:lang w:val="sq-AL" w:eastAsia="en-GB"/>
        </w:rPr>
      </w:pPr>
      <w:r w:rsidRPr="00687C31">
        <w:rPr>
          <w:rFonts w:ascii="Garamond" w:eastAsia="MS Mincho" w:hAnsi="Garamond"/>
          <w:b/>
          <w:sz w:val="24"/>
          <w:szCs w:val="24"/>
          <w:lang w:val="sq-AL" w:eastAsia="en-GB"/>
        </w:rPr>
        <w:t>Procedura e  kundërshtimit</w:t>
      </w:r>
    </w:p>
    <w:p w14:paraId="7800FFB8" w14:textId="533D9B4C" w:rsidR="00B32867" w:rsidRPr="00033CFF" w:rsidRDefault="00B32867" w:rsidP="00397702">
      <w:pPr>
        <w:widowControl w:val="0"/>
        <w:ind w:firstLine="720"/>
        <w:jc w:val="center"/>
        <w:rPr>
          <w:rFonts w:ascii="Garamond" w:hAnsi="Garamond"/>
          <w:i/>
          <w:sz w:val="24"/>
          <w:szCs w:val="24"/>
          <w:lang w:eastAsia="en-GB"/>
        </w:rPr>
      </w:pPr>
      <w:r w:rsidRPr="00033CFF">
        <w:rPr>
          <w:rFonts w:ascii="Garamond" w:hAnsi="Garamond"/>
          <w:i/>
          <w:sz w:val="24"/>
          <w:szCs w:val="24"/>
          <w:lang w:eastAsia="en-GB"/>
        </w:rPr>
        <w:t>(Ndryshuar pika 3 dhe shfuqizuar fjalët në pikën 4 me lig</w:t>
      </w:r>
      <w:r w:rsidR="00397702" w:rsidRPr="00033CFF">
        <w:rPr>
          <w:rFonts w:ascii="Garamond" w:hAnsi="Garamond"/>
          <w:i/>
          <w:sz w:val="24"/>
          <w:szCs w:val="24"/>
          <w:lang w:eastAsia="en-GB"/>
        </w:rPr>
        <w:t xml:space="preserve">jin nr. 55/2014, datë 29.5.2014; </w:t>
      </w:r>
      <w:r w:rsidRPr="00033CFF">
        <w:rPr>
          <w:rFonts w:ascii="Garamond" w:hAnsi="Garamond"/>
          <w:i/>
          <w:sz w:val="24"/>
          <w:szCs w:val="24"/>
          <w:lang w:eastAsia="en-GB"/>
        </w:rPr>
        <w:t>ndryshuar me ligjin nr. 17/2017, datë 16.2.2017</w:t>
      </w:r>
      <w:r w:rsidR="00687C31">
        <w:rPr>
          <w:rFonts w:ascii="Garamond" w:hAnsi="Garamond"/>
          <w:i/>
          <w:sz w:val="24"/>
          <w:szCs w:val="24"/>
          <w:lang w:eastAsia="en-GB"/>
        </w:rPr>
        <w:t>; shfuqizuar me ligjin nr. 52/2025, datë 3.7.2025</w:t>
      </w:r>
      <w:r w:rsidRPr="00033CFF">
        <w:rPr>
          <w:rFonts w:ascii="Garamond" w:hAnsi="Garamond"/>
          <w:i/>
          <w:sz w:val="24"/>
          <w:szCs w:val="24"/>
          <w:lang w:eastAsia="en-GB"/>
        </w:rPr>
        <w:t>)</w:t>
      </w:r>
    </w:p>
    <w:p w14:paraId="7800FFB9" w14:textId="77777777" w:rsidR="004D0F5E" w:rsidRPr="00033CFF" w:rsidRDefault="00B32867" w:rsidP="00B32867">
      <w:pPr>
        <w:pStyle w:val="NeniNr"/>
        <w:jc w:val="both"/>
        <w:rPr>
          <w:rFonts w:ascii="Garamond" w:eastAsia="MS Mincho" w:hAnsi="Garamond"/>
          <w:sz w:val="24"/>
          <w:szCs w:val="24"/>
          <w:lang w:val="sq-AL" w:eastAsia="en-GB"/>
        </w:rPr>
      </w:pPr>
      <w:r w:rsidRPr="00033CFF">
        <w:rPr>
          <w:rFonts w:ascii="Garamond" w:eastAsia="MS Mincho" w:hAnsi="Garamond"/>
          <w:sz w:val="24"/>
          <w:szCs w:val="24"/>
          <w:lang w:val="sq-AL" w:eastAsia="en-GB"/>
        </w:rPr>
        <w:tab/>
      </w:r>
    </w:p>
    <w:p w14:paraId="7800FFC0" w14:textId="77777777" w:rsidR="00B32867" w:rsidRPr="00033CFF" w:rsidRDefault="00B32867" w:rsidP="00B32867">
      <w:pPr>
        <w:rPr>
          <w:rFonts w:ascii="Garamond" w:hAnsi="Garamond"/>
          <w:sz w:val="24"/>
          <w:szCs w:val="24"/>
          <w:lang w:eastAsia="en-GB"/>
        </w:rPr>
      </w:pPr>
    </w:p>
    <w:p w14:paraId="7800FFC1" w14:textId="77777777" w:rsidR="00B32867" w:rsidRPr="00033CFF" w:rsidRDefault="00B32867" w:rsidP="00B32867">
      <w:pPr>
        <w:jc w:val="center"/>
        <w:rPr>
          <w:rFonts w:ascii="Garamond" w:hAnsi="Garamond"/>
          <w:sz w:val="24"/>
          <w:szCs w:val="24"/>
          <w:lang w:eastAsia="en-GB"/>
        </w:rPr>
      </w:pPr>
      <w:r w:rsidRPr="00033CFF">
        <w:rPr>
          <w:rFonts w:ascii="Garamond" w:hAnsi="Garamond"/>
          <w:sz w:val="24"/>
          <w:szCs w:val="24"/>
          <w:lang w:eastAsia="en-GB"/>
        </w:rPr>
        <w:t>Neni 153/a</w:t>
      </w:r>
    </w:p>
    <w:p w14:paraId="7800FFC2" w14:textId="77777777" w:rsidR="00B32867" w:rsidRPr="00033CFF" w:rsidRDefault="00B32867" w:rsidP="00B32867">
      <w:pPr>
        <w:jc w:val="center"/>
        <w:rPr>
          <w:rFonts w:ascii="Garamond" w:hAnsi="Garamond"/>
          <w:b/>
          <w:sz w:val="24"/>
          <w:szCs w:val="24"/>
          <w:lang w:eastAsia="en-GB"/>
        </w:rPr>
      </w:pPr>
      <w:r w:rsidRPr="00033CFF">
        <w:rPr>
          <w:rFonts w:ascii="Garamond" w:hAnsi="Garamond"/>
          <w:b/>
          <w:sz w:val="24"/>
          <w:szCs w:val="24"/>
          <w:lang w:eastAsia="en-GB"/>
        </w:rPr>
        <w:t>Shqyrtimi i kundërshtimit</w:t>
      </w:r>
    </w:p>
    <w:p w14:paraId="7800FFC3" w14:textId="089F7FC1" w:rsidR="00B32867" w:rsidRPr="00033CFF" w:rsidRDefault="00B32867" w:rsidP="00B32867">
      <w:pPr>
        <w:pStyle w:val="Paragrafi"/>
        <w:jc w:val="center"/>
        <w:rPr>
          <w:rFonts w:ascii="Garamond" w:eastAsia="MS Mincho" w:hAnsi="Garamond"/>
          <w:sz w:val="24"/>
          <w:szCs w:val="24"/>
          <w:lang w:val="sq-AL" w:eastAsia="en-GB"/>
        </w:rPr>
      </w:pPr>
      <w:r w:rsidRPr="00033CFF">
        <w:rPr>
          <w:rFonts w:ascii="Garamond" w:eastAsia="MS Mincho" w:hAnsi="Garamond"/>
          <w:i/>
          <w:sz w:val="24"/>
          <w:szCs w:val="24"/>
          <w:lang w:val="sq-AL" w:eastAsia="en-GB"/>
        </w:rPr>
        <w:t>(shtuar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69F4C00A" w14:textId="77777777" w:rsidR="00687C31" w:rsidRDefault="00687C31" w:rsidP="00B32867">
      <w:pPr>
        <w:pStyle w:val="NeniNr"/>
        <w:rPr>
          <w:rFonts w:ascii="Garamond" w:eastAsia="MS Mincho" w:hAnsi="Garamond"/>
          <w:sz w:val="24"/>
          <w:szCs w:val="24"/>
          <w:lang w:val="sq-AL" w:eastAsia="en-GB"/>
        </w:rPr>
      </w:pPr>
    </w:p>
    <w:p w14:paraId="7800FFC9" w14:textId="77777777" w:rsidR="0069251A" w:rsidRPr="00033CFF" w:rsidRDefault="0069251A" w:rsidP="00B32867">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154</w:t>
      </w:r>
    </w:p>
    <w:p w14:paraId="7800FFCA"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Regjistrimi i markës</w:t>
      </w:r>
    </w:p>
    <w:p w14:paraId="7800FFCB" w14:textId="36F9C027" w:rsidR="00374E9D" w:rsidRPr="00033CFF" w:rsidRDefault="00374E9D" w:rsidP="00374E9D">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w:t>
      </w:r>
      <w:r w:rsidR="00681956" w:rsidRPr="00033CFF">
        <w:rPr>
          <w:rFonts w:ascii="Garamond" w:eastAsia="MS Mincho" w:hAnsi="Garamond"/>
          <w:i/>
          <w:sz w:val="24"/>
          <w:szCs w:val="24"/>
          <w:lang w:val="sq-AL" w:eastAsia="en-GB"/>
        </w:rPr>
        <w:t xml:space="preserve">ar </w:t>
      </w:r>
      <w:r w:rsidRPr="00033CFF">
        <w:rPr>
          <w:rFonts w:ascii="Garamond" w:eastAsia="MS Mincho" w:hAnsi="Garamond"/>
          <w:i/>
          <w:sz w:val="24"/>
          <w:szCs w:val="24"/>
          <w:lang w:val="sq-AL" w:eastAsia="en-GB"/>
        </w:rPr>
        <w:t xml:space="preserve"> me ligjin nr. 55/2014, datë 29.5.2014</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0FFCC" w14:textId="77777777" w:rsidR="0069251A" w:rsidRPr="00033CFF" w:rsidRDefault="0069251A" w:rsidP="0069251A">
      <w:pPr>
        <w:pStyle w:val="Paragrafi"/>
        <w:rPr>
          <w:rFonts w:ascii="Garamond" w:eastAsia="MS Mincho" w:hAnsi="Garamond"/>
          <w:sz w:val="24"/>
          <w:szCs w:val="24"/>
          <w:lang w:val="sq-AL" w:eastAsia="en-GB"/>
        </w:rPr>
      </w:pPr>
    </w:p>
    <w:p w14:paraId="7800FFD3"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155</w:t>
      </w:r>
    </w:p>
    <w:p w14:paraId="7800FFD4" w14:textId="77777777" w:rsidR="0069251A" w:rsidRPr="00033CFF" w:rsidRDefault="00681956"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Apelimi i  vendimit të refuzimit</w:t>
      </w:r>
    </w:p>
    <w:p w14:paraId="7800FFD6" w14:textId="0078324E" w:rsidR="00E562E3" w:rsidRPr="00033CFF" w:rsidRDefault="00E562E3" w:rsidP="00397702">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5E4022" w:rsidRPr="00033CFF">
        <w:rPr>
          <w:rFonts w:ascii="Garamond" w:eastAsia="MS Mincho" w:hAnsi="Garamond"/>
          <w:i/>
          <w:sz w:val="24"/>
          <w:szCs w:val="24"/>
          <w:lang w:val="sq-AL" w:eastAsia="en-GB"/>
        </w:rPr>
        <w:t xml:space="preserve">ndryshuar </w:t>
      </w:r>
      <w:r w:rsidRPr="00033CFF">
        <w:rPr>
          <w:rFonts w:ascii="Garamond" w:eastAsia="MS Mincho" w:hAnsi="Garamond"/>
          <w:i/>
          <w:sz w:val="24"/>
          <w:szCs w:val="24"/>
          <w:lang w:val="sq-AL" w:eastAsia="en-GB"/>
        </w:rPr>
        <w:t>fjalët në pikën 1 dhe pika 5, shfuqizuar pika 4 me ligjin nr. 55/2014</w:t>
      </w:r>
      <w:r w:rsidR="00397702" w:rsidRPr="00033CFF">
        <w:rPr>
          <w:rFonts w:ascii="Garamond" w:eastAsia="MS Mincho" w:hAnsi="Garamond"/>
          <w:i/>
          <w:sz w:val="24"/>
          <w:szCs w:val="24"/>
          <w:lang w:val="sq-AL" w:eastAsia="en-GB"/>
        </w:rPr>
        <w:t xml:space="preserve">, datë 29.5.2014; </w:t>
      </w:r>
      <w:r w:rsidR="00681956" w:rsidRPr="00033CFF">
        <w:rPr>
          <w:rFonts w:ascii="Garamond" w:eastAsia="MS Mincho" w:hAnsi="Garamond"/>
          <w:i/>
          <w:sz w:val="24"/>
          <w:szCs w:val="24"/>
          <w:lang w:val="sq-AL" w:eastAsia="en-GB"/>
        </w:rPr>
        <w:t>ndryshuar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00681956" w:rsidRPr="00033CFF">
        <w:rPr>
          <w:rFonts w:ascii="Garamond" w:eastAsia="MS Mincho" w:hAnsi="Garamond"/>
          <w:i/>
          <w:sz w:val="24"/>
          <w:szCs w:val="24"/>
          <w:lang w:val="sq-AL" w:eastAsia="en-GB"/>
        </w:rPr>
        <w:t>)</w:t>
      </w:r>
    </w:p>
    <w:p w14:paraId="7800FFD7" w14:textId="77777777" w:rsidR="005E4022" w:rsidRPr="00033CFF" w:rsidRDefault="005E4022" w:rsidP="005E4022">
      <w:pPr>
        <w:pStyle w:val="Paragrafi"/>
        <w:jc w:val="center"/>
        <w:rPr>
          <w:rFonts w:ascii="Garamond" w:eastAsia="MS Mincho" w:hAnsi="Garamond"/>
          <w:sz w:val="24"/>
          <w:szCs w:val="24"/>
          <w:lang w:val="sq-AL" w:eastAsia="en-GB"/>
        </w:rPr>
      </w:pPr>
    </w:p>
    <w:p w14:paraId="7800FFDD" w14:textId="77777777" w:rsidR="0069251A" w:rsidRPr="00033CFF" w:rsidRDefault="0069251A" w:rsidP="00C96E1A">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XXV</w:t>
      </w:r>
    </w:p>
    <w:p w14:paraId="7800FFDE" w14:textId="77777777" w:rsidR="0069251A" w:rsidRPr="00033CFF" w:rsidRDefault="0069251A" w:rsidP="00C96E1A">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EFEKTET E REGJISTRIMIT TË MARKËS</w:t>
      </w:r>
    </w:p>
    <w:p w14:paraId="7800FFDF" w14:textId="77777777" w:rsidR="0069251A" w:rsidRPr="00033CFF" w:rsidRDefault="0069251A" w:rsidP="0069251A">
      <w:pPr>
        <w:pStyle w:val="Paragrafi"/>
        <w:rPr>
          <w:rFonts w:ascii="Garamond" w:eastAsia="MS Mincho" w:hAnsi="Garamond"/>
          <w:sz w:val="24"/>
          <w:szCs w:val="24"/>
          <w:lang w:val="sq-AL" w:eastAsia="en-GB"/>
        </w:rPr>
      </w:pPr>
    </w:p>
    <w:p w14:paraId="7800FFE0"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156</w:t>
      </w:r>
    </w:p>
    <w:p w14:paraId="7800FFE1" w14:textId="77777777" w:rsidR="0069251A"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Të drejtat që rrjedhin nga regjistrimi</w:t>
      </w:r>
    </w:p>
    <w:p w14:paraId="1E2E85DF" w14:textId="2B84D7FD" w:rsidR="00687C31" w:rsidRPr="00687C31" w:rsidRDefault="00687C31" w:rsidP="00687C31">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0FFE2" w14:textId="77777777" w:rsidR="0069251A" w:rsidRPr="00033CFF" w:rsidRDefault="0069251A" w:rsidP="0069251A">
      <w:pPr>
        <w:pStyle w:val="Paragrafi"/>
        <w:rPr>
          <w:rFonts w:ascii="Garamond" w:eastAsia="MS Mincho" w:hAnsi="Garamond"/>
          <w:sz w:val="24"/>
          <w:szCs w:val="24"/>
          <w:lang w:val="sq-AL" w:eastAsia="en-GB"/>
        </w:rPr>
      </w:pPr>
    </w:p>
    <w:p w14:paraId="7800FFEF" w14:textId="77777777" w:rsidR="00F51E0B" w:rsidRPr="00033CFF" w:rsidRDefault="00F51E0B" w:rsidP="00687C31">
      <w:pPr>
        <w:pStyle w:val="Paragrafi"/>
        <w:ind w:firstLine="0"/>
        <w:rPr>
          <w:rFonts w:ascii="Garamond" w:eastAsia="MS Mincho" w:hAnsi="Garamond"/>
          <w:sz w:val="24"/>
          <w:szCs w:val="24"/>
          <w:lang w:val="sq-AL" w:eastAsia="en-GB"/>
        </w:rPr>
      </w:pPr>
    </w:p>
    <w:p w14:paraId="7800FFF0" w14:textId="77777777" w:rsidR="00F51E0B" w:rsidRPr="00033CFF" w:rsidRDefault="00F51E0B" w:rsidP="00687C31">
      <w:pPr>
        <w:pStyle w:val="Paragrafi"/>
        <w:ind w:firstLine="0"/>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156/a</w:t>
      </w:r>
    </w:p>
    <w:p w14:paraId="7800FFF1" w14:textId="77777777" w:rsidR="00F51E0B" w:rsidRPr="00033CFF" w:rsidRDefault="00F51E0B" w:rsidP="00687C31">
      <w:pPr>
        <w:pStyle w:val="Paragrafi"/>
        <w:ind w:firstLine="0"/>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Citimi i markave tregtare në botime</w:t>
      </w:r>
    </w:p>
    <w:p w14:paraId="7800FFF2" w14:textId="57161E92" w:rsidR="00F51E0B" w:rsidRPr="00033CFF" w:rsidRDefault="00F51E0B" w:rsidP="00687C31">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0FFF3" w14:textId="77777777" w:rsidR="00F51E0B" w:rsidRPr="00033CFF" w:rsidRDefault="00F51E0B" w:rsidP="005E4022">
      <w:pPr>
        <w:pStyle w:val="Paragrafi"/>
        <w:jc w:val="center"/>
        <w:rPr>
          <w:rFonts w:ascii="Garamond" w:eastAsia="MS Mincho" w:hAnsi="Garamond"/>
          <w:sz w:val="24"/>
          <w:szCs w:val="24"/>
          <w:lang w:val="sq-AL" w:eastAsia="en-GB"/>
        </w:rPr>
      </w:pPr>
    </w:p>
    <w:p w14:paraId="7800FFF4" w14:textId="77777777" w:rsidR="0069251A" w:rsidRPr="00033CFF" w:rsidRDefault="00F51E0B"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Nëse një markë tregtare e regjistruar përmendet në një fjalor, enciklopedi apo material të ngjashëm, duke përfshirë dhe botimet elektronike, dhe shërben si referencë, duke dhënë përshtypjen e gabuar se marka tregtare përbën një emër përshkrues të mallrave apo shërbimeve, për të cilat është regjistruar, botuesi, me kërkesë të pronarit të markës tregtare, në botimin e ardhshëm tregon, me anën e një sqarimi tregues ose shenje, se kemi të bëjmë me një markë të regjistruar.</w:t>
      </w:r>
    </w:p>
    <w:p w14:paraId="5B0555CB" w14:textId="77777777" w:rsidR="00C655F5" w:rsidRDefault="00C655F5" w:rsidP="00C96E1A">
      <w:pPr>
        <w:pStyle w:val="NeniNr"/>
        <w:rPr>
          <w:rFonts w:ascii="Garamond" w:eastAsia="MS Mincho" w:hAnsi="Garamond"/>
          <w:sz w:val="24"/>
          <w:szCs w:val="24"/>
          <w:lang w:val="sq-AL" w:eastAsia="en-GB"/>
        </w:rPr>
      </w:pPr>
    </w:p>
    <w:p w14:paraId="76B93950" w14:textId="77777777" w:rsidR="00C655F5" w:rsidRDefault="00C655F5" w:rsidP="00C96E1A">
      <w:pPr>
        <w:pStyle w:val="NeniNr"/>
        <w:rPr>
          <w:rFonts w:ascii="Garamond" w:eastAsia="MS Mincho" w:hAnsi="Garamond"/>
          <w:sz w:val="24"/>
          <w:szCs w:val="24"/>
          <w:lang w:val="sq-AL" w:eastAsia="en-GB"/>
        </w:rPr>
      </w:pPr>
    </w:p>
    <w:p w14:paraId="3AD8B9D5" w14:textId="77777777" w:rsidR="00C655F5" w:rsidRDefault="00C655F5" w:rsidP="00C96E1A">
      <w:pPr>
        <w:pStyle w:val="NeniNr"/>
        <w:rPr>
          <w:rFonts w:ascii="Garamond" w:eastAsia="MS Mincho" w:hAnsi="Garamond"/>
          <w:sz w:val="24"/>
          <w:szCs w:val="24"/>
          <w:lang w:val="sq-AL" w:eastAsia="en-GB"/>
        </w:rPr>
      </w:pPr>
    </w:p>
    <w:p w14:paraId="275DFF51" w14:textId="77777777" w:rsidR="00C655F5" w:rsidRDefault="00C655F5" w:rsidP="00C96E1A">
      <w:pPr>
        <w:pStyle w:val="NeniNr"/>
        <w:rPr>
          <w:rFonts w:ascii="Garamond" w:eastAsia="MS Mincho" w:hAnsi="Garamond"/>
          <w:sz w:val="24"/>
          <w:szCs w:val="24"/>
          <w:lang w:val="sq-AL" w:eastAsia="en-GB"/>
        </w:rPr>
      </w:pPr>
    </w:p>
    <w:p w14:paraId="5C187F38" w14:textId="77777777" w:rsidR="00C655F5" w:rsidRDefault="00C655F5" w:rsidP="00C96E1A">
      <w:pPr>
        <w:pStyle w:val="NeniNr"/>
        <w:rPr>
          <w:rFonts w:ascii="Garamond" w:eastAsia="MS Mincho" w:hAnsi="Garamond"/>
          <w:sz w:val="24"/>
          <w:szCs w:val="24"/>
          <w:lang w:val="sq-AL" w:eastAsia="en-GB"/>
        </w:rPr>
      </w:pPr>
    </w:p>
    <w:p w14:paraId="32D57B69" w14:textId="77777777" w:rsidR="00C655F5" w:rsidRDefault="00C655F5" w:rsidP="00C96E1A">
      <w:pPr>
        <w:pStyle w:val="NeniNr"/>
        <w:rPr>
          <w:rFonts w:ascii="Garamond" w:eastAsia="MS Mincho" w:hAnsi="Garamond"/>
          <w:sz w:val="24"/>
          <w:szCs w:val="24"/>
          <w:lang w:val="sq-AL" w:eastAsia="en-GB"/>
        </w:rPr>
      </w:pPr>
    </w:p>
    <w:p w14:paraId="7800FFF5"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157</w:t>
      </w:r>
    </w:p>
    <w:p w14:paraId="7800FFF6"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Kufizimi i të drejtave që rrjedhin nga regjistrimi</w:t>
      </w:r>
    </w:p>
    <w:p w14:paraId="7800FFF7" w14:textId="34535044" w:rsidR="00BD7BFE" w:rsidRPr="00033CFF" w:rsidRDefault="00BD7BFE" w:rsidP="00BD7BFE">
      <w:pPr>
        <w:pStyle w:val="Paragrafi"/>
        <w:jc w:val="center"/>
        <w:rPr>
          <w:rFonts w:ascii="Garamond" w:eastAsia="MS Mincho" w:hAnsi="Garamond"/>
          <w:i/>
          <w:sz w:val="24"/>
          <w:szCs w:val="24"/>
          <w:lang w:val="sq-AL" w:eastAsia="en-GB"/>
        </w:rPr>
      </w:pPr>
      <w:r w:rsidRPr="00033CFF">
        <w:rPr>
          <w:rFonts w:ascii="Garamond" w:eastAsia="MS Mincho" w:hAnsi="Garamond"/>
          <w:sz w:val="24"/>
          <w:szCs w:val="24"/>
          <w:lang w:val="sq-AL" w:eastAsia="en-GB"/>
        </w:rPr>
        <w:t xml:space="preserve">(Shtuar pika 2 </w:t>
      </w:r>
      <w:r w:rsidRPr="00033CFF">
        <w:rPr>
          <w:rFonts w:ascii="Garamond" w:eastAsia="MS Mincho" w:hAnsi="Garamond"/>
          <w:i/>
          <w:sz w:val="24"/>
          <w:szCs w:val="24"/>
          <w:lang w:val="sq-AL" w:eastAsia="en-GB"/>
        </w:rPr>
        <w:t>me ligjin nr. 55/2014, datë 29.5.2014</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0FFF8" w14:textId="77777777" w:rsidR="00BD7BFE" w:rsidRPr="00033CFF" w:rsidRDefault="00BD7BFE" w:rsidP="00BD7BFE">
      <w:pPr>
        <w:pStyle w:val="Paragrafi"/>
        <w:rPr>
          <w:rFonts w:ascii="Garamond" w:eastAsia="MS Mincho" w:hAnsi="Garamond"/>
          <w:sz w:val="24"/>
          <w:szCs w:val="24"/>
          <w:lang w:val="sq-AL" w:eastAsia="en-GB"/>
        </w:rPr>
      </w:pPr>
    </w:p>
    <w:p w14:paraId="7800FFFE" w14:textId="77777777" w:rsidR="0069251A" w:rsidRPr="00033CFF" w:rsidRDefault="0069251A" w:rsidP="0069251A">
      <w:pPr>
        <w:pStyle w:val="Paragrafi"/>
        <w:rPr>
          <w:rFonts w:ascii="Garamond" w:eastAsia="MS Mincho" w:hAnsi="Garamond"/>
          <w:sz w:val="24"/>
          <w:szCs w:val="24"/>
          <w:lang w:val="sq-AL" w:eastAsia="en-GB"/>
        </w:rPr>
      </w:pPr>
    </w:p>
    <w:p w14:paraId="7800FFFF" w14:textId="77777777" w:rsidR="0069251A" w:rsidRPr="00033CFF" w:rsidRDefault="0069251A" w:rsidP="00C96E1A">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158</w:t>
      </w:r>
    </w:p>
    <w:p w14:paraId="78010000" w14:textId="77777777" w:rsidR="0069251A" w:rsidRPr="00033CFF" w:rsidRDefault="0069251A" w:rsidP="00C96E1A">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Mbarimi i të drejtave që rrjedhin nga regjistrimi</w:t>
      </w:r>
    </w:p>
    <w:p w14:paraId="78010001" w14:textId="23A18D40" w:rsidR="0069251A" w:rsidRPr="00033CFF" w:rsidRDefault="00E655EE" w:rsidP="00E655EE">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pika 1 me ligjin nr. 55/2014, datë 29.5.2014</w:t>
      </w:r>
      <w:r w:rsidR="00687C31">
        <w:rPr>
          <w:rFonts w:ascii="Garamond" w:eastAsia="MS Mincho" w:hAnsi="Garamond"/>
          <w:i/>
          <w:sz w:val="24"/>
          <w:szCs w:val="24"/>
          <w:lang w:val="sq-AL" w:eastAsia="en-GB"/>
        </w:rPr>
        <w:t xml:space="preserve">; </w:t>
      </w:r>
      <w:r w:rsidR="00687C31">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10002" w14:textId="77777777" w:rsidR="00E655EE" w:rsidRPr="00033CFF" w:rsidRDefault="00E655EE" w:rsidP="00E655EE">
      <w:pPr>
        <w:pStyle w:val="Paragrafi"/>
        <w:jc w:val="center"/>
        <w:rPr>
          <w:rFonts w:ascii="Garamond" w:eastAsia="MS Mincho" w:hAnsi="Garamond"/>
          <w:i/>
          <w:sz w:val="24"/>
          <w:szCs w:val="24"/>
          <w:lang w:val="sq-AL" w:eastAsia="en-GB"/>
        </w:rPr>
      </w:pPr>
    </w:p>
    <w:p w14:paraId="78010005" w14:textId="77777777" w:rsidR="0069251A" w:rsidRPr="00033CFF" w:rsidRDefault="0069251A" w:rsidP="0069251A">
      <w:pPr>
        <w:pStyle w:val="Paragrafi"/>
        <w:rPr>
          <w:rFonts w:ascii="Garamond" w:eastAsia="MS Mincho" w:hAnsi="Garamond"/>
          <w:sz w:val="24"/>
          <w:szCs w:val="24"/>
          <w:lang w:val="sq-AL" w:eastAsia="en-GB"/>
        </w:rPr>
      </w:pPr>
    </w:p>
    <w:p w14:paraId="78010006"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159</w:t>
      </w:r>
    </w:p>
    <w:p w14:paraId="78010007" w14:textId="77777777" w:rsidR="0069251A"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Detyrimi i përdorimit të markës</w:t>
      </w:r>
    </w:p>
    <w:p w14:paraId="07B496E9" w14:textId="1A3B5225" w:rsidR="00687C31" w:rsidRPr="00687C31" w:rsidRDefault="00687C31" w:rsidP="00687C31">
      <w:pPr>
        <w:jc w:val="center"/>
        <w:rPr>
          <w:lang w:eastAsia="en-GB"/>
        </w:rPr>
      </w:pPr>
      <w:r>
        <w:rPr>
          <w:rFonts w:ascii="Garamond" w:hAnsi="Garamond"/>
          <w:i/>
          <w:sz w:val="24"/>
          <w:szCs w:val="24"/>
          <w:lang w:eastAsia="en-GB"/>
        </w:rPr>
        <w:t>(shfuqizuar me ligjin nr. 52/2025, datë 3.7.2025)</w:t>
      </w:r>
    </w:p>
    <w:p w14:paraId="7801000F" w14:textId="70CB0E02" w:rsidR="0069251A" w:rsidRPr="00033CFF" w:rsidRDefault="0069251A" w:rsidP="00687C31">
      <w:pPr>
        <w:pStyle w:val="Paragrafi"/>
        <w:ind w:firstLine="0"/>
        <w:rPr>
          <w:rFonts w:ascii="Garamond" w:eastAsia="MS Mincho" w:hAnsi="Garamond"/>
          <w:sz w:val="24"/>
          <w:szCs w:val="24"/>
          <w:lang w:val="sq-AL" w:eastAsia="en-GB"/>
        </w:rPr>
      </w:pPr>
    </w:p>
    <w:p w14:paraId="78010010" w14:textId="77777777" w:rsidR="0069251A" w:rsidRPr="00033CFF" w:rsidRDefault="0069251A" w:rsidP="0069251A">
      <w:pPr>
        <w:pStyle w:val="Paragrafi"/>
        <w:rPr>
          <w:rFonts w:ascii="Garamond" w:eastAsia="MS Mincho" w:hAnsi="Garamond"/>
          <w:sz w:val="24"/>
          <w:szCs w:val="24"/>
          <w:lang w:val="sq-AL" w:eastAsia="en-GB"/>
        </w:rPr>
      </w:pPr>
    </w:p>
    <w:p w14:paraId="78010011"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160</w:t>
      </w:r>
    </w:p>
    <w:p w14:paraId="78010012" w14:textId="77777777" w:rsidR="0069251A"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Kufizimi i pasojës së pranimit në heshtje</w:t>
      </w:r>
    </w:p>
    <w:p w14:paraId="38E56840" w14:textId="288BEFE1" w:rsidR="00687C31" w:rsidRPr="00687C31" w:rsidRDefault="00687C31" w:rsidP="00687C31">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013" w14:textId="77777777" w:rsidR="0069251A" w:rsidRPr="00033CFF" w:rsidRDefault="0069251A" w:rsidP="0069251A">
      <w:pPr>
        <w:pStyle w:val="Paragrafi"/>
        <w:rPr>
          <w:rFonts w:ascii="Garamond" w:eastAsia="MS Mincho" w:hAnsi="Garamond"/>
          <w:sz w:val="24"/>
          <w:szCs w:val="24"/>
          <w:lang w:val="sq-AL" w:eastAsia="en-GB"/>
        </w:rPr>
      </w:pPr>
    </w:p>
    <w:p w14:paraId="78010016" w14:textId="77777777" w:rsidR="0069251A" w:rsidRPr="00033CFF" w:rsidRDefault="0069251A" w:rsidP="0069251A">
      <w:pPr>
        <w:pStyle w:val="Paragrafi"/>
        <w:rPr>
          <w:rFonts w:ascii="Garamond" w:eastAsia="MS Mincho" w:hAnsi="Garamond"/>
          <w:sz w:val="24"/>
          <w:szCs w:val="24"/>
          <w:lang w:val="sq-AL" w:eastAsia="en-GB"/>
        </w:rPr>
      </w:pPr>
    </w:p>
    <w:p w14:paraId="78010017"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161</w:t>
      </w:r>
    </w:p>
    <w:p w14:paraId="78010018" w14:textId="77777777" w:rsidR="0069251A"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Ndryshimet në emër, adresë dhe në listën e mallrave</w:t>
      </w:r>
    </w:p>
    <w:p w14:paraId="605C309B" w14:textId="55A85FC4" w:rsidR="00687C31" w:rsidRPr="00687C31" w:rsidRDefault="00687C31" w:rsidP="00687C31">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019" w14:textId="77777777" w:rsidR="0069251A" w:rsidRPr="00033CFF" w:rsidRDefault="0069251A" w:rsidP="0069251A">
      <w:pPr>
        <w:pStyle w:val="Paragrafi"/>
        <w:rPr>
          <w:rFonts w:ascii="Garamond" w:eastAsia="MS Mincho" w:hAnsi="Garamond"/>
          <w:sz w:val="24"/>
          <w:szCs w:val="24"/>
          <w:lang w:val="sq-AL" w:eastAsia="en-GB"/>
        </w:rPr>
      </w:pPr>
    </w:p>
    <w:p w14:paraId="7801001D" w14:textId="77777777" w:rsidR="0069251A" w:rsidRPr="00033CFF" w:rsidRDefault="0069251A" w:rsidP="0069251A">
      <w:pPr>
        <w:pStyle w:val="Paragrafi"/>
        <w:rPr>
          <w:rFonts w:ascii="Garamond" w:eastAsia="MS Mincho" w:hAnsi="Garamond"/>
          <w:sz w:val="24"/>
          <w:szCs w:val="24"/>
          <w:lang w:val="sq-AL" w:eastAsia="en-GB"/>
        </w:rPr>
      </w:pPr>
    </w:p>
    <w:p w14:paraId="7801001E"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162</w:t>
      </w:r>
    </w:p>
    <w:p w14:paraId="7801001F" w14:textId="77777777" w:rsidR="0069251A"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Transferimi i pronësisë së markës</w:t>
      </w:r>
    </w:p>
    <w:p w14:paraId="5067E198" w14:textId="31A4ABF0" w:rsidR="00687C31" w:rsidRPr="00687C31" w:rsidRDefault="00687C31" w:rsidP="00687C31">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026" w14:textId="07A285FE" w:rsidR="0069251A" w:rsidRPr="00033CFF" w:rsidRDefault="0069251A" w:rsidP="0069251A">
      <w:pPr>
        <w:pStyle w:val="Paragrafi"/>
        <w:rPr>
          <w:rFonts w:ascii="Garamond" w:eastAsia="MS Mincho" w:hAnsi="Garamond"/>
          <w:sz w:val="24"/>
          <w:szCs w:val="24"/>
          <w:lang w:val="sq-AL" w:eastAsia="en-GB"/>
        </w:rPr>
      </w:pPr>
    </w:p>
    <w:p w14:paraId="78010027" w14:textId="77777777" w:rsidR="0069251A" w:rsidRPr="00033CFF" w:rsidRDefault="0069251A" w:rsidP="0069251A">
      <w:pPr>
        <w:pStyle w:val="Paragrafi"/>
        <w:rPr>
          <w:rFonts w:ascii="Garamond" w:eastAsia="MS Mincho" w:hAnsi="Garamond"/>
          <w:sz w:val="24"/>
          <w:szCs w:val="24"/>
          <w:lang w:val="sq-AL" w:eastAsia="en-GB"/>
        </w:rPr>
      </w:pPr>
    </w:p>
    <w:p w14:paraId="78010028" w14:textId="77777777" w:rsidR="0069251A" w:rsidRPr="00687C31" w:rsidRDefault="0069251A" w:rsidP="003E327F">
      <w:pPr>
        <w:pStyle w:val="NeniTitull"/>
        <w:rPr>
          <w:rFonts w:ascii="Garamond" w:eastAsia="MS Mincho" w:hAnsi="Garamond"/>
          <w:b w:val="0"/>
          <w:sz w:val="24"/>
          <w:szCs w:val="24"/>
          <w:lang w:val="sq-AL" w:eastAsia="en-GB"/>
        </w:rPr>
      </w:pPr>
      <w:r w:rsidRPr="00687C31">
        <w:rPr>
          <w:rFonts w:ascii="Garamond" w:eastAsia="MS Mincho" w:hAnsi="Garamond"/>
          <w:b w:val="0"/>
          <w:sz w:val="24"/>
          <w:szCs w:val="24"/>
          <w:lang w:val="sq-AL" w:eastAsia="en-GB"/>
        </w:rPr>
        <w:t>Neni 163</w:t>
      </w:r>
    </w:p>
    <w:p w14:paraId="78010029" w14:textId="77777777" w:rsidR="0069251A" w:rsidRPr="00687C31" w:rsidRDefault="0069251A" w:rsidP="003E327F">
      <w:pPr>
        <w:pStyle w:val="NeniNr"/>
        <w:rPr>
          <w:rFonts w:ascii="Garamond" w:eastAsia="MS Mincho" w:hAnsi="Garamond"/>
          <w:b/>
          <w:sz w:val="24"/>
          <w:szCs w:val="24"/>
          <w:lang w:val="sq-AL" w:eastAsia="en-GB"/>
        </w:rPr>
      </w:pPr>
      <w:r w:rsidRPr="00687C31">
        <w:rPr>
          <w:rFonts w:ascii="Garamond" w:eastAsia="MS Mincho" w:hAnsi="Garamond"/>
          <w:b/>
          <w:sz w:val="24"/>
          <w:szCs w:val="24"/>
          <w:lang w:val="sq-AL" w:eastAsia="en-GB"/>
        </w:rPr>
        <w:t>Licencimi</w:t>
      </w:r>
    </w:p>
    <w:p w14:paraId="00FB070B" w14:textId="5C9E0B1C" w:rsidR="00687C31" w:rsidRPr="00687C31" w:rsidRDefault="00687C31" w:rsidP="00687C31">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02A" w14:textId="77777777" w:rsidR="0069251A" w:rsidRPr="00033CFF" w:rsidRDefault="0069251A" w:rsidP="0069251A">
      <w:pPr>
        <w:pStyle w:val="Paragrafi"/>
        <w:rPr>
          <w:rFonts w:ascii="Garamond" w:eastAsia="MS Mincho" w:hAnsi="Garamond"/>
          <w:sz w:val="24"/>
          <w:szCs w:val="24"/>
          <w:lang w:val="sq-AL" w:eastAsia="en-GB"/>
        </w:rPr>
      </w:pPr>
    </w:p>
    <w:p w14:paraId="78010032" w14:textId="77777777" w:rsidR="00F51E0B" w:rsidRPr="00033CFF" w:rsidRDefault="00F51E0B" w:rsidP="003E327F">
      <w:pPr>
        <w:pStyle w:val="NeniNr"/>
        <w:rPr>
          <w:rFonts w:ascii="Garamond" w:eastAsia="MS Mincho" w:hAnsi="Garamond"/>
          <w:sz w:val="24"/>
          <w:szCs w:val="24"/>
          <w:lang w:val="sq-AL" w:eastAsia="en-GB"/>
        </w:rPr>
      </w:pPr>
    </w:p>
    <w:p w14:paraId="78010033" w14:textId="77777777" w:rsidR="00F51E0B" w:rsidRPr="00033CFF" w:rsidRDefault="00F51E0B" w:rsidP="005E402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163/a</w:t>
      </w:r>
    </w:p>
    <w:p w14:paraId="78010034" w14:textId="77777777" w:rsidR="00F51E0B" w:rsidRPr="00033CFF" w:rsidRDefault="00F51E0B" w:rsidP="005E4022">
      <w:pPr>
        <w:pStyle w:val="NeniNr"/>
        <w:rPr>
          <w:rFonts w:ascii="Garamond" w:eastAsia="MS Mincho" w:hAnsi="Garamond"/>
          <w:b/>
          <w:sz w:val="24"/>
          <w:szCs w:val="24"/>
          <w:lang w:val="sq-AL" w:eastAsia="en-GB"/>
        </w:rPr>
      </w:pPr>
      <w:r w:rsidRPr="00033CFF">
        <w:rPr>
          <w:rFonts w:ascii="Garamond" w:eastAsia="MS Mincho" w:hAnsi="Garamond"/>
          <w:b/>
          <w:sz w:val="24"/>
          <w:szCs w:val="24"/>
          <w:lang w:val="sq-AL" w:eastAsia="en-GB"/>
        </w:rPr>
        <w:t>Regjistrimi i së drejtës së pengut mbi një markë</w:t>
      </w:r>
    </w:p>
    <w:p w14:paraId="78010035" w14:textId="2A86A026" w:rsidR="004D0F5E" w:rsidRDefault="00F51E0B" w:rsidP="004D0F5E">
      <w:pPr>
        <w:jc w:val="center"/>
        <w:rPr>
          <w:rFonts w:ascii="Garamond" w:hAnsi="Garamond"/>
          <w:i/>
          <w:sz w:val="24"/>
          <w:szCs w:val="24"/>
          <w:lang w:eastAsia="en-GB"/>
        </w:rPr>
      </w:pPr>
      <w:r w:rsidRPr="00033CFF">
        <w:rPr>
          <w:rFonts w:ascii="Garamond" w:hAnsi="Garamond"/>
          <w:i/>
          <w:sz w:val="24"/>
          <w:szCs w:val="24"/>
          <w:lang w:eastAsia="en-GB"/>
        </w:rPr>
        <w:t>(shtuar me ligjin nr. 17/2017, datë 16.2.2017</w:t>
      </w:r>
      <w:r w:rsidR="00687C31">
        <w:rPr>
          <w:rFonts w:ascii="Garamond" w:hAnsi="Garamond"/>
          <w:i/>
          <w:sz w:val="24"/>
          <w:szCs w:val="24"/>
          <w:lang w:eastAsia="en-GB"/>
        </w:rPr>
        <w:t>; shfuqizuar me ligjin nr. 52/2025, datë 3.7.2025</w:t>
      </w:r>
      <w:r w:rsidRPr="00033CFF">
        <w:rPr>
          <w:rFonts w:ascii="Garamond" w:hAnsi="Garamond"/>
          <w:i/>
          <w:sz w:val="24"/>
          <w:szCs w:val="24"/>
          <w:lang w:eastAsia="en-GB"/>
        </w:rPr>
        <w:t>)</w:t>
      </w:r>
    </w:p>
    <w:p w14:paraId="09BAA1C2" w14:textId="77777777" w:rsidR="00687C31" w:rsidRPr="00033CFF" w:rsidRDefault="00687C31" w:rsidP="004D0F5E">
      <w:pPr>
        <w:jc w:val="center"/>
        <w:rPr>
          <w:rFonts w:ascii="Garamond" w:hAnsi="Garamond"/>
          <w:i/>
          <w:sz w:val="24"/>
          <w:szCs w:val="24"/>
          <w:lang w:eastAsia="en-GB"/>
        </w:rPr>
      </w:pPr>
    </w:p>
    <w:p w14:paraId="7801003C" w14:textId="77777777" w:rsidR="00F51E0B" w:rsidRPr="00033CFF" w:rsidRDefault="00F51E0B" w:rsidP="005E4022">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163/b</w:t>
      </w:r>
    </w:p>
    <w:p w14:paraId="7801003D" w14:textId="77777777" w:rsidR="00F51E0B" w:rsidRPr="00033CFF" w:rsidRDefault="00F51E0B" w:rsidP="005E4022">
      <w:pPr>
        <w:pStyle w:val="NeniNr"/>
        <w:rPr>
          <w:rFonts w:ascii="Garamond" w:eastAsia="MS Mincho" w:hAnsi="Garamond"/>
          <w:b/>
          <w:sz w:val="24"/>
          <w:szCs w:val="24"/>
          <w:lang w:val="sq-AL" w:eastAsia="en-GB"/>
        </w:rPr>
      </w:pPr>
      <w:r w:rsidRPr="00033CFF">
        <w:rPr>
          <w:rFonts w:ascii="Garamond" w:eastAsia="MS Mincho" w:hAnsi="Garamond"/>
          <w:b/>
          <w:sz w:val="24"/>
          <w:szCs w:val="24"/>
          <w:lang w:val="sq-AL" w:eastAsia="en-GB"/>
        </w:rPr>
        <w:t>Procedura e veprimeve përmbarimore</w:t>
      </w:r>
    </w:p>
    <w:p w14:paraId="7801003E" w14:textId="36EA88DC" w:rsidR="005E4022" w:rsidRPr="00033CFF" w:rsidRDefault="00F51E0B" w:rsidP="005E4022">
      <w:pPr>
        <w:jc w:val="center"/>
        <w:rPr>
          <w:rFonts w:ascii="Garamond" w:hAnsi="Garamond"/>
          <w:i/>
          <w:sz w:val="24"/>
          <w:szCs w:val="24"/>
          <w:lang w:eastAsia="en-GB"/>
        </w:rPr>
      </w:pPr>
      <w:r w:rsidRPr="00033CFF">
        <w:rPr>
          <w:rFonts w:ascii="Garamond" w:hAnsi="Garamond"/>
          <w:i/>
          <w:sz w:val="24"/>
          <w:szCs w:val="24"/>
          <w:lang w:eastAsia="en-GB"/>
        </w:rPr>
        <w:t>(shtuar me ligjin nr. 17/2017, datë 16.2.2017</w:t>
      </w:r>
      <w:r w:rsidR="00687C31">
        <w:rPr>
          <w:rFonts w:ascii="Garamond" w:hAnsi="Garamond"/>
          <w:i/>
          <w:sz w:val="24"/>
          <w:szCs w:val="24"/>
          <w:lang w:eastAsia="en-GB"/>
        </w:rPr>
        <w:t>; shfuqizuar me ligjin nr. 52/2025, datë 3.7.2025</w:t>
      </w:r>
      <w:r w:rsidRPr="00033CFF">
        <w:rPr>
          <w:rFonts w:ascii="Garamond" w:hAnsi="Garamond"/>
          <w:i/>
          <w:sz w:val="24"/>
          <w:szCs w:val="24"/>
          <w:lang w:eastAsia="en-GB"/>
        </w:rPr>
        <w:t>)</w:t>
      </w:r>
    </w:p>
    <w:p w14:paraId="7801003F" w14:textId="77777777" w:rsidR="005E4022" w:rsidRPr="00033CFF" w:rsidRDefault="00F51E0B" w:rsidP="005E4022">
      <w:pPr>
        <w:rPr>
          <w:rFonts w:ascii="Garamond" w:hAnsi="Garamond"/>
          <w:sz w:val="24"/>
          <w:szCs w:val="24"/>
          <w:lang w:eastAsia="en-GB"/>
        </w:rPr>
      </w:pPr>
      <w:r w:rsidRPr="00033CFF">
        <w:rPr>
          <w:rFonts w:ascii="Garamond" w:hAnsi="Garamond"/>
          <w:sz w:val="24"/>
          <w:szCs w:val="24"/>
          <w:lang w:eastAsia="en-GB"/>
        </w:rPr>
        <w:tab/>
      </w:r>
    </w:p>
    <w:p w14:paraId="78010044" w14:textId="77777777" w:rsidR="005E4022" w:rsidRPr="00033CFF" w:rsidRDefault="005E4022" w:rsidP="005E4022">
      <w:pPr>
        <w:jc w:val="center"/>
        <w:rPr>
          <w:rFonts w:ascii="Garamond" w:hAnsi="Garamond"/>
          <w:sz w:val="24"/>
          <w:szCs w:val="24"/>
          <w:lang w:eastAsia="en-GB"/>
        </w:rPr>
      </w:pPr>
    </w:p>
    <w:p w14:paraId="78010045" w14:textId="77777777" w:rsidR="0069251A" w:rsidRPr="00033CFF" w:rsidRDefault="0069251A" w:rsidP="005E4022">
      <w:pPr>
        <w:jc w:val="center"/>
        <w:rPr>
          <w:rFonts w:ascii="Garamond" w:hAnsi="Garamond"/>
          <w:sz w:val="24"/>
          <w:szCs w:val="24"/>
          <w:lang w:eastAsia="en-GB"/>
        </w:rPr>
      </w:pPr>
      <w:r w:rsidRPr="00033CFF">
        <w:rPr>
          <w:rFonts w:ascii="Garamond" w:hAnsi="Garamond"/>
          <w:sz w:val="24"/>
          <w:szCs w:val="24"/>
          <w:lang w:eastAsia="en-GB"/>
        </w:rPr>
        <w:t>Neni 164</w:t>
      </w:r>
    </w:p>
    <w:p w14:paraId="78010046"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Kohëzgjatja dhe ripërtëritja e regjistrimit</w:t>
      </w:r>
    </w:p>
    <w:p w14:paraId="78010047" w14:textId="358FE153" w:rsidR="00442361" w:rsidRPr="00033CFF" w:rsidRDefault="00442361" w:rsidP="005E4022">
      <w:pPr>
        <w:jc w:val="center"/>
        <w:rPr>
          <w:rFonts w:ascii="Garamond" w:hAnsi="Garamond"/>
          <w:i/>
          <w:sz w:val="24"/>
          <w:szCs w:val="24"/>
          <w:lang w:eastAsia="en-GB"/>
        </w:rPr>
      </w:pPr>
      <w:r w:rsidRPr="00033CFF">
        <w:rPr>
          <w:rFonts w:ascii="Garamond" w:hAnsi="Garamond"/>
          <w:i/>
          <w:sz w:val="24"/>
          <w:szCs w:val="24"/>
          <w:lang w:eastAsia="en-GB"/>
        </w:rPr>
        <w:t>(</w:t>
      </w:r>
      <w:r w:rsidR="00712A7E">
        <w:rPr>
          <w:rFonts w:ascii="Garamond" w:hAnsi="Garamond"/>
          <w:i/>
          <w:sz w:val="24"/>
          <w:szCs w:val="24"/>
          <w:lang w:eastAsia="en-GB"/>
        </w:rPr>
        <w:t>Ndryshuar</w:t>
      </w:r>
      <w:r w:rsidRPr="00033CFF">
        <w:rPr>
          <w:rFonts w:ascii="Garamond" w:hAnsi="Garamond"/>
          <w:i/>
          <w:sz w:val="24"/>
          <w:szCs w:val="24"/>
          <w:lang w:eastAsia="en-GB"/>
        </w:rPr>
        <w:t xml:space="preserve"> pika 1 me ligjin nr. 17/2017, datë 16.2.2017</w:t>
      </w:r>
      <w:r w:rsidR="00687C31">
        <w:rPr>
          <w:rFonts w:ascii="Garamond" w:hAnsi="Garamond"/>
          <w:i/>
          <w:sz w:val="24"/>
          <w:szCs w:val="24"/>
          <w:lang w:eastAsia="en-GB"/>
        </w:rPr>
        <w:t>; shfuqizuar me ligjin nr. 52/2025, datë 3.7.2025</w:t>
      </w:r>
      <w:r w:rsidRPr="00033CFF">
        <w:rPr>
          <w:rFonts w:ascii="Garamond" w:hAnsi="Garamond"/>
          <w:i/>
          <w:sz w:val="24"/>
          <w:szCs w:val="24"/>
          <w:lang w:eastAsia="en-GB"/>
        </w:rPr>
        <w:t>)</w:t>
      </w:r>
    </w:p>
    <w:p w14:paraId="78010048" w14:textId="77777777" w:rsidR="0069251A" w:rsidRPr="00033CFF" w:rsidRDefault="0069251A" w:rsidP="0069251A">
      <w:pPr>
        <w:pStyle w:val="Paragrafi"/>
        <w:rPr>
          <w:rFonts w:ascii="Garamond" w:eastAsia="MS Mincho" w:hAnsi="Garamond"/>
          <w:sz w:val="24"/>
          <w:szCs w:val="24"/>
          <w:lang w:val="sq-AL" w:eastAsia="en-GB"/>
        </w:rPr>
      </w:pPr>
    </w:p>
    <w:p w14:paraId="7801004E" w14:textId="77777777" w:rsidR="0069251A" w:rsidRPr="00033CFF" w:rsidRDefault="0069251A" w:rsidP="0069251A">
      <w:pPr>
        <w:pStyle w:val="Paragrafi"/>
        <w:rPr>
          <w:rFonts w:ascii="Garamond" w:eastAsia="MS Mincho" w:hAnsi="Garamond"/>
          <w:sz w:val="24"/>
          <w:szCs w:val="24"/>
          <w:lang w:val="sq-AL" w:eastAsia="en-GB"/>
        </w:rPr>
      </w:pPr>
    </w:p>
    <w:p w14:paraId="7801004F" w14:textId="77777777" w:rsidR="0069251A" w:rsidRPr="00033CFF" w:rsidRDefault="0069251A" w:rsidP="003E327F">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XXVI</w:t>
      </w:r>
    </w:p>
    <w:p w14:paraId="78010050" w14:textId="77777777" w:rsidR="0069251A" w:rsidRPr="00033CFF" w:rsidRDefault="0069251A" w:rsidP="003E327F">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MARKAT KOLEKTIVE</w:t>
      </w:r>
    </w:p>
    <w:p w14:paraId="78010051" w14:textId="77777777" w:rsidR="0069251A" w:rsidRPr="00033CFF" w:rsidRDefault="0069251A" w:rsidP="0069251A">
      <w:pPr>
        <w:pStyle w:val="Paragrafi"/>
        <w:rPr>
          <w:rFonts w:ascii="Garamond" w:eastAsia="MS Mincho" w:hAnsi="Garamond"/>
          <w:sz w:val="24"/>
          <w:szCs w:val="24"/>
          <w:lang w:val="sq-AL" w:eastAsia="en-GB"/>
        </w:rPr>
      </w:pPr>
    </w:p>
    <w:p w14:paraId="78010052"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165</w:t>
      </w:r>
    </w:p>
    <w:p w14:paraId="78010053"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Objekti i mbrojtjes së markave kolektive</w:t>
      </w:r>
    </w:p>
    <w:p w14:paraId="78010054" w14:textId="591C5DA7" w:rsidR="00A9263F" w:rsidRPr="00033CFF" w:rsidRDefault="00A9263F" w:rsidP="00A9263F">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Ndryshuar</w:t>
      </w:r>
      <w:r w:rsidR="005E4022"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neni me ligjin nr. 55/2014, datë 29.5.2014</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10055" w14:textId="77777777" w:rsidR="0069251A" w:rsidRPr="00033CFF" w:rsidRDefault="0069251A" w:rsidP="0069251A">
      <w:pPr>
        <w:pStyle w:val="Paragrafi"/>
        <w:rPr>
          <w:rFonts w:ascii="Garamond" w:eastAsia="MS Mincho" w:hAnsi="Garamond"/>
          <w:sz w:val="24"/>
          <w:szCs w:val="24"/>
          <w:lang w:val="sq-AL" w:eastAsia="en-GB"/>
        </w:rPr>
      </w:pPr>
    </w:p>
    <w:p w14:paraId="78010062" w14:textId="3CFB119A" w:rsidR="00DE2A66" w:rsidRPr="00033CFF" w:rsidRDefault="00DE2A66" w:rsidP="00397702">
      <w:pPr>
        <w:pStyle w:val="NeniNr"/>
        <w:jc w:val="left"/>
        <w:rPr>
          <w:rFonts w:ascii="Garamond" w:hAnsi="Garamond"/>
          <w:sz w:val="24"/>
          <w:szCs w:val="24"/>
          <w:lang w:val="sq-AL"/>
        </w:rPr>
      </w:pPr>
    </w:p>
    <w:p w14:paraId="78010063" w14:textId="77777777" w:rsidR="00DE2A66" w:rsidRPr="00033CFF" w:rsidRDefault="0069251A" w:rsidP="00DE2A66">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166</w:t>
      </w:r>
    </w:p>
    <w:p w14:paraId="78010064" w14:textId="77777777" w:rsidR="00D1299C" w:rsidRPr="00033CFF" w:rsidRDefault="00D1299C" w:rsidP="00D1299C">
      <w:pPr>
        <w:widowControl w:val="0"/>
        <w:jc w:val="center"/>
        <w:outlineLvl w:val="2"/>
        <w:rPr>
          <w:rFonts w:ascii="Garamond" w:hAnsi="Garamond"/>
          <w:b/>
          <w:bCs/>
          <w:sz w:val="24"/>
          <w:szCs w:val="24"/>
        </w:rPr>
      </w:pPr>
      <w:r w:rsidRPr="00033CFF">
        <w:rPr>
          <w:rFonts w:ascii="Garamond" w:hAnsi="Garamond"/>
          <w:b/>
          <w:bCs/>
          <w:sz w:val="24"/>
          <w:szCs w:val="24"/>
        </w:rPr>
        <w:t>Markat certifikuese</w:t>
      </w:r>
    </w:p>
    <w:p w14:paraId="78010065" w14:textId="64389911" w:rsidR="00D50F7B" w:rsidRPr="00033CFF" w:rsidRDefault="00D50F7B" w:rsidP="00D50F7B">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Ndryshuar</w:t>
      </w:r>
      <w:r w:rsidR="005E4022"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neni me ligjin nr. 55/2014, datë 29.5.2014</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10066" w14:textId="77777777" w:rsidR="00D1299C" w:rsidRPr="00033CFF" w:rsidRDefault="00D1299C" w:rsidP="00D1299C">
      <w:pPr>
        <w:widowControl w:val="0"/>
        <w:ind w:firstLine="284"/>
        <w:jc w:val="both"/>
        <w:rPr>
          <w:rFonts w:ascii="Garamond" w:hAnsi="Garamond"/>
          <w:sz w:val="24"/>
          <w:szCs w:val="24"/>
        </w:rPr>
      </w:pPr>
    </w:p>
    <w:p w14:paraId="7801006A" w14:textId="77777777" w:rsidR="00D1299C" w:rsidRPr="00033CFF" w:rsidRDefault="00D1299C" w:rsidP="00D1299C">
      <w:pPr>
        <w:pStyle w:val="KreuNr"/>
        <w:ind w:firstLine="284"/>
        <w:jc w:val="left"/>
        <w:rPr>
          <w:rFonts w:ascii="Garamond" w:hAnsi="Garamond"/>
          <w:caps w:val="0"/>
          <w:sz w:val="24"/>
          <w:szCs w:val="24"/>
          <w:lang w:val="sq-AL"/>
        </w:rPr>
      </w:pPr>
    </w:p>
    <w:p w14:paraId="7801006B" w14:textId="77777777" w:rsidR="0069251A" w:rsidRPr="00033CFF" w:rsidRDefault="0069251A" w:rsidP="00D1299C">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XXVII</w:t>
      </w:r>
    </w:p>
    <w:p w14:paraId="7801006C" w14:textId="1597E89B" w:rsidR="0069251A" w:rsidRPr="00033CFF" w:rsidRDefault="00FB1413" w:rsidP="00FB1413">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Shfuqizuar</w:t>
      </w:r>
      <w:r w:rsidR="005E4022"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kreu</w:t>
      </w:r>
      <w:r w:rsidRPr="00033CFF">
        <w:rPr>
          <w:rFonts w:ascii="Garamond" w:eastAsia="MS Mincho" w:hAnsi="Garamond"/>
          <w:sz w:val="24"/>
          <w:szCs w:val="24"/>
          <w:lang w:val="sq-AL" w:eastAsia="en-GB"/>
        </w:rPr>
        <w:t xml:space="preserve"> </w:t>
      </w:r>
      <w:r w:rsidRPr="00033CFF">
        <w:rPr>
          <w:rFonts w:ascii="Garamond" w:eastAsia="MS Mincho" w:hAnsi="Garamond"/>
          <w:i/>
          <w:sz w:val="24"/>
          <w:szCs w:val="24"/>
          <w:lang w:val="sq-AL" w:eastAsia="en-GB"/>
        </w:rPr>
        <w:t>me ligjin nr. 55/2014, datë 29.5.2014)</w:t>
      </w:r>
    </w:p>
    <w:p w14:paraId="7801006D" w14:textId="77777777" w:rsidR="00FB1413" w:rsidRPr="00033CFF" w:rsidRDefault="00FB1413" w:rsidP="00FB1413">
      <w:pPr>
        <w:pStyle w:val="Paragrafi"/>
        <w:jc w:val="center"/>
        <w:rPr>
          <w:rFonts w:ascii="Garamond" w:eastAsia="MS Mincho" w:hAnsi="Garamond"/>
          <w:sz w:val="24"/>
          <w:szCs w:val="24"/>
          <w:lang w:val="sq-AL" w:eastAsia="en-GB"/>
        </w:rPr>
      </w:pPr>
    </w:p>
    <w:p w14:paraId="7801006E" w14:textId="77777777" w:rsidR="0069251A" w:rsidRPr="00033CFF" w:rsidRDefault="0069251A" w:rsidP="003E327F">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XXVIII</w:t>
      </w:r>
    </w:p>
    <w:p w14:paraId="7801006F" w14:textId="77777777" w:rsidR="0069251A" w:rsidRPr="00033CFF" w:rsidRDefault="0069251A" w:rsidP="003E327F">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SHFUQIZIMI DHE ZHVLERËSIMI</w:t>
      </w:r>
    </w:p>
    <w:p w14:paraId="78010070" w14:textId="77777777" w:rsidR="0069251A" w:rsidRPr="00033CFF" w:rsidRDefault="0069251A" w:rsidP="0069251A">
      <w:pPr>
        <w:pStyle w:val="Paragrafi"/>
        <w:rPr>
          <w:rFonts w:ascii="Garamond" w:eastAsia="MS Mincho" w:hAnsi="Garamond"/>
          <w:sz w:val="24"/>
          <w:szCs w:val="24"/>
          <w:lang w:val="sq-AL" w:eastAsia="en-GB"/>
        </w:rPr>
      </w:pPr>
    </w:p>
    <w:p w14:paraId="78010071"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172</w:t>
      </w:r>
    </w:p>
    <w:p w14:paraId="78010072" w14:textId="77777777" w:rsidR="0069251A"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Heqja dorë nga regjistrimi</w:t>
      </w:r>
    </w:p>
    <w:p w14:paraId="5288DF64" w14:textId="016B953E" w:rsidR="00073AFB" w:rsidRPr="00073AFB" w:rsidRDefault="00073AFB" w:rsidP="00073AFB">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073" w14:textId="77777777" w:rsidR="0069251A" w:rsidRPr="00033CFF" w:rsidRDefault="0069251A" w:rsidP="0069251A">
      <w:pPr>
        <w:pStyle w:val="Paragrafi"/>
        <w:rPr>
          <w:rFonts w:ascii="Garamond" w:eastAsia="MS Mincho" w:hAnsi="Garamond"/>
          <w:sz w:val="24"/>
          <w:szCs w:val="24"/>
          <w:lang w:val="sq-AL" w:eastAsia="en-GB"/>
        </w:rPr>
      </w:pPr>
    </w:p>
    <w:p w14:paraId="78010078" w14:textId="77777777" w:rsidR="0069251A" w:rsidRPr="00033CFF" w:rsidRDefault="0069251A" w:rsidP="0069251A">
      <w:pPr>
        <w:pStyle w:val="Paragrafi"/>
        <w:rPr>
          <w:rFonts w:ascii="Garamond" w:eastAsia="MS Mincho" w:hAnsi="Garamond"/>
          <w:sz w:val="24"/>
          <w:szCs w:val="24"/>
          <w:lang w:val="sq-AL" w:eastAsia="en-GB"/>
        </w:rPr>
      </w:pPr>
    </w:p>
    <w:p w14:paraId="78010079"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173</w:t>
      </w:r>
    </w:p>
    <w:p w14:paraId="7801007A"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Shfuqizimi i markës</w:t>
      </w:r>
    </w:p>
    <w:p w14:paraId="7801007B" w14:textId="5B454212" w:rsidR="00442361" w:rsidRPr="00033CFF" w:rsidRDefault="00CC6843"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Ndryshuar</w:t>
      </w:r>
      <w:r w:rsidR="00844578" w:rsidRPr="00033CFF">
        <w:rPr>
          <w:rFonts w:ascii="Garamond" w:eastAsia="MS Mincho" w:hAnsi="Garamond"/>
          <w:i/>
          <w:sz w:val="24"/>
          <w:szCs w:val="24"/>
          <w:lang w:val="sq-AL" w:eastAsia="en-GB"/>
        </w:rPr>
        <w:t xml:space="preserve"> </w:t>
      </w:r>
      <w:r w:rsidRPr="00033CFF">
        <w:rPr>
          <w:rFonts w:ascii="Garamond" w:eastAsia="MS Mincho" w:hAnsi="Garamond"/>
          <w:i/>
          <w:sz w:val="24"/>
          <w:szCs w:val="24"/>
          <w:lang w:val="sq-AL" w:eastAsia="en-GB"/>
        </w:rPr>
        <w:t>pika 1 dhe shtuar fjalia e dytë pika 3</w:t>
      </w:r>
      <w:r w:rsidRPr="00033CFF">
        <w:rPr>
          <w:rFonts w:ascii="Garamond" w:eastAsia="MS Mincho" w:hAnsi="Garamond"/>
          <w:sz w:val="24"/>
          <w:szCs w:val="24"/>
          <w:lang w:val="sq-AL" w:eastAsia="en-GB"/>
        </w:rPr>
        <w:t xml:space="preserve"> </w:t>
      </w:r>
      <w:r w:rsidRPr="00033CFF">
        <w:rPr>
          <w:rFonts w:ascii="Garamond" w:eastAsia="MS Mincho" w:hAnsi="Garamond"/>
          <w:i/>
          <w:sz w:val="24"/>
          <w:szCs w:val="24"/>
          <w:lang w:val="sq-AL" w:eastAsia="en-GB"/>
        </w:rPr>
        <w:t>me lig</w:t>
      </w:r>
      <w:r w:rsidR="00B46B04" w:rsidRPr="00033CFF">
        <w:rPr>
          <w:rFonts w:ascii="Garamond" w:eastAsia="MS Mincho" w:hAnsi="Garamond"/>
          <w:i/>
          <w:sz w:val="24"/>
          <w:szCs w:val="24"/>
          <w:lang w:val="sq-AL" w:eastAsia="en-GB"/>
        </w:rPr>
        <w:t xml:space="preserve">jin nr. 55/2014, datë 29.5.2014; </w:t>
      </w:r>
      <w:r w:rsidR="00442361" w:rsidRPr="00033CFF">
        <w:rPr>
          <w:rFonts w:ascii="Garamond" w:eastAsia="MS Mincho" w:hAnsi="Garamond"/>
          <w:i/>
          <w:sz w:val="24"/>
          <w:szCs w:val="24"/>
          <w:lang w:val="sq-AL" w:eastAsia="en-GB"/>
        </w:rPr>
        <w:t>ndryshuar me ligjin nr. 17/2017, datë 16.2.2017</w:t>
      </w:r>
      <w:r w:rsidR="00B46B04" w:rsidRPr="00033CFF">
        <w:rPr>
          <w:rFonts w:ascii="Garamond" w:eastAsia="MS Mincho" w:hAnsi="Garamond"/>
          <w:i/>
          <w:sz w:val="24"/>
          <w:szCs w:val="24"/>
          <w:lang w:val="sq-AL" w:eastAsia="en-GB"/>
        </w:rPr>
        <w:t>; ndryshuar pika 7 me l</w:t>
      </w:r>
      <w:r w:rsidR="00073AFB">
        <w:rPr>
          <w:rFonts w:ascii="Garamond" w:eastAsia="MS Mincho" w:hAnsi="Garamond"/>
          <w:i/>
          <w:sz w:val="24"/>
          <w:szCs w:val="24"/>
          <w:lang w:val="sq-AL" w:eastAsia="en-GB"/>
        </w:rPr>
        <w:t xml:space="preserve">igjin nr. 96/2021, datë 7.7.202; </w:t>
      </w:r>
      <w:r w:rsidR="00073AFB">
        <w:rPr>
          <w:rFonts w:ascii="Garamond" w:hAnsi="Garamond"/>
          <w:i/>
          <w:sz w:val="24"/>
          <w:szCs w:val="24"/>
          <w:lang w:eastAsia="en-GB"/>
        </w:rPr>
        <w:t>shfuqizuar me ligjin nr. 52/2025, datë 3.7.2025</w:t>
      </w:r>
      <w:r w:rsidR="00B46B04" w:rsidRPr="00033CFF">
        <w:rPr>
          <w:rFonts w:ascii="Garamond" w:eastAsia="MS Mincho" w:hAnsi="Garamond"/>
          <w:i/>
          <w:sz w:val="24"/>
          <w:szCs w:val="24"/>
          <w:lang w:val="sq-AL" w:eastAsia="en-GB"/>
        </w:rPr>
        <w:t>)</w:t>
      </w:r>
    </w:p>
    <w:p w14:paraId="7801007D" w14:textId="77777777" w:rsidR="00442361" w:rsidRPr="00033CFF" w:rsidRDefault="00442361" w:rsidP="00844578">
      <w:pPr>
        <w:pStyle w:val="Paragrafi"/>
        <w:ind w:firstLine="0"/>
        <w:rPr>
          <w:rFonts w:ascii="Garamond" w:eastAsia="MS Mincho" w:hAnsi="Garamond"/>
          <w:sz w:val="24"/>
          <w:szCs w:val="24"/>
          <w:lang w:val="sq-AL" w:eastAsia="en-GB"/>
        </w:rPr>
      </w:pPr>
    </w:p>
    <w:p w14:paraId="78010089" w14:textId="66D9022E" w:rsidR="00844578" w:rsidRPr="00033CFF" w:rsidRDefault="00844578" w:rsidP="002B7644">
      <w:pPr>
        <w:pStyle w:val="Paragrafi"/>
        <w:rPr>
          <w:rFonts w:ascii="Garamond" w:eastAsia="MS Mincho" w:hAnsi="Garamond"/>
          <w:sz w:val="24"/>
          <w:szCs w:val="24"/>
          <w:lang w:val="sq-AL" w:eastAsia="en-GB"/>
        </w:rPr>
      </w:pPr>
    </w:p>
    <w:p w14:paraId="7801008A"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174</w:t>
      </w:r>
    </w:p>
    <w:p w14:paraId="7801008B"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Zhvlerësimi i markës</w:t>
      </w:r>
    </w:p>
    <w:p w14:paraId="7801008D" w14:textId="7E84A3BB" w:rsidR="00442361" w:rsidRPr="00033CFF" w:rsidRDefault="00D017B8" w:rsidP="00073AFB">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844578" w:rsidRPr="00033CFF">
        <w:rPr>
          <w:rFonts w:ascii="Garamond" w:eastAsia="MS Mincho" w:hAnsi="Garamond"/>
          <w:i/>
          <w:sz w:val="24"/>
          <w:szCs w:val="24"/>
          <w:lang w:val="sq-AL" w:eastAsia="en-GB"/>
        </w:rPr>
        <w:t xml:space="preserve">shtuar </w:t>
      </w:r>
      <w:r w:rsidRPr="00033CFF">
        <w:rPr>
          <w:rFonts w:ascii="Garamond" w:eastAsia="MS Mincho" w:hAnsi="Garamond"/>
          <w:i/>
          <w:sz w:val="24"/>
          <w:szCs w:val="24"/>
          <w:lang w:val="sq-AL" w:eastAsia="en-GB"/>
        </w:rPr>
        <w:t>fjalët në shkronjën “a” pika 1 me lig</w:t>
      </w:r>
      <w:r w:rsidR="00073AFB">
        <w:rPr>
          <w:rFonts w:ascii="Garamond" w:eastAsia="MS Mincho" w:hAnsi="Garamond"/>
          <w:i/>
          <w:sz w:val="24"/>
          <w:szCs w:val="24"/>
          <w:lang w:val="sq-AL" w:eastAsia="en-GB"/>
        </w:rPr>
        <w:t xml:space="preserve">jin nr. 55/2014, datë 29.5.2014; </w:t>
      </w:r>
      <w:r w:rsidR="00442361" w:rsidRPr="00033CFF">
        <w:rPr>
          <w:rFonts w:ascii="Garamond" w:eastAsia="MS Mincho" w:hAnsi="Garamond"/>
          <w:i/>
          <w:sz w:val="24"/>
          <w:szCs w:val="24"/>
          <w:lang w:val="sq-AL" w:eastAsia="en-GB"/>
        </w:rPr>
        <w:t>ndryshuar me ligjin nr. 17/2017, datë 16.2.2017</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442361" w:rsidRPr="00033CFF">
        <w:rPr>
          <w:rFonts w:ascii="Garamond" w:eastAsia="MS Mincho" w:hAnsi="Garamond"/>
          <w:i/>
          <w:sz w:val="24"/>
          <w:szCs w:val="24"/>
          <w:lang w:val="sq-AL" w:eastAsia="en-GB"/>
        </w:rPr>
        <w:t>)</w:t>
      </w:r>
    </w:p>
    <w:p w14:paraId="7801008E" w14:textId="77777777" w:rsidR="00442361" w:rsidRPr="00033CFF" w:rsidRDefault="00442361" w:rsidP="00D017B8">
      <w:pPr>
        <w:pStyle w:val="Paragrafi"/>
        <w:jc w:val="center"/>
        <w:rPr>
          <w:rFonts w:ascii="Garamond" w:eastAsia="MS Mincho" w:hAnsi="Garamond"/>
          <w:i/>
          <w:sz w:val="24"/>
          <w:szCs w:val="24"/>
          <w:lang w:val="sq-AL" w:eastAsia="en-GB"/>
        </w:rPr>
      </w:pPr>
    </w:p>
    <w:p w14:paraId="780100A3" w14:textId="77777777" w:rsidR="00442361" w:rsidRDefault="00442361" w:rsidP="003E327F">
      <w:pPr>
        <w:pStyle w:val="KreuNr"/>
        <w:rPr>
          <w:rFonts w:ascii="Garamond" w:eastAsia="MS Mincho" w:hAnsi="Garamond"/>
          <w:sz w:val="24"/>
          <w:szCs w:val="24"/>
          <w:lang w:val="sq-AL" w:eastAsia="en-GB"/>
        </w:rPr>
      </w:pPr>
    </w:p>
    <w:p w14:paraId="65F5ACF2" w14:textId="77777777" w:rsidR="00C655F5" w:rsidRDefault="00C655F5" w:rsidP="003E327F">
      <w:pPr>
        <w:pStyle w:val="KreuNr"/>
        <w:rPr>
          <w:rFonts w:ascii="Garamond" w:eastAsia="MS Mincho" w:hAnsi="Garamond"/>
          <w:sz w:val="24"/>
          <w:szCs w:val="24"/>
          <w:lang w:val="sq-AL" w:eastAsia="en-GB"/>
        </w:rPr>
      </w:pPr>
    </w:p>
    <w:p w14:paraId="1CF89AA8" w14:textId="77777777" w:rsidR="00C655F5" w:rsidRPr="00033CFF" w:rsidRDefault="00C655F5" w:rsidP="003E327F">
      <w:pPr>
        <w:pStyle w:val="KreuNr"/>
        <w:rPr>
          <w:rFonts w:ascii="Garamond" w:eastAsia="MS Mincho" w:hAnsi="Garamond"/>
          <w:sz w:val="24"/>
          <w:szCs w:val="24"/>
          <w:lang w:val="sq-AL" w:eastAsia="en-GB"/>
        </w:rPr>
      </w:pPr>
    </w:p>
    <w:p w14:paraId="780100A4" w14:textId="77777777" w:rsidR="0069251A" w:rsidRPr="00033CFF" w:rsidRDefault="0069251A" w:rsidP="003E327F">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XXIX</w:t>
      </w:r>
    </w:p>
    <w:p w14:paraId="780100A5" w14:textId="77777777" w:rsidR="0069251A" w:rsidRPr="00033CFF" w:rsidRDefault="0069251A" w:rsidP="003E327F">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MARRËVESHJET NDËRKOMBËTARE</w:t>
      </w:r>
    </w:p>
    <w:p w14:paraId="780100A6" w14:textId="77777777" w:rsidR="0069251A" w:rsidRPr="00033CFF" w:rsidRDefault="0069251A" w:rsidP="0069251A">
      <w:pPr>
        <w:pStyle w:val="Paragrafi"/>
        <w:rPr>
          <w:rFonts w:ascii="Garamond" w:eastAsia="MS Mincho" w:hAnsi="Garamond"/>
          <w:sz w:val="24"/>
          <w:szCs w:val="24"/>
          <w:lang w:val="sq-AL" w:eastAsia="en-GB"/>
        </w:rPr>
      </w:pPr>
    </w:p>
    <w:p w14:paraId="780100A7" w14:textId="77777777" w:rsidR="0069251A" w:rsidRPr="00033CFF" w:rsidRDefault="0069251A" w:rsidP="003E327F">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175</w:t>
      </w:r>
    </w:p>
    <w:p w14:paraId="780100A8" w14:textId="77777777" w:rsidR="0069251A" w:rsidRPr="00033CFF" w:rsidRDefault="0069251A" w:rsidP="003E327F">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Regjistrimi ndërkombëtar i markës</w:t>
      </w:r>
    </w:p>
    <w:p w14:paraId="780100A9" w14:textId="47AF8865" w:rsidR="00442361" w:rsidRPr="00033CFF" w:rsidRDefault="00442361" w:rsidP="00844578">
      <w:pPr>
        <w:jc w:val="center"/>
        <w:rPr>
          <w:rFonts w:ascii="Garamond" w:hAnsi="Garamond"/>
          <w:i/>
          <w:sz w:val="24"/>
          <w:szCs w:val="24"/>
          <w:lang w:eastAsia="en-GB"/>
        </w:rPr>
      </w:pPr>
      <w:r w:rsidRPr="00033CFF">
        <w:rPr>
          <w:rFonts w:ascii="Garamond" w:hAnsi="Garamond"/>
          <w:i/>
          <w:sz w:val="24"/>
          <w:szCs w:val="24"/>
          <w:lang w:eastAsia="en-GB"/>
        </w:rPr>
        <w:t>(</w:t>
      </w:r>
      <w:r w:rsidR="00712A7E">
        <w:rPr>
          <w:rFonts w:ascii="Garamond" w:hAnsi="Garamond"/>
          <w:i/>
          <w:sz w:val="24"/>
          <w:szCs w:val="24"/>
          <w:lang w:eastAsia="en-GB"/>
        </w:rPr>
        <w:t>Ndryshuar</w:t>
      </w:r>
      <w:r w:rsidRPr="00033CFF">
        <w:rPr>
          <w:rFonts w:ascii="Garamond" w:hAnsi="Garamond"/>
          <w:i/>
          <w:sz w:val="24"/>
          <w:szCs w:val="24"/>
          <w:lang w:eastAsia="en-GB"/>
        </w:rPr>
        <w:t xml:space="preserve"> pika 4 dhe shtuar pikat  5, 6, dhe 7 me ligjin nr. 17/2017, datë 16.2.2017</w:t>
      </w:r>
      <w:r w:rsidR="00073AFB">
        <w:rPr>
          <w:rFonts w:ascii="Garamond" w:hAnsi="Garamond"/>
          <w:i/>
          <w:sz w:val="24"/>
          <w:szCs w:val="24"/>
          <w:lang w:eastAsia="en-GB"/>
        </w:rPr>
        <w:t>; shfuqizuar me ligjin nr. 52/2025, datë 3.7.2025</w:t>
      </w:r>
      <w:r w:rsidRPr="00033CFF">
        <w:rPr>
          <w:rFonts w:ascii="Garamond" w:hAnsi="Garamond"/>
          <w:i/>
          <w:sz w:val="24"/>
          <w:szCs w:val="24"/>
          <w:lang w:eastAsia="en-GB"/>
        </w:rPr>
        <w:t>)</w:t>
      </w:r>
    </w:p>
    <w:p w14:paraId="780100AA" w14:textId="77777777" w:rsidR="0069251A" w:rsidRPr="00033CFF" w:rsidRDefault="0069251A" w:rsidP="0069251A">
      <w:pPr>
        <w:pStyle w:val="Paragrafi"/>
        <w:rPr>
          <w:rFonts w:ascii="Garamond" w:eastAsia="MS Mincho" w:hAnsi="Garamond"/>
          <w:sz w:val="24"/>
          <w:szCs w:val="24"/>
          <w:lang w:val="sq-AL" w:eastAsia="en-GB"/>
        </w:rPr>
      </w:pPr>
    </w:p>
    <w:p w14:paraId="780100B7" w14:textId="77777777" w:rsidR="00442361" w:rsidRPr="00033CFF" w:rsidRDefault="00442361" w:rsidP="00844578">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175/a</w:t>
      </w:r>
    </w:p>
    <w:p w14:paraId="780100B8" w14:textId="77777777" w:rsidR="00442361" w:rsidRPr="00033CFF" w:rsidRDefault="00442361" w:rsidP="00844578">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lastRenderedPageBreak/>
        <w:t>Transformimi i një regjistrimi ndërkombëtar</w:t>
      </w:r>
    </w:p>
    <w:p w14:paraId="780100B9" w14:textId="3EA6D60D" w:rsidR="00442361" w:rsidRPr="00033CFF" w:rsidRDefault="00442361" w:rsidP="00844578">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Pr="00033CFF">
        <w:rPr>
          <w:rFonts w:ascii="Garamond" w:eastAsia="MS Mincho" w:hAnsi="Garamond"/>
          <w:i/>
          <w:sz w:val="24"/>
          <w:szCs w:val="24"/>
          <w:lang w:val="sq-AL" w:eastAsia="en-GB"/>
        </w:rPr>
        <w:t>)</w:t>
      </w:r>
    </w:p>
    <w:p w14:paraId="780100BA" w14:textId="77777777" w:rsidR="00442361" w:rsidRPr="00033CFF" w:rsidRDefault="00442361" w:rsidP="00442361">
      <w:pPr>
        <w:pStyle w:val="Paragrafi"/>
        <w:rPr>
          <w:rFonts w:ascii="Garamond" w:eastAsia="MS Mincho" w:hAnsi="Garamond"/>
          <w:sz w:val="24"/>
          <w:szCs w:val="24"/>
          <w:lang w:val="sq-AL" w:eastAsia="en-GB"/>
        </w:rPr>
      </w:pPr>
    </w:p>
    <w:p w14:paraId="780100BE" w14:textId="77777777" w:rsidR="0069251A" w:rsidRPr="00033CFF" w:rsidRDefault="0069251A" w:rsidP="0069251A">
      <w:pPr>
        <w:pStyle w:val="Paragrafi"/>
        <w:rPr>
          <w:rFonts w:ascii="Garamond" w:eastAsia="MS Mincho" w:hAnsi="Garamond"/>
          <w:sz w:val="24"/>
          <w:szCs w:val="24"/>
          <w:lang w:val="sq-AL" w:eastAsia="en-GB"/>
        </w:rPr>
      </w:pPr>
    </w:p>
    <w:p w14:paraId="780100BF" w14:textId="77777777" w:rsidR="0069251A" w:rsidRPr="00033CFF" w:rsidRDefault="0069251A" w:rsidP="003E327F">
      <w:pPr>
        <w:pStyle w:val="PjesaNr"/>
        <w:rPr>
          <w:rFonts w:ascii="Garamond" w:eastAsia="MS Mincho" w:hAnsi="Garamond"/>
          <w:sz w:val="24"/>
          <w:szCs w:val="24"/>
          <w:lang w:val="sq-AL" w:eastAsia="en-GB"/>
        </w:rPr>
      </w:pPr>
      <w:r w:rsidRPr="00033CFF">
        <w:rPr>
          <w:rFonts w:ascii="Garamond" w:eastAsia="MS Mincho" w:hAnsi="Garamond"/>
          <w:sz w:val="24"/>
          <w:szCs w:val="24"/>
          <w:lang w:val="sq-AL" w:eastAsia="en-GB"/>
        </w:rPr>
        <w:t>PJESA V</w:t>
      </w:r>
    </w:p>
    <w:p w14:paraId="780100C0" w14:textId="77777777" w:rsidR="0069251A" w:rsidRPr="00033CFF" w:rsidRDefault="00442361" w:rsidP="00844578">
      <w:pPr>
        <w:pStyle w:val="Paragrafi"/>
        <w:jc w:val="center"/>
        <w:rPr>
          <w:rFonts w:ascii="Garamond" w:eastAsia="MS Mincho" w:hAnsi="Garamond"/>
          <w:caps/>
          <w:sz w:val="24"/>
          <w:szCs w:val="24"/>
          <w:lang w:val="sq-AL" w:eastAsia="en-GB"/>
        </w:rPr>
      </w:pPr>
      <w:r w:rsidRPr="00033CFF">
        <w:rPr>
          <w:rFonts w:ascii="Garamond" w:eastAsia="MS Mincho" w:hAnsi="Garamond"/>
          <w:caps/>
          <w:sz w:val="24"/>
          <w:szCs w:val="24"/>
          <w:lang w:val="sq-AL" w:eastAsia="en-GB"/>
        </w:rPr>
        <w:t>Treguesit gjeografikë dhe emërtimet e origjinës</w:t>
      </w:r>
    </w:p>
    <w:p w14:paraId="780100C1" w14:textId="7163E44E" w:rsidR="00442361" w:rsidRPr="00033CFF" w:rsidRDefault="00B435D3" w:rsidP="00844578">
      <w:pPr>
        <w:widowControl w:val="0"/>
        <w:ind w:firstLine="720"/>
        <w:jc w:val="center"/>
        <w:rPr>
          <w:rFonts w:ascii="Garamond" w:hAnsi="Garamond"/>
          <w:i/>
          <w:sz w:val="24"/>
          <w:szCs w:val="24"/>
          <w:lang w:eastAsia="en-GB"/>
        </w:rPr>
      </w:pPr>
      <w:r w:rsidRPr="00033CFF">
        <w:rPr>
          <w:rFonts w:ascii="Garamond" w:hAnsi="Garamond"/>
          <w:i/>
          <w:sz w:val="24"/>
          <w:szCs w:val="24"/>
          <w:lang w:eastAsia="en-GB"/>
        </w:rPr>
        <w:t>(</w:t>
      </w:r>
      <w:r w:rsidR="00712A7E">
        <w:rPr>
          <w:rFonts w:ascii="Garamond" w:hAnsi="Garamond"/>
          <w:i/>
          <w:sz w:val="24"/>
          <w:szCs w:val="24"/>
          <w:lang w:eastAsia="en-GB"/>
        </w:rPr>
        <w:t>Ndryshuar</w:t>
      </w:r>
      <w:r w:rsidRPr="00033CFF">
        <w:rPr>
          <w:rFonts w:ascii="Garamond" w:hAnsi="Garamond"/>
          <w:i/>
          <w:sz w:val="24"/>
          <w:szCs w:val="24"/>
          <w:lang w:eastAsia="en-GB"/>
        </w:rPr>
        <w:t xml:space="preserve"> titulli me ligjin nr. 17/2017, datë 16.2.2017)</w:t>
      </w:r>
    </w:p>
    <w:p w14:paraId="780100C2" w14:textId="77777777" w:rsidR="00B435D3" w:rsidRPr="00033CFF" w:rsidRDefault="00B435D3" w:rsidP="00B435D3">
      <w:pPr>
        <w:pStyle w:val="KreuNr"/>
        <w:jc w:val="both"/>
        <w:rPr>
          <w:rFonts w:ascii="Garamond" w:eastAsia="MS Mincho" w:hAnsi="Garamond"/>
          <w:sz w:val="24"/>
          <w:szCs w:val="24"/>
          <w:lang w:val="sq-AL" w:eastAsia="en-GB"/>
        </w:rPr>
      </w:pPr>
    </w:p>
    <w:p w14:paraId="780100C3"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KREU XXX</w:t>
      </w:r>
    </w:p>
    <w:p w14:paraId="780100C4"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PËRKUFIZIMI, KUSHTET DHE E DREJTA E MBROJTJES</w:t>
      </w:r>
    </w:p>
    <w:p w14:paraId="780100C5" w14:textId="7BC2A481" w:rsidR="00B435D3" w:rsidRPr="00033CFF" w:rsidRDefault="00B435D3" w:rsidP="00844578">
      <w:pPr>
        <w:jc w:val="center"/>
        <w:rPr>
          <w:rFonts w:ascii="Garamond" w:eastAsia="Calibri" w:hAnsi="Garamond"/>
          <w:i/>
          <w:sz w:val="24"/>
          <w:szCs w:val="24"/>
        </w:rPr>
      </w:pPr>
      <w:r w:rsidRPr="00033CFF">
        <w:rPr>
          <w:rFonts w:ascii="Garamond" w:eastAsia="Calibri" w:hAnsi="Garamond"/>
          <w:i/>
          <w:sz w:val="24"/>
          <w:szCs w:val="24"/>
        </w:rPr>
        <w:t>(</w:t>
      </w:r>
      <w:r w:rsidR="00712A7E">
        <w:rPr>
          <w:rFonts w:ascii="Garamond" w:eastAsia="Calibri" w:hAnsi="Garamond"/>
          <w:i/>
          <w:sz w:val="24"/>
          <w:szCs w:val="24"/>
        </w:rPr>
        <w:t>Ndryshuar</w:t>
      </w:r>
      <w:r w:rsidRPr="00033CFF">
        <w:rPr>
          <w:rFonts w:ascii="Garamond" w:eastAsia="Calibri" w:hAnsi="Garamond"/>
          <w:i/>
          <w:sz w:val="24"/>
          <w:szCs w:val="24"/>
        </w:rPr>
        <w:t xml:space="preserve"> kapitulli me ligjin nr. 17/2017, datë 16.2.2017)</w:t>
      </w:r>
    </w:p>
    <w:p w14:paraId="780100C6" w14:textId="77777777" w:rsidR="00844578" w:rsidRPr="00033CFF" w:rsidRDefault="00844578" w:rsidP="00844578">
      <w:pPr>
        <w:jc w:val="center"/>
        <w:rPr>
          <w:rFonts w:ascii="Garamond" w:eastAsia="Calibri" w:hAnsi="Garamond"/>
          <w:i/>
          <w:sz w:val="24"/>
          <w:szCs w:val="24"/>
        </w:rPr>
      </w:pPr>
    </w:p>
    <w:p w14:paraId="780100C7"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176</w:t>
      </w:r>
    </w:p>
    <w:p w14:paraId="780100C8"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Objekti i mbrojtjes</w:t>
      </w:r>
    </w:p>
    <w:p w14:paraId="780100C9" w14:textId="77777777" w:rsidR="00B435D3" w:rsidRPr="00033CFF" w:rsidRDefault="00B435D3" w:rsidP="00B435D3">
      <w:pPr>
        <w:spacing w:line="276" w:lineRule="auto"/>
        <w:jc w:val="both"/>
        <w:rPr>
          <w:rFonts w:ascii="Garamond" w:eastAsia="Calibri" w:hAnsi="Garamond"/>
          <w:sz w:val="24"/>
          <w:szCs w:val="24"/>
        </w:rPr>
      </w:pPr>
    </w:p>
    <w:p w14:paraId="780100C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1. Treguesit gjeografikë dhe emërtimet e origjinës, që përdoren në tregti për të treguar origjinën gjeografike të produkteve, mbrohen nga ky ligj dhe nga aktet nënligjore të nxjerra në zbatim të tij. </w:t>
      </w:r>
    </w:p>
    <w:p w14:paraId="780100C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“Emërtim origjine” quhet emri që identifikon një produkt:</w:t>
      </w:r>
    </w:p>
    <w:p w14:paraId="780100C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që e ka origjinën nga një vend specifik, rajon apo, në raste të veçanta, një shtet;</w:t>
      </w:r>
    </w:p>
    <w:p w14:paraId="780100C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b) cilësitë ose karakteristikat e të cilit vijnë, ekskluzivisht ose esencialisht, si rezultat i një mjedisi gjeografik të veçantë, që përfshin faktorët natyrorë dhe njerëzorë, të trashëguar nga ky mjedis; </w:t>
      </w:r>
    </w:p>
    <w:p w14:paraId="780100C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c) hapat për prodhimin e të cilit realizohen në zonën e përcaktuar gjeografike. </w:t>
      </w:r>
    </w:p>
    <w:p w14:paraId="780100C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“Tregues gjeografik” quhet emri që identifikon një produkt:</w:t>
      </w:r>
    </w:p>
    <w:p w14:paraId="780100D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që e ka origjinën në një vend specifik, rajon apo shtet;</w:t>
      </w:r>
    </w:p>
    <w:p w14:paraId="780100D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cilësitë, reputacioni ose karakteristikat e tjera të të cilit i atribuohen esencialisht origjinës së tij gjeografike;</w:t>
      </w:r>
    </w:p>
    <w:p w14:paraId="780100D2" w14:textId="77777777" w:rsidR="00B435D3" w:rsidRPr="00033CFF" w:rsidRDefault="00844578" w:rsidP="00B435D3">
      <w:pPr>
        <w:spacing w:line="276" w:lineRule="auto"/>
        <w:jc w:val="both"/>
        <w:rPr>
          <w:rFonts w:ascii="Garamond" w:eastAsia="Calibri" w:hAnsi="Garamond"/>
          <w:sz w:val="24"/>
          <w:szCs w:val="24"/>
        </w:rPr>
      </w:pPr>
      <w:r w:rsidRPr="00033CFF">
        <w:rPr>
          <w:rFonts w:ascii="Garamond" w:eastAsia="Calibri" w:hAnsi="Garamond"/>
          <w:sz w:val="24"/>
          <w:szCs w:val="24"/>
        </w:rPr>
        <w:t xml:space="preserve"> </w:t>
      </w:r>
      <w:r w:rsidRPr="00033CFF">
        <w:rPr>
          <w:rFonts w:ascii="Garamond" w:eastAsia="Calibri" w:hAnsi="Garamond"/>
          <w:sz w:val="24"/>
          <w:szCs w:val="24"/>
        </w:rPr>
        <w:tab/>
        <w:t xml:space="preserve">c) </w:t>
      </w:r>
      <w:r w:rsidR="00B435D3" w:rsidRPr="00033CFF">
        <w:rPr>
          <w:rFonts w:ascii="Garamond" w:eastAsia="Calibri" w:hAnsi="Garamond"/>
          <w:sz w:val="24"/>
          <w:szCs w:val="24"/>
        </w:rPr>
        <w:t>të paktën një nga hapat prodhues të të cilit realizohet në zonën e përcaktuar gjeografike.</w:t>
      </w:r>
    </w:p>
    <w:p w14:paraId="780100D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Disa emra tradicionalë gjeografikë ose jogjeografikë, të përdorur për një produkt ushqimor ose bujqësor, të cilët e kanë origjinën në një rajon apo vend specifik dhe që përmbushin kushtet e përcaktuara në shkronjën “b”, të pikës 2, të këtij neni, trajtohen si emërtime të origjinës.</w:t>
      </w:r>
    </w:p>
    <w:p w14:paraId="780100D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5. Në përjashtim të parashikimit të pikës 2, të këtij neni, disa tregues gjeografikë  trajtohen si emërtime origjine në rastin kur lënda e parë e produktit vjen nga një zonë gjeografike më e gjerë ose e ndryshme nga zona ku përpunohet produkti, me kusht që:</w:t>
      </w:r>
    </w:p>
    <w:p w14:paraId="780100D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zona e prodhimit të lëndës së parë të jetë e përcaktuar;</w:t>
      </w:r>
    </w:p>
    <w:p w14:paraId="780100D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të ekzistojnë kushte specifike për prodhimin e lëndës së parë;</w:t>
      </w:r>
    </w:p>
    <w:p w14:paraId="780100D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c) të ekzistojnë rregullime për inspektimin që sigurojnë se këto kushte janë përmbushur. </w:t>
      </w:r>
    </w:p>
    <w:p w14:paraId="780100D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Në kuptim të kësaj pike, vetëm kafshët e gjalla, mishi dhe qumështi mund të vlerësohen si lëndë e parë.</w:t>
      </w:r>
    </w:p>
    <w:p w14:paraId="780100D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6. Në rastin e aplikimeve që kanë të bëjnë me pijet alkoolike, tregues gjeografik i një pijeje alkoolike do të jetë një tregues që identifikon një pije alkoolike me origjinë në territorin e një vendi ose një rajoni apo lokaliteti të këtij territori, ku një cilësi e dhënë, reputacioni apo karakteristika të tjera të asaj pijeje alkoolike i atribuohen esencialisht origjinës së tij gjeografike.</w:t>
      </w:r>
    </w:p>
    <w:p w14:paraId="780100D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7. Në rastin e aplikimeve që kanë të bëjnë me verërat:</w:t>
      </w:r>
    </w:p>
    <w:p w14:paraId="780100D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“Emërtim origjine” quhet emri i një rajoni, i një vendi specifik ose, në raste të veçanta të justifikuara në mënyrën e duhur,  emri i një shteti, që përdoret për të treguar një produkt që përmbush kriteret e mëposhtme:</w:t>
      </w:r>
    </w:p>
    <w:p w14:paraId="780100D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i) cilësitë ose karakteristikat e produktit vijnë ekskluzivisht ose esencialisht si rezultat i një mjedisi gjeografik të veçantë, që përfshin faktorët natyrorë dhe njerëzorë, të trashëguar nga ky mjedis;</w:t>
      </w:r>
    </w:p>
    <w:p w14:paraId="780100D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hardhitë nga të cilat është prodhuar produkti vijnë ekskluzivisht nga ajo zonë gjeografike;</w:t>
      </w:r>
    </w:p>
    <w:p w14:paraId="780100D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iii) prodhimi realizohet në atë zonë gjeografike; </w:t>
      </w:r>
    </w:p>
    <w:p w14:paraId="780100D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iv) produkti përftohet nga varietete hardhish që i përkasin llojit Vitisvinifera.</w:t>
      </w:r>
    </w:p>
    <w:p w14:paraId="780100E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“Tregues gjeografik” quhet një tregues që i referohet një rajoni, një vendi specifik ose, në raste të veçanta dhe të justifikuara, në mënyrën e duhur, emri i një shteti, që përdoret për të treguar një produkt që përmbush kriteret e mëposhtme:</w:t>
      </w:r>
    </w:p>
    <w:p w14:paraId="780100E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 zotëron një cilësi, reputacion ose karakteristika të tjera specifike që i atribuohen asaj zone gjeografike;</w:t>
      </w:r>
    </w:p>
    <w:p w14:paraId="780100E2"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të paktën 85 për qind e rrushit të përdorur për prodhim vjen ekskluvizisht nga ajo zonë gjeografike;</w:t>
      </w:r>
    </w:p>
    <w:p w14:paraId="780100E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iii) prodhimi i tij realizohet në atë zonë gjeografike;  </w:t>
      </w:r>
    </w:p>
    <w:p w14:paraId="780100E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iv) produkti përftohet nga varietete hardhish që i përkasin llojit Vitisvinifera ose një kryqëzim midis llojit Vitisvinifera dhe llojeve të tjera të gjinisë Vitis.</w:t>
      </w:r>
    </w:p>
    <w:p w14:paraId="780100E5" w14:textId="77777777" w:rsidR="00B435D3" w:rsidRPr="00033CFF" w:rsidRDefault="00B435D3" w:rsidP="00B435D3">
      <w:pPr>
        <w:spacing w:line="276" w:lineRule="auto"/>
        <w:jc w:val="both"/>
        <w:rPr>
          <w:rFonts w:ascii="Garamond" w:eastAsia="Calibri" w:hAnsi="Garamond"/>
          <w:sz w:val="24"/>
          <w:szCs w:val="24"/>
        </w:rPr>
      </w:pPr>
    </w:p>
    <w:p w14:paraId="780100E6"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177</w:t>
      </w:r>
    </w:p>
    <w:p w14:paraId="780100E7"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E drejta për të depozituar një aplikim</w:t>
      </w:r>
    </w:p>
    <w:p w14:paraId="780100E8" w14:textId="7ACC4018" w:rsidR="00CA4B8C" w:rsidRPr="00033CFF" w:rsidRDefault="00CA4B8C" w:rsidP="00844578">
      <w:pPr>
        <w:spacing w:line="276" w:lineRule="auto"/>
        <w:jc w:val="center"/>
        <w:rPr>
          <w:rFonts w:ascii="Garamond" w:eastAsia="Calibri" w:hAnsi="Garamond"/>
          <w:i/>
          <w:sz w:val="24"/>
          <w:szCs w:val="24"/>
        </w:rPr>
      </w:pPr>
      <w:r w:rsidRPr="00033CFF">
        <w:rPr>
          <w:rFonts w:ascii="Garamond" w:eastAsia="Calibri" w:hAnsi="Garamond"/>
          <w:i/>
          <w:sz w:val="24"/>
          <w:szCs w:val="24"/>
        </w:rPr>
        <w:t>(</w:t>
      </w:r>
      <w:r w:rsidR="00712A7E">
        <w:rPr>
          <w:rFonts w:ascii="Garamond" w:eastAsia="Calibri" w:hAnsi="Garamond"/>
          <w:i/>
          <w:sz w:val="24"/>
          <w:szCs w:val="24"/>
        </w:rPr>
        <w:t>Ndryshuar</w:t>
      </w:r>
      <w:r w:rsidRPr="00033CFF">
        <w:rPr>
          <w:rFonts w:ascii="Garamond" w:eastAsia="Calibri" w:hAnsi="Garamond"/>
          <w:i/>
          <w:sz w:val="24"/>
          <w:szCs w:val="24"/>
        </w:rPr>
        <w:t xml:space="preserve"> me ligjin nr. 55/2014, datë 29.5.2014 dhe nr. 17/2017, datë 16.2.2017)</w:t>
      </w:r>
    </w:p>
    <w:p w14:paraId="780100E9" w14:textId="77777777" w:rsidR="00B435D3" w:rsidRPr="00033CFF" w:rsidRDefault="00B435D3" w:rsidP="00B435D3">
      <w:pPr>
        <w:spacing w:line="276" w:lineRule="auto"/>
        <w:jc w:val="both"/>
        <w:rPr>
          <w:rFonts w:ascii="Garamond" w:eastAsia="Calibri" w:hAnsi="Garamond"/>
          <w:sz w:val="24"/>
          <w:szCs w:val="24"/>
        </w:rPr>
      </w:pPr>
    </w:p>
    <w:p w14:paraId="780100E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“Grup” quhet çdo shoqatë, pavarësisht nga forma e saj ligjore, i përbërë kryesisht nga prodhuesit apo përpunuesit që punojnë me të njëjtin produkt.</w:t>
      </w:r>
    </w:p>
    <w:p w14:paraId="780100E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Kërkesat për regjistrimin e emrave, si EOM, TGJM, mund të paraqiten vetëm nga grupet të cilat punojnë me produktet, emrat e të cilave do të regjistrohen.</w:t>
      </w:r>
    </w:p>
    <w:p w14:paraId="780100E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Një person i vetëm fizik ose juridik mund të trajtohet si një grup kur plotësohen dy kushtet e mëposhtme:</w:t>
      </w:r>
    </w:p>
    <w:p w14:paraId="780100E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personi është i vetmi prodhues i gatshëm të paraqesë një kërkesë;</w:t>
      </w:r>
    </w:p>
    <w:p w14:paraId="780100E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për sa u përket emërtimeve të mbrojtura të origjinës dhe treguesve gjeografikë të mbrojtur, zona e përcaktuar gjeografike ka karakteristika, të cilat ndryshojnë dukshëm nga ato të zonave fqinje ose karakteristikat e produktit janë të ndryshme nga ato të prodhuara në zonat fqinje.</w:t>
      </w:r>
    </w:p>
    <w:p w14:paraId="780100EF" w14:textId="77777777" w:rsidR="00B435D3" w:rsidRDefault="00B435D3" w:rsidP="002B7644">
      <w:pPr>
        <w:spacing w:line="276" w:lineRule="auto"/>
        <w:jc w:val="both"/>
        <w:rPr>
          <w:rFonts w:ascii="Garamond" w:eastAsia="Calibri" w:hAnsi="Garamond"/>
          <w:sz w:val="24"/>
          <w:szCs w:val="24"/>
        </w:rPr>
      </w:pPr>
      <w:r w:rsidRPr="00033CFF">
        <w:rPr>
          <w:rFonts w:ascii="Garamond" w:eastAsia="Calibri" w:hAnsi="Garamond"/>
          <w:sz w:val="24"/>
          <w:szCs w:val="24"/>
        </w:rPr>
        <w:tab/>
        <w:t>4. Grupet e huaja të prodhuesve mund të depozitojnë aplikim, me kusht që e drejta mbi TGM ose EOM është dhënë në vendet e origjinës dhe nëse ato plotësojnë kërkesat e këtij ligji.</w:t>
      </w:r>
    </w:p>
    <w:p w14:paraId="27849678" w14:textId="77777777" w:rsidR="00073AFB" w:rsidRPr="00033CFF" w:rsidRDefault="00073AFB" w:rsidP="002B7644">
      <w:pPr>
        <w:spacing w:line="276" w:lineRule="auto"/>
        <w:jc w:val="both"/>
        <w:rPr>
          <w:rFonts w:ascii="Garamond" w:eastAsia="Calibri" w:hAnsi="Garamond"/>
          <w:sz w:val="24"/>
          <w:szCs w:val="24"/>
        </w:rPr>
      </w:pPr>
    </w:p>
    <w:p w14:paraId="780100F0"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178</w:t>
      </w:r>
    </w:p>
    <w:p w14:paraId="780100F1"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Të drejtat që burojnë nga regjistrimi</w:t>
      </w:r>
    </w:p>
    <w:p w14:paraId="780100F2" w14:textId="59A84709" w:rsidR="00CA4B8C" w:rsidRPr="00033CFF" w:rsidRDefault="00CA4B8C" w:rsidP="00CA4B8C">
      <w:pPr>
        <w:spacing w:line="276" w:lineRule="auto"/>
        <w:jc w:val="center"/>
        <w:rPr>
          <w:rFonts w:ascii="Garamond" w:eastAsia="Calibri" w:hAnsi="Garamond"/>
          <w:i/>
          <w:sz w:val="24"/>
          <w:szCs w:val="24"/>
        </w:rPr>
      </w:pPr>
      <w:r w:rsidRPr="00033CFF">
        <w:rPr>
          <w:rFonts w:ascii="Garamond" w:eastAsia="Calibri" w:hAnsi="Garamond"/>
          <w:i/>
          <w:sz w:val="24"/>
          <w:szCs w:val="24"/>
        </w:rPr>
        <w:t>(</w:t>
      </w:r>
      <w:r w:rsidR="00712A7E">
        <w:rPr>
          <w:rFonts w:ascii="Garamond" w:eastAsia="Calibri" w:hAnsi="Garamond"/>
          <w:i/>
          <w:sz w:val="24"/>
          <w:szCs w:val="24"/>
        </w:rPr>
        <w:t>Ndryshuar</w:t>
      </w:r>
      <w:r w:rsidRPr="00033CFF">
        <w:rPr>
          <w:rFonts w:ascii="Garamond" w:eastAsia="Calibri" w:hAnsi="Garamond"/>
          <w:i/>
          <w:sz w:val="24"/>
          <w:szCs w:val="24"/>
        </w:rPr>
        <w:t xml:space="preserve"> me ligjin dhe nr. 17/2017, datë 16.2.2017)</w:t>
      </w:r>
    </w:p>
    <w:p w14:paraId="780100F3" w14:textId="77777777" w:rsidR="00844578" w:rsidRPr="00033CFF" w:rsidRDefault="00844578" w:rsidP="00CA4B8C">
      <w:pPr>
        <w:spacing w:line="276" w:lineRule="auto"/>
        <w:rPr>
          <w:rFonts w:ascii="Garamond" w:eastAsia="Calibri" w:hAnsi="Garamond"/>
          <w:b/>
          <w:sz w:val="24"/>
          <w:szCs w:val="24"/>
        </w:rPr>
      </w:pPr>
    </w:p>
    <w:p w14:paraId="780100F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E drejta e pronësisë mbi TGJ ose EO fitohet nëpërmjet regjistrimit në DPPI. Regjistrimi i një treguesi gjeografik u jep pronarëve të drejtën për ta përdorur atë. Ata nuk kanë të drejtë të japin licenca përdorimi për TGJ ose EO.</w:t>
      </w:r>
    </w:p>
    <w:p w14:paraId="780100F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Pronarët kanë të drejtë të ndalojnë:</w:t>
      </w:r>
    </w:p>
    <w:p w14:paraId="780100F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çdo përdorim tregtar të një TGJ ose EO për mallrat që janë të njëjta ose të ngjashme me ato, për të cilat është regjistruar TGJ ose EO ose çdo përdorim për mallrat, edhe kur ato nuk janë të ngjashme me ato për të cilat është regjistruar TGJ ose EO, nëse nga reputacioni i mallrave, për të cilat është regjistruar TGJ ose EO, është arritur përfitim i padrejtë;</w:t>
      </w:r>
    </w:p>
    <w:p w14:paraId="780100F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b) çdo përdorim të papërshtatshëm ose falsifikim të TGJ ose EO, edhe nëse është specifikuar origjina e vërtetë e mallrave ose çdo përdorim i përkthimit ose përdorim i shoqëruar me terma të tillë si “lloj”, “tip”, “stil” ose të tjera të ngjashme me to;</w:t>
      </w:r>
    </w:p>
    <w:p w14:paraId="780100F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c) çdo përdorim tjetër i pasaktë dhe i pavërtetë i TGJ ose EO, i origjinës, natyrës ose cilësive thelbësore të mallrave të specifikuara në ambalazhim, në materialet e reklamimit dhe të korrespondencës për produktet, kur të dhëna të tilla shkaktojnë keqinformim për origjinën e vërtetë të produkteve; </w:t>
      </w:r>
    </w:p>
    <w:p w14:paraId="780100F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ç) çdo përdorim të TGJ ose EO, që identifikon verëra ose pije, që nuk e kanë origjinën në vendin e përcaktuar nga treguesi gjeografik, edhe në rastet kur jepet origjina e vërtetë e tyre ose çdo përdorim i përkthimit apo përdorim i shoqëruar me terma të tilla, si “lloj”, “tip” etj.;</w:t>
      </w:r>
    </w:p>
    <w:p w14:paraId="780100F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 çdo veprim tjetër, që mund të shkaktojë keqinformim të përdoruesit për origjinën e vërtetë të mallrave.</w:t>
      </w:r>
    </w:p>
    <w:p w14:paraId="780100F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TGJ ose EO nuk kthehen në emra të zakonshëm për aq kohë sa ato gëzojnë mbrojtje, sipas dispozitave të këtij ligji.</w:t>
      </w:r>
    </w:p>
    <w:p w14:paraId="780100F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Një TGJ ose EO i regjistruar është një e drejtë kolektive dhe mund të përdoret si e tillë në treg vetëm nga ata që, në përputhje me përcaktimet e nenit 176 dhe kërkesat e nenit 182 prodhojnë, përpunojnë ose përgatitin produktin.</w:t>
      </w:r>
    </w:p>
    <w:p w14:paraId="780100F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5. Në lidhje me EOM dhe TGJM, verifikimi i përputhshmërisë me specifikimet e produktit përpara hedhjes së tij në treg do të bëhet nga:</w:t>
      </w:r>
    </w:p>
    <w:p w14:paraId="780100F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autoriteti kompetent, i caktuar nga ministri përgjegjës për bujqësinë; ose</w:t>
      </w:r>
    </w:p>
    <w:p w14:paraId="780100FF" w14:textId="77777777" w:rsidR="00B435D3"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një ose disa nga organet e kontrollit, të miratuara nga ministri përgjegjës për bujqësinë.</w:t>
      </w:r>
    </w:p>
    <w:p w14:paraId="248D542F" w14:textId="77777777" w:rsidR="00073AFB" w:rsidRPr="00033CFF" w:rsidRDefault="00073AFB" w:rsidP="00B435D3">
      <w:pPr>
        <w:spacing w:line="276" w:lineRule="auto"/>
        <w:jc w:val="both"/>
        <w:rPr>
          <w:rFonts w:ascii="Garamond" w:eastAsia="Calibri" w:hAnsi="Garamond"/>
          <w:sz w:val="24"/>
          <w:szCs w:val="24"/>
        </w:rPr>
      </w:pPr>
    </w:p>
    <w:p w14:paraId="78010100"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179</w:t>
      </w:r>
    </w:p>
    <w:p w14:paraId="78010101"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E drejta e përdoruesit</w:t>
      </w:r>
    </w:p>
    <w:p w14:paraId="78010102" w14:textId="77777777" w:rsidR="00B435D3" w:rsidRPr="00033CFF" w:rsidRDefault="00B435D3" w:rsidP="00B435D3">
      <w:pPr>
        <w:spacing w:line="276" w:lineRule="auto"/>
        <w:jc w:val="both"/>
        <w:rPr>
          <w:rFonts w:ascii="Garamond" w:eastAsia="Calibri" w:hAnsi="Garamond"/>
          <w:sz w:val="24"/>
          <w:szCs w:val="24"/>
        </w:rPr>
      </w:pPr>
    </w:p>
    <w:p w14:paraId="7801010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E drejta për të përdorur TGJM ose EOM nuk mund të transferohet ose të lihet peng me  një marrëveshje.</w:t>
      </w:r>
    </w:p>
    <w:p w14:paraId="7801010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Nëse TGJM ose EOM përkon me elementin fjalë të markës tregtare të aplikuar ose të regjistruar më parë, marka tregtare në fjalë nuk mund të tranferohet, të licencohet ose të lihet peng me një marrëveshje.</w:t>
      </w:r>
    </w:p>
    <w:p w14:paraId="7801010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Çdo produkt me prejardhje nga Shqipëria që tregtohet në bazë të TGJM ose EOM, në përputhje me këtë ligj, duhet të etiketohet me shprehjen “tregues gjeografik i mbrojtur” ose “emërtim origjine i mbrojtur” apo me logon e  TGJM ose EOM.</w:t>
      </w:r>
    </w:p>
    <w:p w14:paraId="7801010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Çdo produkt me prejardhje jashtë Shqipërisë, që tregtohet në bazë të treguesit gjeografik ose emërtimit të origjinës, të regjistruar, në përputhje me këtë ligj, duhet të etiketohet me shprehjen “tregues gjeografik i mbrojtur” ose “emërtim origjine i mbrojtur” apo me logon e TGJM ose EOM.</w:t>
      </w:r>
    </w:p>
    <w:p w14:paraId="7801010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5. DPPI-ja përcakton në rregullore logon e EOM, TGJM.</w:t>
      </w:r>
    </w:p>
    <w:p w14:paraId="78010108" w14:textId="77777777" w:rsidR="00B435D3" w:rsidRPr="00033CFF" w:rsidRDefault="00B435D3" w:rsidP="00B435D3">
      <w:pPr>
        <w:spacing w:line="276" w:lineRule="auto"/>
        <w:jc w:val="both"/>
        <w:rPr>
          <w:rFonts w:ascii="Garamond" w:eastAsia="Calibri" w:hAnsi="Garamond"/>
          <w:sz w:val="24"/>
          <w:szCs w:val="24"/>
        </w:rPr>
      </w:pPr>
    </w:p>
    <w:p w14:paraId="78010109"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180</w:t>
      </w:r>
    </w:p>
    <w:p w14:paraId="7801010A"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Bazat për refuzimin e regjistrimit</w:t>
      </w:r>
    </w:p>
    <w:p w14:paraId="7801010B" w14:textId="77777777" w:rsidR="00B435D3" w:rsidRPr="00033CFF" w:rsidRDefault="00B435D3" w:rsidP="00B435D3">
      <w:pPr>
        <w:spacing w:line="276" w:lineRule="auto"/>
        <w:jc w:val="both"/>
        <w:rPr>
          <w:rFonts w:ascii="Garamond" w:eastAsia="Calibri" w:hAnsi="Garamond"/>
          <w:sz w:val="24"/>
          <w:szCs w:val="24"/>
        </w:rPr>
      </w:pPr>
    </w:p>
    <w:p w14:paraId="7801010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Një emër nuk regjistrohet si TGJ ose EO nëse:</w:t>
      </w:r>
    </w:p>
    <w:p w14:paraId="7801010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është kthyer në emër të zakonshëm në treg në Republikën e Shqipërisë, për një produkt të veçantë, pavarësisht nëse produkti e ka origjinën në vendin e përcaktuar nga TGJ ose EO në fjalë;</w:t>
      </w:r>
    </w:p>
    <w:p w14:paraId="7801010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ka të njëjtin emër me atë të një produkti bujqësor ose të një varieteti shtazor të regjistruar më parë, gjë që shkakton keqinformim te përdoruesit për origjinën e vërtetë të mallrave;</w:t>
      </w:r>
    </w:p>
    <w:p w14:paraId="7801010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c) është i njëjtë me atë të një treguesi gjeografik ose të një marke të regjistruar më parë, për të njëjtat produkte;</w:t>
      </w:r>
    </w:p>
    <w:p w14:paraId="7801011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ç) është i njëjtë me atë të një treguesi gjeografik ose të një marke të regjistruar më parë, për produkte që janë të ngjashme ose të njëjta, gjë që shkakton keqinformim te përdoruesit;</w:t>
      </w:r>
    </w:p>
    <w:p w14:paraId="7801011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 orienton në mënyrë mashtruese konsumatorin të besojë se produkti vjen nga një territor tjetër;</w:t>
      </w:r>
    </w:p>
    <w:p w14:paraId="78010112"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dh) ka pushuar së përdoruri në një territor gjeografik të caktuar;</w:t>
      </w:r>
    </w:p>
    <w:p w14:paraId="7801011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e) për personat e huaj kur nuk është i mbrojtur në vendin e origjinës.</w:t>
      </w:r>
    </w:p>
    <w:p w14:paraId="78010114" w14:textId="77777777" w:rsidR="00B435D3" w:rsidRPr="00033CFF" w:rsidRDefault="00B435D3" w:rsidP="00844578">
      <w:pPr>
        <w:spacing w:line="276" w:lineRule="auto"/>
        <w:jc w:val="center"/>
        <w:rPr>
          <w:rFonts w:ascii="Garamond" w:eastAsia="Calibri" w:hAnsi="Garamond"/>
          <w:sz w:val="24"/>
          <w:szCs w:val="24"/>
        </w:rPr>
      </w:pPr>
    </w:p>
    <w:p w14:paraId="78010115"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180/a</w:t>
      </w:r>
    </w:p>
    <w:p w14:paraId="78010116"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Homonimet e treguesve gjeografikë ose emërtimeve të origjinës</w:t>
      </w:r>
    </w:p>
    <w:p w14:paraId="78010117" w14:textId="77777777" w:rsidR="00B435D3" w:rsidRPr="00033CFF" w:rsidRDefault="00B435D3" w:rsidP="00844578">
      <w:pPr>
        <w:spacing w:line="276" w:lineRule="auto"/>
        <w:jc w:val="center"/>
        <w:rPr>
          <w:rFonts w:ascii="Garamond" w:eastAsia="Calibri" w:hAnsi="Garamond"/>
          <w:sz w:val="24"/>
          <w:szCs w:val="24"/>
        </w:rPr>
      </w:pPr>
    </w:p>
    <w:p w14:paraId="7801011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Nëse emrat e dy ose më shumë vendeve të origjinës së produkteve janë identike apo pothuajse identike, mbrojtja e emrave të tillë si tregues gjeografik ose emërtime origjine do të miratohet për të gjithë prodhuesit që plotësojnë kërkesat e këtij ligji, nëse këto emra janë përdorur në përputhje me praktikat e mira të biznesit dhe informimin e vërtetë të konsumatorit, përveç nëse ata mund të çorientojnë publikun lidhur me origjinën gjeografike.</w:t>
      </w:r>
    </w:p>
    <w:p w14:paraId="78010119" w14:textId="77777777" w:rsidR="00844578"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Përdoruesi i homonimeve do të sigurojë informata të mjaftueshme mbi etiketën e materialeve të paketimit, në lidhje me origjinën e vërtetë të produktit, në mënyrë që të dallohet një homonim nga një tjetër dhe të mos çorientohet konsumatori.</w:t>
      </w:r>
    </w:p>
    <w:p w14:paraId="7801011A" w14:textId="77777777" w:rsidR="00844578" w:rsidRPr="00033CFF" w:rsidRDefault="00844578" w:rsidP="00B435D3">
      <w:pPr>
        <w:spacing w:line="276" w:lineRule="auto"/>
        <w:jc w:val="both"/>
        <w:rPr>
          <w:rFonts w:ascii="Garamond" w:eastAsia="Calibri" w:hAnsi="Garamond"/>
          <w:sz w:val="24"/>
          <w:szCs w:val="24"/>
        </w:rPr>
      </w:pPr>
    </w:p>
    <w:p w14:paraId="7801011B"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180/b</w:t>
      </w:r>
    </w:p>
    <w:p w14:paraId="7801011C"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Mbrojtja ndërkombëtare</w:t>
      </w:r>
    </w:p>
    <w:p w14:paraId="59A24A20" w14:textId="2786D0A1" w:rsidR="00B46B04" w:rsidRPr="00033CFF" w:rsidRDefault="00B46B04" w:rsidP="00B46B04">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Ndryshuar</w:t>
      </w:r>
      <w:r w:rsidRPr="00033CFF">
        <w:rPr>
          <w:rFonts w:ascii="Garamond" w:eastAsia="MS Mincho" w:hAnsi="Garamond"/>
          <w:i/>
          <w:sz w:val="24"/>
          <w:szCs w:val="24"/>
          <w:lang w:val="sq-AL" w:eastAsia="en-GB"/>
        </w:rPr>
        <w:t xml:space="preserve"> pika 3 dhe shtuar pika 4 me ligjin nr. 96/2021, datë 7.7.2021)</w:t>
      </w:r>
    </w:p>
    <w:p w14:paraId="7801011D" w14:textId="77777777" w:rsidR="00B435D3" w:rsidRPr="00033CFF" w:rsidRDefault="00B435D3" w:rsidP="00B435D3">
      <w:pPr>
        <w:spacing w:line="276" w:lineRule="auto"/>
        <w:jc w:val="both"/>
        <w:rPr>
          <w:rFonts w:ascii="Garamond" w:eastAsia="Calibri" w:hAnsi="Garamond"/>
          <w:sz w:val="24"/>
          <w:szCs w:val="24"/>
        </w:rPr>
      </w:pPr>
    </w:p>
    <w:p w14:paraId="7801011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Treguesit gjeografikë ose emërtimet e origjinës së mbrojtur në Republikën e Shqipërisë mund të mbrohen edhe jashtë vendit në bazë të marrëveshjeve dypalëshe për mbrojtjen e ndërsjellë ose marrëveshjeve ndërkombëtare të ratifikuara nga Republika e Shqipërisë.</w:t>
      </w:r>
    </w:p>
    <w:p w14:paraId="7801011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Aplikimet për mbrojtje jashtë vendit mund të paraqiten vetëm nga grupe prodhuesish të treguesve gjeografikë dhe emërtimeve të origjinës, të regjistruar në regjistrin përkatës të DPPI-së.</w:t>
      </w:r>
    </w:p>
    <w:p w14:paraId="78010120" w14:textId="1BA6DD00"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r>
      <w:r w:rsidR="00B46B04" w:rsidRPr="00033CFF">
        <w:rPr>
          <w:rFonts w:ascii="Garamond" w:eastAsia="Calibri" w:hAnsi="Garamond"/>
          <w:sz w:val="24"/>
          <w:szCs w:val="24"/>
        </w:rPr>
        <w:t>3. Në përputhje me Aktin e Gjenevës dhe Marrëveshjen e Lisbonës për regjistrimin ndërkombëtar të treguesve gjeografikë dhe emërtimeve të origjinës, aplikimet për mbrojtje të një treguesi gjeografik ose emërtimi origjinë jashtë vendit mund të paraqiten nga grupet e prodhuesve nëpërmjet DPPI-së vetëm pas regjistrimit të një emri si EOM-i ose TGJM-ja në territorin e Shqipërisë.</w:t>
      </w:r>
    </w:p>
    <w:p w14:paraId="6B791161" w14:textId="77777777" w:rsidR="00B46B04" w:rsidRPr="00033CFF" w:rsidRDefault="00B46B04" w:rsidP="00B46B04">
      <w:pPr>
        <w:spacing w:line="276" w:lineRule="auto"/>
        <w:ind w:firstLine="720"/>
        <w:jc w:val="both"/>
        <w:rPr>
          <w:rFonts w:ascii="Garamond" w:eastAsia="Calibri" w:hAnsi="Garamond"/>
          <w:sz w:val="24"/>
          <w:szCs w:val="24"/>
        </w:rPr>
      </w:pPr>
      <w:r w:rsidRPr="00033CFF">
        <w:rPr>
          <w:rFonts w:ascii="Garamond" w:eastAsia="Calibri" w:hAnsi="Garamond"/>
          <w:sz w:val="24"/>
          <w:szCs w:val="24"/>
        </w:rPr>
        <w:t>4. Në përputhje me Aktin e Gjenevës dhe Marrëveshjen e Lisbonës për regjistrimin ndërkombëtar të treguesve gjeografikë dhe emërtimeve të origjinës, aplikimet ndërkombëtare për mbrojtje si tregues gjeografikë apo emërtim origjinë jashtë vendit mund të paraqiten drejtpërdrejt në OBPI ose nëpërmjet DPPI-së me kërkesë të grupit të prodhuesve, vetëm pas regjistrimit të një emri si EOM-i ose TGJM-ja në territorin e Shqipërisë.</w:t>
      </w:r>
    </w:p>
    <w:p w14:paraId="78010121" w14:textId="77777777" w:rsidR="00B435D3" w:rsidRPr="00033CFF" w:rsidRDefault="00B435D3" w:rsidP="00B435D3">
      <w:pPr>
        <w:spacing w:line="276" w:lineRule="auto"/>
        <w:jc w:val="both"/>
        <w:rPr>
          <w:rFonts w:ascii="Garamond" w:eastAsia="Calibri" w:hAnsi="Garamond"/>
          <w:sz w:val="24"/>
          <w:szCs w:val="24"/>
        </w:rPr>
      </w:pPr>
    </w:p>
    <w:p w14:paraId="78010122"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180/c</w:t>
      </w:r>
    </w:p>
    <w:p w14:paraId="78010123"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Aplikimi nga një grup i huaj prodhuesish</w:t>
      </w:r>
    </w:p>
    <w:p w14:paraId="78010124" w14:textId="77777777" w:rsidR="0013628A" w:rsidRPr="00033CFF" w:rsidRDefault="0013628A" w:rsidP="00B435D3">
      <w:pPr>
        <w:spacing w:line="276" w:lineRule="auto"/>
        <w:jc w:val="both"/>
        <w:rPr>
          <w:rFonts w:ascii="Garamond" w:eastAsia="Calibri" w:hAnsi="Garamond"/>
          <w:sz w:val="24"/>
          <w:szCs w:val="24"/>
        </w:rPr>
      </w:pPr>
    </w:p>
    <w:p w14:paraId="78010125" w14:textId="77777777" w:rsidR="00B435D3"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Kur grupi i huaj prodhues paraqet një kërkesë për mbrojtje të një TGJ ose EO, duhet të bashkëngjitë një kopje të certifikatës ose akt tjetër juridik në gjuhën zyrtare të vendit të origjinës, të lëshuar nga autoriteti kompetent në vendin e origjinës, si një dëshmi se TGJ ose EO është i </w:t>
      </w:r>
      <w:r w:rsidRPr="00033CFF">
        <w:rPr>
          <w:rFonts w:ascii="Garamond" w:eastAsia="Calibri" w:hAnsi="Garamond"/>
          <w:sz w:val="24"/>
          <w:szCs w:val="24"/>
        </w:rPr>
        <w:lastRenderedPageBreak/>
        <w:t xml:space="preserve">mbrojtur në atë vend, në përputhje me treguesin gjeografik të mbrojtur, në përputhje me legjislacionin kombëtar në vendin e origjinës, si dhe një përkthim të certifikuar në gjuhën shqipe. </w:t>
      </w:r>
    </w:p>
    <w:p w14:paraId="5CE359B4" w14:textId="77777777" w:rsidR="00073AFB" w:rsidRPr="00033CFF" w:rsidRDefault="00073AFB" w:rsidP="00B435D3">
      <w:pPr>
        <w:spacing w:line="276" w:lineRule="auto"/>
        <w:jc w:val="both"/>
        <w:rPr>
          <w:rFonts w:ascii="Garamond" w:eastAsia="Calibri" w:hAnsi="Garamond"/>
          <w:sz w:val="24"/>
          <w:szCs w:val="24"/>
        </w:rPr>
      </w:pPr>
    </w:p>
    <w:p w14:paraId="78010126"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181</w:t>
      </w:r>
    </w:p>
    <w:p w14:paraId="78010127"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Kohëzgjatja e mbrojtjes</w:t>
      </w:r>
    </w:p>
    <w:p w14:paraId="78010128" w14:textId="2F8A29B0" w:rsidR="00CA4B8C" w:rsidRPr="00033CFF" w:rsidRDefault="00CA4B8C" w:rsidP="00CA4B8C">
      <w:pPr>
        <w:spacing w:line="276" w:lineRule="auto"/>
        <w:jc w:val="center"/>
        <w:rPr>
          <w:rFonts w:ascii="Garamond" w:eastAsia="Calibri" w:hAnsi="Garamond"/>
          <w:i/>
          <w:sz w:val="24"/>
          <w:szCs w:val="24"/>
        </w:rPr>
      </w:pPr>
      <w:r w:rsidRPr="00033CFF">
        <w:rPr>
          <w:rFonts w:ascii="Garamond" w:eastAsia="Calibri" w:hAnsi="Garamond"/>
          <w:i/>
          <w:sz w:val="24"/>
          <w:szCs w:val="24"/>
        </w:rPr>
        <w:t>(</w:t>
      </w:r>
      <w:r w:rsidR="00712A7E">
        <w:rPr>
          <w:rFonts w:ascii="Garamond" w:eastAsia="Calibri" w:hAnsi="Garamond"/>
          <w:i/>
          <w:sz w:val="24"/>
          <w:szCs w:val="24"/>
        </w:rPr>
        <w:t>Ndryshuar</w:t>
      </w:r>
      <w:r w:rsidRPr="00033CFF">
        <w:rPr>
          <w:rFonts w:ascii="Garamond" w:eastAsia="Calibri" w:hAnsi="Garamond"/>
          <w:i/>
          <w:sz w:val="24"/>
          <w:szCs w:val="24"/>
        </w:rPr>
        <w:t xml:space="preserve"> me ligjin nr. 55/2014, datë 29.5.2014 dhe nr. 17/2017, datë 16.2.2017)</w:t>
      </w:r>
    </w:p>
    <w:p w14:paraId="78010129" w14:textId="77777777" w:rsidR="00B435D3" w:rsidRPr="00033CFF" w:rsidRDefault="00B435D3" w:rsidP="00B435D3">
      <w:pPr>
        <w:spacing w:line="276" w:lineRule="auto"/>
        <w:jc w:val="both"/>
        <w:rPr>
          <w:rFonts w:ascii="Garamond" w:eastAsia="Calibri" w:hAnsi="Garamond"/>
          <w:sz w:val="24"/>
          <w:szCs w:val="24"/>
        </w:rPr>
      </w:pPr>
    </w:p>
    <w:p w14:paraId="7801012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Mbrojtja e TGJ ose EO fillon me regjistrimin në DPPI, me efekt nga data e depozitimit të aplikimit.</w:t>
      </w:r>
    </w:p>
    <w:p w14:paraId="7801012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Mbrojtja ligjore e një TGJ ose EO të regjistruar është e pakufizuar në kohë dhe përfundon kur nuk ekziston më lidhja ndërmjet vetive e karakteristikave të mallrave dhe mjedisit gjeografik.</w:t>
      </w:r>
    </w:p>
    <w:p w14:paraId="7801012C" w14:textId="77777777" w:rsidR="00B435D3" w:rsidRPr="00033CFF" w:rsidRDefault="00B435D3" w:rsidP="00B435D3">
      <w:pPr>
        <w:spacing w:line="276" w:lineRule="auto"/>
        <w:jc w:val="both"/>
        <w:rPr>
          <w:rFonts w:ascii="Garamond" w:eastAsia="Calibri" w:hAnsi="Garamond"/>
          <w:sz w:val="24"/>
          <w:szCs w:val="24"/>
        </w:rPr>
      </w:pPr>
    </w:p>
    <w:p w14:paraId="7801012D"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KREU XXXI</w:t>
      </w:r>
    </w:p>
    <w:p w14:paraId="7801012E"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PROCEDURAT PËR REGJISTRIMIN E NJË TREGUESI GJOGRAFIK</w:t>
      </w:r>
    </w:p>
    <w:p w14:paraId="7801012F"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OSE EMËRTIMI ORIGJINE</w:t>
      </w:r>
    </w:p>
    <w:p w14:paraId="78010130" w14:textId="34189B8E" w:rsidR="00B435D3" w:rsidRPr="00033CFF" w:rsidRDefault="00073AFB" w:rsidP="00844578">
      <w:pPr>
        <w:jc w:val="center"/>
        <w:rPr>
          <w:rFonts w:ascii="Garamond" w:eastAsia="Calibri" w:hAnsi="Garamond"/>
          <w:i/>
          <w:sz w:val="24"/>
          <w:szCs w:val="24"/>
        </w:rPr>
      </w:pPr>
      <w:r>
        <w:rPr>
          <w:rFonts w:ascii="Garamond" w:eastAsia="Calibri" w:hAnsi="Garamond"/>
          <w:i/>
          <w:sz w:val="24"/>
          <w:szCs w:val="24"/>
        </w:rPr>
        <w:t>(</w:t>
      </w:r>
      <w:r w:rsidR="00712A7E">
        <w:rPr>
          <w:rFonts w:ascii="Garamond" w:eastAsia="Calibri" w:hAnsi="Garamond"/>
          <w:i/>
          <w:sz w:val="24"/>
          <w:szCs w:val="24"/>
        </w:rPr>
        <w:t>Ndryshuar</w:t>
      </w:r>
      <w:r w:rsidR="00B435D3" w:rsidRPr="00033CFF">
        <w:rPr>
          <w:rFonts w:ascii="Garamond" w:eastAsia="Calibri" w:hAnsi="Garamond"/>
          <w:i/>
          <w:sz w:val="24"/>
          <w:szCs w:val="24"/>
        </w:rPr>
        <w:t xml:space="preserve"> kapitulli me ligjin nr. 17/2017, datë 16.2.2017)</w:t>
      </w:r>
    </w:p>
    <w:p w14:paraId="78010131" w14:textId="77777777" w:rsidR="00B435D3" w:rsidRPr="00033CFF" w:rsidRDefault="00B435D3" w:rsidP="00B435D3">
      <w:pPr>
        <w:spacing w:line="276" w:lineRule="auto"/>
        <w:jc w:val="both"/>
        <w:rPr>
          <w:rFonts w:ascii="Garamond" w:eastAsia="Calibri" w:hAnsi="Garamond"/>
          <w:sz w:val="24"/>
          <w:szCs w:val="24"/>
        </w:rPr>
      </w:pPr>
    </w:p>
    <w:p w14:paraId="78010132"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w:t>
      </w:r>
    </w:p>
    <w:p w14:paraId="78010133"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Depozitimi i aplikimit</w:t>
      </w:r>
    </w:p>
    <w:p w14:paraId="78010134" w14:textId="77777777" w:rsidR="00B435D3" w:rsidRPr="00033CFF" w:rsidRDefault="00B435D3" w:rsidP="00B435D3">
      <w:pPr>
        <w:spacing w:line="276" w:lineRule="auto"/>
        <w:jc w:val="both"/>
        <w:rPr>
          <w:rFonts w:ascii="Garamond" w:eastAsia="Calibri" w:hAnsi="Garamond"/>
          <w:sz w:val="24"/>
          <w:szCs w:val="24"/>
        </w:rPr>
      </w:pPr>
    </w:p>
    <w:p w14:paraId="7801013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Aplikimi për regjistrimin e një treguesi gjeografik ose emërtimi origjine depozitohet pranë DPPI-së.</w:t>
      </w:r>
    </w:p>
    <w:p w14:paraId="7801013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Aplikimi bëhet vetëm për një tregues gjeografik ose emërtimi origjine dhe për një lloj produkti.</w:t>
      </w:r>
    </w:p>
    <w:p w14:paraId="7801013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Aplikimi përmban:</w:t>
      </w:r>
    </w:p>
    <w:p w14:paraId="7801013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emrin dhe adresën e grupit të prodhuesve dhe të autoriteteve ose, nëse disponohet, organin që verifikon përputhshmërinë me dispozitat ligjore që përcaktojnë specifikimet e produktit;</w:t>
      </w:r>
    </w:p>
    <w:p w14:paraId="7801013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specifikimet e produktit që përfshijnë:</w:t>
      </w:r>
    </w:p>
    <w:p w14:paraId="7801013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 emrin që do të mbrohet si emërtim origjine ose tregues gjeografik, ashtu si përdoret në tregti ose në gjuhën e zakonshme;</w:t>
      </w:r>
    </w:p>
    <w:p w14:paraId="7801013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një përshkrim të produktit, përfshirë materialet e lëndës së parë dhe, nëse është e përshtatshme, edhe karakteristikat kryesore fizike, kimike, mikrobiologjike ose organoleptike të produktit;</w:t>
      </w:r>
    </w:p>
    <w:p w14:paraId="7801013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iii) përcaktimin e zonës gjeografike;</w:t>
      </w:r>
    </w:p>
    <w:p w14:paraId="7801013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iv) prova që produkti e ka origjinën nga zona gjeografike e përcaktuar;</w:t>
      </w:r>
    </w:p>
    <w:p w14:paraId="7801013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v) një përshkrim të metodës së përftimit të produktit dhe, kur është e përshtatshme, metodat lokale autentike e të pandryshueshme si dhe një informacion lidhur me paketimin, në qoftë se grupi i prodhuesve vendos kështu, dhe jep justifikime të mjaftueshme në lidhje me specifikat e produktit se përse paketimi duhet të bëhet në zonën e caktuar gjeografike për të ruajtur cilësinë, për të siguruar origjinën ose kontrollin, duke mbajtur parasysh lëvizjen e lirë të mallrave dhe ofrimin falas të shërbimeve;</w:t>
      </w:r>
    </w:p>
    <w:p w14:paraId="7801013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c) detajet që përcaktojnë:</w:t>
      </w:r>
    </w:p>
    <w:p w14:paraId="7801014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 lidhjen midis cilësisë ose karakteristikave të produktit dhe mjedisit gjeografik; ose</w:t>
      </w:r>
    </w:p>
    <w:p w14:paraId="7801014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kur është e përshtatshme, lidhjen midis një cilësie të caktuar, reputacionit ose karakteristikave të produktit me origjinën gjeografike;</w:t>
      </w:r>
    </w:p>
    <w:p w14:paraId="78010142"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iii) emrin dhe adresën e autoriteteve ose, nëse është e disponueshme, emrin dhe adresën e organit që verifikon përputhshmërinë me dispozitat ligjore që përcaktojnë specifikimet e produktit;</w:t>
      </w:r>
    </w:p>
    <w:p w14:paraId="7801014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iv) çdo rregull specifik për etiketimin e produktit në fjalë;</w:t>
      </w:r>
    </w:p>
    <w:p w14:paraId="7801014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ç) një dokument të lëshuar nga autoritetet vendore, që vërteton kryerjen e veprimtarisë prodhuese të aplikantit në rajonin gjeografik të dhënë; </w:t>
      </w:r>
    </w:p>
    <w:p w14:paraId="7801014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d) autorizimin nëse personi që aplikon përfaqësohet nga përfaqësuesi i autorizuar; </w:t>
      </w:r>
    </w:p>
    <w:p w14:paraId="7801014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dh) aplikimi shoqërohet me dokumentin e pagesës së tarifës përkatëse.</w:t>
      </w:r>
    </w:p>
    <w:p w14:paraId="7801014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Specifikimet e produktit në lidhje me verën duhet të paktën të përbëhen nga:</w:t>
      </w:r>
    </w:p>
    <w:p w14:paraId="7801014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emri që do të mbrohet;</w:t>
      </w:r>
    </w:p>
    <w:p w14:paraId="7801014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një përshkrim i verës ose verërave;</w:t>
      </w:r>
    </w:p>
    <w:p w14:paraId="7801014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 në lidhje emërtimet e origjinës, karakteristikat kryesore analitike dhe organoleptike;</w:t>
      </w:r>
    </w:p>
    <w:p w14:paraId="7801014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ii) në lidhje me treguesit gjeografikë, karakteristikat kryesore analitike, si dhe një vlerësim ose indikacione të karakteristikave të tij organoleptike;</w:t>
      </w:r>
    </w:p>
    <w:p w14:paraId="7801014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c) kur është e aplikueshme, praktikat enologjike specifike të përdorura për prodhimin e verës ose verërave, si dhe kufizimet që lidhen me përgatitjen  e tyre;</w:t>
      </w:r>
    </w:p>
    <w:p w14:paraId="7801014D"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ç) kufijtë e zonës gjeografike që i përkasin;</w:t>
      </w:r>
    </w:p>
    <w:p w14:paraId="7801014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 maksimumin e prodhimit për hektar;</w:t>
      </w:r>
    </w:p>
    <w:p w14:paraId="7801014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dh) një tregues për varietetin ose varietetet e rrushit, nga i cili përftohet vera ose verërat;</w:t>
      </w:r>
    </w:p>
    <w:p w14:paraId="7801015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e) detajet që rezultojnë nga nënndarja “i”, e shkronjës “a”, të pikës 7, të nenit 176, ose nënndarja “i”, e shkronjës “b”, të pikës 7, të nenit 176;</w:t>
      </w:r>
    </w:p>
    <w:p w14:paraId="7801015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ë) emrin dhe adresën e autoriteteve ose emrin dhe adresën e organit që verifikon përputhshmërinë me dispozitat ligjore që përcaktojnë specifikimet e produktit.</w:t>
      </w:r>
    </w:p>
    <w:p w14:paraId="78010152" w14:textId="77777777" w:rsidR="00B435D3" w:rsidRPr="00033CFF" w:rsidRDefault="00B435D3" w:rsidP="00844578">
      <w:pPr>
        <w:spacing w:line="276" w:lineRule="auto"/>
        <w:jc w:val="both"/>
        <w:rPr>
          <w:rFonts w:ascii="Garamond" w:eastAsia="Calibri" w:hAnsi="Garamond"/>
          <w:sz w:val="24"/>
          <w:szCs w:val="24"/>
        </w:rPr>
      </w:pPr>
      <w:r w:rsidRPr="00033CFF">
        <w:rPr>
          <w:rFonts w:ascii="Garamond" w:eastAsia="Calibri" w:hAnsi="Garamond"/>
          <w:sz w:val="24"/>
          <w:szCs w:val="24"/>
        </w:rPr>
        <w:tab/>
        <w:t>5. Procedurat dhe plotësimet e tjera për kërkesën përcaktohen në vendimin e Këshillit të Ministrave për treguesit gjeografikë dhe emërtimet e origjinës.</w:t>
      </w:r>
    </w:p>
    <w:p w14:paraId="78010153" w14:textId="77777777" w:rsidR="00844578" w:rsidRPr="00033CFF" w:rsidRDefault="00844578" w:rsidP="00844578">
      <w:pPr>
        <w:spacing w:line="276" w:lineRule="auto"/>
        <w:jc w:val="both"/>
        <w:rPr>
          <w:rFonts w:ascii="Garamond" w:eastAsia="Calibri" w:hAnsi="Garamond"/>
          <w:sz w:val="24"/>
          <w:szCs w:val="24"/>
        </w:rPr>
      </w:pPr>
    </w:p>
    <w:p w14:paraId="78010154"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182/a</w:t>
      </w:r>
    </w:p>
    <w:p w14:paraId="78010155"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Ekzaminimi i formaliteteve</w:t>
      </w:r>
    </w:p>
    <w:p w14:paraId="78010156" w14:textId="77777777" w:rsidR="00B435D3" w:rsidRPr="00033CFF" w:rsidRDefault="00B435D3" w:rsidP="00B435D3">
      <w:pPr>
        <w:spacing w:line="276" w:lineRule="auto"/>
        <w:jc w:val="both"/>
        <w:rPr>
          <w:rFonts w:ascii="Garamond" w:eastAsia="Calibri" w:hAnsi="Garamond"/>
          <w:sz w:val="24"/>
          <w:szCs w:val="24"/>
        </w:rPr>
      </w:pPr>
    </w:p>
    <w:p w14:paraId="7801015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DPPI-ja ekzaminon kërkesat për regjistrimin e treguesve gjeografikë ose emërtimeve të origjinës, sipas numrit rendor të paraqitjes së tyre.</w:t>
      </w:r>
    </w:p>
    <w:p w14:paraId="7801015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DPPI-ja, brenda tre muajve nga data e marrjes së aplikimit, ekzaminon nëse aplikimi  përmban elementet e specifikuara në nenin 182 të këtij ligji.</w:t>
      </w:r>
    </w:p>
    <w:p w14:paraId="7801015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Nëse kërkesa për regjistrimin e treguesit gjeografik apo emërtimit të origjinës i përmban të gjitha elementet e nenit 182 të ligjit, DPPI-ja e publikon atë në buletinin e radhës.</w:t>
      </w:r>
    </w:p>
    <w:p w14:paraId="7801015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Nëse DPPI-ja vëren se nuk janë përfshirë të gjitha elementet e nenit 182 të këtij ligji dhe të rregullores së dalë në zbatim të tij, njofton aplikantin për të bërë plotësimet brenda dy muajve nga data e njoftimit. Kur aplikanti nuk kryen plotësimet e kërkuara brenda kohës së caktuar, DPPI-ja refuzon aplikimin për regjistrimin e treguesit gjeografikë apo emërtimit të origjinës.</w:t>
      </w:r>
    </w:p>
    <w:p w14:paraId="7801015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5. Periudha për paraqitjen e plotësimeve mund të zgjatet deri në dy muaj shtesë, nëse aplikanti paraqet një kërkesë me shkrim për zgjatje afati, të shoqëruar me pagesën përkatëse, e cila duhet të depozitohet brenda përfundimit të afatit dymujor, të përcaktuar në pikën 4 të këtij neni.</w:t>
      </w:r>
    </w:p>
    <w:p w14:paraId="7801015C" w14:textId="77777777" w:rsidR="00B435D3" w:rsidRPr="00033CFF" w:rsidRDefault="00B435D3" w:rsidP="00844578">
      <w:pPr>
        <w:spacing w:line="276" w:lineRule="auto"/>
        <w:jc w:val="both"/>
        <w:rPr>
          <w:rFonts w:ascii="Garamond" w:eastAsia="Calibri" w:hAnsi="Garamond"/>
          <w:sz w:val="24"/>
          <w:szCs w:val="24"/>
        </w:rPr>
      </w:pPr>
      <w:r w:rsidRPr="00033CFF">
        <w:rPr>
          <w:rFonts w:ascii="Garamond" w:eastAsia="Calibri" w:hAnsi="Garamond"/>
          <w:sz w:val="24"/>
          <w:szCs w:val="24"/>
        </w:rPr>
        <w:tab/>
        <w:t>6. Vendimi për refuzimin e aplikimit mund të apelohet brenda 1 muaji në dhomën për shfuqizim/zhvlerësim.</w:t>
      </w:r>
    </w:p>
    <w:p w14:paraId="7801015D"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182/b</w:t>
      </w:r>
    </w:p>
    <w:p w14:paraId="7801015E"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Publikimi i aplikimit</w:t>
      </w:r>
    </w:p>
    <w:p w14:paraId="7801015F" w14:textId="77777777" w:rsidR="00B435D3" w:rsidRPr="00033CFF" w:rsidRDefault="00B435D3" w:rsidP="00B435D3">
      <w:pPr>
        <w:spacing w:line="276" w:lineRule="auto"/>
        <w:jc w:val="both"/>
        <w:rPr>
          <w:rFonts w:ascii="Garamond" w:eastAsia="Calibri" w:hAnsi="Garamond"/>
          <w:sz w:val="24"/>
          <w:szCs w:val="24"/>
        </w:rPr>
      </w:pPr>
    </w:p>
    <w:p w14:paraId="7801016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1. DPPI-ja publikon elementet kryesore të aplikimit. </w:t>
      </w:r>
    </w:p>
    <w:p w14:paraId="78010161" w14:textId="77777777" w:rsidR="00B435D3" w:rsidRPr="00033CFF" w:rsidRDefault="00B435D3" w:rsidP="00844578">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2. Të dhënat që publikohen në buletinin e DPPI-së përcaktohen në rregulloren përkatëse.</w:t>
      </w:r>
    </w:p>
    <w:p w14:paraId="64D368C1" w14:textId="77777777" w:rsidR="00CE0465" w:rsidRPr="00033CFF" w:rsidRDefault="00CE0465" w:rsidP="00844578">
      <w:pPr>
        <w:spacing w:line="276" w:lineRule="auto"/>
        <w:jc w:val="center"/>
        <w:rPr>
          <w:rFonts w:ascii="Garamond" w:eastAsia="Calibri" w:hAnsi="Garamond"/>
          <w:sz w:val="24"/>
          <w:szCs w:val="24"/>
        </w:rPr>
      </w:pPr>
    </w:p>
    <w:p w14:paraId="78010162"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182/c</w:t>
      </w:r>
    </w:p>
    <w:p w14:paraId="78010163"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Ekzaminimi në substancë</w:t>
      </w:r>
    </w:p>
    <w:p w14:paraId="07083B06" w14:textId="3BD9B1E9" w:rsidR="0013628A" w:rsidRPr="00033CFF" w:rsidRDefault="0013628A" w:rsidP="0013628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Ndryshuar</w:t>
      </w:r>
      <w:r w:rsidRPr="00033CFF">
        <w:rPr>
          <w:rFonts w:ascii="Garamond" w:eastAsia="MS Mincho" w:hAnsi="Garamond"/>
          <w:i/>
          <w:sz w:val="24"/>
          <w:szCs w:val="24"/>
          <w:lang w:val="sq-AL" w:eastAsia="en-GB"/>
        </w:rPr>
        <w:t xml:space="preserve"> pikat 5 e 6, dhe shtuar pika 8 me ligjin nr. 96/2021, datë 7.7.2021)</w:t>
      </w:r>
    </w:p>
    <w:p w14:paraId="78010164" w14:textId="77777777" w:rsidR="00B435D3" w:rsidRPr="00033CFF" w:rsidRDefault="00B435D3" w:rsidP="00B435D3">
      <w:pPr>
        <w:spacing w:line="276" w:lineRule="auto"/>
        <w:jc w:val="both"/>
        <w:rPr>
          <w:rFonts w:ascii="Garamond" w:eastAsia="Calibri" w:hAnsi="Garamond"/>
          <w:sz w:val="24"/>
          <w:szCs w:val="24"/>
        </w:rPr>
      </w:pPr>
    </w:p>
    <w:p w14:paraId="7801016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Në qoftë se aplikimi për një TGJ ose EO i referohet një produkti bujqësor apo ushqimor, brenda 30 ditëve nga data e mbylljes së publikimit, DPPI-ja i dërgon kërkesën, me një kopje të dosjes, ministrit përgjegjës për bujqësinë për vlerësim, në lidhje me specifikimet e produktit, në përputhje me kërkesat e shkronjave “a”, “b”, “c” dhe “ç”, të pikës 3, të nenit 182, dhe nenit 176, të këtij ligji.</w:t>
      </w:r>
    </w:p>
    <w:p w14:paraId="7801016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Në qoftë se aplikimi për një TGJ ose EO i referohet një produkti jobujqësor apo joushqimor, brenda një muaji nga data e mbylljes së publikimit, DPPI-ja i dërgon kërkesën me një kopje të dosjes së aplikimit autoritetit kompetent për vlerësim në lidhje me specifikimet e produktit, në përputhje me kërkesat e shkronjave “a”, “b”, “c” dhe “ç”, të pikës 3, të nenit 182 dhe nenit 176,  të këtij ligji.</w:t>
      </w:r>
    </w:p>
    <w:p w14:paraId="7801016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Procedura në lidhje me pikat 1 dhe 2, të këtij neni, përcaktohet në rregulloren përkatëse.</w:t>
      </w:r>
    </w:p>
    <w:p w14:paraId="7801016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4. Vlerësimi i kërkuar sipas pikave 1 dhe 2, të këtij neni, lëshohet nga organet kompetente brenda një periudhe dymujore nga data e paraqitjes së kërkesës.</w:t>
      </w:r>
    </w:p>
    <w:p w14:paraId="78010169" w14:textId="065C7BBA" w:rsidR="0013628A" w:rsidRPr="00033CFF" w:rsidRDefault="00B435D3" w:rsidP="0013628A">
      <w:pPr>
        <w:spacing w:line="276" w:lineRule="auto"/>
        <w:jc w:val="both"/>
        <w:rPr>
          <w:rFonts w:ascii="Garamond" w:eastAsia="Calibri" w:hAnsi="Garamond"/>
          <w:sz w:val="24"/>
          <w:szCs w:val="24"/>
        </w:rPr>
      </w:pPr>
      <w:r w:rsidRPr="00033CFF">
        <w:rPr>
          <w:rFonts w:ascii="Garamond" w:eastAsia="Calibri" w:hAnsi="Garamond"/>
          <w:sz w:val="24"/>
          <w:szCs w:val="24"/>
        </w:rPr>
        <w:tab/>
      </w:r>
      <w:r w:rsidR="0013628A" w:rsidRPr="00033CFF">
        <w:rPr>
          <w:rFonts w:ascii="Garamond" w:eastAsia="Calibri" w:hAnsi="Garamond"/>
          <w:sz w:val="24"/>
          <w:szCs w:val="24"/>
        </w:rPr>
        <w:t>5. Kur vlerësimi i parashikuar në pikat 1 e 2 të këtij neni është pozitiv, DPPI-ja, pas kryerjes së pagesës për regjistrim brenda afatit 3-mujor nga data e marrjes së njoftimit, regjistron treguesin gjeografik ose emërtimin e origjinës dhe lëshon certifikatën.</w:t>
      </w:r>
    </w:p>
    <w:p w14:paraId="7801016A" w14:textId="250334C9" w:rsidR="0013628A" w:rsidRPr="00033CFF" w:rsidRDefault="0013628A"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6. Kur vlerësimi i specifikimeve të produktit, sipas pikave 1 ose 2 të këtij neni, është negativ ose kur pagesa për regjistrimin e emërtimin të origjinës ose të treguesit gjeografik nuk është kryer brenda afatit të caktuar, DPPI-ja refuzon regjistrimin e aplikimit dhe njofton kërkuesin.</w:t>
      </w:r>
      <w:r w:rsidR="00B435D3" w:rsidRPr="00033CFF">
        <w:rPr>
          <w:rFonts w:ascii="Garamond" w:eastAsia="Calibri" w:hAnsi="Garamond"/>
          <w:sz w:val="24"/>
          <w:szCs w:val="24"/>
        </w:rPr>
        <w:tab/>
      </w:r>
    </w:p>
    <w:p w14:paraId="7801016B" w14:textId="070CCEED" w:rsidR="00B435D3" w:rsidRPr="00033CFF" w:rsidRDefault="00B435D3"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7. Vendimi i refuzimit, i lëshuar sipas pikës 6, të këtij neni, mund të apelohet në gjykatë brenda një muaji nga data e marrjes së njoftimit.</w:t>
      </w:r>
    </w:p>
    <w:p w14:paraId="116B0DA7" w14:textId="77777777" w:rsidR="0013628A" w:rsidRPr="00033CFF" w:rsidRDefault="0013628A"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8. Në rastin kur aplikimi për mbrojtjen e një treguesi gjeografik ose emërtimi i origjinës është paraqitur nga një grup i huaj prodhuesish, sipas nenit 180/c të këtij ligji, DPPI-ja nuk kërkon vlerësimin e specifikimeve të produktit, siç përcaktohet në pikat 1 e 2 të këtij neni.</w:t>
      </w:r>
    </w:p>
    <w:p w14:paraId="7801016C" w14:textId="77777777" w:rsidR="00844578" w:rsidRPr="00033CFF" w:rsidRDefault="00844578" w:rsidP="00B435D3">
      <w:pPr>
        <w:spacing w:line="276" w:lineRule="auto"/>
        <w:jc w:val="both"/>
        <w:rPr>
          <w:rFonts w:ascii="Garamond" w:eastAsia="Calibri" w:hAnsi="Garamond"/>
          <w:sz w:val="24"/>
          <w:szCs w:val="24"/>
        </w:rPr>
      </w:pPr>
    </w:p>
    <w:p w14:paraId="7801016D"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182/ç</w:t>
      </w:r>
    </w:p>
    <w:p w14:paraId="7801016E"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Procedura e kundërshtimit</w:t>
      </w:r>
    </w:p>
    <w:p w14:paraId="35B16028" w14:textId="57D70BF5" w:rsidR="0013628A" w:rsidRPr="00033CFF" w:rsidRDefault="0013628A" w:rsidP="0013628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Ndryshuar</w:t>
      </w:r>
      <w:r w:rsidRPr="00033CFF">
        <w:rPr>
          <w:rFonts w:ascii="Garamond" w:eastAsia="MS Mincho" w:hAnsi="Garamond"/>
          <w:i/>
          <w:sz w:val="24"/>
          <w:szCs w:val="24"/>
          <w:lang w:val="sq-AL" w:eastAsia="en-GB"/>
        </w:rPr>
        <w:t xml:space="preserve"> pika 11 dhe shtuar pikat 11/1 e 11/2 me ligjin nr. 96/2021, datë 7.7.2021)</w:t>
      </w:r>
    </w:p>
    <w:p w14:paraId="7801016F" w14:textId="77777777" w:rsidR="00B435D3" w:rsidRPr="00033CFF" w:rsidRDefault="00B435D3" w:rsidP="00844578">
      <w:pPr>
        <w:spacing w:line="276" w:lineRule="auto"/>
        <w:jc w:val="center"/>
        <w:rPr>
          <w:rFonts w:ascii="Garamond" w:eastAsia="Calibri" w:hAnsi="Garamond"/>
          <w:sz w:val="24"/>
          <w:szCs w:val="24"/>
        </w:rPr>
      </w:pPr>
    </w:p>
    <w:p w14:paraId="7801017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Çdo person fizik ose juridik që ka interes të ligjshëm mund të depozitojë një kundërshtim ndaj aplikimit brenda një afati tremujor nga data e publikimit, kundrejt pagesës së tarifës përkatëse, pranë Dhomës për Shqyrtimin e Kundërshtimeve.</w:t>
      </w:r>
    </w:p>
    <w:p w14:paraId="78010171"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Kundërshtimi duhet të përfshijë:</w:t>
      </w:r>
    </w:p>
    <w:p w14:paraId="78010172"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emrin dhe adresën e personit që depoziton kundërshtimin;</w:t>
      </w:r>
    </w:p>
    <w:p w14:paraId="78010173"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të dhëna që justifikojnë interesin ekonomik ose juridik të personit që depoziton kundërshtimin.</w:t>
      </w:r>
    </w:p>
    <w:p w14:paraId="7801017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Të dhënat për depozitimin e kundërshtimit dhe procedurat përkatëse përcaktohen në rregulloren përkatëse.</w:t>
      </w:r>
    </w:p>
    <w:p w14:paraId="7801017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Dhoma për Shqyrtimin e Kundërshtimeve ekzaminon nëse kundërshtimi është depozituar në përputhje me kërkesat e pikave 1 dhe 2 të këtij neni.</w:t>
      </w:r>
    </w:p>
    <w:p w14:paraId="7801017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4. Nëse kërkesat e parashikuara në pikat 1 dhe 2, të këtij neni, nuk plotësohen, Dhoma për Shqyrtimin e Kundërshtimeve refuzon kërkesën për kundërshtim dhe njofton paraqitësin e kërkesës.</w:t>
      </w:r>
    </w:p>
    <w:p w14:paraId="7801017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5. Nëse kërkesat e parashikuara në pikat 1dhe 2, të këtij neni, plotësohen, Dhoma për Shqyrtimin e Kundërshtimeve njofton aplikantin dhe i jep atij mundësinë të paraqesë vërejtje, shpjegime ose dokumente shtesë brenda dy muajve nga data e njoftimit.</w:t>
      </w:r>
    </w:p>
    <w:p w14:paraId="7801017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6. Afati kohor, i parashikuar në pikën 5, të këtij neni, nuk mund të zgjatet.</w:t>
      </w:r>
    </w:p>
    <w:p w14:paraId="7801017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7. Nëse kundërshtimi ka si objekt specifikimet e një produkti bujqësor ose ushqimor, bazuar në shkronjën “a”, të nenit 182/d, të këtij ligji, Dhoma për Shqyrtimin e Kundërshtimeve i dërgon dosjen e aplikimit së bashku me dosjen e plotë për kundërshtim ministrit përgjegjës për bujqësinë për miratim brenda një muaji nga plotësimi i të gjitha dokumenteve të përcaktuara në rregulloren përkatëse.</w:t>
      </w:r>
    </w:p>
    <w:p w14:paraId="7801017A"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8. Nëse kundërshtimi ka si objekt specifikimet e një produkti jobujqësor ose joushqimor, bazuar në shkronjën “a”, të nenit 182/d, të këtij ligji, Dhoma për Shqyrtimin e Kundërshtimeve i dërgon dosjen e aplikimit së bashku me dosjen e plotë për kundërshtim autoritetit kompetent për miratim brenda 1 muaji nga plotësimi i të gjitha dokumenteve të përcaktuara në rregulloren përkatëse.</w:t>
      </w:r>
    </w:p>
    <w:p w14:paraId="7801017B"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9. Nëse kundërshtimi ka si objekt një pretendim të bazuar në shkronjat “b”, “c”,  dhe “d”, të nenit 182/d, të këtij ligji, kërkesa shqyrtohet nga Dhoma për Shqyrtimin e Kundërshtimeve, që del me vendim brenda 2 muajve nga plotësimi i të gjithë dokumentacionit të përcaktuar në rregulloren përkatëse. Vendimi, sipas kësaj pike, mund të apelohet në Bordin e Apelit brenda 1 muaji nga data e njoftimit të vendimit.</w:t>
      </w:r>
    </w:p>
    <w:p w14:paraId="7801017C"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10. Nëse aplikanti i TGJ ose EO së kundërshtuar paraqet argumentet e tij ndaj kundërshtimit brenda afatit të parashikuar, Dhoma për Shqyrtimin e Kundërshtimeve shqyrton brenda dy muajve argumentet dhe bazën ligjore, mbi të cilat mbështetet kundërshtimi.</w:t>
      </w:r>
    </w:p>
    <w:p w14:paraId="7801017D" w14:textId="11B7B8D9" w:rsidR="0013628A"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r>
      <w:r w:rsidR="0013628A" w:rsidRPr="00033CFF">
        <w:rPr>
          <w:rFonts w:ascii="Garamond" w:eastAsia="Calibri" w:hAnsi="Garamond"/>
          <w:sz w:val="24"/>
          <w:szCs w:val="24"/>
        </w:rPr>
        <w:t>11. Bazuar në një vlerësim pozitiv lidhur me aplikimin e kundërshtuar, referuar pikave 7 e 8 të këtij neni, Dhoma për Shqyrtimin e Kundërshtimeve merr vendimin për regjistrimin e TGJ-së ose EO-së.</w:t>
      </w:r>
    </w:p>
    <w:p w14:paraId="503B1A1F" w14:textId="77777777" w:rsidR="0013628A" w:rsidRPr="00033CFF" w:rsidRDefault="0013628A"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 xml:space="preserve">11/1. Pasi vendimi i Dhomës për Shqyrtimin e Kundërshtimeve merr formë të prerë, DPPI-ja njofton aplikantin të kryejë pagesën përkatëse për regjistrimin e TGJ-së ose EO-së brenda afatit 3-mujor nga data e marrjes së njoftimit. </w:t>
      </w:r>
    </w:p>
    <w:p w14:paraId="0666076F" w14:textId="77777777" w:rsidR="0013628A" w:rsidRPr="00033CFF" w:rsidRDefault="0013628A" w:rsidP="0013628A">
      <w:pPr>
        <w:spacing w:line="276" w:lineRule="auto"/>
        <w:ind w:firstLine="720"/>
        <w:jc w:val="both"/>
        <w:rPr>
          <w:rFonts w:ascii="Garamond" w:eastAsia="Calibri" w:hAnsi="Garamond"/>
          <w:sz w:val="24"/>
          <w:szCs w:val="24"/>
        </w:rPr>
      </w:pPr>
      <w:r w:rsidRPr="00033CFF">
        <w:rPr>
          <w:rFonts w:ascii="Garamond" w:eastAsia="Calibri" w:hAnsi="Garamond"/>
          <w:sz w:val="24"/>
          <w:szCs w:val="24"/>
        </w:rPr>
        <w:t>11/2. Brenda 3 (tre) muajve nga data e depozitimit të dokumentit të pagesës, sipas pikës 12 të këtij neni, DPPI-ja lëshon certifikatën e regjistrimit të TGJ-së ose EO-së.</w:t>
      </w:r>
    </w:p>
    <w:p w14:paraId="7801017E"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12. Bazuar në një vlerësim negativ në lidhje me aplikimin e kundërshtuar, referuar pikave 7 dhe 8, të këtij neni, Dhoma për Shqyrtimin e Kundërshtimeve brenda një muaji merr vendim për refuzimin e regjistrimit dhe njofton aplikantin.</w:t>
      </w:r>
    </w:p>
    <w:p w14:paraId="7801017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13. Kundër vendimit të refuzimit, të parashikuar në pikën 12, të këtij neni, mund të bëhet apelim në gjykatë brenda një muaji nga data e marrjes së njoftimit.</w:t>
      </w:r>
    </w:p>
    <w:p w14:paraId="78010180" w14:textId="77777777" w:rsidR="00B435D3" w:rsidRPr="00033CFF" w:rsidRDefault="00B435D3" w:rsidP="00844578">
      <w:pPr>
        <w:spacing w:line="276" w:lineRule="auto"/>
        <w:jc w:val="center"/>
        <w:rPr>
          <w:rFonts w:ascii="Garamond" w:eastAsia="Calibri" w:hAnsi="Garamond"/>
          <w:sz w:val="24"/>
          <w:szCs w:val="24"/>
        </w:rPr>
      </w:pPr>
    </w:p>
    <w:p w14:paraId="78010181"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182/d</w:t>
      </w:r>
    </w:p>
    <w:p w14:paraId="78010182"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Bazat për kundërshtim</w:t>
      </w:r>
    </w:p>
    <w:p w14:paraId="78010183" w14:textId="77777777" w:rsidR="00B435D3" w:rsidRPr="00033CFF" w:rsidRDefault="00B435D3" w:rsidP="00B435D3">
      <w:pPr>
        <w:spacing w:line="276" w:lineRule="auto"/>
        <w:jc w:val="both"/>
        <w:rPr>
          <w:rFonts w:ascii="Garamond" w:eastAsia="Calibri" w:hAnsi="Garamond"/>
          <w:sz w:val="24"/>
          <w:szCs w:val="24"/>
        </w:rPr>
      </w:pPr>
    </w:p>
    <w:p w14:paraId="78010184"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Një kundërshtim ndaj një aplikimi për regjistrimin e një TGJ ose një EO do të jetë i pranueshëm vetëm nëse ai do të depozitohet në DPPI brenda afatit tremujor të publikimit dhe nëse:</w:t>
      </w:r>
    </w:p>
    <w:p w14:paraId="78010185"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a) tregon se aplikimi për regjistrimin e TGJ ose EO nuk përmbush kushtet e parashikuara në nenin 176 dhe shkronjën “b”, të pikës 3, të nenit 182;   </w:t>
      </w:r>
    </w:p>
    <w:p w14:paraId="7801018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b) tregon se regjistrimi i emrit që kërkohet të mbrohet është në kundërshtim me nenin 180;</w:t>
      </w:r>
    </w:p>
    <w:p w14:paraId="7801018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c) tregon se regjistrimi i emrit që kërkohet të mbrohet rrezikon një emër tërësisht ose pjesërisht identik të mbrojtur ose një markë tregtare që gëzon të drejta të mëparshme ose ekzistencën e produkteve, të cilat kanë qenë ligjërisht në treg për të paktën pesë vjet para datës së regjistrimit; ose</w:t>
      </w:r>
    </w:p>
    <w:p w14:paraId="7801018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ç) jep detaje, nga të cilat mund të konkludohet se emri për të cilin kërkohet regjistrimi është një term i përgjithshëm përshkrues.</w:t>
      </w:r>
    </w:p>
    <w:p w14:paraId="7801018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Afati sipas pikës 1, të këtij neni, nuk mund të zgjatet.</w:t>
      </w:r>
    </w:p>
    <w:p w14:paraId="7801018A" w14:textId="77777777" w:rsidR="00844578" w:rsidRPr="00033CFF" w:rsidRDefault="00844578" w:rsidP="00B435D3">
      <w:pPr>
        <w:spacing w:line="276" w:lineRule="auto"/>
        <w:jc w:val="both"/>
        <w:rPr>
          <w:rFonts w:ascii="Garamond" w:eastAsia="Calibri" w:hAnsi="Garamond"/>
          <w:sz w:val="24"/>
          <w:szCs w:val="24"/>
        </w:rPr>
      </w:pPr>
    </w:p>
    <w:p w14:paraId="7801018B" w14:textId="77777777" w:rsidR="002B7644" w:rsidRPr="00033CFF" w:rsidRDefault="002B7644" w:rsidP="00B435D3">
      <w:pPr>
        <w:spacing w:line="276" w:lineRule="auto"/>
        <w:jc w:val="both"/>
        <w:rPr>
          <w:rFonts w:ascii="Garamond" w:eastAsia="Calibri" w:hAnsi="Garamond"/>
          <w:sz w:val="24"/>
          <w:szCs w:val="24"/>
        </w:rPr>
      </w:pPr>
    </w:p>
    <w:p w14:paraId="7801018C"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182/dh</w:t>
      </w:r>
    </w:p>
    <w:p w14:paraId="7801018D"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Ndryshime në specifikimet e produktit</w:t>
      </w:r>
    </w:p>
    <w:p w14:paraId="7801018E" w14:textId="77777777" w:rsidR="00B435D3" w:rsidRPr="00033CFF" w:rsidRDefault="00B435D3" w:rsidP="00B435D3">
      <w:pPr>
        <w:spacing w:line="276" w:lineRule="auto"/>
        <w:jc w:val="both"/>
        <w:rPr>
          <w:rFonts w:ascii="Garamond" w:eastAsia="Calibri" w:hAnsi="Garamond"/>
          <w:sz w:val="24"/>
          <w:szCs w:val="24"/>
        </w:rPr>
      </w:pPr>
    </w:p>
    <w:p w14:paraId="7801018F"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Një grup që ka interes të ligjshëm mund të aplikojë për miratimin e ndryshimeve në specifikimet e produktit.</w:t>
      </w:r>
    </w:p>
    <w:p w14:paraId="78010190"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 xml:space="preserve">2. Aplikanti duhet të justifikojë dhe të japë arsye në lidhje me ndryshimet e kërkuara. </w:t>
      </w:r>
    </w:p>
    <w:p w14:paraId="78010191" w14:textId="77777777" w:rsidR="00844578"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3. Aplikimi për ndryshim do të ndjekë procedurën e parashikuar në nenet 182, 182/a, 182/b, 182/c, 182/ç dhe 182/d të këtij ligji.</w:t>
      </w:r>
    </w:p>
    <w:p w14:paraId="78010192" w14:textId="77777777" w:rsidR="00844578" w:rsidRPr="00033CFF" w:rsidRDefault="00844578" w:rsidP="00B435D3">
      <w:pPr>
        <w:spacing w:line="276" w:lineRule="auto"/>
        <w:jc w:val="both"/>
        <w:rPr>
          <w:rFonts w:ascii="Garamond" w:eastAsia="Calibri" w:hAnsi="Garamond"/>
          <w:sz w:val="24"/>
          <w:szCs w:val="24"/>
        </w:rPr>
      </w:pPr>
    </w:p>
    <w:p w14:paraId="78010193" w14:textId="77777777" w:rsidR="00B435D3" w:rsidRPr="00033CFF" w:rsidRDefault="00B435D3" w:rsidP="00844578">
      <w:pPr>
        <w:spacing w:line="276" w:lineRule="auto"/>
        <w:jc w:val="center"/>
        <w:rPr>
          <w:rFonts w:ascii="Garamond" w:eastAsia="Calibri" w:hAnsi="Garamond"/>
          <w:sz w:val="24"/>
          <w:szCs w:val="24"/>
        </w:rPr>
      </w:pPr>
      <w:r w:rsidRPr="00033CFF">
        <w:rPr>
          <w:rFonts w:ascii="Garamond" w:eastAsia="Calibri" w:hAnsi="Garamond"/>
          <w:sz w:val="24"/>
          <w:szCs w:val="24"/>
        </w:rPr>
        <w:t>Neni 183</w:t>
      </w:r>
    </w:p>
    <w:p w14:paraId="78010194" w14:textId="77777777" w:rsidR="00B435D3" w:rsidRPr="00033CFF" w:rsidRDefault="00B435D3" w:rsidP="00844578">
      <w:pPr>
        <w:spacing w:line="276" w:lineRule="auto"/>
        <w:jc w:val="center"/>
        <w:rPr>
          <w:rFonts w:ascii="Garamond" w:eastAsia="Calibri" w:hAnsi="Garamond"/>
          <w:b/>
          <w:sz w:val="24"/>
          <w:szCs w:val="24"/>
        </w:rPr>
      </w:pPr>
      <w:r w:rsidRPr="00033CFF">
        <w:rPr>
          <w:rFonts w:ascii="Garamond" w:eastAsia="Calibri" w:hAnsi="Garamond"/>
          <w:b/>
          <w:sz w:val="24"/>
          <w:szCs w:val="24"/>
        </w:rPr>
        <w:t>Shfuqizimi i një treguesi gjeografik</w:t>
      </w:r>
    </w:p>
    <w:p w14:paraId="78010195" w14:textId="77777777" w:rsidR="00B435D3" w:rsidRPr="00033CFF" w:rsidRDefault="00B435D3" w:rsidP="00B435D3">
      <w:pPr>
        <w:spacing w:line="276" w:lineRule="auto"/>
        <w:jc w:val="both"/>
        <w:rPr>
          <w:rFonts w:ascii="Garamond" w:eastAsia="Calibri" w:hAnsi="Garamond"/>
          <w:sz w:val="24"/>
          <w:szCs w:val="24"/>
        </w:rPr>
      </w:pPr>
    </w:p>
    <w:p w14:paraId="78010196"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1. Dhoma për shfuqizim/zhvlerësim, me kërkesë të çdo pale që ka një interes të ligjshëm, mund të marrë vendim për shfuqizimin e një TGJM ose EOM në rastet e mëposhtme:</w:t>
      </w:r>
    </w:p>
    <w:p w14:paraId="78010197"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a) kur nuk ekziston më përputhshmëria me kushtet e specifikimeve të produktit;</w:t>
      </w:r>
    </w:p>
    <w:p w14:paraId="78010198"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b) kur nuk është hedhur në treg asnjë produkt me këtë TGJM ose EOM për një periudhë kohore të pandërprerë prej shtatë vjetësh.</w:t>
      </w:r>
    </w:p>
    <w:p w14:paraId="78010199" w14:textId="77777777" w:rsidR="00B435D3" w:rsidRPr="00033CFF" w:rsidRDefault="00B435D3" w:rsidP="00B435D3">
      <w:pPr>
        <w:spacing w:line="276" w:lineRule="auto"/>
        <w:jc w:val="both"/>
        <w:rPr>
          <w:rFonts w:ascii="Garamond" w:eastAsia="Calibri" w:hAnsi="Garamond"/>
          <w:sz w:val="24"/>
          <w:szCs w:val="24"/>
        </w:rPr>
      </w:pPr>
      <w:r w:rsidRPr="00033CFF">
        <w:rPr>
          <w:rFonts w:ascii="Garamond" w:eastAsia="Calibri" w:hAnsi="Garamond"/>
          <w:sz w:val="24"/>
          <w:szCs w:val="24"/>
        </w:rPr>
        <w:tab/>
        <w:t>2. Rregulla të hollësishme në lidhje me  procedurën e shfuqizimit përcaktohen në rregulloren përkatëse.</w:t>
      </w:r>
    </w:p>
    <w:p w14:paraId="7801019A" w14:textId="77777777" w:rsidR="00B435D3" w:rsidRPr="00033CFF" w:rsidRDefault="00B435D3" w:rsidP="00844578">
      <w:pPr>
        <w:pStyle w:val="Paragrafi"/>
        <w:rPr>
          <w:rFonts w:ascii="Garamond" w:eastAsia="MS Mincho" w:hAnsi="Garamond"/>
          <w:sz w:val="24"/>
          <w:szCs w:val="24"/>
          <w:lang w:val="sq-AL" w:eastAsia="en-GB"/>
        </w:rPr>
      </w:pPr>
      <w:r w:rsidRPr="00033CFF">
        <w:rPr>
          <w:rFonts w:ascii="Garamond" w:eastAsia="Calibri" w:hAnsi="Garamond"/>
          <w:sz w:val="24"/>
          <w:szCs w:val="24"/>
          <w:lang w:val="sq-AL"/>
        </w:rPr>
        <w:tab/>
        <w:t>3. Vendimi i shfuqizimit të TGJM ose EOM apelohet në gjykatë brenda një muaji nga data e marrjes së njoftimit mbi vendimin.</w:t>
      </w:r>
    </w:p>
    <w:p w14:paraId="7801019B" w14:textId="77777777" w:rsidR="0013628A" w:rsidRPr="00033CFF" w:rsidRDefault="0013628A" w:rsidP="00F42828">
      <w:pPr>
        <w:pStyle w:val="KreuNr"/>
        <w:rPr>
          <w:rFonts w:ascii="Garamond" w:eastAsia="MS Mincho" w:hAnsi="Garamond"/>
          <w:i/>
          <w:sz w:val="24"/>
          <w:szCs w:val="24"/>
          <w:lang w:val="sq-AL" w:eastAsia="en-GB"/>
        </w:rPr>
      </w:pPr>
    </w:p>
    <w:p w14:paraId="350F6A7F" w14:textId="77777777" w:rsidR="0013628A" w:rsidRPr="00033CFF" w:rsidRDefault="0013628A" w:rsidP="00F42828">
      <w:pPr>
        <w:pStyle w:val="KreuNr"/>
        <w:rPr>
          <w:rFonts w:ascii="Garamond" w:eastAsia="MS Mincho" w:hAnsi="Garamond"/>
          <w:i/>
          <w:sz w:val="24"/>
          <w:szCs w:val="24"/>
          <w:lang w:val="sq-AL" w:eastAsia="en-GB"/>
        </w:rPr>
      </w:pPr>
    </w:p>
    <w:p w14:paraId="2B754CF9" w14:textId="77777777" w:rsidR="0013628A" w:rsidRPr="00033CFF" w:rsidRDefault="0013628A" w:rsidP="0013628A">
      <w:pPr>
        <w:ind w:firstLine="284"/>
        <w:jc w:val="center"/>
        <w:rPr>
          <w:rFonts w:ascii="Garamond" w:eastAsiaTheme="minorHAnsi" w:hAnsi="Garamond"/>
          <w:bCs/>
          <w:sz w:val="24"/>
          <w:szCs w:val="24"/>
        </w:rPr>
      </w:pPr>
      <w:r w:rsidRPr="00033CFF">
        <w:rPr>
          <w:rFonts w:ascii="Garamond" w:eastAsiaTheme="minorHAnsi" w:hAnsi="Garamond"/>
          <w:bCs/>
          <w:sz w:val="24"/>
          <w:szCs w:val="24"/>
        </w:rPr>
        <w:t>XXXI/a</w:t>
      </w:r>
    </w:p>
    <w:p w14:paraId="4E16C732" w14:textId="77777777" w:rsidR="0013628A" w:rsidRPr="00033CFF" w:rsidRDefault="0013628A" w:rsidP="0013628A">
      <w:pPr>
        <w:ind w:firstLine="284"/>
        <w:jc w:val="center"/>
        <w:rPr>
          <w:rFonts w:ascii="Garamond" w:eastAsiaTheme="minorHAnsi" w:hAnsi="Garamond"/>
          <w:bCs/>
          <w:sz w:val="24"/>
          <w:szCs w:val="24"/>
        </w:rPr>
      </w:pPr>
      <w:r w:rsidRPr="00033CFF">
        <w:rPr>
          <w:rFonts w:ascii="Garamond" w:eastAsiaTheme="minorHAnsi" w:hAnsi="Garamond"/>
          <w:bCs/>
          <w:sz w:val="24"/>
          <w:szCs w:val="24"/>
        </w:rPr>
        <w:t>BAZA E TË DHËNAVE ELEKTRONIKE E PRONËSISË INDUSTRIALE DHE SISTEMI I ADMINISTRIMIT TË PRONËSISË INDUSTRIALE (SAPI)</w:t>
      </w:r>
    </w:p>
    <w:p w14:paraId="5AE4A1BA" w14:textId="77777777" w:rsidR="0013628A" w:rsidRPr="00033CFF" w:rsidRDefault="0013628A" w:rsidP="0013628A">
      <w:pPr>
        <w:pStyle w:val="KreuNr"/>
        <w:rPr>
          <w:rFonts w:ascii="Garamond" w:eastAsia="MS Mincho" w:hAnsi="Garamond"/>
          <w:i/>
          <w:sz w:val="24"/>
          <w:szCs w:val="24"/>
          <w:lang w:val="sq-AL" w:eastAsia="en-GB"/>
        </w:rPr>
      </w:pPr>
      <w:r w:rsidRPr="00033CFF">
        <w:rPr>
          <w:rFonts w:ascii="Garamond" w:eastAsia="MS Mincho" w:hAnsi="Garamond"/>
          <w:i/>
          <w:caps w:val="0"/>
          <w:sz w:val="24"/>
          <w:szCs w:val="24"/>
          <w:lang w:val="sq-AL" w:eastAsia="en-GB"/>
        </w:rPr>
        <w:t>(shtuar kreu XXXI/a me ligjin nr. 96/2021, datë 7.7.2021</w:t>
      </w:r>
      <w:r w:rsidRPr="00033CFF">
        <w:rPr>
          <w:rFonts w:ascii="Garamond" w:eastAsia="MS Mincho" w:hAnsi="Garamond"/>
          <w:i/>
          <w:sz w:val="24"/>
          <w:szCs w:val="24"/>
          <w:lang w:val="sq-AL" w:eastAsia="en-GB"/>
        </w:rPr>
        <w:t>)</w:t>
      </w:r>
    </w:p>
    <w:p w14:paraId="101D513D" w14:textId="77777777" w:rsidR="0013628A" w:rsidRPr="00033CFF" w:rsidRDefault="0013628A" w:rsidP="0013628A">
      <w:pPr>
        <w:rPr>
          <w:rFonts w:ascii="Garamond" w:eastAsiaTheme="minorHAnsi" w:hAnsi="Garamond"/>
          <w:bCs/>
          <w:sz w:val="24"/>
          <w:szCs w:val="24"/>
        </w:rPr>
      </w:pPr>
    </w:p>
    <w:p w14:paraId="0851D13D" w14:textId="77777777" w:rsidR="00C655F5" w:rsidRDefault="00C655F5" w:rsidP="0013628A">
      <w:pPr>
        <w:ind w:firstLine="284"/>
        <w:jc w:val="center"/>
        <w:rPr>
          <w:rFonts w:ascii="Garamond" w:eastAsiaTheme="minorHAnsi" w:hAnsi="Garamond"/>
          <w:bCs/>
          <w:sz w:val="24"/>
          <w:szCs w:val="24"/>
        </w:rPr>
      </w:pPr>
    </w:p>
    <w:p w14:paraId="45D4B919" w14:textId="77777777" w:rsidR="00C655F5" w:rsidRDefault="00C655F5" w:rsidP="0013628A">
      <w:pPr>
        <w:ind w:firstLine="284"/>
        <w:jc w:val="center"/>
        <w:rPr>
          <w:rFonts w:ascii="Garamond" w:eastAsiaTheme="minorHAnsi" w:hAnsi="Garamond"/>
          <w:bCs/>
          <w:sz w:val="24"/>
          <w:szCs w:val="24"/>
        </w:rPr>
      </w:pPr>
    </w:p>
    <w:p w14:paraId="4FC23D84" w14:textId="77777777" w:rsidR="0013628A" w:rsidRPr="00033CFF" w:rsidRDefault="0013628A" w:rsidP="0013628A">
      <w:pPr>
        <w:ind w:firstLine="284"/>
        <w:jc w:val="center"/>
        <w:rPr>
          <w:rFonts w:ascii="Garamond" w:eastAsiaTheme="minorHAnsi" w:hAnsi="Garamond"/>
          <w:bCs/>
          <w:sz w:val="24"/>
          <w:szCs w:val="24"/>
        </w:rPr>
      </w:pPr>
      <w:r w:rsidRPr="00033CFF">
        <w:rPr>
          <w:rFonts w:ascii="Garamond" w:eastAsiaTheme="minorHAnsi" w:hAnsi="Garamond"/>
          <w:bCs/>
          <w:sz w:val="24"/>
          <w:szCs w:val="24"/>
        </w:rPr>
        <w:t>Neni 183/a</w:t>
      </w:r>
    </w:p>
    <w:p w14:paraId="69BEDF2C" w14:textId="77777777" w:rsidR="0013628A" w:rsidRPr="00033CFF" w:rsidRDefault="0013628A" w:rsidP="0013628A">
      <w:pPr>
        <w:ind w:firstLine="284"/>
        <w:jc w:val="center"/>
        <w:rPr>
          <w:rFonts w:ascii="Garamond" w:eastAsiaTheme="minorHAnsi" w:hAnsi="Garamond"/>
          <w:b/>
          <w:bCs/>
          <w:sz w:val="24"/>
          <w:szCs w:val="24"/>
        </w:rPr>
      </w:pPr>
      <w:r w:rsidRPr="00033CFF">
        <w:rPr>
          <w:rFonts w:ascii="Garamond" w:eastAsiaTheme="minorHAnsi" w:hAnsi="Garamond"/>
          <w:b/>
          <w:bCs/>
          <w:sz w:val="24"/>
          <w:szCs w:val="24"/>
        </w:rPr>
        <w:t>Baza e të dhënave të pronësisë industriale dhe SAPI</w:t>
      </w:r>
    </w:p>
    <w:p w14:paraId="5A847C3D" w14:textId="77777777" w:rsidR="0013628A" w:rsidRPr="00033CFF" w:rsidRDefault="0013628A" w:rsidP="0013628A">
      <w:pPr>
        <w:ind w:firstLine="284"/>
        <w:jc w:val="both"/>
        <w:rPr>
          <w:rFonts w:ascii="Garamond" w:eastAsiaTheme="minorHAnsi" w:hAnsi="Garamond"/>
          <w:bCs/>
          <w:sz w:val="24"/>
          <w:szCs w:val="24"/>
        </w:rPr>
      </w:pPr>
    </w:p>
    <w:p w14:paraId="279F2786"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1. Drejtoria e Përgjithshme e Pronësisë Industriale krijon dhe administron bazën e të dhënave shtetërore për Sistemin e Administrimit të Pronësisë Industriale (në vijim “SAPI”). </w:t>
      </w:r>
    </w:p>
    <w:p w14:paraId="1FBC00B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2. SAPI është mjeti elektronik, përfshirë edhe bazën e të dhënave, për administrimin e objekteve të pronësisë industriale nga Drejtoria e Përgjithshme e Pronësisë Industriale (DPPI). </w:t>
      </w:r>
    </w:p>
    <w:p w14:paraId="0A745FC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SAPI përfaqëson regjistrin unik që mbledh e përpunon të dhënat e objekteve të pronësisë industriale, duke përfshirë të gjitha kërkesat e lidhura me objektet e pronësisë industriale të </w:t>
      </w:r>
      <w:r w:rsidRPr="00033CFF">
        <w:rPr>
          <w:rFonts w:ascii="Garamond" w:eastAsiaTheme="minorHAnsi" w:hAnsi="Garamond"/>
          <w:bCs/>
          <w:sz w:val="24"/>
          <w:szCs w:val="24"/>
        </w:rPr>
        <w:lastRenderedPageBreak/>
        <w:t xml:space="preserve">depozituara nga individë/subjekte vendase apo të huaja në Republikën e Shqipërisë, në përputhje me legjislacionin në fuqi për pronësinë industriale. </w:t>
      </w:r>
    </w:p>
    <w:p w14:paraId="2D8BDD7E" w14:textId="77777777" w:rsidR="0013628A" w:rsidRPr="00033CFF" w:rsidRDefault="0013628A" w:rsidP="0013628A">
      <w:pPr>
        <w:ind w:firstLine="284"/>
        <w:jc w:val="both"/>
        <w:rPr>
          <w:rFonts w:ascii="Garamond" w:eastAsiaTheme="minorHAnsi" w:hAnsi="Garamond"/>
          <w:bCs/>
          <w:sz w:val="24"/>
          <w:szCs w:val="24"/>
        </w:rPr>
      </w:pPr>
    </w:p>
    <w:p w14:paraId="69BCF014" w14:textId="77777777" w:rsidR="0013628A" w:rsidRPr="00033CFF" w:rsidRDefault="0013628A" w:rsidP="0013628A">
      <w:pPr>
        <w:ind w:firstLine="284"/>
        <w:jc w:val="center"/>
        <w:rPr>
          <w:rFonts w:ascii="Garamond" w:eastAsiaTheme="minorHAnsi" w:hAnsi="Garamond"/>
          <w:bCs/>
          <w:sz w:val="24"/>
          <w:szCs w:val="24"/>
        </w:rPr>
      </w:pPr>
      <w:r w:rsidRPr="00033CFF">
        <w:rPr>
          <w:rFonts w:ascii="Garamond" w:eastAsiaTheme="minorHAnsi" w:hAnsi="Garamond"/>
          <w:bCs/>
          <w:sz w:val="24"/>
          <w:szCs w:val="24"/>
        </w:rPr>
        <w:t>Neni 183/b</w:t>
      </w:r>
    </w:p>
    <w:p w14:paraId="10533025" w14:textId="77777777" w:rsidR="0013628A" w:rsidRPr="00033CFF" w:rsidRDefault="0013628A" w:rsidP="0013628A">
      <w:pPr>
        <w:ind w:firstLine="284"/>
        <w:jc w:val="center"/>
        <w:rPr>
          <w:rFonts w:ascii="Garamond" w:eastAsiaTheme="minorHAnsi" w:hAnsi="Garamond"/>
          <w:b/>
          <w:bCs/>
          <w:sz w:val="24"/>
          <w:szCs w:val="24"/>
        </w:rPr>
      </w:pPr>
      <w:r w:rsidRPr="00033CFF">
        <w:rPr>
          <w:rFonts w:ascii="Garamond" w:eastAsiaTheme="minorHAnsi" w:hAnsi="Garamond"/>
          <w:b/>
          <w:bCs/>
          <w:sz w:val="24"/>
          <w:szCs w:val="24"/>
        </w:rPr>
        <w:t>Përmbajtja e SAPI-t</w:t>
      </w:r>
    </w:p>
    <w:p w14:paraId="626ABF1A" w14:textId="4AA43F30" w:rsidR="0013628A" w:rsidRPr="00033CFF" w:rsidRDefault="00033CFF" w:rsidP="00033CFF">
      <w:pPr>
        <w:ind w:firstLine="284"/>
        <w:jc w:val="center"/>
        <w:rPr>
          <w:rFonts w:ascii="Garamond" w:eastAsiaTheme="minorHAnsi" w:hAnsi="Garamond"/>
          <w:bCs/>
          <w:i/>
          <w:sz w:val="24"/>
          <w:szCs w:val="24"/>
        </w:rPr>
      </w:pPr>
      <w:r w:rsidRPr="00033CFF">
        <w:rPr>
          <w:rFonts w:ascii="Garamond" w:eastAsiaTheme="minorHAnsi" w:hAnsi="Garamond"/>
          <w:bCs/>
          <w:i/>
          <w:sz w:val="24"/>
          <w:szCs w:val="24"/>
        </w:rPr>
        <w:t>(</w:t>
      </w:r>
      <w:r w:rsidR="00712A7E">
        <w:rPr>
          <w:rFonts w:ascii="Garamond" w:eastAsiaTheme="minorHAnsi" w:hAnsi="Garamond"/>
          <w:bCs/>
          <w:i/>
          <w:sz w:val="24"/>
          <w:szCs w:val="24"/>
        </w:rPr>
        <w:t>Ndryshuar</w:t>
      </w:r>
      <w:r w:rsidRPr="00033CFF">
        <w:rPr>
          <w:rFonts w:ascii="Garamond" w:eastAsiaTheme="minorHAnsi" w:hAnsi="Garamond"/>
          <w:bCs/>
          <w:i/>
          <w:sz w:val="24"/>
          <w:szCs w:val="24"/>
        </w:rPr>
        <w:t xml:space="preserve"> togfjalësh në shkronjën “dh” të pikës 8 me ligjin nr. 99/2024, datë 12.9.2024)</w:t>
      </w:r>
    </w:p>
    <w:p w14:paraId="592B556C" w14:textId="77777777" w:rsidR="00033CFF" w:rsidRPr="00033CFF" w:rsidRDefault="00033CFF" w:rsidP="00033CFF">
      <w:pPr>
        <w:ind w:firstLine="284"/>
        <w:jc w:val="center"/>
        <w:rPr>
          <w:rFonts w:ascii="Garamond" w:eastAsiaTheme="minorHAnsi" w:hAnsi="Garamond"/>
          <w:bCs/>
          <w:i/>
          <w:sz w:val="24"/>
          <w:szCs w:val="24"/>
        </w:rPr>
      </w:pPr>
    </w:p>
    <w:p w14:paraId="3432231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1. SAPI përmban këto të dhëna:</w:t>
      </w:r>
    </w:p>
    <w:p w14:paraId="0279BAC6"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a) të dhënat e patentave për shpikje, të modeleve të përdorimit, të produkteve gjysmëpërçuese, markave, disenjove industriale, treguesve gjeografikë dhe emërtimeve të origjinës, që janë aplikuar dhe/ose regjistruar në DPPI në përputhje me legjislacionin në fuqi për pronësinë industriale;</w:t>
      </w:r>
    </w:p>
    <w:p w14:paraId="12FEE9FE"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b) të dhënat e patentave për shpikje, të markave, disenjove industriale, treguesve gjeografikë dhe emërtimeve të origjinës ndërkombëtare të aplikuara dhe/ose regjistruara në dhe për Republikën e Shqipërisë në përputhje me marrëveshjet ndërkombëtare, ku vendi ynë ka aderuar ose ratifikuar;</w:t>
      </w:r>
    </w:p>
    <w:p w14:paraId="58636142"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c) të dhënat lidhur me kërkesat për regjistrimin e patentave për shpikje, të modeleve të përdorimit, të produkteve gjysmëpërçuese, të markave, disenjove industriale, treguesve gjeografikë dhe emërtimeve të origjinës, të cilat janë refuzuar, zhvlerësuar, shfuqizuar apo kanë skaduar;</w:t>
      </w:r>
    </w:p>
    <w:p w14:paraId="7797035B"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ç) të dhënat për çdo ndryshim në regjistrat e patentave për shpikje, të modeleve të përdorimit, produkteve gjysmëpërçuese, markave, disenjove industriale, treguesve gjeografikë dhe emërtimeve të origjinës që janë aplikuar dhe/ose regjistruar;</w:t>
      </w:r>
    </w:p>
    <w:p w14:paraId="7768A6DA"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 të dhënat për vizatimet dhe paraqitjet figurative të patentave për shpikje, të modeleve të përdorimit, produkteve gjysmëpërçuese, disenjove industriale, si dhe paraqitjet figurative të markave, treguesve gjeografikë dhe emërtimeve të origjinës;</w:t>
      </w:r>
    </w:p>
    <w:p w14:paraId="04D5EF8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dh) referencat për dokumentet e skanuara, të cilat janë depozituar ose lëshuar nga DPPI-ja;</w:t>
      </w:r>
    </w:p>
    <w:p w14:paraId="1E5220E0"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e) të dhënat për dokumentet shoqëruese/akte dhe informacione që regjistrohen, njoftohen apo depozitohen në regjistra;</w:t>
      </w:r>
    </w:p>
    <w:p w14:paraId="4FC3F24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ë) të gjitha dokumentet e skanuara lidhur me kërkesat e depozituara në DPPI;</w:t>
      </w:r>
    </w:p>
    <w:p w14:paraId="2B31D9B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f) të dhënat për palët, individë dhe subjekte, të cilat administrohen dhe përpunohen në përputhje me ligjin për mbrojtjen e të dhënave personale;</w:t>
      </w:r>
    </w:p>
    <w:p w14:paraId="327A387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g) informacione të tjera plotësuese për procese të punës së stafit të DPPI-së;</w:t>
      </w:r>
    </w:p>
    <w:p w14:paraId="15D5182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gj) informacione në lidhje me publikimet zyrtare të buletineve të pronësisë industriale;</w:t>
      </w:r>
    </w:p>
    <w:p w14:paraId="2B0C71BA"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h) të dhëna në lidhje me klasifikimet ndërkombëtare për objektet e pronësisë industriale, të cilat janë përdorur nga DPPI-ja gjatë procesit të ekzaminimit;</w:t>
      </w:r>
    </w:p>
    <w:p w14:paraId="1773B31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i) të dhëna referuese për ndërveprimin dhe baza të dhënash të tjera;</w:t>
      </w:r>
    </w:p>
    <w:p w14:paraId="4CA9DD2F"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j) të dhëna të regjistrit të përfaqësuesve të autorizuar;</w:t>
      </w:r>
    </w:p>
    <w:p w14:paraId="2B972287"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k) të dhëna të regjistrit të ekspertëve në fushën e pronësisë industriale;</w:t>
      </w:r>
    </w:p>
    <w:p w14:paraId="60144F56"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l) të dhëna të kontratave të licencave të objekteve të pronësisë industriale;</w:t>
      </w:r>
    </w:p>
    <w:p w14:paraId="06347C3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ll) të dhëna në lidhje me certifikatat e mbrojtjes shtesë në përputhje me legjislacionin në fuqi për pronësinë industriale;</w:t>
      </w:r>
    </w:p>
    <w:p w14:paraId="268E525A"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m) të dhëna për pagesat e kryera në lidhje me shërbimet e ofruara pranë DPPI-së;</w:t>
      </w:r>
    </w:p>
    <w:p w14:paraId="3CFA10A6"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n) të dhëna të përdoruesve të sistemit SAPI;</w:t>
      </w:r>
    </w:p>
    <w:p w14:paraId="605D94DB"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nj) të dhëna referuese për komunikimin me regjistrat </w:t>
      </w:r>
      <w:r w:rsidRPr="00033CFF">
        <w:rPr>
          <w:rFonts w:ascii="Garamond" w:eastAsiaTheme="minorHAnsi" w:hAnsi="Garamond"/>
          <w:bCs/>
          <w:i/>
          <w:sz w:val="24"/>
          <w:szCs w:val="24"/>
        </w:rPr>
        <w:t>online</w:t>
      </w:r>
      <w:r w:rsidRPr="00033CFF">
        <w:rPr>
          <w:rFonts w:ascii="Garamond" w:eastAsiaTheme="minorHAnsi" w:hAnsi="Garamond"/>
          <w:bCs/>
          <w:sz w:val="24"/>
          <w:szCs w:val="24"/>
        </w:rPr>
        <w:t xml:space="preserve"> të organizmave ndërkombëtarë me të cilët DPPI-ja ka marrëveshje;</w:t>
      </w:r>
    </w:p>
    <w:p w14:paraId="01248CA0"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o) të dhënat e raporteve dhe të statistikave.</w:t>
      </w:r>
    </w:p>
    <w:p w14:paraId="72337B4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2. Të dhëna parësore konsiderohen të dhënat e mbledhura në kohë reale nga SAPI dhe që kanë të bëjnë me:</w:t>
      </w:r>
    </w:p>
    <w:p w14:paraId="3C0DA352"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a) të dhënat që u përkasin kërkesave për regjistrimin e patentave për shpikje, modeleve të përdorimit, produkteve gjysmëpërçuese, markave, disenjove industriale, treguesve gjeografikë dhe emërtimeve të origjinës;</w:t>
      </w:r>
    </w:p>
    <w:p w14:paraId="723F534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b) të dhënat që u përkasin patentave për shpikje, modeleve të përdorimit, produkteve gjysmëpërçuese, markave, disenjove industriale, treguesve gjeografikë dhe emërtimeve të origjinës, të cilat janë refuzuar, shfuqizuar, zhvlerësuar apo kanë skaduar;</w:t>
      </w:r>
    </w:p>
    <w:p w14:paraId="026AF0D7"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c) çdo ndryshim në regjistrat e patentave për shpikje, modeleve të përdorimit, produktet gjysmëpërçuese, markave, disenjove industriale, treguesve gjeografikë dhe emërtimeve të origjinës, të cilët janë aplikuar dhe/ose regjistruar;</w:t>
      </w:r>
    </w:p>
    <w:p w14:paraId="5BA608FF"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ç) të dhëna për dokumentet shoqëruese/aktet dhe informacione që regjistrohen, njoftohen apo depozitohen në regjistra;</w:t>
      </w:r>
    </w:p>
    <w:p w14:paraId="0BB414E1"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d) të dhënat që i përkasin numrit unik të aplikimit dhe/ose regjistrimit të patentave për shpikje, modeleve të përdorimit, markave, disenjove industriale, treguesve gjeografikë dhe emërtimeve të origjinës; </w:t>
      </w:r>
    </w:p>
    <w:p w14:paraId="1691B7F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dh) referencat për dokumentet e skanuara, të cilat janë depozituar ose lëshuar nga DPPI-ja;</w:t>
      </w:r>
    </w:p>
    <w:p w14:paraId="6F4BF38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e) të dhëna për individë/subjekte të huaja, të cilët kërkojnë të regjistrojnë patenta për shpikje, modele përdorimi, marka, disenjo industriale, tregues gjeografikë dhe emërtime të origjinës, që administrohen e përpunohen në përputhje me ligjin për mbrojtjen e të dhënave personale;</w:t>
      </w:r>
    </w:p>
    <w:p w14:paraId="4FCA1F44"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ë) tagrat e përfaqësimit dhe afatet e emërimit të personave përgjegjës për administrimin dhe përfaqësimin e subjekteve në marrëdhënie me të tretët;</w:t>
      </w:r>
    </w:p>
    <w:p w14:paraId="181E478D"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f) të dhëna për kërkesat dhe miratimin për lëshimin e dublikatave dhe ekstrakteve nga regjistri;</w:t>
      </w:r>
    </w:p>
    <w:p w14:paraId="5CABA98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g) të dhëna për kërkesat e sigurimit të informacionit në shërbim të hetimeve;</w:t>
      </w:r>
    </w:p>
    <w:p w14:paraId="4092F6C2"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gj) të dhëna në lidhje me historikun e veprimeve të kryera për një aplikim.</w:t>
      </w:r>
    </w:p>
    <w:p w14:paraId="6111471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3. Të dhëna dytësore janë të dhënat që merren nga një bazë tjetër të dhënash shtetërore, ku ato janë parësore, në shërbim të regjistrimit/mbrojtjes së pronësisë industriale dhe që kanë të bëjnë me:</w:t>
      </w:r>
    </w:p>
    <w:p w14:paraId="6EE13CA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a) të dhënat identifikuese për kërkuesit, mbajtësit e të drejtave, shpikësve të patentave apo modeleve të përdorimit dhe krijuesve të disenjos industriale, duke përfshirë: emrin, mbiemrin, adresën;</w:t>
      </w:r>
    </w:p>
    <w:p w14:paraId="51E0EA2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b) të dhëna për ndërveprim me baza të dhënash të tjera;</w:t>
      </w:r>
    </w:p>
    <w:p w14:paraId="3C847E9D"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c) të dhëna për individë/subjekte të huaja, të cilët kërkojnë të regjistrojnë patenta për shpikje, modele përdorimi, marka, disenjo industriale, tregues gjeografikë dhe emërtime origjine në dhe për territorin e Republikës së Shqipërisë.</w:t>
      </w:r>
    </w:p>
    <w:p w14:paraId="41FA24B4"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4. Drejtoria e Përgjithshme e Pronësisë Industriale është subjekti përgjegjës për administrimin e bazës së të dhënave të SAPI-t.</w:t>
      </w:r>
    </w:p>
    <w:p w14:paraId="345ED4C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 5. Drejtoria e Përgjithshme e Pronësisë Industriale përfaqëson autoritetin e vetëm, i cili përcakton të drejtat dhe kufizimet e operimit në bazën e të dhënave elektronike nëpërmjet aplikimit të skemave të aksesit me nivele të shkallëzuara dhe hierarkike të administrimit të informacionit respektiv për të gjitha institucionet e tjera të interesuara për të dhënat në këtë regjistër.</w:t>
      </w:r>
    </w:p>
    <w:p w14:paraId="351673EC"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6. Drejtoria e Përgjithshme e Pronësisë Industriale është përgjegjëse për krijimin, operimin dhe mirëfunksionimin e të gjithë përdoruesve me privilegje aksesi të nivelit të parë të bazës së të dhënave elektronike të SAPI-t dhe miraton gjithashtu krijimin e përdoruesve, duke monitoruar operacionet e të gjithë këtyre përdorueseve të tjerë me privilegje aksesi të nivelit të dytë.</w:t>
      </w:r>
    </w:p>
    <w:p w14:paraId="3969E81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7. Drejtoria e Përgjithshme e Pronësisë Industriale është institucioni administrues dhe përgjegjës i bazës së të dhënave të SAPI-t dhe i procesit të regjistrimit të saj.</w:t>
      </w:r>
    </w:p>
    <w:p w14:paraId="2EF9C5E0"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8. Ofrues i informacionit që përmban SAPI është DPPI-ja dhe organizatat ndërkombëtare me të cilat DPPI-ja ka marrëveshje për shkëmbim të të dhënave të hapura për publikun.</w:t>
      </w:r>
    </w:p>
    <w:p w14:paraId="3F28DE18"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9. Subjekte të interesuara janë:</w:t>
      </w:r>
    </w:p>
    <w:p w14:paraId="1DDD0FA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a) ministria përgjegjëse për ekonominë;</w:t>
      </w:r>
    </w:p>
    <w:p w14:paraId="44ADE70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b) Drejtoria e Përgjithshme e Doganave;</w:t>
      </w:r>
    </w:p>
    <w:p w14:paraId="5E842F2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c) Policia e Shtetit, prokuroria apo agjenci të tjera të hetimit;</w:t>
      </w:r>
    </w:p>
    <w:p w14:paraId="10122644"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ç) gjykatat;</w:t>
      </w:r>
    </w:p>
    <w:p w14:paraId="2352C78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d) organizmat ndërkombëtarë në fushën e pronësisë industriale, më të cilët Drejtoria e Përgjithshme e Pronësisë Industriale ka marrëveshje bashkëpunimi ose detyrime në bazë të ligjeve apo të marrëveshjeve ndërkombëtare të posaçme; </w:t>
      </w:r>
    </w:p>
    <w:p w14:paraId="39BD9B87" w14:textId="6C865A98"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dh) </w:t>
      </w:r>
      <w:r w:rsidR="000A3EAB" w:rsidRPr="00033CFF">
        <w:rPr>
          <w:rFonts w:ascii="Garamond" w:eastAsiaTheme="minorHAnsi" w:hAnsi="Garamond"/>
          <w:bCs/>
          <w:sz w:val="24"/>
          <w:szCs w:val="24"/>
        </w:rPr>
        <w:t xml:space="preserve">struktura përgjegjëse për mbikëqyrjen e tregut </w:t>
      </w:r>
      <w:r w:rsidRPr="00033CFF">
        <w:rPr>
          <w:rFonts w:ascii="Garamond" w:eastAsiaTheme="minorHAnsi" w:hAnsi="Garamond"/>
          <w:bCs/>
          <w:sz w:val="24"/>
          <w:szCs w:val="24"/>
        </w:rPr>
        <w:t>që mbulon fushën e mbikëqyrjes së tregut;</w:t>
      </w:r>
    </w:p>
    <w:p w14:paraId="3A044BD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e) çdo subjekt tjetër publik apo privat që lidh marrëveshje me DPPI-në apo ka detyrimin në bazë të ligjeve të posaçme.</w:t>
      </w:r>
    </w:p>
    <w:p w14:paraId="51DDF049"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10. Niveli i aksesit në sistemin dhe bazën e të dhënave të SAPI-t është si më poshtë: </w:t>
      </w:r>
    </w:p>
    <w:p w14:paraId="4A580C6A"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lastRenderedPageBreak/>
        <w:t>a) individët dhe subjektet fizike dhe juridike kanë të drejtë aksesi në regjistrat publikë, të cilët Drejtoria e Përgjithshme e Pronësisë Industriale i publikon në faqen zyrtare të saj;</w:t>
      </w:r>
    </w:p>
    <w:p w14:paraId="2EE12DED"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b) institucionet ndërkombëtare me të cilat Drejtoria e Përgjithshme e Pronësisë Industriale shkëmben të dhëna, kanë të drejtë aksesi në regjistrat publikë që publikohen në faqen zyrtare të saj;</w:t>
      </w:r>
    </w:p>
    <w:p w14:paraId="0FABBAC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c) institucionet ndërkombëtare me të cilat Drejtoria e Përgjithshme e Pronësisë Industriale shkëmben të dhëna, kanë të drejtë të publikojnë në regjistrat e tyre </w:t>
      </w:r>
      <w:r w:rsidRPr="00033CFF">
        <w:rPr>
          <w:rFonts w:ascii="Garamond" w:eastAsiaTheme="minorHAnsi" w:hAnsi="Garamond"/>
          <w:bCs/>
          <w:i/>
          <w:sz w:val="24"/>
          <w:szCs w:val="24"/>
        </w:rPr>
        <w:t>online</w:t>
      </w:r>
      <w:r w:rsidRPr="00033CFF">
        <w:rPr>
          <w:rFonts w:ascii="Garamond" w:eastAsiaTheme="minorHAnsi" w:hAnsi="Garamond"/>
          <w:bCs/>
          <w:sz w:val="24"/>
          <w:szCs w:val="24"/>
        </w:rPr>
        <w:t xml:space="preserve"> të dhënat e dërguara nga Drejtoria e Përgjithshme e Pronësisë Industriale, siç është përcaktuar shprehimisht në marrëveshjet e lidhura ndërmjet tyre;</w:t>
      </w:r>
    </w:p>
    <w:p w14:paraId="4A288043"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ç) Drejtoria e Përgjithshme e Pronësisë Industriale gjatë aktivitetit të saj ka të drejtë aksesi, administrimi, përpunimi dhe modifikimi për të dhënat e ruajtura nga SAPI, në përputhje me parashikimet e legjislacionit në fuqi;</w:t>
      </w:r>
    </w:p>
    <w:p w14:paraId="0ECD77BD"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 Agjencia Kombëtare e Shoqërisë së Informacionit, pa cenuar të drejtat e autorit, ka të drejta të plota administrative mbi sistemin lidhur me rolet:</w:t>
      </w:r>
    </w:p>
    <w:p w14:paraId="7B7748A0"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 xml:space="preserve">i. administrator; </w:t>
      </w:r>
    </w:p>
    <w:p w14:paraId="2A2A2075"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ii. raportues;</w:t>
      </w:r>
    </w:p>
    <w:p w14:paraId="2D2BE592"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iii. auditues.</w:t>
      </w:r>
    </w:p>
    <w:p w14:paraId="0812ED4E" w14:textId="77777777" w:rsidR="0013628A" w:rsidRPr="00033CFF" w:rsidRDefault="0013628A" w:rsidP="0013628A">
      <w:pPr>
        <w:ind w:firstLine="284"/>
        <w:jc w:val="both"/>
        <w:rPr>
          <w:rFonts w:ascii="Garamond" w:eastAsiaTheme="minorHAnsi" w:hAnsi="Garamond"/>
          <w:bCs/>
          <w:sz w:val="24"/>
          <w:szCs w:val="24"/>
        </w:rPr>
      </w:pPr>
      <w:r w:rsidRPr="00033CFF">
        <w:rPr>
          <w:rFonts w:ascii="Garamond" w:eastAsiaTheme="minorHAnsi" w:hAnsi="Garamond"/>
          <w:bCs/>
          <w:sz w:val="24"/>
          <w:szCs w:val="24"/>
        </w:rPr>
        <w:t>dh) të drejtat e autorit mbi kodin burim janë në pronësi të Organizatës Botërore të Pronësisë Industriale;</w:t>
      </w:r>
    </w:p>
    <w:p w14:paraId="592685F4" w14:textId="77777777" w:rsidR="0013628A" w:rsidRPr="00033CFF" w:rsidRDefault="0013628A" w:rsidP="00CE0465">
      <w:pPr>
        <w:pStyle w:val="KreuNr"/>
        <w:ind w:firstLine="284"/>
        <w:jc w:val="both"/>
        <w:rPr>
          <w:rFonts w:ascii="Garamond" w:eastAsia="MS Mincho" w:hAnsi="Garamond"/>
          <w:sz w:val="24"/>
          <w:szCs w:val="24"/>
          <w:lang w:val="sq-AL" w:eastAsia="en-GB"/>
        </w:rPr>
      </w:pPr>
      <w:r w:rsidRPr="00033CFF">
        <w:rPr>
          <w:rFonts w:ascii="Garamond" w:eastAsiaTheme="minorHAnsi" w:hAnsi="Garamond"/>
          <w:bCs/>
          <w:caps w:val="0"/>
          <w:sz w:val="24"/>
          <w:szCs w:val="24"/>
          <w:lang w:val="sq-AL"/>
        </w:rPr>
        <w:t>e) subjektet e tjera, sipas përcaktimit me vendim të Këshillit të Ministrave, mund të kenë akses në nivelin raportues ose statistikor për të monitoruar apo raportuar mbi veprimet për pronësinë industriale.</w:t>
      </w:r>
    </w:p>
    <w:p w14:paraId="35EDB975" w14:textId="77777777" w:rsidR="0013628A" w:rsidRPr="00033CFF" w:rsidRDefault="0013628A" w:rsidP="00F42828">
      <w:pPr>
        <w:pStyle w:val="KreuNr"/>
        <w:rPr>
          <w:rFonts w:ascii="Garamond" w:eastAsia="MS Mincho" w:hAnsi="Garamond"/>
          <w:sz w:val="24"/>
          <w:szCs w:val="24"/>
          <w:lang w:val="sq-AL" w:eastAsia="en-GB"/>
        </w:rPr>
      </w:pPr>
    </w:p>
    <w:p w14:paraId="7801019C" w14:textId="77777777" w:rsidR="0069251A" w:rsidRPr="00033CFF" w:rsidRDefault="0069251A" w:rsidP="00F42828">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XXXII</w:t>
      </w:r>
    </w:p>
    <w:p w14:paraId="7801019D" w14:textId="77777777" w:rsidR="0069251A" w:rsidRPr="00033CFF" w:rsidRDefault="0069251A" w:rsidP="00F42828">
      <w:pPr>
        <w:pStyle w:val="KapitulliTitull"/>
        <w:rPr>
          <w:rFonts w:ascii="Garamond" w:eastAsia="MS Mincho" w:hAnsi="Garamond"/>
          <w:sz w:val="24"/>
          <w:szCs w:val="24"/>
          <w:lang w:val="sq-AL" w:eastAsia="en-GB"/>
        </w:rPr>
      </w:pPr>
      <w:r w:rsidRPr="00033CFF">
        <w:rPr>
          <w:rFonts w:ascii="Garamond" w:eastAsia="MS Mincho" w:hAnsi="Garamond"/>
          <w:sz w:val="24"/>
          <w:szCs w:val="24"/>
          <w:lang w:val="sq-AL" w:eastAsia="en-GB"/>
        </w:rPr>
        <w:t>USHTRIMI I TË DREJTAVE</w:t>
      </w:r>
    </w:p>
    <w:p w14:paraId="7801019E" w14:textId="77777777" w:rsidR="0069251A" w:rsidRPr="00033CFF" w:rsidRDefault="0069251A" w:rsidP="0069251A">
      <w:pPr>
        <w:pStyle w:val="Paragrafi"/>
        <w:rPr>
          <w:rFonts w:ascii="Garamond" w:eastAsia="MS Mincho" w:hAnsi="Garamond"/>
          <w:sz w:val="24"/>
          <w:szCs w:val="24"/>
          <w:lang w:val="sq-AL" w:eastAsia="en-GB"/>
        </w:rPr>
      </w:pPr>
    </w:p>
    <w:p w14:paraId="7801019F"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184</w:t>
      </w:r>
    </w:p>
    <w:p w14:paraId="780101A0" w14:textId="77777777" w:rsidR="00DB6319" w:rsidRPr="00033CFF" w:rsidRDefault="00DB6319" w:rsidP="00DB6319">
      <w:pPr>
        <w:pStyle w:val="NeniTitull"/>
        <w:keepNext w:val="0"/>
        <w:rPr>
          <w:rFonts w:ascii="Garamond" w:hAnsi="Garamond"/>
          <w:sz w:val="24"/>
          <w:szCs w:val="24"/>
          <w:lang w:val="sq-AL"/>
        </w:rPr>
      </w:pPr>
      <w:r w:rsidRPr="00033CFF">
        <w:rPr>
          <w:rFonts w:ascii="Garamond" w:hAnsi="Garamond"/>
          <w:sz w:val="24"/>
          <w:szCs w:val="24"/>
          <w:lang w:val="sq-AL"/>
        </w:rPr>
        <w:t>Aktet që përbëjnë shkelje të të drejtave</w:t>
      </w:r>
    </w:p>
    <w:p w14:paraId="780101A2" w14:textId="4A31E330" w:rsidR="00B435D3" w:rsidRPr="00033CFF" w:rsidRDefault="008414BF" w:rsidP="0013628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Ndryshuar</w:t>
      </w:r>
      <w:r w:rsidRPr="00033CFF">
        <w:rPr>
          <w:rFonts w:ascii="Garamond" w:eastAsia="MS Mincho" w:hAnsi="Garamond"/>
          <w:i/>
          <w:sz w:val="24"/>
          <w:szCs w:val="24"/>
          <w:lang w:val="sq-AL" w:eastAsia="en-GB"/>
        </w:rPr>
        <w:t xml:space="preserve"> neni me lig</w:t>
      </w:r>
      <w:r w:rsidR="0013628A" w:rsidRPr="00033CFF">
        <w:rPr>
          <w:rFonts w:ascii="Garamond" w:eastAsia="MS Mincho" w:hAnsi="Garamond"/>
          <w:i/>
          <w:sz w:val="24"/>
          <w:szCs w:val="24"/>
          <w:lang w:val="sq-AL" w:eastAsia="en-GB"/>
        </w:rPr>
        <w:t xml:space="preserve">jin nr. 55/2014, datë 29.5.2014; </w:t>
      </w:r>
      <w:r w:rsidR="00B435D3" w:rsidRPr="00033CFF">
        <w:rPr>
          <w:rFonts w:ascii="Garamond" w:eastAsia="MS Mincho" w:hAnsi="Garamond"/>
          <w:i/>
          <w:sz w:val="24"/>
          <w:szCs w:val="24"/>
          <w:lang w:val="sq-AL" w:eastAsia="en-GB"/>
        </w:rPr>
        <w:t>ndryshuar pika 1 me ligjin nr. 17/2017, datë 16.2.2017</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B435D3" w:rsidRPr="00033CFF">
        <w:rPr>
          <w:rFonts w:ascii="Garamond" w:eastAsia="MS Mincho" w:hAnsi="Garamond"/>
          <w:i/>
          <w:sz w:val="24"/>
          <w:szCs w:val="24"/>
          <w:lang w:val="sq-AL" w:eastAsia="en-GB"/>
        </w:rPr>
        <w:t>)</w:t>
      </w:r>
    </w:p>
    <w:p w14:paraId="780101A3" w14:textId="77777777" w:rsidR="00DB6319" w:rsidRPr="00033CFF" w:rsidRDefault="00DB6319" w:rsidP="00DB6319">
      <w:pPr>
        <w:pStyle w:val="Paragrafi"/>
        <w:rPr>
          <w:rFonts w:ascii="Garamond" w:hAnsi="Garamond"/>
          <w:sz w:val="24"/>
          <w:szCs w:val="24"/>
          <w:lang w:val="sq-AL"/>
        </w:rPr>
      </w:pPr>
    </w:p>
    <w:p w14:paraId="780101AA" w14:textId="77777777" w:rsidR="001B3A41" w:rsidRPr="00033CFF" w:rsidRDefault="001B3A41" w:rsidP="009E513C">
      <w:pPr>
        <w:pStyle w:val="NeniNr"/>
        <w:keepNext w:val="0"/>
        <w:rPr>
          <w:rFonts w:ascii="Garamond" w:hAnsi="Garamond"/>
          <w:sz w:val="24"/>
          <w:szCs w:val="24"/>
          <w:lang w:val="sq-AL"/>
        </w:rPr>
      </w:pPr>
    </w:p>
    <w:p w14:paraId="780101AB" w14:textId="77777777" w:rsidR="009E513C" w:rsidRPr="00033CFF" w:rsidRDefault="009E513C" w:rsidP="009E513C">
      <w:pPr>
        <w:pStyle w:val="NeniNr"/>
        <w:keepNext w:val="0"/>
        <w:rPr>
          <w:rFonts w:ascii="Garamond" w:hAnsi="Garamond"/>
          <w:sz w:val="24"/>
          <w:szCs w:val="24"/>
          <w:lang w:val="sq-AL"/>
        </w:rPr>
      </w:pPr>
      <w:r w:rsidRPr="00033CFF">
        <w:rPr>
          <w:rFonts w:ascii="Garamond" w:hAnsi="Garamond"/>
          <w:sz w:val="24"/>
          <w:szCs w:val="24"/>
          <w:lang w:val="sq-AL"/>
        </w:rPr>
        <w:t>Neni 184/a</w:t>
      </w:r>
    </w:p>
    <w:p w14:paraId="780101AC" w14:textId="77777777" w:rsidR="009E513C" w:rsidRPr="00033CFF" w:rsidRDefault="009E513C" w:rsidP="009E513C">
      <w:pPr>
        <w:pStyle w:val="NeniTitull"/>
        <w:keepNext w:val="0"/>
        <w:rPr>
          <w:rFonts w:ascii="Garamond" w:hAnsi="Garamond"/>
          <w:sz w:val="24"/>
          <w:szCs w:val="24"/>
          <w:lang w:val="sq-AL"/>
        </w:rPr>
      </w:pPr>
      <w:r w:rsidRPr="00033CFF">
        <w:rPr>
          <w:rFonts w:ascii="Garamond" w:hAnsi="Garamond"/>
          <w:sz w:val="24"/>
          <w:szCs w:val="24"/>
          <w:lang w:val="sq-AL"/>
        </w:rPr>
        <w:t>E drejta për të vepruar kundër shkeljes së të drejtave</w:t>
      </w:r>
    </w:p>
    <w:p w14:paraId="6D644E2C" w14:textId="02CB887A" w:rsidR="008C28F3" w:rsidRPr="00C96F4A" w:rsidRDefault="009E513C" w:rsidP="008C28F3">
      <w:pPr>
        <w:jc w:val="center"/>
        <w:rPr>
          <w:lang w:eastAsia="en-GB"/>
        </w:rPr>
      </w:pPr>
      <w:r w:rsidRPr="00033CFF">
        <w:rPr>
          <w:rFonts w:ascii="Garamond" w:hAnsi="Garamond"/>
          <w:i/>
          <w:sz w:val="24"/>
          <w:szCs w:val="24"/>
          <w:lang w:eastAsia="en-GB"/>
        </w:rPr>
        <w:t>(</w:t>
      </w:r>
      <w:r w:rsidR="002B7644" w:rsidRPr="00033CFF">
        <w:rPr>
          <w:rFonts w:ascii="Garamond" w:hAnsi="Garamond"/>
          <w:i/>
          <w:sz w:val="24"/>
          <w:szCs w:val="24"/>
          <w:lang w:eastAsia="en-GB"/>
        </w:rPr>
        <w:t>s</w:t>
      </w:r>
      <w:r w:rsidRPr="00033CFF">
        <w:rPr>
          <w:rFonts w:ascii="Garamond" w:hAnsi="Garamond"/>
          <w:i/>
          <w:sz w:val="24"/>
          <w:szCs w:val="24"/>
          <w:lang w:eastAsia="en-GB"/>
        </w:rPr>
        <w:t>htuar neni me ligjin nr. 55/2014, datë 29.5.2014</w:t>
      </w:r>
      <w:r w:rsidR="00073AFB">
        <w:rPr>
          <w:rFonts w:ascii="Garamond" w:hAnsi="Garamond"/>
          <w:i/>
          <w:sz w:val="24"/>
          <w:szCs w:val="24"/>
          <w:lang w:eastAsia="en-GB"/>
        </w:rPr>
        <w:t>; shfuqizuar me ligjin nr. 52/2025, datë 3.7.2025</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 xml:space="preserve">me ligjin nr. 53/2025, datë 3.7.2025 </w:t>
      </w:r>
      <w:r w:rsidR="008C28F3" w:rsidRPr="008C28F3">
        <w:rPr>
          <w:rFonts w:ascii="Garamond" w:hAnsi="Garamond"/>
          <w:i/>
          <w:sz w:val="24"/>
          <w:szCs w:val="24"/>
        </w:rPr>
        <w:t>për aq sa parashikohet në lidhje me patentat, modelet e përdorimit dhe certifikatat e mbrojtjes shtesë</w:t>
      </w:r>
      <w:r w:rsidR="008C28F3">
        <w:rPr>
          <w:rFonts w:ascii="Garamond" w:hAnsi="Garamond"/>
          <w:i/>
          <w:sz w:val="24"/>
          <w:szCs w:val="24"/>
          <w:lang w:eastAsia="en-GB"/>
        </w:rPr>
        <w:t>)</w:t>
      </w:r>
    </w:p>
    <w:p w14:paraId="780101AD" w14:textId="7D72953F" w:rsidR="009E513C" w:rsidRPr="00033CFF" w:rsidRDefault="009E513C" w:rsidP="009E513C">
      <w:pPr>
        <w:pStyle w:val="Paragrafi"/>
        <w:jc w:val="center"/>
        <w:rPr>
          <w:rFonts w:ascii="Garamond" w:eastAsia="MS Mincho" w:hAnsi="Garamond"/>
          <w:i/>
          <w:sz w:val="24"/>
          <w:szCs w:val="24"/>
          <w:lang w:val="sq-AL" w:eastAsia="en-GB"/>
        </w:rPr>
      </w:pPr>
    </w:p>
    <w:p w14:paraId="780101AE" w14:textId="77777777" w:rsidR="009E513C" w:rsidRPr="00033CFF" w:rsidRDefault="009E513C" w:rsidP="009E513C">
      <w:pPr>
        <w:pStyle w:val="Paragrafi"/>
        <w:rPr>
          <w:rFonts w:ascii="Garamond" w:hAnsi="Garamond"/>
          <w:sz w:val="24"/>
          <w:szCs w:val="24"/>
          <w:lang w:val="sq-AL"/>
        </w:rPr>
      </w:pPr>
    </w:p>
    <w:p w14:paraId="780101B6" w14:textId="77777777" w:rsidR="009E513C" w:rsidRPr="00033CFF" w:rsidRDefault="009E513C" w:rsidP="009E513C">
      <w:pPr>
        <w:pStyle w:val="NeniNr"/>
        <w:keepNext w:val="0"/>
        <w:rPr>
          <w:rFonts w:ascii="Garamond" w:hAnsi="Garamond"/>
          <w:sz w:val="24"/>
          <w:szCs w:val="24"/>
          <w:lang w:val="sq-AL"/>
        </w:rPr>
      </w:pPr>
      <w:r w:rsidRPr="00033CFF">
        <w:rPr>
          <w:rFonts w:ascii="Garamond" w:hAnsi="Garamond"/>
          <w:sz w:val="24"/>
          <w:szCs w:val="24"/>
          <w:lang w:val="sq-AL"/>
        </w:rPr>
        <w:t>Neni 184/b</w:t>
      </w:r>
    </w:p>
    <w:p w14:paraId="780101B7" w14:textId="77777777" w:rsidR="009E513C" w:rsidRPr="00033CFF" w:rsidRDefault="009E513C" w:rsidP="009E513C">
      <w:pPr>
        <w:pStyle w:val="NeniTitull"/>
        <w:keepNext w:val="0"/>
        <w:rPr>
          <w:rFonts w:ascii="Garamond" w:hAnsi="Garamond"/>
          <w:sz w:val="24"/>
          <w:szCs w:val="24"/>
          <w:lang w:val="sq-AL"/>
        </w:rPr>
      </w:pPr>
      <w:r w:rsidRPr="00033CFF">
        <w:rPr>
          <w:rFonts w:ascii="Garamond" w:hAnsi="Garamond"/>
          <w:sz w:val="24"/>
          <w:szCs w:val="24"/>
          <w:lang w:val="sq-AL"/>
        </w:rPr>
        <w:t>Procedurat në rast shkeljeje</w:t>
      </w:r>
    </w:p>
    <w:p w14:paraId="780101B9" w14:textId="265E3C74" w:rsidR="001B3A41" w:rsidRPr="00033CFF" w:rsidRDefault="009E705F" w:rsidP="0013628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2B7644" w:rsidRPr="00033CFF">
        <w:rPr>
          <w:rFonts w:ascii="Garamond" w:eastAsia="MS Mincho" w:hAnsi="Garamond"/>
          <w:i/>
          <w:sz w:val="24"/>
          <w:szCs w:val="24"/>
          <w:lang w:val="sq-AL" w:eastAsia="en-GB"/>
        </w:rPr>
        <w:t>s</w:t>
      </w:r>
      <w:r w:rsidRPr="00033CFF">
        <w:rPr>
          <w:rFonts w:ascii="Garamond" w:eastAsia="MS Mincho" w:hAnsi="Garamond"/>
          <w:i/>
          <w:sz w:val="24"/>
          <w:szCs w:val="24"/>
          <w:lang w:val="sq-AL" w:eastAsia="en-GB"/>
        </w:rPr>
        <w:t>htuar neni me lig</w:t>
      </w:r>
      <w:r w:rsidR="0013628A" w:rsidRPr="00033CFF">
        <w:rPr>
          <w:rFonts w:ascii="Garamond" w:eastAsia="MS Mincho" w:hAnsi="Garamond"/>
          <w:i/>
          <w:sz w:val="24"/>
          <w:szCs w:val="24"/>
          <w:lang w:val="sq-AL" w:eastAsia="en-GB"/>
        </w:rPr>
        <w:t xml:space="preserve">jin nr. 55/2014, datë 29.5.2014; </w:t>
      </w:r>
      <w:r w:rsidR="001B3A41" w:rsidRPr="00033CFF">
        <w:rPr>
          <w:rFonts w:ascii="Garamond" w:eastAsia="MS Mincho" w:hAnsi="Garamond"/>
          <w:i/>
          <w:sz w:val="24"/>
          <w:szCs w:val="24"/>
          <w:lang w:val="sq-AL" w:eastAsia="en-GB"/>
        </w:rPr>
        <w:t>ndryshuar shkronjat “a” ,“b “ dhe “c”</w:t>
      </w:r>
      <w:r w:rsidR="002B7644" w:rsidRPr="00033CFF">
        <w:rPr>
          <w:rFonts w:ascii="Garamond" w:eastAsia="MS Mincho" w:hAnsi="Garamond"/>
          <w:i/>
          <w:sz w:val="24"/>
          <w:szCs w:val="24"/>
          <w:lang w:val="sq-AL" w:eastAsia="en-GB"/>
        </w:rPr>
        <w:t xml:space="preserve"> </w:t>
      </w:r>
      <w:r w:rsidR="001B3A41" w:rsidRPr="00033CFF">
        <w:rPr>
          <w:rFonts w:ascii="Garamond" w:eastAsia="MS Mincho" w:hAnsi="Garamond"/>
          <w:i/>
          <w:sz w:val="24"/>
          <w:szCs w:val="24"/>
          <w:lang w:val="sq-AL" w:eastAsia="en-GB"/>
        </w:rPr>
        <w:t>të pikës 1 me ligjin nr. 17/2017, datë 16.2.2017</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 xml:space="preserve">me ligjin nr. 53/2025, datë 3.7.2025 </w:t>
      </w:r>
      <w:r w:rsidR="008C28F3" w:rsidRPr="008C28F3">
        <w:rPr>
          <w:rFonts w:ascii="Garamond" w:hAnsi="Garamond"/>
          <w:i/>
          <w:sz w:val="24"/>
          <w:szCs w:val="24"/>
        </w:rPr>
        <w:t>për aq sa parashikohet në lidhje me patentat, modelet e përdorimit dhe certifikatat e mbrojtjes shtesë</w:t>
      </w:r>
      <w:r w:rsidR="001B3A41" w:rsidRPr="00033CFF">
        <w:rPr>
          <w:rFonts w:ascii="Garamond" w:eastAsia="MS Mincho" w:hAnsi="Garamond"/>
          <w:i/>
          <w:sz w:val="24"/>
          <w:szCs w:val="24"/>
          <w:lang w:val="sq-AL" w:eastAsia="en-GB"/>
        </w:rPr>
        <w:t>)</w:t>
      </w:r>
    </w:p>
    <w:p w14:paraId="780101BA" w14:textId="77777777" w:rsidR="009E513C" w:rsidRPr="00033CFF" w:rsidRDefault="009E513C" w:rsidP="009E513C">
      <w:pPr>
        <w:widowControl w:val="0"/>
        <w:rPr>
          <w:rFonts w:ascii="Garamond" w:hAnsi="Garamond"/>
          <w:sz w:val="24"/>
          <w:szCs w:val="24"/>
        </w:rPr>
      </w:pPr>
    </w:p>
    <w:p w14:paraId="780101C3" w14:textId="77777777" w:rsidR="00844578" w:rsidRPr="00033CFF" w:rsidRDefault="00844578" w:rsidP="009E513C">
      <w:pPr>
        <w:pStyle w:val="NeniNr"/>
        <w:keepNext w:val="0"/>
        <w:rPr>
          <w:rFonts w:ascii="Garamond" w:hAnsi="Garamond"/>
          <w:sz w:val="24"/>
          <w:szCs w:val="24"/>
          <w:lang w:val="sq-AL"/>
        </w:rPr>
      </w:pPr>
    </w:p>
    <w:p w14:paraId="780101C4" w14:textId="77777777" w:rsidR="009E513C" w:rsidRPr="00033CFF" w:rsidRDefault="009E513C" w:rsidP="009E513C">
      <w:pPr>
        <w:pStyle w:val="NeniNr"/>
        <w:keepNext w:val="0"/>
        <w:rPr>
          <w:rFonts w:ascii="Garamond" w:hAnsi="Garamond"/>
          <w:sz w:val="24"/>
          <w:szCs w:val="24"/>
          <w:lang w:val="sq-AL"/>
        </w:rPr>
      </w:pPr>
      <w:r w:rsidRPr="00033CFF">
        <w:rPr>
          <w:rFonts w:ascii="Garamond" w:hAnsi="Garamond"/>
          <w:sz w:val="24"/>
          <w:szCs w:val="24"/>
          <w:lang w:val="sq-AL"/>
        </w:rPr>
        <w:t>Neni 184/c</w:t>
      </w:r>
    </w:p>
    <w:p w14:paraId="780101C5" w14:textId="77777777" w:rsidR="009E513C" w:rsidRPr="00033CFF" w:rsidRDefault="009E513C" w:rsidP="009E513C">
      <w:pPr>
        <w:pStyle w:val="NeniTitull"/>
        <w:keepNext w:val="0"/>
        <w:rPr>
          <w:rFonts w:ascii="Garamond" w:hAnsi="Garamond"/>
          <w:sz w:val="24"/>
          <w:szCs w:val="24"/>
          <w:lang w:val="sq-AL"/>
        </w:rPr>
      </w:pPr>
      <w:r w:rsidRPr="00033CFF">
        <w:rPr>
          <w:rFonts w:ascii="Garamond" w:hAnsi="Garamond"/>
          <w:sz w:val="24"/>
          <w:szCs w:val="24"/>
          <w:lang w:val="sq-AL"/>
        </w:rPr>
        <w:t>Shpërblimi i dëmeve</w:t>
      </w:r>
    </w:p>
    <w:p w14:paraId="780101C6" w14:textId="46F7624E" w:rsidR="009E705F" w:rsidRPr="00033CFF" w:rsidRDefault="009E705F" w:rsidP="009E705F">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2B7644" w:rsidRPr="00033CFF">
        <w:rPr>
          <w:rFonts w:ascii="Garamond" w:eastAsia="MS Mincho" w:hAnsi="Garamond"/>
          <w:i/>
          <w:sz w:val="24"/>
          <w:szCs w:val="24"/>
          <w:lang w:val="sq-AL" w:eastAsia="en-GB"/>
        </w:rPr>
        <w:t>s</w:t>
      </w:r>
      <w:r w:rsidRPr="00033CFF">
        <w:rPr>
          <w:rFonts w:ascii="Garamond" w:eastAsia="MS Mincho" w:hAnsi="Garamond"/>
          <w:i/>
          <w:sz w:val="24"/>
          <w:szCs w:val="24"/>
          <w:lang w:val="sq-AL" w:eastAsia="en-GB"/>
        </w:rPr>
        <w:t>htuar neni me ligjin nr. 55/2014, datë 29.5.2014</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 xml:space="preserve">me ligjin nr. 53/2025, datë 3.7.2025 </w:t>
      </w:r>
      <w:r w:rsidR="008C28F3" w:rsidRPr="008C28F3">
        <w:rPr>
          <w:rFonts w:ascii="Garamond" w:hAnsi="Garamond"/>
          <w:i/>
          <w:sz w:val="24"/>
          <w:szCs w:val="24"/>
        </w:rPr>
        <w:t>për aq sa parashikohet në lidhje me patentat, modelet e përdorimit dhe certifikatat e mbrojtjes shtesë</w:t>
      </w:r>
      <w:r w:rsidRPr="00033CFF">
        <w:rPr>
          <w:rFonts w:ascii="Garamond" w:eastAsia="MS Mincho" w:hAnsi="Garamond"/>
          <w:i/>
          <w:sz w:val="24"/>
          <w:szCs w:val="24"/>
          <w:lang w:val="sq-AL" w:eastAsia="en-GB"/>
        </w:rPr>
        <w:t>)</w:t>
      </w:r>
    </w:p>
    <w:p w14:paraId="780101C7" w14:textId="77777777" w:rsidR="009E513C" w:rsidRPr="00033CFF" w:rsidRDefault="009E513C" w:rsidP="009E513C">
      <w:pPr>
        <w:pStyle w:val="Paragrafi"/>
        <w:rPr>
          <w:rFonts w:ascii="Garamond" w:hAnsi="Garamond"/>
          <w:sz w:val="24"/>
          <w:szCs w:val="24"/>
          <w:lang w:val="sq-AL"/>
        </w:rPr>
      </w:pPr>
    </w:p>
    <w:p w14:paraId="780101CB" w14:textId="77777777" w:rsidR="001B3A41" w:rsidRPr="00033CFF" w:rsidRDefault="001B3A41" w:rsidP="001B3A41">
      <w:pPr>
        <w:pStyle w:val="Paragrafi"/>
        <w:jc w:val="center"/>
        <w:rPr>
          <w:rFonts w:ascii="Garamond" w:hAnsi="Garamond"/>
          <w:spacing w:val="-4"/>
          <w:sz w:val="24"/>
          <w:szCs w:val="24"/>
          <w:lang w:val="sq-AL"/>
        </w:rPr>
      </w:pPr>
    </w:p>
    <w:p w14:paraId="780101CC" w14:textId="77777777" w:rsidR="001B3A41" w:rsidRPr="00033CFF" w:rsidRDefault="001B3A41" w:rsidP="001B3A41">
      <w:pPr>
        <w:pStyle w:val="Paragrafi"/>
        <w:jc w:val="center"/>
        <w:rPr>
          <w:rFonts w:ascii="Garamond" w:hAnsi="Garamond"/>
          <w:spacing w:val="-4"/>
          <w:sz w:val="24"/>
          <w:szCs w:val="24"/>
          <w:lang w:val="sq-AL"/>
        </w:rPr>
      </w:pPr>
      <w:r w:rsidRPr="00033CFF">
        <w:rPr>
          <w:rFonts w:ascii="Garamond" w:hAnsi="Garamond"/>
          <w:spacing w:val="-4"/>
          <w:sz w:val="24"/>
          <w:szCs w:val="24"/>
          <w:lang w:val="sq-AL"/>
        </w:rPr>
        <w:t>Neni 184/ç</w:t>
      </w:r>
    </w:p>
    <w:p w14:paraId="780101CD" w14:textId="77777777" w:rsidR="001B3A41" w:rsidRPr="00033CFF" w:rsidRDefault="001B3A41" w:rsidP="001B3A41">
      <w:pPr>
        <w:pStyle w:val="Paragrafi"/>
        <w:jc w:val="center"/>
        <w:rPr>
          <w:rFonts w:ascii="Garamond" w:hAnsi="Garamond"/>
          <w:b/>
          <w:spacing w:val="-4"/>
          <w:sz w:val="24"/>
          <w:szCs w:val="24"/>
          <w:lang w:val="sq-AL"/>
        </w:rPr>
      </w:pPr>
      <w:r w:rsidRPr="00033CFF">
        <w:rPr>
          <w:rFonts w:ascii="Garamond" w:hAnsi="Garamond"/>
          <w:b/>
          <w:spacing w:val="-4"/>
          <w:sz w:val="24"/>
          <w:szCs w:val="24"/>
          <w:lang w:val="sq-AL"/>
        </w:rPr>
        <w:lastRenderedPageBreak/>
        <w:t>Paditë kundër vendimeve të Bordit të Apelit</w:t>
      </w:r>
    </w:p>
    <w:p w14:paraId="780101CE" w14:textId="0FC23306" w:rsidR="001B3A41" w:rsidRPr="00033CFF" w:rsidRDefault="001B3A41" w:rsidP="001B3A41">
      <w:pPr>
        <w:pStyle w:val="Paragrafi"/>
        <w:jc w:val="center"/>
        <w:rPr>
          <w:rFonts w:ascii="Garamond" w:hAnsi="Garamond"/>
          <w:i/>
          <w:spacing w:val="-4"/>
          <w:sz w:val="24"/>
          <w:szCs w:val="24"/>
          <w:lang w:val="sq-AL"/>
        </w:rPr>
      </w:pPr>
      <w:r w:rsidRPr="00033CFF">
        <w:rPr>
          <w:rFonts w:ascii="Garamond" w:hAnsi="Garamond"/>
          <w:i/>
          <w:spacing w:val="-4"/>
          <w:sz w:val="24"/>
          <w:szCs w:val="24"/>
          <w:lang w:val="sq-AL"/>
        </w:rPr>
        <w:t>(shtuar me ligjin nr. 17/2017, datë 16.2.2017</w:t>
      </w:r>
      <w:r w:rsidR="00073AFB">
        <w:rPr>
          <w:rFonts w:ascii="Garamond" w:hAnsi="Garamond"/>
          <w:i/>
          <w:spacing w:val="-4"/>
          <w:sz w:val="24"/>
          <w:szCs w:val="24"/>
          <w:lang w:val="sq-AL"/>
        </w:rPr>
        <w:t xml:space="preserve">; </w:t>
      </w:r>
      <w:r w:rsidR="00073AFB">
        <w:rPr>
          <w:rFonts w:ascii="Garamond" w:hAnsi="Garamond"/>
          <w:i/>
          <w:sz w:val="24"/>
          <w:szCs w:val="24"/>
          <w:lang w:eastAsia="en-GB"/>
        </w:rPr>
        <w:t>shfuqizuar me ligjin nr. 52/2025, datë 3.7.2025</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 xml:space="preserve">me ligjin nr. 53/2025, datë 3.7.2025 </w:t>
      </w:r>
      <w:r w:rsidR="008C28F3" w:rsidRPr="008C28F3">
        <w:rPr>
          <w:rFonts w:ascii="Garamond" w:hAnsi="Garamond"/>
          <w:i/>
          <w:sz w:val="24"/>
          <w:szCs w:val="24"/>
        </w:rPr>
        <w:t>për aq sa parashikohet në lidhje me patentat, modelet e përdorimit dhe certifikatat e mbrojtjes shtesë</w:t>
      </w:r>
      <w:r w:rsidRPr="00033CFF">
        <w:rPr>
          <w:rFonts w:ascii="Garamond" w:hAnsi="Garamond"/>
          <w:i/>
          <w:spacing w:val="-4"/>
          <w:sz w:val="24"/>
          <w:szCs w:val="24"/>
          <w:lang w:val="sq-AL"/>
        </w:rPr>
        <w:t>)</w:t>
      </w:r>
    </w:p>
    <w:p w14:paraId="780101CF" w14:textId="77777777" w:rsidR="001B3A41" w:rsidRPr="00033CFF" w:rsidRDefault="001B3A41" w:rsidP="001B3A41">
      <w:pPr>
        <w:pStyle w:val="Paragrafi"/>
        <w:rPr>
          <w:rFonts w:ascii="Garamond" w:hAnsi="Garamond"/>
          <w:spacing w:val="-4"/>
          <w:sz w:val="24"/>
          <w:szCs w:val="24"/>
          <w:lang w:val="sq-AL"/>
        </w:rPr>
      </w:pPr>
    </w:p>
    <w:p w14:paraId="780101D1" w14:textId="282C31E4" w:rsidR="009E513C" w:rsidRPr="008C28F3" w:rsidRDefault="001B3A41" w:rsidP="008C28F3">
      <w:pPr>
        <w:pStyle w:val="Paragrafi"/>
        <w:rPr>
          <w:rFonts w:ascii="Garamond" w:hAnsi="Garamond"/>
          <w:spacing w:val="-4"/>
          <w:sz w:val="24"/>
          <w:szCs w:val="24"/>
          <w:lang w:val="sq-AL"/>
        </w:rPr>
      </w:pPr>
      <w:r w:rsidRPr="00033CFF">
        <w:rPr>
          <w:rFonts w:ascii="Garamond" w:hAnsi="Garamond"/>
          <w:spacing w:val="-4"/>
          <w:sz w:val="24"/>
          <w:szCs w:val="24"/>
          <w:lang w:val="sq-AL"/>
        </w:rPr>
        <w:tab/>
      </w:r>
    </w:p>
    <w:p w14:paraId="780101D2"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185</w:t>
      </w:r>
    </w:p>
    <w:p w14:paraId="780101D3" w14:textId="77777777" w:rsidR="0069251A" w:rsidRPr="00033CFF" w:rsidRDefault="0069251A" w:rsidP="00F42828">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E drejta e informacionit</w:t>
      </w:r>
    </w:p>
    <w:p w14:paraId="780101D4" w14:textId="2D315BA2" w:rsidR="0069251A" w:rsidRPr="00033CFF" w:rsidRDefault="00ED51AE" w:rsidP="00ED51AE">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 xml:space="preserve">(Ndryshuar </w:t>
      </w:r>
      <w:r w:rsidR="002B70EF" w:rsidRPr="00033CFF">
        <w:rPr>
          <w:rFonts w:ascii="Garamond" w:eastAsia="MS Mincho" w:hAnsi="Garamond"/>
          <w:i/>
          <w:sz w:val="24"/>
          <w:szCs w:val="24"/>
          <w:lang w:val="sq-AL" w:eastAsia="en-GB"/>
        </w:rPr>
        <w:t>me ligjin nr. 55/2014, datë 29.5.2014</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 xml:space="preserve">me ligjin nr. 53/2025, datë 3.7.2025 </w:t>
      </w:r>
      <w:r w:rsidR="008C28F3" w:rsidRPr="008C28F3">
        <w:rPr>
          <w:rFonts w:ascii="Garamond" w:hAnsi="Garamond"/>
          <w:i/>
          <w:sz w:val="24"/>
          <w:szCs w:val="24"/>
        </w:rPr>
        <w:t>për aq sa parashikohet në lidhje me patentat, modelet e përdorimit dhe certifikatat e mbrojtjes shtesë</w:t>
      </w:r>
      <w:r w:rsidR="002B70EF" w:rsidRPr="00033CFF">
        <w:rPr>
          <w:rFonts w:ascii="Garamond" w:eastAsia="MS Mincho" w:hAnsi="Garamond"/>
          <w:i/>
          <w:sz w:val="24"/>
          <w:szCs w:val="24"/>
          <w:lang w:val="sq-AL" w:eastAsia="en-GB"/>
        </w:rPr>
        <w:t>)</w:t>
      </w:r>
    </w:p>
    <w:p w14:paraId="780101E1" w14:textId="47F131D9" w:rsidR="001B3A41" w:rsidRPr="00033CFF" w:rsidRDefault="001B3A41" w:rsidP="00073AFB">
      <w:pPr>
        <w:pStyle w:val="Paragrafi"/>
        <w:ind w:firstLine="0"/>
        <w:rPr>
          <w:rFonts w:ascii="Garamond" w:eastAsia="MS Mincho" w:hAnsi="Garamond"/>
          <w:sz w:val="24"/>
          <w:szCs w:val="24"/>
          <w:lang w:val="sq-AL" w:eastAsia="en-GB"/>
        </w:rPr>
      </w:pPr>
    </w:p>
    <w:p w14:paraId="576194DC" w14:textId="77777777" w:rsidR="00397702" w:rsidRPr="00033CFF" w:rsidRDefault="00397702" w:rsidP="00844578">
      <w:pPr>
        <w:pStyle w:val="Paragrafi"/>
        <w:jc w:val="center"/>
        <w:rPr>
          <w:rFonts w:ascii="Garamond" w:eastAsia="MS Mincho" w:hAnsi="Garamond"/>
          <w:sz w:val="24"/>
          <w:szCs w:val="24"/>
          <w:lang w:val="sq-AL" w:eastAsia="en-GB"/>
        </w:rPr>
      </w:pPr>
    </w:p>
    <w:p w14:paraId="780101E2" w14:textId="77777777" w:rsidR="001B3A41" w:rsidRPr="00033CFF" w:rsidRDefault="001B3A41" w:rsidP="00073AFB">
      <w:pPr>
        <w:pStyle w:val="Paragrafi"/>
        <w:ind w:firstLine="0"/>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185/a</w:t>
      </w:r>
    </w:p>
    <w:p w14:paraId="59952D84" w14:textId="03BFBC21" w:rsidR="008C28F3" w:rsidRPr="00033CFF" w:rsidRDefault="001B3A41" w:rsidP="008C28F3">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Mbrojtja e të dhënave personale</w:t>
      </w:r>
    </w:p>
    <w:p w14:paraId="780101E4" w14:textId="5464937D" w:rsidR="001B3A41" w:rsidRPr="00033CFF" w:rsidRDefault="001B3A41" w:rsidP="00073AFB">
      <w:pPr>
        <w:pStyle w:val="Paragrafi"/>
        <w:ind w:firstLine="0"/>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 xml:space="preserve">me ligjin nr. 53/2025, datë 3.7.2025 </w:t>
      </w:r>
      <w:r w:rsidR="008C28F3" w:rsidRPr="008C28F3">
        <w:rPr>
          <w:rFonts w:ascii="Garamond" w:hAnsi="Garamond"/>
          <w:i/>
          <w:sz w:val="24"/>
          <w:szCs w:val="24"/>
        </w:rPr>
        <w:t>për aq sa parashikohet në lidhje me patentat, modelet e përdorimit dhe certifikatat e mbrojtjes shtesë</w:t>
      </w:r>
      <w:r w:rsidRPr="00033CFF">
        <w:rPr>
          <w:rFonts w:ascii="Garamond" w:eastAsia="MS Mincho" w:hAnsi="Garamond"/>
          <w:i/>
          <w:sz w:val="24"/>
          <w:szCs w:val="24"/>
          <w:lang w:val="sq-AL" w:eastAsia="en-GB"/>
        </w:rPr>
        <w:t>)</w:t>
      </w:r>
    </w:p>
    <w:p w14:paraId="780101E5" w14:textId="77777777" w:rsidR="001B3A41" w:rsidRPr="00033CFF" w:rsidRDefault="001B3A41" w:rsidP="001B3A41">
      <w:pPr>
        <w:pStyle w:val="Paragrafi"/>
        <w:rPr>
          <w:rFonts w:ascii="Garamond" w:eastAsia="MS Mincho" w:hAnsi="Garamond"/>
          <w:sz w:val="24"/>
          <w:szCs w:val="24"/>
          <w:lang w:val="sq-AL" w:eastAsia="en-GB"/>
        </w:rPr>
      </w:pPr>
    </w:p>
    <w:p w14:paraId="780101E7" w14:textId="77777777" w:rsidR="0069251A" w:rsidRPr="00033CFF" w:rsidRDefault="0069251A" w:rsidP="00844578">
      <w:pPr>
        <w:pStyle w:val="Paragrafi"/>
        <w:ind w:firstLine="0"/>
        <w:rPr>
          <w:rFonts w:ascii="Garamond" w:eastAsia="MS Mincho" w:hAnsi="Garamond"/>
          <w:sz w:val="24"/>
          <w:szCs w:val="24"/>
          <w:lang w:val="sq-AL" w:eastAsia="en-GB"/>
        </w:rPr>
      </w:pPr>
    </w:p>
    <w:p w14:paraId="780101E8"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186</w:t>
      </w:r>
    </w:p>
    <w:p w14:paraId="780101E9" w14:textId="77777777" w:rsidR="0069251A" w:rsidRPr="00033CFF" w:rsidRDefault="0069251A" w:rsidP="00F42828">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Provat</w:t>
      </w:r>
    </w:p>
    <w:p w14:paraId="780101EA" w14:textId="55AD7A9C" w:rsidR="0069251A" w:rsidRPr="00033CFF" w:rsidRDefault="002B70EF" w:rsidP="002B70EF">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2B7644" w:rsidRPr="00033CFF">
        <w:rPr>
          <w:rFonts w:ascii="Garamond" w:eastAsia="MS Mincho" w:hAnsi="Garamond"/>
          <w:i/>
          <w:sz w:val="24"/>
          <w:szCs w:val="24"/>
          <w:lang w:val="sq-AL" w:eastAsia="en-GB"/>
        </w:rPr>
        <w:t>s</w:t>
      </w:r>
      <w:r w:rsidRPr="00033CFF">
        <w:rPr>
          <w:rFonts w:ascii="Garamond" w:eastAsia="MS Mincho" w:hAnsi="Garamond"/>
          <w:i/>
          <w:sz w:val="24"/>
          <w:szCs w:val="24"/>
          <w:lang w:val="sq-AL" w:eastAsia="en-GB"/>
        </w:rPr>
        <w:t>htuar pika 3 me ligjin nr. 55/2014, datë 29.5.2014</w:t>
      </w:r>
      <w:r w:rsidR="00073AFB">
        <w:rPr>
          <w:rFonts w:ascii="Garamond" w:eastAsia="MS Mincho" w:hAnsi="Garamond"/>
          <w:i/>
          <w:sz w:val="24"/>
          <w:szCs w:val="24"/>
          <w:lang w:val="sq-AL" w:eastAsia="en-GB"/>
        </w:rPr>
        <w:t xml:space="preserve">; </w:t>
      </w:r>
      <w:r w:rsidR="00073AFB">
        <w:rPr>
          <w:rFonts w:ascii="Garamond" w:hAnsi="Garamond"/>
          <w:i/>
          <w:sz w:val="24"/>
          <w:szCs w:val="24"/>
          <w:lang w:eastAsia="en-GB"/>
        </w:rPr>
        <w:t>shfuqizuar me ligjin nr. 52/2025, datë 3.7.2025</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 xml:space="preserve">me ligjin nr. 53/2025, datë 3.7.2025 </w:t>
      </w:r>
      <w:r w:rsidR="008C28F3" w:rsidRPr="008C28F3">
        <w:rPr>
          <w:rFonts w:ascii="Garamond" w:hAnsi="Garamond"/>
          <w:i/>
          <w:sz w:val="24"/>
          <w:szCs w:val="24"/>
        </w:rPr>
        <w:t>për aq sa parashikohet në lidhje me patentat, modelet e përdorimit dhe certifikatat e mbrojtjes shtesë</w:t>
      </w:r>
      <w:r w:rsidRPr="00033CFF">
        <w:rPr>
          <w:rFonts w:ascii="Garamond" w:eastAsia="MS Mincho" w:hAnsi="Garamond"/>
          <w:i/>
          <w:sz w:val="24"/>
          <w:szCs w:val="24"/>
          <w:lang w:val="sq-AL" w:eastAsia="en-GB"/>
        </w:rPr>
        <w:t>)</w:t>
      </w:r>
    </w:p>
    <w:p w14:paraId="780101EB" w14:textId="77777777" w:rsidR="002B70EF" w:rsidRPr="00033CFF" w:rsidRDefault="002B70EF" w:rsidP="002B70EF">
      <w:pPr>
        <w:pStyle w:val="Paragrafi"/>
        <w:jc w:val="center"/>
        <w:rPr>
          <w:rFonts w:ascii="Garamond" w:eastAsia="MS Mincho" w:hAnsi="Garamond"/>
          <w:sz w:val="24"/>
          <w:szCs w:val="24"/>
          <w:lang w:val="sq-AL" w:eastAsia="en-GB"/>
        </w:rPr>
      </w:pPr>
    </w:p>
    <w:p w14:paraId="780101EF" w14:textId="77777777" w:rsidR="002B70EF" w:rsidRPr="00033CFF" w:rsidRDefault="002B70EF" w:rsidP="0069251A">
      <w:pPr>
        <w:pStyle w:val="Paragrafi"/>
        <w:rPr>
          <w:rFonts w:ascii="Garamond" w:eastAsia="MS Mincho" w:hAnsi="Garamond"/>
          <w:sz w:val="24"/>
          <w:szCs w:val="24"/>
          <w:lang w:val="sq-AL" w:eastAsia="en-GB"/>
        </w:rPr>
      </w:pPr>
    </w:p>
    <w:p w14:paraId="780101F0"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187</w:t>
      </w:r>
    </w:p>
    <w:p w14:paraId="780101F1" w14:textId="77777777" w:rsidR="0069251A" w:rsidRPr="00033CFF" w:rsidRDefault="00EE190F" w:rsidP="00383421">
      <w:pPr>
        <w:pStyle w:val="Paragrafi"/>
        <w:ind w:firstLine="0"/>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Masat e përkohshme</w:t>
      </w:r>
    </w:p>
    <w:p w14:paraId="780101F2" w14:textId="5E6A67F6" w:rsidR="0013628A" w:rsidRPr="00033CFF" w:rsidRDefault="008F35C4" w:rsidP="00397702">
      <w:pPr>
        <w:jc w:val="center"/>
        <w:rPr>
          <w:rFonts w:ascii="Garamond" w:hAnsi="Garamond"/>
          <w:i/>
          <w:sz w:val="24"/>
          <w:szCs w:val="24"/>
          <w:lang w:eastAsia="en-GB"/>
        </w:rPr>
      </w:pPr>
      <w:r w:rsidRPr="00033CFF">
        <w:rPr>
          <w:rFonts w:ascii="Garamond" w:hAnsi="Garamond"/>
          <w:i/>
          <w:sz w:val="24"/>
          <w:szCs w:val="24"/>
          <w:lang w:eastAsia="en-GB"/>
        </w:rPr>
        <w:t>(</w:t>
      </w:r>
      <w:r w:rsidR="00712A7E">
        <w:rPr>
          <w:rFonts w:ascii="Garamond" w:hAnsi="Garamond"/>
          <w:i/>
          <w:sz w:val="24"/>
          <w:szCs w:val="24"/>
          <w:lang w:eastAsia="en-GB"/>
        </w:rPr>
        <w:t>Ndryshuar</w:t>
      </w:r>
      <w:r w:rsidRPr="00033CFF">
        <w:rPr>
          <w:rFonts w:ascii="Garamond" w:hAnsi="Garamond"/>
          <w:i/>
          <w:sz w:val="24"/>
          <w:szCs w:val="24"/>
          <w:lang w:eastAsia="en-GB"/>
        </w:rPr>
        <w:t xml:space="preserve"> titulli, shkronja “a” e </w:t>
      </w:r>
      <w:r w:rsidR="002B7644" w:rsidRPr="00033CFF">
        <w:rPr>
          <w:rFonts w:ascii="Garamond" w:hAnsi="Garamond"/>
          <w:i/>
          <w:sz w:val="24"/>
          <w:szCs w:val="24"/>
          <w:lang w:eastAsia="en-GB"/>
        </w:rPr>
        <w:t>pikës</w:t>
      </w:r>
      <w:r w:rsidRPr="00033CFF">
        <w:rPr>
          <w:rFonts w:ascii="Garamond" w:hAnsi="Garamond"/>
          <w:i/>
          <w:sz w:val="24"/>
          <w:szCs w:val="24"/>
          <w:lang w:eastAsia="en-GB"/>
        </w:rPr>
        <w:t xml:space="preserve"> 1,pika 4, 5 dhe shtuar pika 7 me ligjin nr. 55/2014, datë 29.5.2014</w:t>
      </w:r>
      <w:r w:rsidR="0013628A" w:rsidRPr="00033CFF">
        <w:rPr>
          <w:rFonts w:ascii="Garamond" w:hAnsi="Garamond"/>
          <w:i/>
          <w:sz w:val="24"/>
          <w:szCs w:val="24"/>
          <w:lang w:eastAsia="en-GB"/>
        </w:rPr>
        <w:t>; ndryshuar pikat 3 dhe 7 me ligjin nr. 96/2021, datë 7.7.2021</w:t>
      </w:r>
      <w:r w:rsidR="00073AFB">
        <w:rPr>
          <w:rFonts w:ascii="Garamond" w:hAnsi="Garamond"/>
          <w:i/>
          <w:sz w:val="24"/>
          <w:szCs w:val="24"/>
          <w:lang w:eastAsia="en-GB"/>
        </w:rPr>
        <w:t>; shfuqizuar me ligjin nr. 52/2025, datë 3.7.2025</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 xml:space="preserve">me ligjin nr. 53/2025, datë 3.7.2025 </w:t>
      </w:r>
      <w:r w:rsidR="008C28F3" w:rsidRPr="008C28F3">
        <w:rPr>
          <w:rFonts w:ascii="Garamond" w:hAnsi="Garamond"/>
          <w:i/>
          <w:sz w:val="24"/>
          <w:szCs w:val="24"/>
        </w:rPr>
        <w:t>për aq sa parashikohet në lidhje me patentat, modelet e përdorimit dhe certifikatat e mbrojtjes shtesë</w:t>
      </w:r>
      <w:r w:rsidR="0013628A" w:rsidRPr="00033CFF">
        <w:rPr>
          <w:rFonts w:ascii="Garamond" w:hAnsi="Garamond"/>
          <w:i/>
          <w:sz w:val="24"/>
          <w:szCs w:val="24"/>
          <w:lang w:eastAsia="en-GB"/>
        </w:rPr>
        <w:t>)</w:t>
      </w:r>
    </w:p>
    <w:p w14:paraId="780101F3" w14:textId="77777777" w:rsidR="00EE190F" w:rsidRPr="00033CFF" w:rsidRDefault="00EE190F" w:rsidP="00397702">
      <w:pPr>
        <w:pStyle w:val="Paragrafi"/>
        <w:ind w:firstLine="0"/>
        <w:jc w:val="center"/>
        <w:rPr>
          <w:rFonts w:ascii="Garamond" w:eastAsia="MS Mincho" w:hAnsi="Garamond"/>
          <w:sz w:val="24"/>
          <w:szCs w:val="24"/>
          <w:lang w:val="sq-AL" w:eastAsia="en-GB"/>
        </w:rPr>
      </w:pPr>
    </w:p>
    <w:p w14:paraId="0CA28703" w14:textId="77777777" w:rsidR="0013628A" w:rsidRPr="00033CFF" w:rsidRDefault="0013628A" w:rsidP="00F42828">
      <w:pPr>
        <w:pStyle w:val="NeniNr"/>
        <w:rPr>
          <w:rFonts w:ascii="Garamond" w:hAnsi="Garamond"/>
          <w:spacing w:val="4"/>
          <w:sz w:val="24"/>
          <w:szCs w:val="24"/>
          <w:lang w:val="sq-AL"/>
        </w:rPr>
      </w:pPr>
    </w:p>
    <w:p w14:paraId="78010203" w14:textId="77777777" w:rsidR="0069251A" w:rsidRPr="00033CFF" w:rsidRDefault="0069251A" w:rsidP="00F42828">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188</w:t>
      </w:r>
    </w:p>
    <w:p w14:paraId="78010204" w14:textId="77777777" w:rsidR="0069251A" w:rsidRPr="00033CFF" w:rsidRDefault="0069251A" w:rsidP="00F42828">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Masat në kufirin e vendit dhe në tregun e brendshëm</w:t>
      </w:r>
    </w:p>
    <w:p w14:paraId="78010206" w14:textId="6A3F6ABF" w:rsidR="00653644" w:rsidRDefault="007B12F7" w:rsidP="0013628A">
      <w:pPr>
        <w:jc w:val="center"/>
        <w:rPr>
          <w:rFonts w:ascii="Garamond" w:hAnsi="Garamond"/>
          <w:i/>
          <w:sz w:val="24"/>
          <w:szCs w:val="24"/>
          <w:lang w:eastAsia="en-GB"/>
        </w:rPr>
      </w:pPr>
      <w:r w:rsidRPr="00033CFF">
        <w:rPr>
          <w:rFonts w:ascii="Garamond" w:hAnsi="Garamond"/>
          <w:i/>
          <w:sz w:val="24"/>
          <w:szCs w:val="24"/>
          <w:lang w:eastAsia="en-GB"/>
        </w:rPr>
        <w:t>(</w:t>
      </w:r>
      <w:r w:rsidR="00712A7E">
        <w:rPr>
          <w:rFonts w:ascii="Garamond" w:hAnsi="Garamond"/>
          <w:i/>
          <w:sz w:val="24"/>
          <w:szCs w:val="24"/>
          <w:lang w:eastAsia="en-GB"/>
        </w:rPr>
        <w:t>Ndryshuar</w:t>
      </w:r>
      <w:r w:rsidR="00844578" w:rsidRPr="00033CFF">
        <w:rPr>
          <w:rFonts w:ascii="Garamond" w:hAnsi="Garamond"/>
          <w:i/>
          <w:sz w:val="24"/>
          <w:szCs w:val="24"/>
          <w:lang w:eastAsia="en-GB"/>
        </w:rPr>
        <w:t xml:space="preserve"> </w:t>
      </w:r>
      <w:r w:rsidRPr="00033CFF">
        <w:rPr>
          <w:rFonts w:ascii="Garamond" w:hAnsi="Garamond"/>
          <w:i/>
          <w:sz w:val="24"/>
          <w:szCs w:val="24"/>
          <w:lang w:eastAsia="en-GB"/>
        </w:rPr>
        <w:t>me li</w:t>
      </w:r>
      <w:r w:rsidR="0013628A" w:rsidRPr="00033CFF">
        <w:rPr>
          <w:rFonts w:ascii="Garamond" w:hAnsi="Garamond"/>
          <w:i/>
          <w:sz w:val="24"/>
          <w:szCs w:val="24"/>
          <w:lang w:eastAsia="en-GB"/>
        </w:rPr>
        <w:t xml:space="preserve">gjin nr. 10/2013, datë14.2.2013 dhe </w:t>
      </w:r>
      <w:r w:rsidR="00653644" w:rsidRPr="00033CFF">
        <w:rPr>
          <w:rFonts w:ascii="Garamond" w:hAnsi="Garamond"/>
          <w:i/>
          <w:sz w:val="24"/>
          <w:szCs w:val="24"/>
          <w:lang w:eastAsia="en-GB"/>
        </w:rPr>
        <w:t>nr. 55/2014, datë 29.5.2014</w:t>
      </w:r>
      <w:r w:rsidR="00073AFB">
        <w:rPr>
          <w:rFonts w:ascii="Garamond" w:hAnsi="Garamond"/>
          <w:i/>
          <w:sz w:val="24"/>
          <w:szCs w:val="24"/>
          <w:lang w:eastAsia="en-GB"/>
        </w:rPr>
        <w:t>; shfuqizuar me ligjin nr. 52/2025, datë 3.7.2025</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 xml:space="preserve">me ligjin nr. 53/2025, datë 3.7.2025 </w:t>
      </w:r>
      <w:r w:rsidR="008C28F3" w:rsidRPr="008C28F3">
        <w:rPr>
          <w:rFonts w:ascii="Garamond" w:hAnsi="Garamond"/>
          <w:i/>
          <w:sz w:val="24"/>
          <w:szCs w:val="24"/>
        </w:rPr>
        <w:t>për aq sa parashikohet në lidhje me patentat, modelet e përdorimit dhe certifikatat e mbrojtjes shtesë</w:t>
      </w:r>
      <w:r w:rsidR="00653644" w:rsidRPr="00033CFF">
        <w:rPr>
          <w:rFonts w:ascii="Garamond" w:hAnsi="Garamond"/>
          <w:i/>
          <w:sz w:val="24"/>
          <w:szCs w:val="24"/>
          <w:lang w:eastAsia="en-GB"/>
        </w:rPr>
        <w:t>)</w:t>
      </w:r>
    </w:p>
    <w:p w14:paraId="64D60EC5" w14:textId="77777777" w:rsidR="00073AFB" w:rsidRPr="00033CFF" w:rsidRDefault="00073AFB" w:rsidP="0013628A">
      <w:pPr>
        <w:jc w:val="center"/>
        <w:rPr>
          <w:rFonts w:ascii="Garamond" w:hAnsi="Garamond"/>
          <w:i/>
          <w:sz w:val="24"/>
          <w:szCs w:val="24"/>
          <w:lang w:eastAsia="en-GB"/>
        </w:rPr>
      </w:pPr>
    </w:p>
    <w:p w14:paraId="7801020D" w14:textId="77777777" w:rsidR="00BC719B" w:rsidRPr="00033CFF" w:rsidRDefault="00BC719B" w:rsidP="00BC719B">
      <w:pPr>
        <w:pStyle w:val="NeniNr"/>
        <w:keepNext w:val="0"/>
        <w:rPr>
          <w:rFonts w:ascii="Garamond" w:hAnsi="Garamond"/>
          <w:sz w:val="24"/>
          <w:szCs w:val="24"/>
          <w:lang w:val="sq-AL"/>
        </w:rPr>
      </w:pPr>
      <w:r w:rsidRPr="00033CFF">
        <w:rPr>
          <w:rFonts w:ascii="Garamond" w:hAnsi="Garamond"/>
          <w:sz w:val="24"/>
          <w:szCs w:val="24"/>
          <w:lang w:val="sq-AL"/>
        </w:rPr>
        <w:t>Neni 188/a</w:t>
      </w:r>
    </w:p>
    <w:p w14:paraId="7801020E" w14:textId="77777777" w:rsidR="00BC719B" w:rsidRPr="00033CFF" w:rsidRDefault="00BC719B" w:rsidP="00BC719B">
      <w:pPr>
        <w:pStyle w:val="NeniTitull"/>
        <w:keepNext w:val="0"/>
        <w:rPr>
          <w:rFonts w:ascii="Garamond" w:hAnsi="Garamond"/>
          <w:sz w:val="24"/>
          <w:szCs w:val="24"/>
          <w:lang w:val="sq-AL"/>
        </w:rPr>
      </w:pPr>
      <w:r w:rsidRPr="00033CFF">
        <w:rPr>
          <w:rFonts w:ascii="Garamond" w:hAnsi="Garamond"/>
          <w:sz w:val="24"/>
          <w:szCs w:val="24"/>
          <w:lang w:val="sq-AL"/>
        </w:rPr>
        <w:t>Deklarata për mosshkelje të së drejtës së patentës</w:t>
      </w:r>
    </w:p>
    <w:p w14:paraId="30EF1B61" w14:textId="5FFA17B3" w:rsidR="008C28F3" w:rsidRPr="00C96F4A" w:rsidRDefault="00BC719B" w:rsidP="008C28F3">
      <w:pPr>
        <w:jc w:val="center"/>
        <w:rPr>
          <w:lang w:eastAsia="en-GB"/>
        </w:rPr>
      </w:pPr>
      <w:r w:rsidRPr="00033CFF">
        <w:rPr>
          <w:rFonts w:ascii="Garamond" w:hAnsi="Garamond"/>
          <w:i/>
          <w:sz w:val="24"/>
          <w:szCs w:val="24"/>
          <w:lang w:eastAsia="en-GB"/>
        </w:rPr>
        <w:t>(Shtuar neni me ligjin nr. 55/2014, datë 29.5.2014</w:t>
      </w:r>
      <w:r w:rsidR="008C28F3">
        <w:rPr>
          <w:rFonts w:ascii="Garamond" w:hAnsi="Garamond"/>
          <w:i/>
          <w:sz w:val="24"/>
          <w:szCs w:val="24"/>
          <w:lang w:eastAsia="en-GB"/>
        </w:rPr>
        <w:t xml:space="preserve">; </w:t>
      </w:r>
      <w:r w:rsidR="008C28F3" w:rsidRPr="00C96F4A">
        <w:rPr>
          <w:rFonts w:ascii="Garamond" w:hAnsi="Garamond"/>
          <w:i/>
          <w:sz w:val="24"/>
          <w:szCs w:val="24"/>
          <w:lang w:eastAsia="en-GB"/>
        </w:rPr>
        <w:t>shfuqizuar</w:t>
      </w:r>
      <w:r w:rsidR="008C28F3">
        <w:rPr>
          <w:lang w:eastAsia="en-GB"/>
        </w:rPr>
        <w:t xml:space="preserve"> </w:t>
      </w:r>
      <w:r w:rsidR="008C28F3">
        <w:rPr>
          <w:rFonts w:ascii="Garamond" w:hAnsi="Garamond"/>
          <w:i/>
          <w:sz w:val="24"/>
          <w:szCs w:val="24"/>
          <w:lang w:eastAsia="en-GB"/>
        </w:rPr>
        <w:t>me ligjin nr. 53/2025, datë 3.7.2025)</w:t>
      </w:r>
    </w:p>
    <w:p w14:paraId="78010210" w14:textId="77777777" w:rsidR="00BC719B" w:rsidRPr="00033CFF" w:rsidRDefault="00BC719B" w:rsidP="00BC719B">
      <w:pPr>
        <w:pStyle w:val="Paragrafi"/>
        <w:rPr>
          <w:rFonts w:ascii="Garamond" w:hAnsi="Garamond"/>
          <w:sz w:val="24"/>
          <w:szCs w:val="24"/>
          <w:lang w:val="sq-AL"/>
        </w:rPr>
      </w:pPr>
    </w:p>
    <w:p w14:paraId="78010215" w14:textId="77777777" w:rsidR="00653644" w:rsidRPr="00033CFF" w:rsidRDefault="00653644" w:rsidP="00F42828">
      <w:pPr>
        <w:pStyle w:val="KreuNr"/>
        <w:rPr>
          <w:rFonts w:ascii="Garamond" w:eastAsia="MS Mincho" w:hAnsi="Garamond"/>
          <w:sz w:val="24"/>
          <w:szCs w:val="24"/>
          <w:lang w:val="sq-AL" w:eastAsia="en-GB"/>
        </w:rPr>
      </w:pPr>
    </w:p>
    <w:p w14:paraId="78010216" w14:textId="77777777" w:rsidR="0069251A" w:rsidRPr="00033CFF" w:rsidRDefault="0069251A" w:rsidP="00F42828">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PJESA VI</w:t>
      </w:r>
    </w:p>
    <w:p w14:paraId="78010217" w14:textId="77777777" w:rsidR="00BA39CD" w:rsidRPr="00033CFF" w:rsidRDefault="0069251A" w:rsidP="00223D35">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DISPOZITA TË PËRGJITHSHME</w:t>
      </w:r>
    </w:p>
    <w:p w14:paraId="78010218" w14:textId="77777777" w:rsidR="00BA39CD" w:rsidRPr="00033CFF" w:rsidRDefault="00BA39CD" w:rsidP="00844578">
      <w:pPr>
        <w:pStyle w:val="KreuTitull"/>
        <w:rPr>
          <w:rFonts w:ascii="Garamond" w:eastAsia="MS Mincho" w:hAnsi="Garamond"/>
          <w:sz w:val="24"/>
          <w:szCs w:val="24"/>
          <w:lang w:val="sq-AL" w:eastAsia="en-GB"/>
        </w:rPr>
      </w:pPr>
    </w:p>
    <w:p w14:paraId="78010219" w14:textId="77777777" w:rsidR="00BA39CD" w:rsidRPr="00033CFF" w:rsidRDefault="00BA39CD" w:rsidP="00844578">
      <w:pPr>
        <w:spacing w:line="276" w:lineRule="auto"/>
        <w:jc w:val="center"/>
        <w:rPr>
          <w:rFonts w:ascii="Garamond" w:eastAsia="Calibri" w:hAnsi="Garamond"/>
          <w:sz w:val="24"/>
          <w:szCs w:val="24"/>
        </w:rPr>
      </w:pPr>
      <w:r w:rsidRPr="00033CFF">
        <w:rPr>
          <w:rFonts w:ascii="Garamond" w:eastAsia="Calibri" w:hAnsi="Garamond"/>
          <w:sz w:val="24"/>
          <w:szCs w:val="24"/>
        </w:rPr>
        <w:t>KREU XXXIII</w:t>
      </w:r>
    </w:p>
    <w:p w14:paraId="7801021A" w14:textId="75EEDD4E" w:rsidR="00BA39CD" w:rsidRPr="00033CFF" w:rsidRDefault="00BA39CD" w:rsidP="00844578">
      <w:pPr>
        <w:spacing w:line="276" w:lineRule="auto"/>
        <w:jc w:val="center"/>
        <w:rPr>
          <w:rFonts w:ascii="Garamond" w:eastAsia="Calibri" w:hAnsi="Garamond"/>
          <w:i/>
          <w:sz w:val="24"/>
          <w:szCs w:val="24"/>
        </w:rPr>
      </w:pPr>
      <w:r w:rsidRPr="00033CFF">
        <w:rPr>
          <w:rFonts w:ascii="Garamond" w:eastAsia="Calibri" w:hAnsi="Garamond"/>
          <w:i/>
          <w:sz w:val="24"/>
          <w:szCs w:val="24"/>
        </w:rPr>
        <w:t>(</w:t>
      </w:r>
      <w:r w:rsidR="00712A7E">
        <w:rPr>
          <w:rFonts w:ascii="Garamond" w:eastAsia="Calibri" w:hAnsi="Garamond"/>
          <w:i/>
          <w:sz w:val="24"/>
          <w:szCs w:val="24"/>
        </w:rPr>
        <w:t>Ndryshuar</w:t>
      </w:r>
      <w:r w:rsidRPr="00033CFF">
        <w:rPr>
          <w:rFonts w:ascii="Garamond" w:eastAsia="Calibri" w:hAnsi="Garamond"/>
          <w:i/>
          <w:sz w:val="24"/>
          <w:szCs w:val="24"/>
        </w:rPr>
        <w:t xml:space="preserve"> </w:t>
      </w:r>
      <w:r w:rsidR="00190E1B" w:rsidRPr="00033CFF">
        <w:rPr>
          <w:rFonts w:ascii="Garamond" w:eastAsia="Calibri" w:hAnsi="Garamond"/>
          <w:i/>
          <w:sz w:val="24"/>
          <w:szCs w:val="24"/>
        </w:rPr>
        <w:t xml:space="preserve">krejtësisht kreu </w:t>
      </w:r>
      <w:r w:rsidRPr="00033CFF">
        <w:rPr>
          <w:rFonts w:ascii="Garamond" w:eastAsia="Calibri" w:hAnsi="Garamond"/>
          <w:i/>
          <w:sz w:val="24"/>
          <w:szCs w:val="24"/>
        </w:rPr>
        <w:t>me ligjin nr. 17/2017, datë 16.2.2017)</w:t>
      </w:r>
    </w:p>
    <w:p w14:paraId="7801021B" w14:textId="77777777" w:rsidR="00BA39CD" w:rsidRPr="00033CFF" w:rsidRDefault="00BA39CD" w:rsidP="00844578">
      <w:pPr>
        <w:spacing w:line="276" w:lineRule="auto"/>
        <w:jc w:val="center"/>
        <w:rPr>
          <w:rFonts w:ascii="Garamond" w:eastAsia="Calibri" w:hAnsi="Garamond"/>
          <w:sz w:val="24"/>
          <w:szCs w:val="24"/>
        </w:rPr>
      </w:pPr>
      <w:r w:rsidRPr="00033CFF">
        <w:rPr>
          <w:rFonts w:ascii="Garamond" w:eastAsia="Calibri" w:hAnsi="Garamond"/>
          <w:sz w:val="24"/>
          <w:szCs w:val="24"/>
        </w:rPr>
        <w:t>ORGANIZIMI DHE FUNKSIONIMI</w:t>
      </w:r>
    </w:p>
    <w:p w14:paraId="7801021C" w14:textId="77777777" w:rsidR="00BA39CD" w:rsidRPr="00033CFF" w:rsidRDefault="00BA39CD" w:rsidP="00844578">
      <w:pPr>
        <w:spacing w:line="276" w:lineRule="auto"/>
        <w:jc w:val="center"/>
        <w:rPr>
          <w:rFonts w:ascii="Garamond" w:eastAsia="Calibri" w:hAnsi="Garamond"/>
          <w:sz w:val="24"/>
          <w:szCs w:val="24"/>
        </w:rPr>
      </w:pPr>
      <w:r w:rsidRPr="00033CFF">
        <w:rPr>
          <w:rFonts w:ascii="Garamond" w:eastAsia="Calibri" w:hAnsi="Garamond"/>
          <w:sz w:val="24"/>
          <w:szCs w:val="24"/>
        </w:rPr>
        <w:t>I DPPI-SË</w:t>
      </w:r>
    </w:p>
    <w:p w14:paraId="7801021D" w14:textId="77777777" w:rsidR="00BA39CD" w:rsidRPr="00033CFF" w:rsidRDefault="00BA39CD" w:rsidP="00844578">
      <w:pPr>
        <w:spacing w:line="276" w:lineRule="auto"/>
        <w:jc w:val="center"/>
        <w:rPr>
          <w:rFonts w:ascii="Garamond" w:eastAsia="Calibri" w:hAnsi="Garamond"/>
          <w:sz w:val="24"/>
          <w:szCs w:val="24"/>
        </w:rPr>
      </w:pPr>
    </w:p>
    <w:p w14:paraId="7801021E"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w:t>
      </w:r>
    </w:p>
    <w:p w14:paraId="7801021F"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Drejtoria e Përgjithshme e Pronësisë Industriale (DPPI)</w:t>
      </w:r>
    </w:p>
    <w:p w14:paraId="78010220" w14:textId="77777777" w:rsidR="00BA39CD" w:rsidRPr="00033CFF" w:rsidRDefault="00BA39CD" w:rsidP="00BA39CD">
      <w:pPr>
        <w:spacing w:line="276" w:lineRule="auto"/>
        <w:rPr>
          <w:rFonts w:ascii="Garamond" w:eastAsia="Calibri" w:hAnsi="Garamond"/>
          <w:sz w:val="24"/>
          <w:szCs w:val="24"/>
        </w:rPr>
      </w:pPr>
    </w:p>
    <w:p w14:paraId="78010221"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1. Drejtoria e Përgjithshme e Pronësisë Industriale është institucion publik  jobuxhetor që regjistron, administron dhe promovon objektet e PI-së dhe funksionon si agjenci autonome nën mbikëqyrjen e ministrit përgjegjës për ekonominë dhe ka selinë e vet në Tiranë.</w:t>
      </w:r>
    </w:p>
    <w:p w14:paraId="78010222"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2. Drejtori i Përgjithshëm e përfaqëson atë në marrëdhënie me të tretët.</w:t>
      </w:r>
    </w:p>
    <w:p w14:paraId="78010223"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 xml:space="preserve">3. Veprimtaria e DPPI-së përcaktohet dhe rregullohet me këtë ligj dhe me akte të tjera të nënligjore. </w:t>
      </w:r>
    </w:p>
    <w:p w14:paraId="78010224"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 xml:space="preserve">4. Marrëdhëniet e punës të nëpunësve të DPPI-së rregullohen nga ligji për nëpunësin civil. </w:t>
      </w:r>
    </w:p>
    <w:p w14:paraId="78010225"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5. DPPI-ja ka logon dhe vulën e saj të miratuar nga Drejtori i Përgjithshëm.</w:t>
      </w:r>
    </w:p>
    <w:p w14:paraId="78010226" w14:textId="77777777" w:rsidR="00BA39CD" w:rsidRPr="00033CFF" w:rsidRDefault="00BA39CD" w:rsidP="00BA39CD">
      <w:pPr>
        <w:spacing w:line="276" w:lineRule="auto"/>
        <w:rPr>
          <w:rFonts w:ascii="Garamond" w:eastAsia="Calibri" w:hAnsi="Garamond"/>
          <w:sz w:val="24"/>
          <w:szCs w:val="24"/>
        </w:rPr>
      </w:pPr>
    </w:p>
    <w:p w14:paraId="78010227"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Neni189/a</w:t>
      </w:r>
    </w:p>
    <w:p w14:paraId="78010228"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Organet drejtuese të Drejtorisë së Përgjithshme të Pronësisë Industriale</w:t>
      </w:r>
    </w:p>
    <w:p w14:paraId="78010229" w14:textId="77777777" w:rsidR="00BA39CD" w:rsidRPr="00033CFF" w:rsidRDefault="00BA39CD" w:rsidP="00BA39CD">
      <w:pPr>
        <w:spacing w:line="276" w:lineRule="auto"/>
        <w:rPr>
          <w:rFonts w:ascii="Garamond" w:eastAsia="Calibri" w:hAnsi="Garamond"/>
          <w:sz w:val="24"/>
          <w:szCs w:val="24"/>
        </w:rPr>
      </w:pPr>
    </w:p>
    <w:p w14:paraId="7801022A"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Organet drejtuese të Drejtorisë së Përgjithshme të Pronësisë Industriale janë Këshilli Mbikëqyrës dhe Drejtori i Përgjithshëm.</w:t>
      </w:r>
    </w:p>
    <w:p w14:paraId="7801022B"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189/b</w:t>
      </w:r>
    </w:p>
    <w:p w14:paraId="7801022C"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Këshilli Mbikëqyrës</w:t>
      </w:r>
    </w:p>
    <w:p w14:paraId="7801022D" w14:textId="77777777" w:rsidR="00BA39CD" w:rsidRPr="00033CFF" w:rsidRDefault="00BA39CD" w:rsidP="00BA39CD">
      <w:pPr>
        <w:spacing w:line="276" w:lineRule="auto"/>
        <w:rPr>
          <w:rFonts w:ascii="Garamond" w:eastAsia="Calibri" w:hAnsi="Garamond"/>
          <w:b/>
          <w:sz w:val="24"/>
          <w:szCs w:val="24"/>
        </w:rPr>
      </w:pPr>
    </w:p>
    <w:p w14:paraId="7801022E"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1. Këshilli Mbikëqyrës është organ kolegjial, i përbërë nga 5 anëtarë, kryetari dhe 4 anëtarë, nga të cilët:</w:t>
      </w:r>
    </w:p>
    <w:p w14:paraId="7801022F"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a) një jurist;</w:t>
      </w:r>
    </w:p>
    <w:p w14:paraId="78010230"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b) një financier;</w:t>
      </w:r>
    </w:p>
    <w:p w14:paraId="78010231"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c) një anëtar i kabinetit të Kryeministrit;</w:t>
      </w:r>
    </w:p>
    <w:p w14:paraId="78010232"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 xml:space="preserve">ç) një anëtar i kabinetit të  ministrit përgjegjës për ekonominë; </w:t>
      </w:r>
    </w:p>
    <w:p w14:paraId="78010233"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d) një anëtar nga struktura që mbulon investimet e huaja.</w:t>
      </w:r>
    </w:p>
    <w:p w14:paraId="78010234"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2. Anëtarët e Këshillit Mbikëqyrës emërohen nga ministri përgjegjës për ekonominë.</w:t>
      </w:r>
    </w:p>
    <w:p w14:paraId="78010235"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3. Kryetar zgjidhet njëri nga anëtarët që parashikohen në shkronjat “a” dhe “b”, të pikës 1, të këtij neni, me shumicën e votave të të gjithë anëtarëve të Këshillit Mbikëqyrës. Në rast se kjo shumicë nuk arrihet, kryetari emërohet nga ministri përgjegjës për ekonominë.</w:t>
      </w:r>
    </w:p>
    <w:p w14:paraId="78010236" w14:textId="77777777" w:rsidR="00BA39CD" w:rsidRPr="00033CFF" w:rsidRDefault="00BA39CD" w:rsidP="00BA39CD">
      <w:pPr>
        <w:spacing w:line="276" w:lineRule="auto"/>
        <w:rPr>
          <w:rFonts w:ascii="Garamond" w:eastAsia="Calibri" w:hAnsi="Garamond"/>
          <w:sz w:val="24"/>
          <w:szCs w:val="24"/>
        </w:rPr>
      </w:pPr>
    </w:p>
    <w:p w14:paraId="78010237"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189/c</w:t>
      </w:r>
    </w:p>
    <w:p w14:paraId="78010238"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Kompetencat e Këshillit Mbikëqyrës</w:t>
      </w:r>
    </w:p>
    <w:p w14:paraId="78010239" w14:textId="77777777" w:rsidR="00BA39CD" w:rsidRPr="00033CFF" w:rsidRDefault="00BA39CD" w:rsidP="00BA39CD">
      <w:pPr>
        <w:spacing w:line="276" w:lineRule="auto"/>
        <w:rPr>
          <w:rFonts w:ascii="Garamond" w:eastAsia="Calibri" w:hAnsi="Garamond"/>
          <w:sz w:val="24"/>
          <w:szCs w:val="24"/>
        </w:rPr>
      </w:pPr>
    </w:p>
    <w:p w14:paraId="7801023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Këshilli i Mbikëqyrës ka këto kompetenca:</w:t>
      </w:r>
    </w:p>
    <w:p w14:paraId="7801023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Mbikëqyr veprimtarinë e DPPI-së dhe ushtron çdo kompetencë tjetër sipas këtij ligji.</w:t>
      </w:r>
    </w:p>
    <w:p w14:paraId="7801023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2. Miraton programet e zhvillimit të DPPI-së. </w:t>
      </w:r>
    </w:p>
    <w:p w14:paraId="7801023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Miraton rregulloren e brendshme të organizimit dhe të funksionimit të DPPI-së.</w:t>
      </w:r>
    </w:p>
    <w:p w14:paraId="7801023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Miraton strukturën dhe organikën e DPPI-së me propozimin e Drejtorit të Përgjithshëm pas marrjes së dakordësisë nga ministri përgjegjës për administratën publike dhe ministri përgjegjës për financat.</w:t>
      </w:r>
    </w:p>
    <w:p w14:paraId="7801023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Miraton programin financiar të DPPI-së si dhe projektbuxhetin, i cili më pas miratohet nga Këshilli i Ministrave.</w:t>
      </w:r>
    </w:p>
    <w:p w14:paraId="7801024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6. Miraton projektin për nivelin e pagave të punonjësve të DPPI-së, i cili më pas  miratohet nga Këshilli i Ministrave.</w:t>
      </w:r>
    </w:p>
    <w:p w14:paraId="7801024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7. Miraton çdo vit kriteret dhe masat për shpërblimet stimuluese të personelit për efektivitetin e shërbimit të kryer në DPPI, me propozim të Drejtorit të Përgjithshëm.</w:t>
      </w:r>
    </w:p>
    <w:p w14:paraId="7801024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8. Miraton kushtet, afatet dhe procedurat për ofrimin e shërbimeve me mjete elektronike nga DPPI-ja, me propozim të Drejtorit të Përgjithshëm.</w:t>
      </w:r>
    </w:p>
    <w:p w14:paraId="78010243" w14:textId="77777777" w:rsidR="0002071D" w:rsidRPr="00033CFF" w:rsidRDefault="0002071D" w:rsidP="00BA39CD">
      <w:pPr>
        <w:spacing w:line="276" w:lineRule="auto"/>
        <w:rPr>
          <w:rFonts w:ascii="Garamond" w:eastAsia="Calibri" w:hAnsi="Garamond"/>
          <w:sz w:val="24"/>
          <w:szCs w:val="24"/>
        </w:rPr>
      </w:pPr>
    </w:p>
    <w:p w14:paraId="78010244"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189/ç</w:t>
      </w:r>
    </w:p>
    <w:p w14:paraId="78010245"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Kriteret e emërimit të anëtarëve të Këshillit Mbikëqyrës</w:t>
      </w:r>
    </w:p>
    <w:p w14:paraId="78010246" w14:textId="77777777" w:rsidR="00BA39CD" w:rsidRPr="00033CFF" w:rsidRDefault="00BA39CD" w:rsidP="00BA39CD">
      <w:pPr>
        <w:spacing w:line="276" w:lineRule="auto"/>
        <w:rPr>
          <w:rFonts w:ascii="Garamond" w:eastAsia="Calibri" w:hAnsi="Garamond"/>
          <w:sz w:val="24"/>
          <w:szCs w:val="24"/>
        </w:rPr>
      </w:pPr>
    </w:p>
    <w:p w14:paraId="78010247"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Personi, që është për t’u emëruar si anëtar në Këshillin Mbikëqyrës, sipas shkronjave “a” dhe “b”, të nenit 189/b, duhet të plotësojë këto kërkesa:</w:t>
      </w:r>
    </w:p>
    <w:p w14:paraId="78010248"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a) të ketë shtetësi shqiptare;</w:t>
      </w:r>
    </w:p>
    <w:p w14:paraId="7801024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b) të ketë përfunduar një program studimi të ciklit të dytë “Master i shkencave”;</w:t>
      </w:r>
    </w:p>
    <w:p w14:paraId="7801024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c) të ketë të paktën 5 vjet përvojë pune në profesion, në administratën publike, në institucione qendrore publike; </w:t>
      </w:r>
    </w:p>
    <w:p w14:paraId="7801024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ç) të mos jetë dënuar me vendim gjykate të formës së prerë për ndonjë vepër penale;</w:t>
      </w:r>
    </w:p>
    <w:p w14:paraId="7801024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d) të mos jetë larguar nga shërbimi civil;</w:t>
      </w:r>
    </w:p>
    <w:p w14:paraId="7801024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dh) të mos ketë vërejtje të pashuara ende;  </w:t>
      </w:r>
    </w:p>
    <w:p w14:paraId="7801024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e) të mos ketë konflikte interesash me detyrën, sipas legjislacionit në fuqi.</w:t>
      </w:r>
    </w:p>
    <w:p w14:paraId="7801024F" w14:textId="77777777" w:rsidR="00BA39CD" w:rsidRPr="00033CFF" w:rsidRDefault="00BA39CD" w:rsidP="00190E1B">
      <w:pPr>
        <w:spacing w:line="276" w:lineRule="auto"/>
        <w:jc w:val="both"/>
        <w:rPr>
          <w:rFonts w:ascii="Garamond" w:eastAsia="Calibri" w:hAnsi="Garamond"/>
          <w:sz w:val="24"/>
          <w:szCs w:val="24"/>
        </w:rPr>
      </w:pPr>
    </w:p>
    <w:p w14:paraId="78010250"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189/d</w:t>
      </w:r>
    </w:p>
    <w:p w14:paraId="78010251"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Mandati i anëtarëve të Këshillit Mbikëqyrës</w:t>
      </w:r>
    </w:p>
    <w:p w14:paraId="78010252" w14:textId="77777777" w:rsidR="00BA39CD" w:rsidRPr="00033CFF" w:rsidRDefault="00BA39CD" w:rsidP="00190E1B">
      <w:pPr>
        <w:spacing w:line="276" w:lineRule="auto"/>
        <w:jc w:val="both"/>
        <w:rPr>
          <w:rFonts w:ascii="Garamond" w:eastAsia="Calibri" w:hAnsi="Garamond"/>
          <w:sz w:val="24"/>
          <w:szCs w:val="24"/>
        </w:rPr>
      </w:pPr>
    </w:p>
    <w:p w14:paraId="7801025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Mandati i kryetarit dhe i anëtarëve të Këshillit Mbikëqyrës është 3 vjet, pa të drejtë riemërimi, përveç rasteve kur anëtarët e zgjedhur sipas shkronjave “c”, “ç” dhe “d”, të nenit 189/b, lirohen nga funksionet e tyre përpara mbarimit të mandatit, të cilët do të zëvendësohen sipas procedurës së përcaktuar në këtë ligj për mandatin e mbetur. Anëtarët e tjerë të Këshillit Mbikëqyrës, që parashikohen në shkronjat “a” dhe “b”, të nenit 189/b, vazhdojnë të jenë anëtarë për aq kohë sa zgjat mandati i tyre, sipas këtij neni.</w:t>
      </w:r>
    </w:p>
    <w:p w14:paraId="7801025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Kur mandati i kryetarit apo i një anëtari përfundon, ai qëndron në detyrë deri kur zëvendësohet. Një muaj para përfundimit të mandatit të çdo anëtari të Këshillit Mbikëqyrës, DPPI-ja lajmëron me shkrim ministrin përgjegjës për ekonominë, i cili fillon procedurat për emërimin e anëtarit të ri.</w:t>
      </w:r>
    </w:p>
    <w:p w14:paraId="7801025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Kryetari dhe anëtarët e Këshillit Mbikëqyrës mund të jenë të punësuar, me kohë të plotë, në detyra të tjera, por nuk mund të jenë anëtarë të ndonjë këshilli tjetër mbikëqyrës.</w:t>
      </w:r>
    </w:p>
    <w:p w14:paraId="78010256" w14:textId="77777777" w:rsidR="00BA39CD" w:rsidRDefault="00BA39CD" w:rsidP="00190E1B">
      <w:pPr>
        <w:spacing w:line="276" w:lineRule="auto"/>
        <w:jc w:val="both"/>
        <w:rPr>
          <w:rFonts w:ascii="Garamond" w:eastAsia="Calibri" w:hAnsi="Garamond"/>
          <w:sz w:val="24"/>
          <w:szCs w:val="24"/>
        </w:rPr>
      </w:pPr>
    </w:p>
    <w:p w14:paraId="0CCDC6CE" w14:textId="77777777" w:rsidR="00C655F5" w:rsidRDefault="00C655F5" w:rsidP="00190E1B">
      <w:pPr>
        <w:spacing w:line="276" w:lineRule="auto"/>
        <w:jc w:val="both"/>
        <w:rPr>
          <w:rFonts w:ascii="Garamond" w:eastAsia="Calibri" w:hAnsi="Garamond"/>
          <w:sz w:val="24"/>
          <w:szCs w:val="24"/>
        </w:rPr>
      </w:pPr>
    </w:p>
    <w:p w14:paraId="4D5094B1" w14:textId="77777777" w:rsidR="00C655F5" w:rsidRDefault="00C655F5" w:rsidP="00190E1B">
      <w:pPr>
        <w:spacing w:line="276" w:lineRule="auto"/>
        <w:jc w:val="both"/>
        <w:rPr>
          <w:rFonts w:ascii="Garamond" w:eastAsia="Calibri" w:hAnsi="Garamond"/>
          <w:sz w:val="24"/>
          <w:szCs w:val="24"/>
        </w:rPr>
      </w:pPr>
    </w:p>
    <w:p w14:paraId="27652B8F" w14:textId="77777777" w:rsidR="00C655F5" w:rsidRPr="00033CFF" w:rsidRDefault="00C655F5" w:rsidP="00190E1B">
      <w:pPr>
        <w:spacing w:line="276" w:lineRule="auto"/>
        <w:jc w:val="both"/>
        <w:rPr>
          <w:rFonts w:ascii="Garamond" w:eastAsia="Calibri" w:hAnsi="Garamond"/>
          <w:sz w:val="24"/>
          <w:szCs w:val="24"/>
        </w:rPr>
      </w:pPr>
    </w:p>
    <w:p w14:paraId="78010257"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189/dh</w:t>
      </w:r>
    </w:p>
    <w:p w14:paraId="78010258"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Largimi nga detyra i anëtarit të Këshillit Mbikëqyrës</w:t>
      </w:r>
    </w:p>
    <w:p w14:paraId="78010259" w14:textId="77777777" w:rsidR="00BA39CD" w:rsidRPr="00033CFF" w:rsidRDefault="00BA39CD" w:rsidP="00190E1B">
      <w:pPr>
        <w:spacing w:line="276" w:lineRule="auto"/>
        <w:jc w:val="both"/>
        <w:rPr>
          <w:rFonts w:ascii="Garamond" w:eastAsia="Calibri" w:hAnsi="Garamond"/>
          <w:sz w:val="24"/>
          <w:szCs w:val="24"/>
        </w:rPr>
      </w:pPr>
    </w:p>
    <w:p w14:paraId="7801025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Largimi nga detyra i anëtarit të Këshillit Mbikëqyrës përpara përfundimit të mandatit bëhet kur anëtari:</w:t>
      </w:r>
    </w:p>
    <w:p w14:paraId="7801025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a) jep dorëheqjen;</w:t>
      </w:r>
    </w:p>
    <w:p w14:paraId="7801025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b) humbet pozicionin, sipas shkronjave “c” , “ç” dhe “d”, të  pikës 1, të nenit 189/b; </w:t>
      </w:r>
    </w:p>
    <w:p w14:paraId="7801025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c) bëhet fizikisht i paaftë për më shumë se tre muaj të përmbushë detyrën, për të cilën është emëruar;</w:t>
      </w:r>
    </w:p>
    <w:p w14:paraId="7801025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ç) mungon pa arsye për më shumë se tre mbledhje radhazi;</w:t>
      </w:r>
    </w:p>
    <w:p w14:paraId="7801025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d) </w:t>
      </w:r>
      <w:r w:rsidRPr="00033CFF">
        <w:rPr>
          <w:rFonts w:ascii="Garamond" w:eastAsia="Calibri" w:hAnsi="Garamond"/>
          <w:sz w:val="24"/>
          <w:szCs w:val="24"/>
        </w:rPr>
        <w:tab/>
        <w:t>i shkakton dëm DPPI-së apo imazhit të saj për shkak të paaftësisë profesionale ose të qëndrimeve neglizhente;</w:t>
      </w:r>
    </w:p>
    <w:p w14:paraId="7801026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dh) duke qenë anëtar i Këshillit Mbikëqyrës, ai/ajo vepron në kundërshtim me interesat e DPPI-së;</w:t>
      </w:r>
    </w:p>
    <w:p w14:paraId="7801026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e) dënohet me vendim të formës së prerë për kryerjen e një vepre penale;</w:t>
      </w:r>
    </w:p>
    <w:p w14:paraId="7801026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ë) humbet apo lë shtetësinë shqiptare.</w:t>
      </w:r>
    </w:p>
    <w:p w14:paraId="7801026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Propozimi për lirimin nga detyra të anëtarit të Këshillit Mbikëqyrës bëhet nga vetë këshilli ose nga Drejtori i Përgjithshëm i DPPI-së, shoqëruar me arsyet dhe dokumentet provuese, në bazë të të cilave kërkohet ky lirim. Ky propozim i paraqitet ministrit përgjegjës për ekonominë, i cili fillon procedurat përkatëse për lirimin nga detyra.</w:t>
      </w:r>
    </w:p>
    <w:p w14:paraId="7801026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Ministri, në zbatim të pikës 2, të këtij neni, mund të vendosë pezullimin e anëtarit nga kryerja e funksioneve deri në përfundim të verifikimit dhe marrjes së një vendimi.</w:t>
      </w:r>
    </w:p>
    <w:p w14:paraId="7801026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Kur një anëtar i Këshillit Mbikëqyrës lirohet nga detyra përpara mbarimit të mandatit, anëtari i ri zëvendësues emërohet sipas së njëjtës procedurë që u ndoq për emërimin e anëtarit që u largua.</w:t>
      </w:r>
    </w:p>
    <w:p w14:paraId="78010266"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189/e</w:t>
      </w:r>
    </w:p>
    <w:p w14:paraId="78010267"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Mbledhjet e Këshillit Mbikëqyrës</w:t>
      </w:r>
    </w:p>
    <w:p w14:paraId="78010268" w14:textId="77777777" w:rsidR="00BA39CD" w:rsidRPr="00033CFF" w:rsidRDefault="00BA39CD" w:rsidP="00190E1B">
      <w:pPr>
        <w:spacing w:line="276" w:lineRule="auto"/>
        <w:jc w:val="both"/>
        <w:rPr>
          <w:rFonts w:ascii="Garamond" w:eastAsia="Calibri" w:hAnsi="Garamond"/>
          <w:sz w:val="24"/>
          <w:szCs w:val="24"/>
        </w:rPr>
      </w:pPr>
    </w:p>
    <w:p w14:paraId="7801026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Mbledhjet e Këshillit Mbikëqyrës thirren nga kryetari, me kërkesën e secilit prej anëtarëve ose me kërkesë të Drejtorit të Përgjithshëm të DPPI-së. Drejtori i Përgjithshëm merr pjesë në mbledhjet e këtij këshilli pa të drejtë vote.</w:t>
      </w:r>
    </w:p>
    <w:p w14:paraId="7801026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Këshilli Mbikëqyrës mblidhet të paktën katër herë në vit. Mbledhjet e këshillit drejtohen nga kryetari ose, në mungesë të tij, nga njëri prej anëtarëve, i autorizuar prej tij.</w:t>
      </w:r>
    </w:p>
    <w:p w14:paraId="7801026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Këshilli Mbikëqyrës harton rregulloren e tij të brendshme për funksionimin dhe organizimin e Këshillit Mbikëqyrës. Drejtori i Përgjithshëm i DPPI-së ia paraqet këtë rregullore për miratim ministrit përgjegjës për ekonominë.</w:t>
      </w:r>
    </w:p>
    <w:p w14:paraId="7801026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Mbledhjet e Këshillit Mbikëqyrës janë të vlefshme kur janë të pranishëm të paktën 3 anëtarë të tij. Vendimet e tij janë të vlefshme kur shumica e anëtarëve të pranishëm votojnë në favor të tyre. Abstenimi nuk lejohet.</w:t>
      </w:r>
    </w:p>
    <w:p w14:paraId="7801026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Për çdo mbledhje mbahet procesverbali nga sekretari teknik, i cili nënshkruhet nga të gjithë anëtarët e pranishëm, përfshi edhe sekretarin teknik, ndërsa vendimet e Këshillit Mbikëqyrës nënshkruhen nga kryetari.</w:t>
      </w:r>
    </w:p>
    <w:p w14:paraId="7801026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6. Drejtori i Përgjithshëm i DPPI-së cakton një punonjës të DPPI-së në rolin e sekretarit teknik të Këshillit Mbikëqyrës.</w:t>
      </w:r>
    </w:p>
    <w:p w14:paraId="7801026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7. Kryetari, anëtarët e Këshillit Mbikëqyrës dhe sekretari teknik shpërblehen në masën dhe sipas kritereve të përcaktuara me vendim të Këshillit të Ministrave.</w:t>
      </w:r>
    </w:p>
    <w:p w14:paraId="78010270" w14:textId="77777777" w:rsidR="00BA39CD" w:rsidRPr="00033CFF" w:rsidRDefault="00BA39CD" w:rsidP="00BA39CD">
      <w:pPr>
        <w:spacing w:line="276" w:lineRule="auto"/>
        <w:rPr>
          <w:rFonts w:ascii="Garamond" w:eastAsia="Calibri" w:hAnsi="Garamond"/>
          <w:sz w:val="24"/>
          <w:szCs w:val="24"/>
        </w:rPr>
      </w:pPr>
    </w:p>
    <w:p w14:paraId="0301873E" w14:textId="77777777" w:rsidR="00073AFB" w:rsidRDefault="00073AFB" w:rsidP="0002071D">
      <w:pPr>
        <w:spacing w:line="276" w:lineRule="auto"/>
        <w:jc w:val="center"/>
        <w:rPr>
          <w:rFonts w:ascii="Garamond" w:eastAsia="Calibri" w:hAnsi="Garamond"/>
          <w:sz w:val="24"/>
          <w:szCs w:val="24"/>
        </w:rPr>
      </w:pPr>
    </w:p>
    <w:p w14:paraId="78010271"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190</w:t>
      </w:r>
    </w:p>
    <w:p w14:paraId="78010272"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Detyrimet, kufizimet dhe e drejta e shpërblimeve stimuluese të punonjësve të DPPI-së</w:t>
      </w:r>
    </w:p>
    <w:p w14:paraId="78010273" w14:textId="77777777" w:rsidR="00BA39CD" w:rsidRPr="00033CFF" w:rsidRDefault="00BA39CD" w:rsidP="00BA39CD">
      <w:pPr>
        <w:spacing w:line="276" w:lineRule="auto"/>
        <w:rPr>
          <w:rFonts w:ascii="Garamond" w:eastAsia="Calibri" w:hAnsi="Garamond"/>
          <w:sz w:val="24"/>
          <w:szCs w:val="24"/>
        </w:rPr>
      </w:pPr>
    </w:p>
    <w:p w14:paraId="7801027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1. Punonjësit e DPPI-së, gjatë periudhës së ushtrimit të veprimtarisë, si dhe për një periudhë kohore prej një viti, pas përfundimit të punës në këtë drejtori, nuk mund të depozitojnë aplikime për patenta, marka tregtare, disenjo industriale ose tregues gjeografikë. Atyre nuk u lejohet </w:t>
      </w:r>
      <w:r w:rsidRPr="00033CFF">
        <w:rPr>
          <w:rFonts w:ascii="Garamond" w:eastAsia="Calibri" w:hAnsi="Garamond"/>
          <w:sz w:val="24"/>
          <w:szCs w:val="24"/>
        </w:rPr>
        <w:lastRenderedPageBreak/>
        <w:t>të gëzojnë në mënyrë të drejtpërdrejtë apo të tërthortë të drejta mbi patentat, markat tregtare ose disenjot industriale, përveç rasteve të trashëgimisë, të miratuara nga DPPI-ja, dhe as nuk mund të përfitojnë ndonjë të drejtë që rrjedh prej tyre.</w:t>
      </w:r>
    </w:p>
    <w:p w14:paraId="7801027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Punonjësit e DPPI-së nuk mund të gëzojnë asnjë të drejtë për prioritet për patentat, regjistrimet e markave, disenjove industriale ose të treguesve gjeografikë ose për aplikimet për patenta, marka, disenjo industriale ose tregues gjeografikë, të cilat kanë datë më të hershme se një vit nga përfundimi i punës në këtë drejtori.</w:t>
      </w:r>
    </w:p>
    <w:p w14:paraId="78010276" w14:textId="77777777" w:rsidR="0002071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Punonjësit e DPPI-së kanë të drejtën të marrin shpërblime stimuluese për efektivitetin e shërbimit të kryer në DPPI, sipas legjislacionit në fuqi.</w:t>
      </w:r>
    </w:p>
    <w:p w14:paraId="78010277" w14:textId="77777777" w:rsidR="00190E1B" w:rsidRPr="00033CFF" w:rsidRDefault="00190E1B" w:rsidP="00190E1B">
      <w:pPr>
        <w:spacing w:line="276" w:lineRule="auto"/>
        <w:jc w:val="both"/>
        <w:rPr>
          <w:rFonts w:ascii="Garamond" w:eastAsia="Calibri" w:hAnsi="Garamond"/>
          <w:sz w:val="24"/>
          <w:szCs w:val="24"/>
        </w:rPr>
      </w:pPr>
    </w:p>
    <w:p w14:paraId="78010278"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w:t>
      </w:r>
    </w:p>
    <w:p w14:paraId="78010279"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Drejtori i Përgjithshëm i DPPI-së</w:t>
      </w:r>
    </w:p>
    <w:p w14:paraId="7801027A" w14:textId="77777777" w:rsidR="00BA39CD" w:rsidRPr="00033CFF" w:rsidRDefault="00BA39CD" w:rsidP="00190E1B">
      <w:pPr>
        <w:spacing w:line="276" w:lineRule="auto"/>
        <w:jc w:val="both"/>
        <w:rPr>
          <w:rFonts w:ascii="Garamond" w:eastAsia="Calibri" w:hAnsi="Garamond"/>
          <w:sz w:val="24"/>
          <w:szCs w:val="24"/>
        </w:rPr>
      </w:pPr>
    </w:p>
    <w:p w14:paraId="7801027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Drejtori i Përgjithshëm drejton veprimtarinë e kësaj drejtorie dhe ndjek përmbushjen e dispozitave, të parashikuara në këtë ligj dhe në rregulloret e nxjerra në zbatim të tij.</w:t>
      </w:r>
    </w:p>
    <w:p w14:paraId="7801027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Drejtori i Përgjithshëm ka të drejtë të nënshkruajë marrëveshje bashkëpunimi dy apo shumëpalëshe me zyra homologe në fushën e pronësisë industriale, në përputhje me legjislacionin në fuqi.</w:t>
      </w:r>
    </w:p>
    <w:p w14:paraId="7801027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Drejtori i Përgjithshëm përfaqëson drejtorinë për çështje të pronësisë industriale në gjykatë, arbitrazh dhe institucionet shtetërore, brenda hapësirave të parashikuara në legjislacionin në fuqi, si dhe përfaqëson vendin për çështje të pronësisë industriale në organizatat ndërkombëtare të fushës, në të cilat Republika e Shqipërisë është palë.</w:t>
      </w:r>
    </w:p>
    <w:p w14:paraId="7801027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Në përputhje me dispozitat e këtij ligji, Drejtori i Përgjithshëm i propozon për miratim Këshillit Mbikëqyrës rregulloren e brendshme të kësaj drejtorie, si dhe nxjerr urdhra, udhëzime ose akte të tjera të brendshme.</w:t>
      </w:r>
    </w:p>
    <w:p w14:paraId="7801027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Drejtori i Përgjithshëm menaxhon punonjësit administrativë, në zbatim të legjislacionit në fuqi.</w:t>
      </w:r>
    </w:p>
    <w:p w14:paraId="7801028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6. Drejtori i Përgjithshëm i propozon për miratim Këshillit Mbikëqyrës organikën,  strukturën, projektin e nivelit të pagave, si dhe shpërblimet e punonjësve të DPPI-së.</w:t>
      </w:r>
    </w:p>
    <w:p w14:paraId="7801028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7. Drejtori i Përgjithshëm i propozon për miratim Këshillit Mbikëqyrës kushtet, afatet dhe procedurat për ofrimin shërbimeve me mjete elektronike nga DPPI-ja, pas marrjes së dakordësisë nga ministri përgjegjës për shoqërinë e informacionit.</w:t>
      </w:r>
    </w:p>
    <w:p w14:paraId="78010282" w14:textId="77777777" w:rsidR="0002071D" w:rsidRPr="00033CFF" w:rsidRDefault="0002071D" w:rsidP="00190E1B">
      <w:pPr>
        <w:spacing w:line="276" w:lineRule="auto"/>
        <w:jc w:val="both"/>
        <w:rPr>
          <w:rFonts w:ascii="Garamond" w:eastAsia="Calibri" w:hAnsi="Garamond"/>
          <w:sz w:val="24"/>
          <w:szCs w:val="24"/>
        </w:rPr>
      </w:pPr>
    </w:p>
    <w:p w14:paraId="78010283"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191/a</w:t>
      </w:r>
    </w:p>
    <w:p w14:paraId="78010284"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Të ardhurat e DPPI-së</w:t>
      </w:r>
    </w:p>
    <w:p w14:paraId="78010285" w14:textId="77777777" w:rsidR="00BA39CD" w:rsidRPr="00033CFF" w:rsidRDefault="00BA39CD" w:rsidP="00190E1B">
      <w:pPr>
        <w:spacing w:line="276" w:lineRule="auto"/>
        <w:jc w:val="both"/>
        <w:rPr>
          <w:rFonts w:ascii="Garamond" w:eastAsia="Calibri" w:hAnsi="Garamond"/>
          <w:sz w:val="24"/>
          <w:szCs w:val="24"/>
        </w:rPr>
      </w:pPr>
    </w:p>
    <w:p w14:paraId="78010286"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Të ardhurat që realizon DPPI-ja janë:</w:t>
      </w:r>
    </w:p>
    <w:p w14:paraId="78010287"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a) të ardhurat që krijohen nga aktiviteti i saj;</w:t>
      </w:r>
    </w:p>
    <w:p w14:paraId="78010288"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b) të ardhurat nga tarifat e Sistemit të Madridit për regjistrimin e markave ndërkombëtare, e Marrëveshjes së Hagës për aplikimet ndërkombëtare për disenjo industriale, si dhe të gjitha marrëveshjet e tjera që Republika e Shqipërisë ka lidhur ose do të lidhë në fushën e pronësisë industriale;</w:t>
      </w:r>
    </w:p>
    <w:p w14:paraId="7801028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c) të ardhura të tjera që mund të krijohen sipas legjislacionit në fuqi.</w:t>
      </w:r>
    </w:p>
    <w:p w14:paraId="7801028A" w14:textId="77777777" w:rsidR="00BA39CD" w:rsidRPr="00033CFF" w:rsidRDefault="00BA39CD" w:rsidP="00190E1B">
      <w:pPr>
        <w:spacing w:line="276" w:lineRule="auto"/>
        <w:ind w:firstLine="720"/>
        <w:jc w:val="both"/>
        <w:rPr>
          <w:rFonts w:ascii="Garamond" w:eastAsia="Calibri" w:hAnsi="Garamond"/>
          <w:sz w:val="24"/>
          <w:szCs w:val="24"/>
        </w:rPr>
      </w:pPr>
      <w:r w:rsidRPr="00033CFF">
        <w:rPr>
          <w:rFonts w:ascii="Garamond" w:eastAsia="Calibri" w:hAnsi="Garamond"/>
          <w:sz w:val="24"/>
          <w:szCs w:val="24"/>
        </w:rPr>
        <w:t>2. Pasqyra financiare e të ardhurave dhe shpenzimeve hartohet në përputhje me dispozitat ligjore në fuqi.</w:t>
      </w:r>
    </w:p>
    <w:p w14:paraId="7801028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3. Të ardhurat përdoren për paga, sigurime dhe shpërblime, shpenzime operative dhe investime kapitale, aktivitete të ndryshme në fushën e pronësisë industriale, brenda dhe jashtë </w:t>
      </w:r>
      <w:r w:rsidRPr="00033CFF">
        <w:rPr>
          <w:rFonts w:ascii="Garamond" w:eastAsia="Calibri" w:hAnsi="Garamond"/>
          <w:sz w:val="24"/>
          <w:szCs w:val="24"/>
        </w:rPr>
        <w:lastRenderedPageBreak/>
        <w:t>vendit, të gjitha këto të nevojshme për ushtrimin dhe realizimin e funksioneve të DPPI-së, si dhe kontributeve që rrjedhin nga anëtarësimi i Republikës së Shqipërisë në organizmat ndërkombëtarë të PI-së.</w:t>
      </w:r>
    </w:p>
    <w:p w14:paraId="7801028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Për projektet, aktivitetet apo investimet që zbatohen në kuadër të marrëveshjeve të lidhura nga DPPI-ja me institucione ndërkombëtare të fushës, të cilat investohen tërësisht me fondet e tyre apo pjesërisht edhe me fondet e DPPI-së, zbatohen procedurat që ndjekin këto institucione ose procedurat që përcaktohen në marrëveshjet përkatëse të lidhura me këto institucione.</w:t>
      </w:r>
    </w:p>
    <w:p w14:paraId="7801028D"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191/b</w:t>
      </w:r>
    </w:p>
    <w:p w14:paraId="7801028E"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Buxheti</w:t>
      </w:r>
    </w:p>
    <w:p w14:paraId="7801028F" w14:textId="77777777" w:rsidR="00BA39CD" w:rsidRPr="00033CFF" w:rsidRDefault="00BA39CD" w:rsidP="00190E1B">
      <w:pPr>
        <w:spacing w:line="276" w:lineRule="auto"/>
        <w:jc w:val="both"/>
        <w:rPr>
          <w:rFonts w:ascii="Garamond" w:eastAsia="Calibri" w:hAnsi="Garamond"/>
          <w:sz w:val="24"/>
          <w:szCs w:val="24"/>
        </w:rPr>
      </w:pPr>
    </w:p>
    <w:p w14:paraId="7801029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Viti financiar fillon më 1 janar dhe mbyllet më 31 dhjetor.</w:t>
      </w:r>
    </w:p>
    <w:p w14:paraId="7801029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Veprimtaria e DPPI-së financohet nga të ardhura të krijuara nga kryerja e veprimtarisë së saj në zbatim të këtij ligji dhe nga burime të tjera të ligjshme. Të ardhurat që DPPI-ja realizon, sipas këtij ligji, por të pashpërndara në fund të vitit, derdhen në Buxhetin e Shtetit, me përjashtim të:</w:t>
      </w:r>
    </w:p>
    <w:p w14:paraId="7801029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a) fondeve të parashikuara për investime;</w:t>
      </w:r>
    </w:p>
    <w:p w14:paraId="7801029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b) pagesave të menjëhershme për llogari të institucioneve ndërkombëtare të fushës, sipas të cilave  Republika e Shqipërisë ka detyrime financiare. </w:t>
      </w:r>
    </w:p>
    <w:p w14:paraId="7801029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DPPI-ja ka të gjitha të drejtat dhe detyrimet të administrojë asetet e llogaritë e saj bankare pas hyrjes në fuqi të këtij ligji.</w:t>
      </w:r>
    </w:p>
    <w:p w14:paraId="78010295" w14:textId="77777777" w:rsidR="00BA39CD" w:rsidRPr="00033CFF" w:rsidRDefault="00BA39CD" w:rsidP="0002071D">
      <w:pPr>
        <w:spacing w:line="276" w:lineRule="auto"/>
        <w:jc w:val="center"/>
        <w:rPr>
          <w:rFonts w:ascii="Garamond" w:eastAsia="Calibri" w:hAnsi="Garamond"/>
          <w:sz w:val="24"/>
          <w:szCs w:val="24"/>
        </w:rPr>
      </w:pPr>
    </w:p>
    <w:p w14:paraId="78010296"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191/c</w:t>
      </w:r>
    </w:p>
    <w:p w14:paraId="78010297"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Kontabiliteti</w:t>
      </w:r>
    </w:p>
    <w:p w14:paraId="78010298" w14:textId="77777777" w:rsidR="00BA39CD" w:rsidRPr="00033CFF" w:rsidRDefault="00BA39CD" w:rsidP="00BA39CD">
      <w:pPr>
        <w:spacing w:line="276" w:lineRule="auto"/>
        <w:rPr>
          <w:rFonts w:ascii="Garamond" w:eastAsia="Calibri" w:hAnsi="Garamond"/>
          <w:sz w:val="24"/>
          <w:szCs w:val="24"/>
        </w:rPr>
      </w:pPr>
    </w:p>
    <w:p w14:paraId="7801029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DPPI-ja mban regjistrat kontabël, në përputhje me legjislacionin në fuqi dhe standardet kontabël të zbatueshme.</w:t>
      </w:r>
    </w:p>
    <w:p w14:paraId="7801029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Regjistrat kontabël duhet të pasqyrojnë me saktësi, në çdo kohë, gjendjen financiare të DPPI-së.</w:t>
      </w:r>
    </w:p>
    <w:p w14:paraId="7801029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DPPI-ja përgatit pasqyrat financiare vjetore të veprimtarisë së vet brenda datës 31 mars të vitit pasardhës dhe, pas verifikimit dhe certifikimit të tyre nga ekspertët auditues, i raporton për rezultatin financiar ministrit përgjegjës për ekonominë.</w:t>
      </w:r>
    </w:p>
    <w:p w14:paraId="7801029C" w14:textId="77777777" w:rsidR="00BA39CD" w:rsidRPr="00033CFF" w:rsidRDefault="00BA39CD" w:rsidP="00190E1B">
      <w:pPr>
        <w:spacing w:line="276" w:lineRule="auto"/>
        <w:jc w:val="both"/>
        <w:rPr>
          <w:rFonts w:ascii="Garamond" w:eastAsia="Calibri" w:hAnsi="Garamond"/>
          <w:sz w:val="24"/>
          <w:szCs w:val="24"/>
        </w:rPr>
      </w:pPr>
    </w:p>
    <w:p w14:paraId="7801029D"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191/ç</w:t>
      </w:r>
    </w:p>
    <w:p w14:paraId="7801029E"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Raportimi nga DPPI-ja</w:t>
      </w:r>
    </w:p>
    <w:p w14:paraId="7801029F" w14:textId="77777777" w:rsidR="00BA39CD" w:rsidRPr="00033CFF" w:rsidRDefault="00BA39CD" w:rsidP="00190E1B">
      <w:pPr>
        <w:spacing w:line="276" w:lineRule="auto"/>
        <w:jc w:val="both"/>
        <w:rPr>
          <w:rFonts w:ascii="Garamond" w:eastAsia="Calibri" w:hAnsi="Garamond"/>
          <w:b/>
          <w:sz w:val="24"/>
          <w:szCs w:val="24"/>
        </w:rPr>
      </w:pPr>
    </w:p>
    <w:p w14:paraId="780102A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Në muajin prill të vitit pasardhës DPPI-ja i paraqet ministrit:</w:t>
      </w:r>
    </w:p>
    <w:p w14:paraId="780102A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a) një raport vjetor për veprimtarinë e tij, përfshirë të gjitha vendimet e marra nga Këshilli Mbikëqyrës:</w:t>
      </w:r>
    </w:p>
    <w:p w14:paraId="780102A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b) pasqyrën vjetore financiare;</w:t>
      </w:r>
    </w:p>
    <w:p w14:paraId="780102A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c) një raport për realizimin e planit të të ardhurave e të shpenzimeve.</w:t>
      </w:r>
    </w:p>
    <w:p w14:paraId="780102A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DPPI-ja i paraqet ministrit përgjegjës për ekonominë, me kërkesë të këtij të fundit, çdo të dhënë tjetër që vlerësohet e nevojshme për realizimin e objektivave të politikës së zhvillimit të DPPI-së.</w:t>
      </w:r>
    </w:p>
    <w:p w14:paraId="780102A5"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w:t>
      </w:r>
    </w:p>
    <w:p w14:paraId="780102A6" w14:textId="77777777" w:rsidR="00BA39CD"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Regjistrat dhe buletini</w:t>
      </w:r>
    </w:p>
    <w:p w14:paraId="780102AF" w14:textId="6D47FCE0" w:rsidR="00BA39CD" w:rsidRPr="00073AFB" w:rsidRDefault="00073AFB" w:rsidP="00073AFB">
      <w:pPr>
        <w:spacing w:line="276" w:lineRule="auto"/>
        <w:jc w:val="center"/>
        <w:rPr>
          <w:rFonts w:ascii="Garamond" w:eastAsia="Calibri" w:hAnsi="Garamond"/>
          <w:b/>
          <w:sz w:val="24"/>
          <w:szCs w:val="24"/>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2B0" w14:textId="77777777" w:rsidR="0002071D" w:rsidRPr="00033CFF" w:rsidRDefault="0002071D" w:rsidP="00BA39CD">
      <w:pPr>
        <w:spacing w:line="276" w:lineRule="auto"/>
        <w:rPr>
          <w:rFonts w:ascii="Garamond" w:eastAsia="Calibri" w:hAnsi="Garamond"/>
          <w:sz w:val="24"/>
          <w:szCs w:val="24"/>
        </w:rPr>
      </w:pPr>
    </w:p>
    <w:p w14:paraId="780102B1"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192/a</w:t>
      </w:r>
    </w:p>
    <w:p w14:paraId="780102B2"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Transmetimi i të dhënave elektronike</w:t>
      </w:r>
    </w:p>
    <w:p w14:paraId="780102B3" w14:textId="77777777" w:rsidR="00BA39CD" w:rsidRPr="00033CFF" w:rsidRDefault="00BA39CD" w:rsidP="00BA39CD">
      <w:pPr>
        <w:spacing w:line="276" w:lineRule="auto"/>
        <w:rPr>
          <w:rFonts w:ascii="Garamond" w:eastAsia="Calibri" w:hAnsi="Garamond"/>
          <w:sz w:val="24"/>
          <w:szCs w:val="24"/>
        </w:rPr>
      </w:pPr>
    </w:p>
    <w:p w14:paraId="780102B5" w14:textId="57CAE5B8" w:rsidR="00BA39CD" w:rsidRPr="00033CFF" w:rsidRDefault="00BA39CD" w:rsidP="00397702">
      <w:pPr>
        <w:spacing w:line="276" w:lineRule="auto"/>
        <w:jc w:val="both"/>
        <w:rPr>
          <w:rFonts w:ascii="Garamond" w:eastAsia="Calibri" w:hAnsi="Garamond"/>
          <w:sz w:val="24"/>
          <w:szCs w:val="24"/>
        </w:rPr>
      </w:pPr>
      <w:r w:rsidRPr="00033CFF">
        <w:rPr>
          <w:rFonts w:ascii="Garamond" w:eastAsia="Calibri" w:hAnsi="Garamond"/>
          <w:sz w:val="24"/>
          <w:szCs w:val="24"/>
        </w:rPr>
        <w:tab/>
        <w:t>Për të lehtësuar procedurat e regjistrimit dhe/ose ofrimin e shërbimeve të tjera shtesë, në favor të subjekteve të interesuara, DPPI-ja, në përputhje me legjislacionin në fuqi, bashkëpunon me autoritete të tjera publike, brenda dhe jashtë vendit, për ndërlidhjen dhe shkë</w:t>
      </w:r>
      <w:r w:rsidR="00397702" w:rsidRPr="00033CFF">
        <w:rPr>
          <w:rFonts w:ascii="Garamond" w:eastAsia="Calibri" w:hAnsi="Garamond"/>
          <w:sz w:val="24"/>
          <w:szCs w:val="24"/>
        </w:rPr>
        <w:t>mbimin elektronik të të dhënave.</w:t>
      </w:r>
    </w:p>
    <w:p w14:paraId="780102B6"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192/b</w:t>
      </w:r>
    </w:p>
    <w:p w14:paraId="780102B7"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Veprimet pranë modulit për aplikimin elektronik</w:t>
      </w:r>
    </w:p>
    <w:p w14:paraId="780102B8" w14:textId="77777777" w:rsidR="00BA39CD" w:rsidRPr="00033CFF" w:rsidRDefault="00BA39CD" w:rsidP="00190E1B">
      <w:pPr>
        <w:spacing w:line="276" w:lineRule="auto"/>
        <w:jc w:val="both"/>
        <w:rPr>
          <w:rFonts w:ascii="Garamond" w:eastAsia="Calibri" w:hAnsi="Garamond"/>
          <w:sz w:val="24"/>
          <w:szCs w:val="24"/>
        </w:rPr>
      </w:pPr>
    </w:p>
    <w:p w14:paraId="780102B9"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Çdo individ, pasi të jetë identifikuar elektronikisht, ka të drejtë që, në cilësinë e aplikantit apo të personit të autorizuar, të aplikojë apo të kryejë pranë sportelit elektronik çdo kërkesë për regjistrim apo veprim tjetër, sipas këtij ligji, përfshirë këtu procedurat e ankimit administrativ, dhe të marrë nga DPPI-ja nëpërmjet këtij moduli konfirmimin e marrjes nga DPPI-ja të aplikimit të tyre. Çdo aplikim/kërkesë në format elektronik duhet të shoqërohet me nënshkrimin elektronik, sipas legjislacionit në fuqi, për t’i dhënë vlerë ligjore këtij dokumenti.</w:t>
      </w:r>
    </w:p>
    <w:p w14:paraId="780102B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Çdo individ, pa qenë i detyruar të identifikohet elektronikisht, ka të drejtë të kryejë pranë modulit për aplikimin elektronik kërkime elektronike në regjistër, të marrë ekstrakte, si dhe kopje të dokumenteve shoqëruese në format elektronik apo të kryejë veprime të tjera për informacione, të cilat janë të hapura për publikun dhe për të cilat identifikimi i personit, kryerja e pagesës së një tarife nëpërmjet mjeteve elektronike nuk kërkohet, sipas këtij ligji.</w:t>
      </w:r>
    </w:p>
    <w:p w14:paraId="780102BB" w14:textId="77777777" w:rsidR="00190E1B" w:rsidRPr="00033CFF" w:rsidRDefault="00190E1B" w:rsidP="00BA39CD">
      <w:pPr>
        <w:spacing w:line="276" w:lineRule="auto"/>
        <w:rPr>
          <w:rFonts w:ascii="Garamond" w:eastAsia="Calibri" w:hAnsi="Garamond"/>
          <w:sz w:val="24"/>
          <w:szCs w:val="24"/>
        </w:rPr>
      </w:pPr>
    </w:p>
    <w:p w14:paraId="780102BC"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192/c</w:t>
      </w:r>
    </w:p>
    <w:p w14:paraId="780102BD"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Identifikimi elektronik</w:t>
      </w:r>
    </w:p>
    <w:p w14:paraId="780102BE" w14:textId="77777777" w:rsidR="00BA39CD" w:rsidRPr="00033CFF" w:rsidRDefault="00BA39CD" w:rsidP="0002071D">
      <w:pPr>
        <w:spacing w:line="276" w:lineRule="auto"/>
        <w:jc w:val="center"/>
        <w:rPr>
          <w:rFonts w:ascii="Garamond" w:eastAsia="Calibri" w:hAnsi="Garamond"/>
          <w:sz w:val="24"/>
          <w:szCs w:val="24"/>
        </w:rPr>
      </w:pPr>
    </w:p>
    <w:p w14:paraId="780102BF"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Veprimet pranë modulit për aplikimin elektronik të DPPI-së, për të cilat ky ligj kërkon identifikimin elektronik, kryhen nëpërmjet mjeteve elektronike që garantojnë autenticitetin e origjinës dhe pacenueshmërinë e përmbajtjes së dokumenteve në format elektronik, të paktën nëpërmjet nënshkrimit elektronik të avancuar, sipas përcaktimeve të legjislacionit në fuqi për nënshkrimin elektronik. Identifikimi elektronik kryhet në përputhje me legjislacionin në fuqi për identifikimin elektronik dhe shërbimet e besuara.</w:t>
      </w:r>
    </w:p>
    <w:p w14:paraId="780102C0" w14:textId="77777777" w:rsidR="00BA39CD" w:rsidRPr="00033CFF" w:rsidRDefault="00BA39CD" w:rsidP="00BA39CD">
      <w:pPr>
        <w:spacing w:line="276" w:lineRule="auto"/>
        <w:rPr>
          <w:rFonts w:ascii="Garamond" w:eastAsia="Calibri" w:hAnsi="Garamond"/>
          <w:sz w:val="24"/>
          <w:szCs w:val="24"/>
        </w:rPr>
      </w:pPr>
    </w:p>
    <w:p w14:paraId="75D0F23A" w14:textId="77777777" w:rsidR="00073AFB" w:rsidRDefault="00073AFB" w:rsidP="0002071D">
      <w:pPr>
        <w:spacing w:line="276" w:lineRule="auto"/>
        <w:jc w:val="center"/>
        <w:rPr>
          <w:rFonts w:ascii="Garamond" w:eastAsia="Calibri" w:hAnsi="Garamond"/>
          <w:sz w:val="24"/>
          <w:szCs w:val="24"/>
        </w:rPr>
      </w:pPr>
    </w:p>
    <w:p w14:paraId="780102C1"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192/ç</w:t>
      </w:r>
    </w:p>
    <w:p w14:paraId="780102C2"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Kushtet procedurale dhe teknike për modulin e aplikimit elektronik</w:t>
      </w:r>
    </w:p>
    <w:p w14:paraId="780102C3" w14:textId="77777777" w:rsidR="00BA39CD" w:rsidRPr="00033CFF" w:rsidRDefault="00BA39CD" w:rsidP="00190E1B">
      <w:pPr>
        <w:spacing w:line="276" w:lineRule="auto"/>
        <w:jc w:val="both"/>
        <w:rPr>
          <w:rFonts w:ascii="Garamond" w:eastAsia="Calibri" w:hAnsi="Garamond"/>
          <w:sz w:val="24"/>
          <w:szCs w:val="24"/>
        </w:rPr>
      </w:pPr>
    </w:p>
    <w:p w14:paraId="780102C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Këshilli Mbikëqyrës përcakton kushtet, afatet dhe procedurat për ofrimin e shërbimeve me mjete elektronike nga DPPI-ja, sipas këtij ligji, nëpërmjet modulit për aplikimin elektronik, kushtet dhe mënyrat e pajisjes së individëve me të drejtat përkatëse të aksesit elektronik, procedurat për ndryshimin e tyre, kushtet e sigurisë e të ruajtjes së komunikimeve elektronike, mënyrat e vërtetimit të dokumenteve elektronike, të kërkesave e teknologjisë së zbatueshme për realizmin e tyre, sipas këtij ligji, si dhe procedurat e njoftimet publike, të realizuara nga DPPI-ja për rastet e remonteve të planifikuara apo të incidenteve teknike të modulit për aplikimin elektronik, si dhe për njoftimin e rasteve të ndërhyrjeve të paautorizuara.</w:t>
      </w:r>
    </w:p>
    <w:p w14:paraId="780102C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2. Rregullat e parashikuara në këtë nen do të jenë në përputhje me legjislacionin në fuqi për ofrimin e shërbimeve publike me mjete elektronike. </w:t>
      </w:r>
    </w:p>
    <w:p w14:paraId="780102C6" w14:textId="77777777" w:rsidR="00BA39CD" w:rsidRPr="00033CFF" w:rsidRDefault="00BA39CD" w:rsidP="00BA39CD">
      <w:pPr>
        <w:spacing w:line="276" w:lineRule="auto"/>
        <w:rPr>
          <w:rFonts w:ascii="Garamond" w:eastAsia="Calibri" w:hAnsi="Garamond"/>
          <w:sz w:val="24"/>
          <w:szCs w:val="24"/>
        </w:rPr>
      </w:pPr>
    </w:p>
    <w:p w14:paraId="780102C7"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w:t>
      </w:r>
    </w:p>
    <w:p w14:paraId="780102C8"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Dhoma për shqyrtimin e kundërshtimeve</w:t>
      </w:r>
    </w:p>
    <w:p w14:paraId="780102C9" w14:textId="77777777" w:rsidR="00BA39CD" w:rsidRPr="00033CFF" w:rsidRDefault="00BA39CD" w:rsidP="00BA39CD">
      <w:pPr>
        <w:spacing w:line="276" w:lineRule="auto"/>
        <w:rPr>
          <w:rFonts w:ascii="Garamond" w:eastAsia="Calibri" w:hAnsi="Garamond"/>
          <w:sz w:val="24"/>
          <w:szCs w:val="24"/>
        </w:rPr>
      </w:pPr>
    </w:p>
    <w:p w14:paraId="780102CA"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1. Dhoma për Shqyrtimin e Kundërshtimeve është një strukturë e ngritur brenda njësisë së ekzaminimit dhe merr në shqyrtim observacionet dhe kërkesat për kundërshtim, në kuptim të këtij ligji.   </w:t>
      </w:r>
    </w:p>
    <w:p w14:paraId="780102C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Dhoma për Shqyrtimin e Kundërshtimeve përbëhet nga tre anëtarë të njësisë së ekzaminimit që emërohen nga Drejtori i Përgjithshëm.</w:t>
      </w:r>
    </w:p>
    <w:p w14:paraId="780102C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Vendimet e marra nga Dhoma për Shqyrtimin e Kundërshtimeve mund të ankimohen në Bordin e Apelit, përkundrejt pagesës së tarifës përkatëse brenda një muaji nga data e marrjes dijeni të vendimit.</w:t>
      </w:r>
    </w:p>
    <w:p w14:paraId="780102CE" w14:textId="1DDBB151" w:rsidR="00BA39CD" w:rsidRPr="00033CFF" w:rsidRDefault="00BA39CD" w:rsidP="00397702">
      <w:pPr>
        <w:spacing w:line="276" w:lineRule="auto"/>
        <w:jc w:val="both"/>
        <w:rPr>
          <w:rFonts w:ascii="Garamond" w:eastAsia="Calibri" w:hAnsi="Garamond"/>
          <w:sz w:val="24"/>
          <w:szCs w:val="24"/>
        </w:rPr>
      </w:pPr>
      <w:r w:rsidRPr="00033CFF">
        <w:rPr>
          <w:rFonts w:ascii="Garamond" w:eastAsia="Calibri" w:hAnsi="Garamond"/>
          <w:sz w:val="24"/>
          <w:szCs w:val="24"/>
        </w:rPr>
        <w:tab/>
        <w:t>4. Organizimi dhe funksionimi i Dhomës për Shqyrtimin e Kundërshtimeve rregullohen me rregulloren e brendshme të DPPI-së.</w:t>
      </w:r>
      <w:r w:rsidRPr="00033CFF">
        <w:rPr>
          <w:rFonts w:ascii="Garamond" w:eastAsia="Calibri" w:hAnsi="Garamond"/>
          <w:sz w:val="24"/>
          <w:szCs w:val="24"/>
        </w:rPr>
        <w:tab/>
      </w:r>
      <w:r w:rsidRPr="00033CFF" w:rsidDel="00783460">
        <w:rPr>
          <w:rFonts w:ascii="Garamond" w:eastAsia="Calibri" w:hAnsi="Garamond"/>
          <w:sz w:val="24"/>
          <w:szCs w:val="24"/>
        </w:rPr>
        <w:t xml:space="preserve"> </w:t>
      </w:r>
    </w:p>
    <w:p w14:paraId="780102CF"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193/a</w:t>
      </w:r>
    </w:p>
    <w:p w14:paraId="780102D0"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Dhoma për shfuqizim/zhvlerësim</w:t>
      </w:r>
    </w:p>
    <w:p w14:paraId="780102D1" w14:textId="77777777" w:rsidR="00BA39CD" w:rsidRPr="00033CFF" w:rsidRDefault="00BA39CD" w:rsidP="00190E1B">
      <w:pPr>
        <w:spacing w:line="276" w:lineRule="auto"/>
        <w:jc w:val="both"/>
        <w:rPr>
          <w:rFonts w:ascii="Garamond" w:eastAsia="Calibri" w:hAnsi="Garamond"/>
          <w:sz w:val="24"/>
          <w:szCs w:val="24"/>
        </w:rPr>
      </w:pPr>
    </w:p>
    <w:p w14:paraId="780102D2"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Dhoma për shfuqizim/zhvlerësim është një strukturë e ngritur brenda DPPI-s</w:t>
      </w:r>
      <w:r w:rsidRPr="00033CFF">
        <w:rPr>
          <w:rFonts w:ascii="Garamond" w:eastAsia="Calibri" w:hAnsi="Garamond"/>
          <w:sz w:val="24"/>
          <w:szCs w:val="24"/>
          <w:lang w:eastAsia="ja-JP"/>
        </w:rPr>
        <w:t>ë</w:t>
      </w:r>
      <w:r w:rsidRPr="00033CFF">
        <w:rPr>
          <w:rFonts w:ascii="Garamond" w:eastAsia="Calibri" w:hAnsi="Garamond"/>
          <w:sz w:val="24"/>
          <w:szCs w:val="24"/>
        </w:rPr>
        <w:t xml:space="preserve"> dhe merr në shqyrtim kërkesat për shfuqizim, zhvlerësim dhe apelimet e vendimeve për refuzim, në kuptim të këtij ligji.  </w:t>
      </w:r>
    </w:p>
    <w:p w14:paraId="780102D3"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Dhoma për shfuqizim/zhvlerësim përbëhet nga tre anëtarë, që emërohen nga Drejtori i Përgjithshëm i DPPI-së.</w:t>
      </w:r>
    </w:p>
    <w:p w14:paraId="780102D4"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Një prej anëtarëve të dhomës për shfuqizim/zhvlerësim është jurist.</w:t>
      </w:r>
    </w:p>
    <w:p w14:paraId="780102D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Vendimet e marra nga dhoma për shfuqizim/zhvlerësim mund të ankimohen në Bordin e Apelit përkundrejt pagesës së tarifës përkatëse brenda një muaji nga data e marrjes dijeni të vendimit.</w:t>
      </w:r>
    </w:p>
    <w:p w14:paraId="780102D6"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Organizimi dhe funksionimi i dhomës për shfuqizim/zhvlerësim rregullohen me rregulloren e brendshme të DPPI-së.</w:t>
      </w:r>
    </w:p>
    <w:p w14:paraId="780102D7" w14:textId="77777777" w:rsidR="00BA39CD" w:rsidRPr="00033CFF" w:rsidRDefault="00BA39CD" w:rsidP="00BA39CD">
      <w:pPr>
        <w:spacing w:line="276" w:lineRule="auto"/>
        <w:rPr>
          <w:rFonts w:ascii="Garamond" w:eastAsia="Calibri" w:hAnsi="Garamond"/>
          <w:sz w:val="24"/>
          <w:szCs w:val="24"/>
        </w:rPr>
      </w:pPr>
    </w:p>
    <w:p w14:paraId="780102D8"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193/b</w:t>
      </w:r>
    </w:p>
    <w:p w14:paraId="780102D9"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Bordi i Apelit</w:t>
      </w:r>
    </w:p>
    <w:p w14:paraId="3457195C" w14:textId="7204F3D8" w:rsidR="00BA39CD" w:rsidRPr="00033CFF" w:rsidRDefault="0013628A" w:rsidP="0013628A">
      <w:pPr>
        <w:spacing w:line="276" w:lineRule="auto"/>
        <w:jc w:val="center"/>
        <w:rPr>
          <w:rFonts w:ascii="Garamond" w:hAnsi="Garamond"/>
          <w:i/>
          <w:sz w:val="24"/>
          <w:szCs w:val="24"/>
          <w:lang w:eastAsia="en-GB"/>
        </w:rPr>
      </w:pPr>
      <w:r w:rsidRPr="00033CFF">
        <w:rPr>
          <w:rFonts w:ascii="Garamond" w:hAnsi="Garamond"/>
          <w:i/>
          <w:sz w:val="24"/>
          <w:szCs w:val="24"/>
          <w:lang w:eastAsia="en-GB"/>
        </w:rPr>
        <w:t>(</w:t>
      </w:r>
      <w:r w:rsidR="00712A7E">
        <w:rPr>
          <w:rFonts w:ascii="Garamond" w:hAnsi="Garamond"/>
          <w:i/>
          <w:sz w:val="24"/>
          <w:szCs w:val="24"/>
          <w:lang w:eastAsia="en-GB"/>
        </w:rPr>
        <w:t>Ndryshuar</w:t>
      </w:r>
      <w:r w:rsidRPr="00033CFF">
        <w:rPr>
          <w:rFonts w:ascii="Garamond" w:hAnsi="Garamond"/>
          <w:i/>
          <w:sz w:val="24"/>
          <w:szCs w:val="24"/>
          <w:lang w:eastAsia="en-GB"/>
        </w:rPr>
        <w:t xml:space="preserve"> fjalia e parë e pikës 1 me ligjin nr. 96/2021, datë 7.7.2021)</w:t>
      </w:r>
    </w:p>
    <w:p w14:paraId="0C749F77" w14:textId="77777777" w:rsidR="0013628A" w:rsidRPr="00033CFF" w:rsidRDefault="0013628A" w:rsidP="0013628A">
      <w:pPr>
        <w:spacing w:line="276" w:lineRule="auto"/>
        <w:jc w:val="center"/>
        <w:rPr>
          <w:rFonts w:ascii="Garamond" w:eastAsia="Calibri" w:hAnsi="Garamond"/>
          <w:sz w:val="24"/>
          <w:szCs w:val="24"/>
        </w:rPr>
      </w:pPr>
    </w:p>
    <w:p w14:paraId="780102DB" w14:textId="71163ED1"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1. </w:t>
      </w:r>
      <w:r w:rsidR="0013628A" w:rsidRPr="00033CFF">
        <w:rPr>
          <w:rFonts w:ascii="Garamond" w:eastAsia="Calibri" w:hAnsi="Garamond"/>
          <w:sz w:val="24"/>
          <w:szCs w:val="24"/>
        </w:rPr>
        <w:t xml:space="preserve">Bordi i Apelit përbëhet nga pesë anëtarë, nga të cilët dy janë punonjës të DPPI-së dhe tre anëtarë të jashtëm të fushës së PI-së, të cilët plotësojnë kushtet për ekspertë të PI-së. </w:t>
      </w:r>
      <w:r w:rsidRPr="00033CFF">
        <w:rPr>
          <w:rFonts w:ascii="Garamond" w:eastAsia="Calibri" w:hAnsi="Garamond"/>
          <w:sz w:val="24"/>
          <w:szCs w:val="24"/>
        </w:rPr>
        <w:t>Anëtarët e Bordit të Apelit nuk mund të jenë përfaqësues të autorizuar.</w:t>
      </w:r>
    </w:p>
    <w:p w14:paraId="780102DC"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2. Anëtarët e dhomës për shfuqizim/zhvlerësim nuk mund të jenë anëtarë të Bordit të Apelit.</w:t>
      </w:r>
    </w:p>
    <w:p w14:paraId="780102DD"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3. Kryetari i Bordit të Apelit është Drejtori i Përgjithshëm i DPPI-së. Anëtarët e Bordit të Apelit emërohen dhe lirohen nga Këshilli Mbikëqyrës, me propozim të Drejtorit të Përgjithshëm të DPPI-së për një periudhë 1-vjeçare, me të drejtë riemërimi.</w:t>
      </w:r>
    </w:p>
    <w:p w14:paraId="780102D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4. Drejtori i Përgjithshëm i DPPI-së cakton një punonjës të DPPI-së në rolin e sekretarit teknik të Bordit të Apelit.</w:t>
      </w:r>
    </w:p>
    <w:p w14:paraId="780102D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5. Organizimi, funksionimi i Bordit të Apelit, si dhe shpërblimi i kryetarit, anëtarëve dhe sekretarit të Bordit të Apelit rregullohen me vendim të Këshillit të Ministrave për Bordin e Apelit.</w:t>
      </w:r>
    </w:p>
    <w:p w14:paraId="780102E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6. Bordi i Apelit mblidhet sa herë është e nevojshme, por jo më pak se 4 herë në vit.</w:t>
      </w:r>
    </w:p>
    <w:p w14:paraId="780102E1"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lastRenderedPageBreak/>
        <w:tab/>
        <w:t>7. Procedurat e hollësishme për emërimin dhe lirimin e anëtarëve të Bordit të Apelit parashikohen në vendimin e Këshillit të Ministrave për Bordin e Apelit.</w:t>
      </w:r>
    </w:p>
    <w:p w14:paraId="780102E2" w14:textId="77777777" w:rsidR="00BA39CD" w:rsidRPr="00033CFF" w:rsidRDefault="00BA39CD" w:rsidP="00BA39CD">
      <w:pPr>
        <w:spacing w:line="276" w:lineRule="auto"/>
        <w:rPr>
          <w:rFonts w:ascii="Garamond" w:eastAsia="Calibri" w:hAnsi="Garamond"/>
          <w:sz w:val="24"/>
          <w:szCs w:val="24"/>
        </w:rPr>
      </w:pPr>
    </w:p>
    <w:p w14:paraId="780102E3"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193/c</w:t>
      </w:r>
    </w:p>
    <w:p w14:paraId="780102E4"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Lirimi nga detyra i anëtarëve të Bordit të Apelit</w:t>
      </w:r>
    </w:p>
    <w:p w14:paraId="780102E5" w14:textId="77777777" w:rsidR="00BA39CD" w:rsidRPr="00033CFF" w:rsidRDefault="00BA39CD" w:rsidP="00BA39CD">
      <w:pPr>
        <w:spacing w:line="276" w:lineRule="auto"/>
        <w:rPr>
          <w:rFonts w:ascii="Garamond" w:eastAsia="Calibri" w:hAnsi="Garamond"/>
          <w:sz w:val="24"/>
          <w:szCs w:val="24"/>
        </w:rPr>
      </w:pPr>
    </w:p>
    <w:p w14:paraId="780102E6"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Anëtari i Bordit të Apelit mund të lirohet nga detyra në rast se:</w:t>
      </w:r>
    </w:p>
    <w:p w14:paraId="780102E7"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 xml:space="preserve">a) nuk përmbush detyrat e caktuara; </w:t>
      </w:r>
    </w:p>
    <w:p w14:paraId="780102E8"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b) i është ndaluar  ushtrimi i këtij aktiviteti me vendimi gjyqësor të formës së prerë;</w:t>
      </w:r>
    </w:p>
    <w:p w14:paraId="780102E9" w14:textId="77777777" w:rsidR="00BA39CD" w:rsidRPr="00033CFF" w:rsidRDefault="00BA39CD" w:rsidP="00BA39CD">
      <w:pPr>
        <w:spacing w:line="276" w:lineRule="auto"/>
        <w:rPr>
          <w:rFonts w:ascii="Garamond" w:eastAsia="Calibri" w:hAnsi="Garamond"/>
          <w:sz w:val="24"/>
          <w:szCs w:val="24"/>
        </w:rPr>
      </w:pPr>
      <w:r w:rsidRPr="00033CFF">
        <w:rPr>
          <w:rFonts w:ascii="Garamond" w:eastAsia="Calibri" w:hAnsi="Garamond"/>
          <w:sz w:val="24"/>
          <w:szCs w:val="24"/>
        </w:rPr>
        <w:tab/>
        <w:t>c) ka paraqitur dorëheqjen.</w:t>
      </w:r>
    </w:p>
    <w:p w14:paraId="780102EA" w14:textId="77777777" w:rsidR="00BA39CD" w:rsidRPr="00033CFF" w:rsidRDefault="00BA39CD" w:rsidP="0002071D">
      <w:pPr>
        <w:spacing w:line="276" w:lineRule="auto"/>
        <w:jc w:val="center"/>
        <w:rPr>
          <w:rFonts w:ascii="Garamond" w:eastAsia="Calibri" w:hAnsi="Garamond"/>
          <w:sz w:val="24"/>
          <w:szCs w:val="24"/>
        </w:rPr>
      </w:pPr>
    </w:p>
    <w:p w14:paraId="780102EB"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193/ç</w:t>
      </w:r>
    </w:p>
    <w:p w14:paraId="780102EC" w14:textId="77777777" w:rsidR="00BA39CD" w:rsidRPr="00033CFF" w:rsidRDefault="00BA39CD" w:rsidP="0002071D">
      <w:pPr>
        <w:spacing w:line="276" w:lineRule="auto"/>
        <w:jc w:val="center"/>
        <w:rPr>
          <w:rFonts w:ascii="Garamond" w:eastAsia="Calibri" w:hAnsi="Garamond"/>
          <w:b/>
          <w:sz w:val="24"/>
          <w:szCs w:val="24"/>
          <w:lang w:eastAsia="ja-JP"/>
        </w:rPr>
      </w:pPr>
      <w:r w:rsidRPr="00033CFF">
        <w:rPr>
          <w:rFonts w:ascii="Garamond" w:eastAsia="Calibri" w:hAnsi="Garamond"/>
          <w:b/>
          <w:sz w:val="24"/>
          <w:szCs w:val="24"/>
        </w:rPr>
        <w:t>Komisioni i Vler</w:t>
      </w:r>
      <w:r w:rsidRPr="00033CFF">
        <w:rPr>
          <w:rFonts w:ascii="Garamond" w:eastAsia="Calibri" w:hAnsi="Garamond"/>
          <w:b/>
          <w:sz w:val="24"/>
          <w:szCs w:val="24"/>
          <w:lang w:eastAsia="ja-JP"/>
        </w:rPr>
        <w:t>ësimit</w:t>
      </w:r>
    </w:p>
    <w:p w14:paraId="780102ED" w14:textId="77777777" w:rsidR="00BA39CD" w:rsidRPr="00033CFF" w:rsidRDefault="00BA39CD" w:rsidP="00190E1B">
      <w:pPr>
        <w:spacing w:line="276" w:lineRule="auto"/>
        <w:jc w:val="both"/>
        <w:rPr>
          <w:rFonts w:ascii="Garamond" w:eastAsia="Calibri" w:hAnsi="Garamond"/>
          <w:b/>
          <w:sz w:val="24"/>
          <w:szCs w:val="24"/>
        </w:rPr>
      </w:pPr>
    </w:p>
    <w:p w14:paraId="780102EE"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lang w:eastAsia="ja-JP"/>
        </w:rPr>
        <w:tab/>
        <w:t xml:space="preserve">1. Komisioni i Vlerësimit </w:t>
      </w:r>
      <w:r w:rsidRPr="00033CFF">
        <w:rPr>
          <w:rFonts w:ascii="Garamond" w:eastAsia="Calibri" w:hAnsi="Garamond"/>
          <w:sz w:val="24"/>
          <w:szCs w:val="24"/>
        </w:rPr>
        <w:t>është një strukturë e ngritur brenda DPPI-s</w:t>
      </w:r>
      <w:r w:rsidRPr="00033CFF">
        <w:rPr>
          <w:rFonts w:ascii="Garamond" w:eastAsia="Calibri" w:hAnsi="Garamond"/>
          <w:sz w:val="24"/>
          <w:szCs w:val="24"/>
          <w:lang w:eastAsia="ja-JP"/>
        </w:rPr>
        <w:t>ë</w:t>
      </w:r>
      <w:r w:rsidRPr="00033CFF">
        <w:rPr>
          <w:rFonts w:ascii="Garamond" w:eastAsia="Calibri" w:hAnsi="Garamond"/>
          <w:sz w:val="24"/>
          <w:szCs w:val="24"/>
        </w:rPr>
        <w:t xml:space="preserve"> për licencimin e përfaqësuesve të autorizuar, si dhe ekspertëve të PI-së, në përputhje me parashikimet e këtij ligji.</w:t>
      </w:r>
    </w:p>
    <w:p w14:paraId="780102EF"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lang w:eastAsia="ja-JP"/>
        </w:rPr>
        <w:tab/>
        <w:t xml:space="preserve">2. Komisioni i Vlerësimit </w:t>
      </w:r>
      <w:r w:rsidRPr="00033CFF">
        <w:rPr>
          <w:rFonts w:ascii="Garamond" w:eastAsia="Calibri" w:hAnsi="Garamond"/>
          <w:sz w:val="24"/>
          <w:szCs w:val="24"/>
        </w:rPr>
        <w:t>përbëhet nga tre anëtarë, që emërohen nga Drejtori i Përgjithshëm i DPPI-së.</w:t>
      </w:r>
    </w:p>
    <w:p w14:paraId="780102F0"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 xml:space="preserve">3. Organizimi dhe funksionimi i </w:t>
      </w:r>
      <w:r w:rsidRPr="00033CFF">
        <w:rPr>
          <w:rFonts w:ascii="Garamond" w:eastAsia="Calibri" w:hAnsi="Garamond"/>
          <w:sz w:val="24"/>
          <w:szCs w:val="24"/>
          <w:lang w:eastAsia="ja-JP"/>
        </w:rPr>
        <w:t xml:space="preserve">Komisionit të </w:t>
      </w:r>
      <w:r w:rsidRPr="00033CFF">
        <w:rPr>
          <w:rFonts w:ascii="Garamond" w:eastAsia="Calibri" w:hAnsi="Garamond"/>
          <w:sz w:val="24"/>
          <w:szCs w:val="24"/>
        </w:rPr>
        <w:t>V</w:t>
      </w:r>
      <w:r w:rsidRPr="00033CFF">
        <w:rPr>
          <w:rFonts w:ascii="Garamond" w:eastAsia="Calibri" w:hAnsi="Garamond"/>
          <w:sz w:val="24"/>
          <w:szCs w:val="24"/>
          <w:lang w:eastAsia="ja-JP"/>
        </w:rPr>
        <w:t>lerësimit rregullohen</w:t>
      </w:r>
      <w:r w:rsidRPr="00033CFF">
        <w:rPr>
          <w:rFonts w:ascii="Garamond" w:eastAsia="Calibri" w:hAnsi="Garamond"/>
          <w:sz w:val="24"/>
          <w:szCs w:val="24"/>
        </w:rPr>
        <w:t xml:space="preserve"> me vendimin e Këshillit të Ministrave për përfaqësuesit e autorizuar dhe ekspertët.  </w:t>
      </w:r>
    </w:p>
    <w:p w14:paraId="780102F1" w14:textId="77777777" w:rsidR="00BA39CD" w:rsidRPr="00033CFF" w:rsidRDefault="00BA39CD" w:rsidP="00BA39CD">
      <w:pPr>
        <w:spacing w:line="276" w:lineRule="auto"/>
        <w:rPr>
          <w:rFonts w:ascii="Garamond" w:eastAsia="Calibri" w:hAnsi="Garamond"/>
          <w:sz w:val="24"/>
          <w:szCs w:val="24"/>
        </w:rPr>
      </w:pPr>
    </w:p>
    <w:p w14:paraId="780102F2"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193/d</w:t>
      </w:r>
    </w:p>
    <w:p w14:paraId="780102F3"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Qendra e Trajnimeve në Fushën e Pronësisë Industriale</w:t>
      </w:r>
    </w:p>
    <w:p w14:paraId="23ADD7A8" w14:textId="2CE8D6F6" w:rsidR="00BA39CD" w:rsidRPr="00033CFF" w:rsidRDefault="0013628A" w:rsidP="0013628A">
      <w:pPr>
        <w:spacing w:line="276" w:lineRule="auto"/>
        <w:jc w:val="center"/>
        <w:rPr>
          <w:rFonts w:ascii="Garamond" w:hAnsi="Garamond"/>
          <w:i/>
          <w:sz w:val="24"/>
          <w:szCs w:val="24"/>
          <w:lang w:eastAsia="en-GB"/>
        </w:rPr>
      </w:pPr>
      <w:r w:rsidRPr="00033CFF">
        <w:rPr>
          <w:rFonts w:ascii="Garamond" w:hAnsi="Garamond"/>
          <w:i/>
          <w:sz w:val="24"/>
          <w:szCs w:val="24"/>
          <w:lang w:eastAsia="en-GB"/>
        </w:rPr>
        <w:t>(</w:t>
      </w:r>
      <w:r w:rsidR="00712A7E">
        <w:rPr>
          <w:rFonts w:ascii="Garamond" w:hAnsi="Garamond"/>
          <w:i/>
          <w:sz w:val="24"/>
          <w:szCs w:val="24"/>
          <w:lang w:eastAsia="en-GB"/>
        </w:rPr>
        <w:t>Ndryshuar</w:t>
      </w:r>
      <w:r w:rsidRPr="00033CFF">
        <w:rPr>
          <w:rFonts w:ascii="Garamond" w:hAnsi="Garamond"/>
          <w:i/>
          <w:sz w:val="24"/>
          <w:szCs w:val="24"/>
          <w:lang w:eastAsia="en-GB"/>
        </w:rPr>
        <w:t xml:space="preserve"> pika 2  me ligjin nr. 96/2021, datë 7.7.2021)</w:t>
      </w:r>
    </w:p>
    <w:p w14:paraId="780102F4" w14:textId="77777777" w:rsidR="0013628A" w:rsidRPr="00033CFF" w:rsidRDefault="0013628A" w:rsidP="0013628A">
      <w:pPr>
        <w:spacing w:line="276" w:lineRule="auto"/>
        <w:jc w:val="center"/>
        <w:rPr>
          <w:rFonts w:ascii="Garamond" w:hAnsi="Garamond"/>
          <w:i/>
          <w:sz w:val="24"/>
          <w:szCs w:val="24"/>
          <w:lang w:eastAsia="en-GB"/>
        </w:rPr>
      </w:pPr>
    </w:p>
    <w:p w14:paraId="780102F5"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Qendra e Trajnimeve në Fushën e Pronësisë Industriale, pjesë përbërëse e strukturës dhe organikës së DPPI-së, organizon aktivitete, kurse, trajnime dhe seminare në fushën e PI-së.</w:t>
      </w:r>
    </w:p>
    <w:p w14:paraId="780102F6" w14:textId="708CCA4D" w:rsidR="00BA39CD" w:rsidRPr="00033CFF" w:rsidRDefault="00BA39CD" w:rsidP="006F1BBA">
      <w:pPr>
        <w:spacing w:line="276" w:lineRule="auto"/>
        <w:jc w:val="both"/>
        <w:rPr>
          <w:rFonts w:ascii="Garamond" w:eastAsia="Calibri" w:hAnsi="Garamond"/>
          <w:sz w:val="24"/>
          <w:szCs w:val="24"/>
        </w:rPr>
      </w:pPr>
      <w:r w:rsidRPr="00033CFF">
        <w:rPr>
          <w:rFonts w:ascii="Garamond" w:eastAsia="Calibri" w:hAnsi="Garamond"/>
          <w:sz w:val="24"/>
          <w:szCs w:val="24"/>
        </w:rPr>
        <w:tab/>
      </w:r>
      <w:r w:rsidR="006F1BBA" w:rsidRPr="00033CFF">
        <w:rPr>
          <w:rFonts w:ascii="Garamond" w:eastAsia="Calibri" w:hAnsi="Garamond"/>
          <w:sz w:val="24"/>
          <w:szCs w:val="24"/>
        </w:rPr>
        <w:t>2. Procedurat për pjesëmarrje në aktivitet e parashikuara në pikën 1 të këtij neni, tarifat përkatëse për pjesëmarrje në këto aktivitete dhe masa e shpërblimit të lektorëve në Qendrën e Trajnimeve në Fushën e Pronësisë Industriale përcaktohen me vendim të Këshillit të Ministrave.</w:t>
      </w:r>
    </w:p>
    <w:p w14:paraId="6BE99DD1" w14:textId="77777777" w:rsidR="00073AFB" w:rsidRDefault="00073AFB" w:rsidP="0002071D">
      <w:pPr>
        <w:spacing w:line="276" w:lineRule="auto"/>
        <w:jc w:val="center"/>
        <w:rPr>
          <w:rFonts w:ascii="Garamond" w:eastAsia="Calibri" w:hAnsi="Garamond"/>
          <w:sz w:val="24"/>
          <w:szCs w:val="24"/>
        </w:rPr>
      </w:pPr>
    </w:p>
    <w:p w14:paraId="780102F8" w14:textId="77777777" w:rsidR="00BA39CD" w:rsidRPr="00033CFF" w:rsidRDefault="00BA39CD" w:rsidP="0002071D">
      <w:pPr>
        <w:spacing w:line="276" w:lineRule="auto"/>
        <w:jc w:val="center"/>
        <w:rPr>
          <w:rFonts w:ascii="Garamond" w:eastAsia="Calibri" w:hAnsi="Garamond"/>
          <w:sz w:val="24"/>
          <w:szCs w:val="24"/>
        </w:rPr>
      </w:pPr>
      <w:r w:rsidRPr="00033CFF">
        <w:rPr>
          <w:rFonts w:ascii="Garamond" w:eastAsia="Calibri" w:hAnsi="Garamond"/>
          <w:sz w:val="24"/>
          <w:szCs w:val="24"/>
        </w:rPr>
        <w:t>Neni 194</w:t>
      </w:r>
    </w:p>
    <w:p w14:paraId="780102F9" w14:textId="77777777" w:rsidR="00BA39CD" w:rsidRPr="00033CFF" w:rsidRDefault="00BA39CD" w:rsidP="0002071D">
      <w:pPr>
        <w:spacing w:line="276" w:lineRule="auto"/>
        <w:jc w:val="center"/>
        <w:rPr>
          <w:rFonts w:ascii="Garamond" w:eastAsia="Calibri" w:hAnsi="Garamond"/>
          <w:b/>
          <w:sz w:val="24"/>
          <w:szCs w:val="24"/>
        </w:rPr>
      </w:pPr>
      <w:r w:rsidRPr="00033CFF">
        <w:rPr>
          <w:rFonts w:ascii="Garamond" w:eastAsia="Calibri" w:hAnsi="Garamond"/>
          <w:b/>
          <w:sz w:val="24"/>
          <w:szCs w:val="24"/>
        </w:rPr>
        <w:t>Informimi i publikut</w:t>
      </w:r>
    </w:p>
    <w:p w14:paraId="780102FA" w14:textId="77777777" w:rsidR="00BA39CD" w:rsidRPr="00033CFF" w:rsidRDefault="00BA39CD" w:rsidP="00190E1B">
      <w:pPr>
        <w:spacing w:line="276" w:lineRule="auto"/>
        <w:jc w:val="both"/>
        <w:rPr>
          <w:rFonts w:ascii="Garamond" w:eastAsia="Calibri" w:hAnsi="Garamond"/>
          <w:sz w:val="24"/>
          <w:szCs w:val="24"/>
        </w:rPr>
      </w:pPr>
    </w:p>
    <w:p w14:paraId="780102FB" w14:textId="77777777" w:rsidR="00BA39CD" w:rsidRPr="00033CFF" w:rsidRDefault="00BA39CD" w:rsidP="00190E1B">
      <w:pPr>
        <w:spacing w:line="276" w:lineRule="auto"/>
        <w:jc w:val="both"/>
        <w:rPr>
          <w:rFonts w:ascii="Garamond" w:eastAsia="Calibri" w:hAnsi="Garamond"/>
          <w:sz w:val="24"/>
          <w:szCs w:val="24"/>
        </w:rPr>
      </w:pPr>
      <w:r w:rsidRPr="00033CFF">
        <w:rPr>
          <w:rFonts w:ascii="Garamond" w:eastAsia="Calibri" w:hAnsi="Garamond"/>
          <w:sz w:val="24"/>
          <w:szCs w:val="24"/>
        </w:rPr>
        <w:tab/>
        <w:t>1. Informimi i publikut për dokumente dhe informacione të tjera, që gjenden në DPPI, bëhet sipas legjislacionit në fuqi për të drejtën e informimit dhe sipas dispozitave të këtij ligji.</w:t>
      </w:r>
    </w:p>
    <w:p w14:paraId="780102FC" w14:textId="77777777" w:rsidR="00BA39CD" w:rsidRPr="00033CFF" w:rsidRDefault="00BA39CD" w:rsidP="00190E1B">
      <w:pPr>
        <w:pStyle w:val="Paragrafi"/>
        <w:rPr>
          <w:rFonts w:ascii="Garamond" w:eastAsia="MS Mincho" w:hAnsi="Garamond"/>
          <w:sz w:val="24"/>
          <w:szCs w:val="24"/>
          <w:lang w:val="sq-AL" w:eastAsia="en-GB"/>
        </w:rPr>
      </w:pPr>
      <w:r w:rsidRPr="00033CFF">
        <w:rPr>
          <w:rFonts w:ascii="Garamond" w:eastAsia="Calibri" w:hAnsi="Garamond"/>
          <w:sz w:val="24"/>
          <w:szCs w:val="24"/>
          <w:lang w:val="sq-AL"/>
        </w:rPr>
        <w:t>2. Dokumentet dhe informacioni, të përmendura në pikën 1, të këtij neni, jepen kundrejt tarifave të përcaktuara</w:t>
      </w:r>
      <w:r w:rsidR="0002071D" w:rsidRPr="00033CFF">
        <w:rPr>
          <w:rFonts w:ascii="Garamond" w:eastAsia="Calibri" w:hAnsi="Garamond"/>
          <w:sz w:val="24"/>
          <w:szCs w:val="24"/>
          <w:lang w:val="sq-AL"/>
        </w:rPr>
        <w:t>.</w:t>
      </w:r>
    </w:p>
    <w:p w14:paraId="780102FD" w14:textId="77777777" w:rsidR="0069251A" w:rsidRPr="00033CFF" w:rsidRDefault="0069251A" w:rsidP="0002071D">
      <w:pPr>
        <w:pStyle w:val="Paragrafi"/>
        <w:ind w:firstLine="0"/>
        <w:rPr>
          <w:rFonts w:ascii="Garamond" w:eastAsia="MS Mincho" w:hAnsi="Garamond"/>
          <w:sz w:val="24"/>
          <w:szCs w:val="24"/>
          <w:lang w:val="sq-AL" w:eastAsia="en-GB"/>
        </w:rPr>
      </w:pPr>
    </w:p>
    <w:p w14:paraId="780102FE" w14:textId="77777777" w:rsidR="0069251A" w:rsidRPr="00033CFF" w:rsidRDefault="0069251A" w:rsidP="00223D35">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XXXIV</w:t>
      </w:r>
    </w:p>
    <w:p w14:paraId="780102FF" w14:textId="77777777" w:rsidR="0069251A" w:rsidRPr="00033CFF" w:rsidRDefault="0069251A" w:rsidP="00223D35">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PËRFAQËSIMI</w:t>
      </w:r>
    </w:p>
    <w:p w14:paraId="78010300" w14:textId="77777777" w:rsidR="0069251A" w:rsidRPr="00033CFF" w:rsidRDefault="0069251A" w:rsidP="0069251A">
      <w:pPr>
        <w:pStyle w:val="Paragrafi"/>
        <w:rPr>
          <w:rFonts w:ascii="Garamond" w:eastAsia="MS Mincho" w:hAnsi="Garamond"/>
          <w:sz w:val="24"/>
          <w:szCs w:val="24"/>
          <w:lang w:val="sq-AL" w:eastAsia="en-GB"/>
        </w:rPr>
      </w:pPr>
    </w:p>
    <w:p w14:paraId="78010301"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195</w:t>
      </w:r>
    </w:p>
    <w:p w14:paraId="78010302"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Përfaqësimi në DPPM</w:t>
      </w:r>
    </w:p>
    <w:p w14:paraId="6B4C371F" w14:textId="2BEC142A" w:rsidR="006F1BBA" w:rsidRPr="00033CFF" w:rsidRDefault="006F1BBA" w:rsidP="006F1BBA">
      <w:pPr>
        <w:spacing w:line="276" w:lineRule="auto"/>
        <w:jc w:val="center"/>
        <w:rPr>
          <w:rFonts w:ascii="Garamond" w:hAnsi="Garamond"/>
          <w:i/>
          <w:sz w:val="24"/>
          <w:szCs w:val="24"/>
          <w:lang w:eastAsia="en-GB"/>
        </w:rPr>
      </w:pPr>
      <w:r w:rsidRPr="00033CFF">
        <w:rPr>
          <w:rFonts w:ascii="Garamond" w:hAnsi="Garamond"/>
          <w:i/>
          <w:sz w:val="24"/>
          <w:szCs w:val="24"/>
          <w:lang w:eastAsia="en-GB"/>
        </w:rPr>
        <w:t>(</w:t>
      </w:r>
      <w:r w:rsidR="00712A7E">
        <w:rPr>
          <w:rFonts w:ascii="Garamond" w:hAnsi="Garamond"/>
          <w:i/>
          <w:sz w:val="24"/>
          <w:szCs w:val="24"/>
          <w:lang w:eastAsia="en-GB"/>
        </w:rPr>
        <w:t>Ndryshuar</w:t>
      </w:r>
      <w:r w:rsidRPr="00033CFF">
        <w:rPr>
          <w:rFonts w:ascii="Garamond" w:hAnsi="Garamond"/>
          <w:i/>
          <w:sz w:val="24"/>
          <w:szCs w:val="24"/>
          <w:lang w:eastAsia="en-GB"/>
        </w:rPr>
        <w:t xml:space="preserve"> pika 3  me ligjin nr. 96/2021, datë 7.7.2021</w:t>
      </w:r>
      <w:r w:rsidR="00073AFB">
        <w:rPr>
          <w:rFonts w:ascii="Garamond" w:hAnsi="Garamond"/>
          <w:i/>
          <w:sz w:val="24"/>
          <w:szCs w:val="24"/>
          <w:lang w:eastAsia="en-GB"/>
        </w:rPr>
        <w:t>; shfuqizuar me ligjin nr. 52/2025, datë 3.7.2025</w:t>
      </w:r>
      <w:r w:rsidRPr="00033CFF">
        <w:rPr>
          <w:rFonts w:ascii="Garamond" w:hAnsi="Garamond"/>
          <w:i/>
          <w:sz w:val="24"/>
          <w:szCs w:val="24"/>
          <w:lang w:eastAsia="en-GB"/>
        </w:rPr>
        <w:t>)</w:t>
      </w:r>
    </w:p>
    <w:p w14:paraId="78010303" w14:textId="77777777" w:rsidR="0069251A" w:rsidRPr="00033CFF" w:rsidRDefault="0069251A" w:rsidP="0069251A">
      <w:pPr>
        <w:pStyle w:val="Paragrafi"/>
        <w:rPr>
          <w:rFonts w:ascii="Garamond" w:eastAsia="MS Mincho" w:hAnsi="Garamond"/>
          <w:sz w:val="24"/>
          <w:szCs w:val="24"/>
          <w:lang w:val="sq-AL" w:eastAsia="en-GB"/>
        </w:rPr>
      </w:pPr>
    </w:p>
    <w:p w14:paraId="78010304"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Përfaqësimi në DPPM i personave bëhet nga përfaqësues të autorizuar, të regjistruar në këtë drejtori.</w:t>
      </w:r>
    </w:p>
    <w:p w14:paraId="78010305"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2. Personat mund të autorizojnë një ose më shumë përfaqësues, për të gjitha ose disa veprime në DPPM, nëpërmjet autorizimit të përfaqësimit.</w:t>
      </w:r>
    </w:p>
    <w:p w14:paraId="78010306" w14:textId="4D36074E" w:rsidR="006F1BBA" w:rsidRPr="00033CFF" w:rsidRDefault="006F1BB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Ndryshe nga sa parashikohet në pikën 1 të këtij neni, personat që kanë një adresë në Republikën e Shqipërisë ose që kryejnë veprimtari brenda territorit të saj, mund të përfaqësohen në DPPI vetë ose nëpërmjet përfaqësuesve të tjerë, që nuk janë të regjistruar në këtë drejtori, por janë të pajisur me autorizim.</w:t>
      </w:r>
    </w:p>
    <w:p w14:paraId="78010307"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Të dhënat për autorizimin e përfaqësimit parashikohen në rregulloren përkatëse.</w:t>
      </w:r>
    </w:p>
    <w:p w14:paraId="78010308" w14:textId="77777777" w:rsidR="0069251A" w:rsidRPr="00033CFF" w:rsidRDefault="0069251A" w:rsidP="0069251A">
      <w:pPr>
        <w:pStyle w:val="Paragrafi"/>
        <w:rPr>
          <w:rFonts w:ascii="Garamond" w:eastAsia="MS Mincho" w:hAnsi="Garamond"/>
          <w:sz w:val="24"/>
          <w:szCs w:val="24"/>
          <w:lang w:val="sq-AL" w:eastAsia="en-GB"/>
        </w:rPr>
      </w:pPr>
    </w:p>
    <w:p w14:paraId="78010309"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196</w:t>
      </w:r>
    </w:p>
    <w:p w14:paraId="7801030A"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Shfuqizimi dhe kufizimi i përfaqësimit</w:t>
      </w:r>
    </w:p>
    <w:p w14:paraId="7801030B" w14:textId="77777777" w:rsidR="0069251A" w:rsidRPr="00033CFF" w:rsidRDefault="0069251A" w:rsidP="0069251A">
      <w:pPr>
        <w:pStyle w:val="Paragrafi"/>
        <w:rPr>
          <w:rFonts w:ascii="Garamond" w:eastAsia="MS Mincho" w:hAnsi="Garamond"/>
          <w:sz w:val="24"/>
          <w:szCs w:val="24"/>
          <w:lang w:val="sq-AL" w:eastAsia="en-GB"/>
        </w:rPr>
      </w:pPr>
    </w:p>
    <w:p w14:paraId="7801030C"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Paraqitësi i kërkesës ose pronari i një objekti të pronësisë industriale ka të drejtë të shfuqizojë, të ndryshojë ose të kufizojë aktin e përfaqësimit apo tagrat e përfaqësimit.</w:t>
      </w:r>
    </w:p>
    <w:p w14:paraId="7801030D"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2. Shfuqizimi, ndryshimi ose kufizimi i përfaqësimit sjellin pasoja, vetëm pasi për këto veprime është njoftuar me shkrim DPPM-ja. </w:t>
      </w:r>
    </w:p>
    <w:p w14:paraId="7801030E" w14:textId="77777777" w:rsidR="0069251A" w:rsidRPr="00033CFF" w:rsidRDefault="0069251A" w:rsidP="0069251A">
      <w:pPr>
        <w:pStyle w:val="Paragrafi"/>
        <w:rPr>
          <w:rFonts w:ascii="Garamond" w:eastAsia="MS Mincho" w:hAnsi="Garamond"/>
          <w:sz w:val="24"/>
          <w:szCs w:val="24"/>
          <w:lang w:val="sq-AL" w:eastAsia="en-GB"/>
        </w:rPr>
      </w:pPr>
    </w:p>
    <w:p w14:paraId="7801030F"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197</w:t>
      </w:r>
    </w:p>
    <w:p w14:paraId="78010310" w14:textId="77777777" w:rsidR="00ED6878" w:rsidRPr="00033CFF" w:rsidRDefault="00ED6878" w:rsidP="00ED6878">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 xml:space="preserve">Përfaqësuesit e autorizuar të patentave </w:t>
      </w:r>
    </w:p>
    <w:p w14:paraId="78010311" w14:textId="77777777" w:rsidR="00ED6878" w:rsidRPr="00033CFF" w:rsidRDefault="00ED6878" w:rsidP="00ED6878">
      <w:pPr>
        <w:pStyle w:val="Paragrafi"/>
        <w:jc w:val="center"/>
        <w:rPr>
          <w:rFonts w:ascii="Garamond" w:eastAsia="MS Mincho" w:hAnsi="Garamond"/>
          <w:b/>
          <w:i/>
          <w:sz w:val="24"/>
          <w:szCs w:val="24"/>
          <w:lang w:val="sq-AL" w:eastAsia="en-GB"/>
        </w:rPr>
      </w:pPr>
      <w:r w:rsidRPr="00033CFF">
        <w:rPr>
          <w:rFonts w:ascii="Garamond" w:eastAsia="MS Mincho" w:hAnsi="Garamond"/>
          <w:b/>
          <w:sz w:val="24"/>
          <w:szCs w:val="24"/>
          <w:lang w:val="sq-AL" w:eastAsia="en-GB"/>
        </w:rPr>
        <w:t>dhe markave</w:t>
      </w:r>
      <w:r w:rsidRPr="00033CFF">
        <w:rPr>
          <w:rFonts w:ascii="Garamond" w:eastAsia="MS Mincho" w:hAnsi="Garamond"/>
          <w:b/>
          <w:i/>
          <w:sz w:val="24"/>
          <w:szCs w:val="24"/>
          <w:lang w:val="sq-AL" w:eastAsia="en-GB"/>
        </w:rPr>
        <w:t xml:space="preserve"> </w:t>
      </w:r>
    </w:p>
    <w:p w14:paraId="78010313" w14:textId="3C70B5DD" w:rsidR="00ED6878" w:rsidRPr="00033CFF" w:rsidRDefault="00FD01F0" w:rsidP="006F1BB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(Ndryshuar neni me lig</w:t>
      </w:r>
      <w:r w:rsidR="006F1BBA" w:rsidRPr="00033CFF">
        <w:rPr>
          <w:rFonts w:ascii="Garamond" w:eastAsia="MS Mincho" w:hAnsi="Garamond"/>
          <w:i/>
          <w:sz w:val="24"/>
          <w:szCs w:val="24"/>
          <w:lang w:val="sq-AL" w:eastAsia="en-GB"/>
        </w:rPr>
        <w:t xml:space="preserve">jin nr. 55/2014, datë 29.5.2014, </w:t>
      </w:r>
      <w:r w:rsidR="00ED6878" w:rsidRPr="00033CFF">
        <w:rPr>
          <w:rFonts w:ascii="Garamond" w:eastAsia="MS Mincho" w:hAnsi="Garamond"/>
          <w:i/>
          <w:sz w:val="24"/>
          <w:szCs w:val="24"/>
          <w:lang w:val="sq-AL" w:eastAsia="en-GB"/>
        </w:rPr>
        <w:t xml:space="preserve"> nr. 17/2017, datë 16.2.2017)</w:t>
      </w:r>
    </w:p>
    <w:p w14:paraId="78010314" w14:textId="77777777" w:rsidR="0069251A" w:rsidRPr="00033CFF" w:rsidRDefault="0069251A" w:rsidP="0069251A">
      <w:pPr>
        <w:pStyle w:val="Paragrafi"/>
        <w:rPr>
          <w:rFonts w:ascii="Garamond" w:eastAsia="MS Mincho" w:hAnsi="Garamond"/>
          <w:sz w:val="24"/>
          <w:szCs w:val="24"/>
          <w:lang w:val="sq-AL" w:eastAsia="en-GB"/>
        </w:rPr>
      </w:pPr>
    </w:p>
    <w:p w14:paraId="78010315"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1. Përfaqësues i autorizuar për patentat e shpikjeve dhe modeleve të përdorimit mund të jetë:</w:t>
      </w:r>
    </w:p>
    <w:p w14:paraId="78010316"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1.1. Çdo person me qëndrim të përhershëm në Republikën e Shqipërisë me kusht që:</w:t>
      </w:r>
    </w:p>
    <w:p w14:paraId="78010317"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a) të ketë  përfunduar së paku studimet e ciklit të dytë “Master i shkencave”:</w:t>
      </w:r>
    </w:p>
    <w:p w14:paraId="78010318"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 xml:space="preserve">i) në fushën e inxhinierisë ose të shkencave natyrore ose farmaceutike, si dhe të jetë kualifikuar në trajnime ose kurse në fushën e pronësisë industriale; </w:t>
      </w:r>
    </w:p>
    <w:p w14:paraId="78010319"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 xml:space="preserve">ii) në një fushë tjetër dhe të ketë jo më pak se 5 vjet eksperiencë pune në këtë fushë, si dhe të jetë kualifikuar në trajnime ose kurse në fushën e pronësisë industriale; </w:t>
      </w:r>
    </w:p>
    <w:p w14:paraId="7801031A"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b) të ketë kaluar testimin për kualifikimin e përfaqësuesve të autorizuar për patentat e shpikjeve dhe modeleve të përdorimit.</w:t>
      </w:r>
    </w:p>
    <w:p w14:paraId="7801031B"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 xml:space="preserve">1.2. Çdo ish-punonjës i DPPI-së i diplomuar, që ka jo më pak se 3 vjet eksperiencë pune në çështjet e pronësisë industriale në DPPI. </w:t>
      </w:r>
    </w:p>
    <w:p w14:paraId="7801031C"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2. Përfaqësues i autorizuar për disenjot industriale, markat tregtare dhe treguesit gjeografikë mund të jetë:</w:t>
      </w:r>
    </w:p>
    <w:p w14:paraId="7801031D"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2.1. Çdo person me qëndrim të përhershëm në Republikën e Shqipërisë, me kusht që:</w:t>
      </w:r>
    </w:p>
    <w:p w14:paraId="7801031E"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 xml:space="preserve">a)  të ketë kryer së paku studimet e ciklit të dytë “Master profesional”, si dhe të jetë kualifikuar në trajnime ose kurse në fushën e pronësisë industriale; </w:t>
      </w:r>
    </w:p>
    <w:p w14:paraId="7801031F"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b) të ketë kaluar testimin për kualifikimin e ekspertëve në fushën e markave, disenjove industriale dhe treguesve gjeografikë.</w:t>
      </w:r>
    </w:p>
    <w:p w14:paraId="78010320" w14:textId="77777777" w:rsidR="00ED6878"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2.2. Çdo ish-punonjës i DPPI-së i diplomuar, që ka jo më pak se 3 vjet përvojë pune në çështjet e pronësisë industriale pranë DPPI-së.</w:t>
      </w:r>
    </w:p>
    <w:p w14:paraId="78010321" w14:textId="77777777" w:rsidR="00AF766F" w:rsidRPr="00033CFF" w:rsidRDefault="00ED6878" w:rsidP="00ED6878">
      <w:pPr>
        <w:pStyle w:val="Paragrafi"/>
        <w:rPr>
          <w:rFonts w:ascii="Garamond" w:hAnsi="Garamond"/>
          <w:spacing w:val="-4"/>
          <w:sz w:val="24"/>
          <w:szCs w:val="24"/>
          <w:lang w:val="sq-AL"/>
        </w:rPr>
      </w:pPr>
      <w:r w:rsidRPr="00033CFF">
        <w:rPr>
          <w:rFonts w:ascii="Garamond" w:hAnsi="Garamond"/>
          <w:spacing w:val="-4"/>
          <w:sz w:val="24"/>
          <w:szCs w:val="24"/>
          <w:lang w:val="sq-AL"/>
        </w:rPr>
        <w:t>3. DPPI-ja është organi i vetëm që licencon dhe vlerëson përfaqësuesit e autorizuar për objektet e pronësisë industriale, nëpërmjet testimit me shkrim.</w:t>
      </w:r>
    </w:p>
    <w:p w14:paraId="78010322" w14:textId="77777777" w:rsidR="00ED6878" w:rsidRPr="00033CFF" w:rsidRDefault="00ED6878" w:rsidP="00ED6878">
      <w:pPr>
        <w:pStyle w:val="Paragrafi"/>
        <w:rPr>
          <w:rFonts w:ascii="Garamond" w:eastAsia="MS Mincho" w:hAnsi="Garamond"/>
          <w:sz w:val="24"/>
          <w:szCs w:val="24"/>
          <w:lang w:val="sq-AL" w:eastAsia="en-GB"/>
        </w:rPr>
      </w:pPr>
    </w:p>
    <w:p w14:paraId="78010323"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198</w:t>
      </w:r>
    </w:p>
    <w:p w14:paraId="78010324"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Testimi kualifikues dhe Regjistri i Përfaqësuesve të Autorizuar</w:t>
      </w:r>
    </w:p>
    <w:p w14:paraId="78010325" w14:textId="7BF8F1DF" w:rsidR="00ED6878" w:rsidRPr="00033CFF" w:rsidRDefault="00ED6878" w:rsidP="0002071D">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Ndryshuar</w:t>
      </w:r>
      <w:r w:rsidRPr="00033CFF">
        <w:rPr>
          <w:rFonts w:ascii="Garamond" w:eastAsia="MS Mincho" w:hAnsi="Garamond"/>
          <w:i/>
          <w:sz w:val="24"/>
          <w:szCs w:val="24"/>
          <w:lang w:val="sq-AL" w:eastAsia="en-GB"/>
        </w:rPr>
        <w:t xml:space="preserve"> me ligjin nr. 17/2017, datë 16.2.2017</w:t>
      </w:r>
      <w:r w:rsidR="006F1BBA" w:rsidRPr="00033CFF">
        <w:rPr>
          <w:rFonts w:ascii="Garamond" w:eastAsia="MS Mincho" w:hAnsi="Garamond"/>
          <w:i/>
          <w:sz w:val="24"/>
          <w:szCs w:val="24"/>
          <w:lang w:val="sq-AL" w:eastAsia="en-GB"/>
        </w:rPr>
        <w:t>; ndryshuar fjalë në pikën 4  me ligjin nr. 96/2021, datë 7.7.2021)</w:t>
      </w:r>
    </w:p>
    <w:p w14:paraId="78010326" w14:textId="77777777" w:rsidR="00ED6878" w:rsidRPr="00033CFF" w:rsidRDefault="00ED6878" w:rsidP="00ED6878">
      <w:pPr>
        <w:pStyle w:val="Paragrafi"/>
        <w:rPr>
          <w:rFonts w:ascii="Garamond" w:eastAsia="MS Mincho" w:hAnsi="Garamond"/>
          <w:sz w:val="24"/>
          <w:szCs w:val="24"/>
          <w:lang w:val="sq-AL" w:eastAsia="en-GB"/>
        </w:rPr>
      </w:pPr>
    </w:p>
    <w:p w14:paraId="78010327"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Komisioni i Vlerësimit organizon testimin për kualifikimin e përfaqësuesve të autorizuar pranë DPPI-së. Pjesëmarrja në këtë testim bëhet kundrejt pagesës së tarifës përkatëse.</w:t>
      </w:r>
    </w:p>
    <w:p w14:paraId="7801032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DPPI-ja regjistron në regjistrin përkatës përfaqësuesit e autorizuar të patentave, disenjove industriale, markave dhe treguesve gjeografikë, si dhe i publikon në format elektronik në faqen zyrtare të saj.</w:t>
      </w:r>
    </w:p>
    <w:p w14:paraId="7801032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3. DPPI-ja i publikon përfaqësuesit e autorizuar të patentave, disenjove industriale, markave dhe treguesve gjeografikë, në format elektronik në faqen zyrtare të saj vetëm pasi ata kanë dorëzuar në DPPI ekstraktin e regjistrimit për lejimin e ushtrimit të aktivitetit tregtar.</w:t>
      </w:r>
    </w:p>
    <w:p w14:paraId="7801032A" w14:textId="09FC84C2"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Nëse përfaqësuesi nuk e ushtron aktivitetin tregtar për një periudhë 5-vjeçare, </w:t>
      </w:r>
      <w:r w:rsidR="006F1BBA" w:rsidRPr="00033CFF">
        <w:rPr>
          <w:rFonts w:ascii="Garamond" w:eastAsia="MS Mincho" w:hAnsi="Garamond"/>
          <w:sz w:val="24"/>
          <w:szCs w:val="24"/>
          <w:lang w:val="sq-AL" w:eastAsia="en-GB"/>
        </w:rPr>
        <w:t>certifikata</w:t>
      </w:r>
      <w:r w:rsidRPr="00033CFF">
        <w:rPr>
          <w:rFonts w:ascii="Garamond" w:eastAsia="MS Mincho" w:hAnsi="Garamond"/>
          <w:sz w:val="24"/>
          <w:szCs w:val="24"/>
          <w:lang w:val="sq-AL" w:eastAsia="en-GB"/>
        </w:rPr>
        <w:t xml:space="preserve"> nuk ripërtërihet dhe përfaqësuesi duhet t’i nënshtrohet edhe një herë testimit për marrjen e licencës.</w:t>
      </w:r>
    </w:p>
    <w:p w14:paraId="7801032B"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5. Detajet për Regjistrin e Përfaqësuesve të Autorizuar dhe për procedurat e regjistrimit përcaktohen në vendimin e Këshillit të Ministrave për përfaqësuesit e autorizuar dhe ekspertët. </w:t>
      </w:r>
    </w:p>
    <w:p w14:paraId="7801032C"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Regjistrimi i përfaqësuesve të autorizuar në regjistrin e përfaqësuesve, çdo ndryshim në këtë regjistër, si dhe publikimi në faqen zyrtare të DPPI-së bëhen kundrejt kërkesës dhe pagesës së tarifave përkatëse.</w:t>
      </w:r>
    </w:p>
    <w:p w14:paraId="7801032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Regjistrimi në Regjistrin e Përfaqësuesve të Autorizuar ripërtërihet çdo vit para datës së mbarimit të këtij afati kundrejt pagesës së tarifës së ripërtëritjes së regjistrimit të përfaqësuesve të autorizuar, të parashikuar me vendim të Këshillit të Ministrave për tarifat.</w:t>
      </w:r>
    </w:p>
    <w:p w14:paraId="7801032E" w14:textId="77777777" w:rsidR="0069251A"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8. Detajet për ripërtëritjen e regjistrimit në Regjistrin e Përfaqësuesve të Autorizuar, si dhe për procedurat e regjistrimit përcaktohen në vendimin e Këshillit të Ministrave për përfaqësuesit e autorizuar dhe ekspertët.</w:t>
      </w:r>
    </w:p>
    <w:p w14:paraId="7801032F" w14:textId="77777777" w:rsidR="00ED6878" w:rsidRPr="00033CFF" w:rsidRDefault="00ED6878" w:rsidP="00ED6878">
      <w:pPr>
        <w:pStyle w:val="Paragrafi"/>
        <w:rPr>
          <w:rFonts w:ascii="Garamond" w:eastAsia="MS Mincho" w:hAnsi="Garamond"/>
          <w:sz w:val="24"/>
          <w:szCs w:val="24"/>
          <w:lang w:val="sq-AL" w:eastAsia="en-GB"/>
        </w:rPr>
      </w:pPr>
    </w:p>
    <w:p w14:paraId="78010330"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198/a</w:t>
      </w:r>
    </w:p>
    <w:p w14:paraId="78010331"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Heqja nga Regjistri i Përfaqësuesve të Autorizuar</w:t>
      </w:r>
    </w:p>
    <w:p w14:paraId="78010332" w14:textId="6232D650" w:rsidR="0066586B" w:rsidRPr="00033CFF" w:rsidRDefault="0066586B" w:rsidP="0002071D">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r w:rsidR="006F1BBA" w:rsidRPr="00033CFF">
        <w:rPr>
          <w:rFonts w:ascii="Garamond" w:eastAsia="MS Mincho" w:hAnsi="Garamond"/>
          <w:i/>
          <w:sz w:val="24"/>
          <w:szCs w:val="24"/>
          <w:lang w:val="sq-AL" w:eastAsia="en-GB"/>
        </w:rPr>
        <w:t>; ndryshuar fjalë në pikën 3  me ligjin nr. 96/2021, datë 7.7.2021)</w:t>
      </w:r>
    </w:p>
    <w:p w14:paraId="78010333" w14:textId="77777777" w:rsidR="00ED6878" w:rsidRPr="00033CFF" w:rsidRDefault="00ED6878" w:rsidP="00ED6878">
      <w:pPr>
        <w:pStyle w:val="Paragrafi"/>
        <w:rPr>
          <w:rFonts w:ascii="Garamond" w:eastAsia="MS Mincho" w:hAnsi="Garamond"/>
          <w:sz w:val="24"/>
          <w:szCs w:val="24"/>
          <w:lang w:val="sq-AL" w:eastAsia="en-GB"/>
        </w:rPr>
      </w:pPr>
    </w:p>
    <w:p w14:paraId="78010334"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Përfaqësuesi i autorizuar hiqet nga Regjistri i Përfaqësuesve të Autorizuar në rast se:</w:t>
      </w:r>
    </w:p>
    <w:p w14:paraId="78010335"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nuk bën pagesën e tarifës së ripërtëritjes së regjistrimit në Regjistrin e  Përfaqësuesve të Autorizuar brenda afatit të përcaktuar në pikën 5, të nenit 198, të këtij ligji;</w:t>
      </w:r>
    </w:p>
    <w:p w14:paraId="78010336"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është depozituar një kërkesë për dorëheqje nga regjistri prej vetë atij;</w:t>
      </w:r>
    </w:p>
    <w:p w14:paraId="78010337"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b/>
      </w:r>
    </w:p>
    <w:p w14:paraId="7801033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me vendim gjyqësor, ai është ndaluar të ushtrojë aktivitetin si përfaqësues i autorizuar;</w:t>
      </w:r>
    </w:p>
    <w:p w14:paraId="7801033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nuk depoziton në kohë dokumentet, nëse ka të tilla, për ripërtëritjen e regjistrimit në Regjistrin e Përfaqësuesve të Autorizuar;</w:t>
      </w:r>
    </w:p>
    <w:p w14:paraId="7801033A"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përfaqësuesi i autorizuar humb shtetësinë shqiptare.</w:t>
      </w:r>
    </w:p>
    <w:p w14:paraId="7801033B"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Nëse DPPI-ja konstaton se për një përfaqësues të autorizuar ekziston një prej shkaqeve të mësipërme, sipas pikës 1, të këtij neni, vendos heqjen nga regjistri të përfaqësuesit të autorizuar dhe e publikon këtë në faqen zyrtare të DPPI-së.</w:t>
      </w:r>
    </w:p>
    <w:p w14:paraId="7801033C" w14:textId="1FCC9AD6"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3. Nëse konstatohet shkelje e etikës profesionale apo e rregullave morale përgjithësisht të njohura nga përfaqësuesi i autorizuar, Komisioni i Vlerësimit mund të marrë vendim për heqjen e </w:t>
      </w:r>
      <w:r w:rsidR="006F1BBA" w:rsidRPr="00033CFF">
        <w:rPr>
          <w:rFonts w:ascii="Garamond" w:eastAsia="MS Mincho" w:hAnsi="Garamond"/>
          <w:sz w:val="24"/>
          <w:szCs w:val="24"/>
          <w:lang w:val="sq-AL" w:eastAsia="en-GB"/>
        </w:rPr>
        <w:t>certifikatës</w:t>
      </w:r>
      <w:r w:rsidRPr="00033CFF">
        <w:rPr>
          <w:rFonts w:ascii="Garamond" w:eastAsia="MS Mincho" w:hAnsi="Garamond"/>
          <w:sz w:val="24"/>
          <w:szCs w:val="24"/>
          <w:lang w:val="sq-AL" w:eastAsia="en-GB"/>
        </w:rPr>
        <w:t xml:space="preserve"> së tij për një periudhë nga dy deri në pesë vjet.</w:t>
      </w:r>
    </w:p>
    <w:p w14:paraId="7801033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Kundër vendimit të marrë, sipas pikës 3, të këtij neni, mund të bëhet ankim në gjykatë brenda një muaji nga data e marrjes së vendimit.</w:t>
      </w:r>
    </w:p>
    <w:p w14:paraId="7801033E" w14:textId="77777777" w:rsidR="00ED6878" w:rsidRPr="00033CFF" w:rsidRDefault="00ED6878" w:rsidP="00ED6878">
      <w:pPr>
        <w:pStyle w:val="Paragrafi"/>
        <w:rPr>
          <w:rFonts w:ascii="Garamond" w:eastAsia="MS Mincho" w:hAnsi="Garamond"/>
          <w:sz w:val="24"/>
          <w:szCs w:val="24"/>
          <w:lang w:val="sq-AL" w:eastAsia="en-GB"/>
        </w:rPr>
      </w:pPr>
    </w:p>
    <w:p w14:paraId="7801033F"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198/b</w:t>
      </w:r>
    </w:p>
    <w:p w14:paraId="78010340"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Ekspertët e PI-së</w:t>
      </w:r>
    </w:p>
    <w:p w14:paraId="78010341" w14:textId="64574802" w:rsidR="0066586B" w:rsidRPr="00033CFF" w:rsidRDefault="0066586B" w:rsidP="0002071D">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r w:rsidR="006F1BBA" w:rsidRPr="00033CFF">
        <w:rPr>
          <w:rFonts w:ascii="Garamond" w:eastAsia="MS Mincho" w:hAnsi="Garamond"/>
          <w:i/>
          <w:sz w:val="24"/>
          <w:szCs w:val="24"/>
          <w:lang w:val="sq-AL" w:eastAsia="en-GB"/>
        </w:rPr>
        <w:t>; ndryshuar fjalë në pikën 3 me ligjin nr. 96/2021, datë 7.7.2021)</w:t>
      </w:r>
    </w:p>
    <w:p w14:paraId="78010342" w14:textId="77777777" w:rsidR="00ED6878" w:rsidRPr="00033CFF" w:rsidRDefault="00ED6878" w:rsidP="00ED6878">
      <w:pPr>
        <w:pStyle w:val="Paragrafi"/>
        <w:rPr>
          <w:rFonts w:ascii="Garamond" w:eastAsia="MS Mincho" w:hAnsi="Garamond"/>
          <w:sz w:val="24"/>
          <w:szCs w:val="24"/>
          <w:lang w:val="sq-AL" w:eastAsia="en-GB"/>
        </w:rPr>
      </w:pPr>
    </w:p>
    <w:p w14:paraId="78010343"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Ekspert për Patentat e Shpikjeve dhe Modeleve të Përdorimit mund të jetë:</w:t>
      </w:r>
    </w:p>
    <w:p w14:paraId="78010344"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1.1. Çdo individ me kusht që:</w:t>
      </w:r>
    </w:p>
    <w:p w14:paraId="78010345"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ketë qëndrim të përhershëm në Republikën e Shqipërisë;</w:t>
      </w:r>
    </w:p>
    <w:p w14:paraId="78010346"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të ketë përfunduar një program studimi të ciklit të dytë “Master i  shkencave” në fushën ku kërkohet ekspertizë;</w:t>
      </w:r>
    </w:p>
    <w:p w14:paraId="78010347"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të ketë jo më pak se 5 vjet eksperiencë pune si përfaqësues i autorizuar për patentat e shpikjeve dhe modeleve të përdorimit apo të jetë kualifikuar në trajnime ose kurse në fushën e pronësisë industriale; </w:t>
      </w:r>
    </w:p>
    <w:p w14:paraId="7801034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ç)  të ketë kaluar testimin për kualifikimin e ekspertëve të fushës për patentat e shpikjeve </w:t>
      </w:r>
      <w:r w:rsidRPr="00033CFF">
        <w:rPr>
          <w:rFonts w:ascii="Garamond" w:eastAsia="MS Mincho" w:hAnsi="Garamond"/>
          <w:sz w:val="24"/>
          <w:szCs w:val="24"/>
          <w:lang w:val="sq-AL" w:eastAsia="en-GB"/>
        </w:rPr>
        <w:lastRenderedPageBreak/>
        <w:t>dhe modeleve të përdorimit.</w:t>
      </w:r>
    </w:p>
    <w:p w14:paraId="7801034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1.2. Çdo ish-punonjës i DPPI-së i diplomuar në fushën ku kërkohet   ekspertizë, që ka jo më pak se 4 vjet eksperiencë pune në çështjet e pronësisë industriale dhe çdo ish-anëtar i Bordit të Apelit pranë DPPI-së, që ka jo më pak se 2 vjet pune në këtë bord.</w:t>
      </w:r>
    </w:p>
    <w:p w14:paraId="7801034A"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Ekspert për disenjot industriale, markat tregtare dhe treguesit gjeografikë mund të jetë:</w:t>
      </w:r>
    </w:p>
    <w:p w14:paraId="7801034B"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2.1. Çdo individ me kusht që:</w:t>
      </w:r>
    </w:p>
    <w:p w14:paraId="7801034C"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ketë qëndrim të përhershëm në Republikën e Shqipërisë;</w:t>
      </w:r>
    </w:p>
    <w:p w14:paraId="7801034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b) të ketë jo më pak se 5 vjet eksperiencë pune si përfaqësues i autorizuar për markat, disenjot industriale dhe treguesit gjeografikë pranë DPPI-së apo të jetë kualifikuar në trajnime ose kurse të specializuara në fushën e pronësisë industriale; </w:t>
      </w:r>
    </w:p>
    <w:p w14:paraId="7801034E"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të ketë kaluar testimin për kualifikimin e ekspertëve në fushën e markave, disenjove industriale dhe treguesve gjeografikë;</w:t>
      </w:r>
    </w:p>
    <w:p w14:paraId="7801034F"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ç)  të ketë përfunduar një program studimi të ciklit të dytë “Master i shkencave”. </w:t>
      </w:r>
    </w:p>
    <w:p w14:paraId="78010350"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2.2. çdo ish-punonjës i DPPI-së që ka jo më pak se 4 vjet eksperiencë pune në çështjet e pronësisë industriale, si dhe çdo ish-anëtar i Bordit të Apelit pranë DPPI-së, që ka jo më pak se 2 vjet pune në këtë bord.</w:t>
      </w:r>
    </w:p>
    <w:p w14:paraId="78010351" w14:textId="25E9D28B"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DPPI-j</w:t>
      </w:r>
      <w:r w:rsidR="006F1BBA" w:rsidRPr="00033CFF">
        <w:rPr>
          <w:rFonts w:ascii="Garamond" w:eastAsia="MS Mincho" w:hAnsi="Garamond"/>
          <w:sz w:val="24"/>
          <w:szCs w:val="24"/>
          <w:lang w:val="sq-AL" w:eastAsia="en-GB"/>
        </w:rPr>
        <w:t>a është organi i vetëm që certifik</w:t>
      </w:r>
      <w:r w:rsidRPr="00033CFF">
        <w:rPr>
          <w:rFonts w:ascii="Garamond" w:eastAsia="MS Mincho" w:hAnsi="Garamond"/>
          <w:sz w:val="24"/>
          <w:szCs w:val="24"/>
          <w:lang w:val="sq-AL" w:eastAsia="en-GB"/>
        </w:rPr>
        <w:t>on dhe vlerëson ekspertët e PI-së nëpërmjet testimit me shkrim.</w:t>
      </w:r>
    </w:p>
    <w:p w14:paraId="78010352"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Ekspertët nuk mund të jenë njëkohësisht edhe përfaqësues të autorizuar.</w:t>
      </w:r>
    </w:p>
    <w:p w14:paraId="78010353" w14:textId="77777777" w:rsidR="00ED6878" w:rsidRPr="00033CFF" w:rsidRDefault="00ED6878" w:rsidP="00ED6878">
      <w:pPr>
        <w:pStyle w:val="Paragrafi"/>
        <w:rPr>
          <w:rFonts w:ascii="Garamond" w:eastAsia="MS Mincho" w:hAnsi="Garamond"/>
          <w:sz w:val="24"/>
          <w:szCs w:val="24"/>
          <w:lang w:val="sq-AL" w:eastAsia="en-GB"/>
        </w:rPr>
      </w:pPr>
    </w:p>
    <w:p w14:paraId="78010354"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198/c</w:t>
      </w:r>
    </w:p>
    <w:p w14:paraId="78010355"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Testimi vlerësues dhe Regjistri i Ekspertëve</w:t>
      </w:r>
    </w:p>
    <w:p w14:paraId="78010356" w14:textId="6B97B2E0" w:rsidR="0066586B" w:rsidRPr="00033CFF" w:rsidRDefault="0066586B" w:rsidP="0002071D">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r w:rsidR="006F1BBA" w:rsidRPr="00033CFF">
        <w:rPr>
          <w:rFonts w:ascii="Garamond" w:eastAsia="MS Mincho" w:hAnsi="Garamond"/>
          <w:i/>
          <w:sz w:val="24"/>
          <w:szCs w:val="24"/>
          <w:lang w:val="sq-AL" w:eastAsia="en-GB"/>
        </w:rPr>
        <w:t>;</w:t>
      </w:r>
      <w:r w:rsidR="006F1BBA" w:rsidRPr="00033CFF">
        <w:rPr>
          <w:rFonts w:ascii="Garamond" w:hAnsi="Garamond"/>
          <w:sz w:val="24"/>
          <w:szCs w:val="24"/>
        </w:rPr>
        <w:t xml:space="preserve"> </w:t>
      </w:r>
      <w:r w:rsidR="006F1BBA" w:rsidRPr="00033CFF">
        <w:rPr>
          <w:rFonts w:ascii="Garamond" w:eastAsia="MS Mincho" w:hAnsi="Garamond"/>
          <w:i/>
          <w:sz w:val="24"/>
          <w:szCs w:val="24"/>
          <w:lang w:val="sq-AL" w:eastAsia="en-GB"/>
        </w:rPr>
        <w:t>ndryshuar fjalë në pikat 4 e 7  me ligjin nr. 96/2021, datë 7.7.2021</w:t>
      </w:r>
      <w:r w:rsidRPr="00033CFF">
        <w:rPr>
          <w:rFonts w:ascii="Garamond" w:eastAsia="MS Mincho" w:hAnsi="Garamond"/>
          <w:i/>
          <w:sz w:val="24"/>
          <w:szCs w:val="24"/>
          <w:lang w:val="sq-AL" w:eastAsia="en-GB"/>
        </w:rPr>
        <w:t>)</w:t>
      </w:r>
    </w:p>
    <w:p w14:paraId="78010357" w14:textId="77777777" w:rsidR="00ED6878" w:rsidRPr="00033CFF" w:rsidRDefault="00ED6878" w:rsidP="00ED6878">
      <w:pPr>
        <w:pStyle w:val="Paragrafi"/>
        <w:rPr>
          <w:rFonts w:ascii="Garamond" w:eastAsia="MS Mincho" w:hAnsi="Garamond"/>
          <w:i/>
          <w:sz w:val="24"/>
          <w:szCs w:val="24"/>
          <w:lang w:val="sq-AL" w:eastAsia="en-GB"/>
        </w:rPr>
      </w:pPr>
    </w:p>
    <w:p w14:paraId="7801035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Komisioni i Vlerësimit organizon testimin për vlerësimin e ekspertëve të objekteve të pronësisë industriale. Pjesëmarrja në këtë testim bëhet kundrejt pagesës së tarifës përkatëse.</w:t>
      </w:r>
    </w:p>
    <w:p w14:paraId="7801035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DPPI-ja regjistron në Regjistrin e Ekspertëve ekspertët e patentave për shpikje, modeleve të përdorimit, markave, disenjove industriale dhe treguesve gjeografikë, si dhe i publikon në format elektronik në faqen zyrtare.</w:t>
      </w:r>
    </w:p>
    <w:p w14:paraId="7801035A"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DPPI-ja i publikon ekspertët e PI-së në format elektronik në faqen zyrtare të saj, vetëm pasi ata kanë dorëzuar në DPPI ekstraktin e regjistrimit për lejimin e ushtrimit të aktivitetit tregtar.</w:t>
      </w:r>
    </w:p>
    <w:p w14:paraId="7801035B" w14:textId="15201E83"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Nëse eksperti i PI-së nuk e ushtron aktivitetin tregtar për një periudhë 5-vjeçare, </w:t>
      </w:r>
      <w:r w:rsidR="006F1BBA" w:rsidRPr="00033CFF">
        <w:rPr>
          <w:rFonts w:ascii="Garamond" w:eastAsia="MS Mincho" w:hAnsi="Garamond"/>
          <w:sz w:val="24"/>
          <w:szCs w:val="24"/>
          <w:lang w:val="sq-AL" w:eastAsia="en-GB"/>
        </w:rPr>
        <w:t>certifikata</w:t>
      </w:r>
      <w:r w:rsidRPr="00033CFF">
        <w:rPr>
          <w:rFonts w:ascii="Garamond" w:eastAsia="MS Mincho" w:hAnsi="Garamond"/>
          <w:sz w:val="24"/>
          <w:szCs w:val="24"/>
          <w:lang w:val="sq-AL" w:eastAsia="en-GB"/>
        </w:rPr>
        <w:t xml:space="preserve"> nuk ripërtërihet dhe eksperti duhet t’i nënshtrohet edhe një herë testimit për marrjen e licencës.</w:t>
      </w:r>
    </w:p>
    <w:p w14:paraId="7801035C"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Detajet për Regjistrin e Ekspertëve dhe për procedurat e regjistrimit  përcaktohen në vendimin e Këshillit të Ministrave për ekspertët e PI-së.</w:t>
      </w:r>
    </w:p>
    <w:p w14:paraId="7801035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Regjistrimi i ekspertëve në Regjistrin e Ekspertëve, si dhe çdo ndryshim në regjistër apo publikimi në faqen zyrtare bëhet kundrejt pagesës së tarifave përkatëse që përcaktohen në vendimin e Këshillit të Ministrave për tarifat.</w:t>
      </w:r>
    </w:p>
    <w:p w14:paraId="7801035E" w14:textId="0C15CDED"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Regjistrimi në Regjistrin e Ekspertëve ripërtërihet çdo vit para datës së skadimit të saj, kundrejt pagesës së ta</w:t>
      </w:r>
      <w:r w:rsidR="006F1BBA" w:rsidRPr="00033CFF">
        <w:rPr>
          <w:rFonts w:ascii="Garamond" w:eastAsia="MS Mincho" w:hAnsi="Garamond"/>
          <w:sz w:val="24"/>
          <w:szCs w:val="24"/>
          <w:lang w:val="sq-AL" w:eastAsia="en-GB"/>
        </w:rPr>
        <w:t>rifës për ripërtëritje të certifikat</w:t>
      </w:r>
      <w:r w:rsidRPr="00033CFF">
        <w:rPr>
          <w:rFonts w:ascii="Garamond" w:eastAsia="MS Mincho" w:hAnsi="Garamond"/>
          <w:sz w:val="24"/>
          <w:szCs w:val="24"/>
          <w:lang w:val="sq-AL" w:eastAsia="en-GB"/>
        </w:rPr>
        <w:t>ës së ekspertëve të parashikuar me vendimin e Këshillit të Ministrave për tarifat.</w:t>
      </w:r>
    </w:p>
    <w:p w14:paraId="7801035F"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8. Hollësitë për ripërtëritjen e regjistrimit në Regjistrin e Ekspertëve, si dhe për procedurat e regjistrimit përcaktohen në vendimin e Këshillit të Ministrave për ekspertët e PI-së.</w:t>
      </w:r>
    </w:p>
    <w:p w14:paraId="78010360" w14:textId="77777777" w:rsidR="00ED6878" w:rsidRPr="00033CFF" w:rsidRDefault="00ED6878" w:rsidP="0002071D">
      <w:pPr>
        <w:pStyle w:val="Paragrafi"/>
        <w:jc w:val="center"/>
        <w:rPr>
          <w:rFonts w:ascii="Garamond" w:eastAsia="MS Mincho" w:hAnsi="Garamond"/>
          <w:sz w:val="24"/>
          <w:szCs w:val="24"/>
          <w:lang w:val="sq-AL" w:eastAsia="en-GB"/>
        </w:rPr>
      </w:pPr>
    </w:p>
    <w:p w14:paraId="78010361" w14:textId="77777777" w:rsidR="00ED6878" w:rsidRPr="00033CFF" w:rsidRDefault="00ED6878" w:rsidP="0002071D">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198/ç</w:t>
      </w:r>
    </w:p>
    <w:p w14:paraId="78010362" w14:textId="77777777" w:rsidR="00ED6878" w:rsidRPr="00033CFF" w:rsidRDefault="00ED6878" w:rsidP="0002071D">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Heqja e ekspertëve nga regjistri</w:t>
      </w:r>
    </w:p>
    <w:p w14:paraId="78010363" w14:textId="7ECF5EC9" w:rsidR="0066586B" w:rsidRPr="00033CFF" w:rsidRDefault="0066586B" w:rsidP="0002071D">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(shtuar me ligjin nr. 17/2017, datë 16.2.2017</w:t>
      </w:r>
      <w:r w:rsidR="006F1BBA" w:rsidRPr="00033CFF">
        <w:rPr>
          <w:rFonts w:ascii="Garamond" w:eastAsia="MS Mincho" w:hAnsi="Garamond"/>
          <w:i/>
          <w:sz w:val="24"/>
          <w:szCs w:val="24"/>
          <w:lang w:val="sq-AL" w:eastAsia="en-GB"/>
        </w:rPr>
        <w:t>; ndryshuar fjalë në shkronjën “a” të pikës 1 dhe në pikën 4  me ligjin nr. 96/2021, datë 7.7.2021)</w:t>
      </w:r>
    </w:p>
    <w:p w14:paraId="78010364" w14:textId="77777777" w:rsidR="00ED6878" w:rsidRPr="00033CFF" w:rsidRDefault="00ED6878" w:rsidP="00ED6878">
      <w:pPr>
        <w:pStyle w:val="Paragrafi"/>
        <w:rPr>
          <w:rFonts w:ascii="Garamond" w:eastAsia="MS Mincho" w:hAnsi="Garamond"/>
          <w:sz w:val="24"/>
          <w:szCs w:val="24"/>
          <w:lang w:val="sq-AL" w:eastAsia="en-GB"/>
        </w:rPr>
      </w:pPr>
    </w:p>
    <w:p w14:paraId="78010365"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Ekspertët e PI-së hiqen nga Regjistri i Ekspertëve në rast se:</w:t>
      </w:r>
    </w:p>
    <w:p w14:paraId="78010366" w14:textId="490122FE"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w:t>
      </w:r>
      <w:r w:rsidR="006F1BBA" w:rsidRPr="00033CFF">
        <w:rPr>
          <w:rFonts w:ascii="Garamond" w:eastAsia="MS Mincho" w:hAnsi="Garamond"/>
          <w:sz w:val="24"/>
          <w:szCs w:val="24"/>
          <w:lang w:val="sq-AL" w:eastAsia="en-GB"/>
        </w:rPr>
        <w:t>certifikata</w:t>
      </w:r>
      <w:r w:rsidRPr="00033CFF">
        <w:rPr>
          <w:rFonts w:ascii="Garamond" w:eastAsia="MS Mincho" w:hAnsi="Garamond"/>
          <w:sz w:val="24"/>
          <w:szCs w:val="24"/>
          <w:lang w:val="sq-AL" w:eastAsia="en-GB"/>
        </w:rPr>
        <w:t xml:space="preserve"> nuk është ripërtërirë për 5 vjet radhazi;</w:t>
      </w:r>
    </w:p>
    <w:p w14:paraId="78010367"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është depozituar një kërkesë për dorëheqje nga regjistri;</w:t>
      </w:r>
    </w:p>
    <w:p w14:paraId="78010368"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c) ekspertit i ndalohet ushtrimi i këtij aktiviteti me vendim gjyqësor të formës së prerë;</w:t>
      </w:r>
    </w:p>
    <w:p w14:paraId="78010369"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si rezultat i një vendimi të Komisionit të Vlerësimit, ai është ndaluar të ushtrojë aktivitetin si ekspert për shkaqet e parashikuara në VKM-në për ekspertët dhe përfaqësuesit e autorizuar.</w:t>
      </w:r>
    </w:p>
    <w:p w14:paraId="7801036A"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Ripërtëritja e regjistrimit për një ekspert nuk pranohet në rastet:</w:t>
      </w:r>
    </w:p>
    <w:p w14:paraId="7801036B"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kur nuk është bërë pagesa e tarifës së ripërtëritjes së regjistrimit brenda afatit të përcaktuar në pikën 5, të nenit 198/c, të këtij ligji;</w:t>
      </w:r>
    </w:p>
    <w:p w14:paraId="7801036C"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nëse nuk depoziton në kohë dokumentet që  kërkohen për ripërtëritjen e regjistrimit në Regjistrin e Ekspertëve.</w:t>
      </w:r>
    </w:p>
    <w:p w14:paraId="7801036D"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Kur DPPI-ja konstaton se nuk janë përmbushur kushtet e parashikuara në pikën 1, të këtij neni, vendos heqjen e ekspertit nga Regjistri i Ekspertëve dhe e publikon atë në faqen zyrtare të DPPI-së.</w:t>
      </w:r>
    </w:p>
    <w:p w14:paraId="7801036E" w14:textId="3FCACC54"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Nëse konstatohet shkelje e etikës profesionale apo moralit nga eksperti i PI-së, Komisionit i Vlerësimit mund të marrë vendim për heqjen e </w:t>
      </w:r>
      <w:r w:rsidR="006F1BBA" w:rsidRPr="00033CFF">
        <w:rPr>
          <w:rFonts w:ascii="Garamond" w:eastAsia="MS Mincho" w:hAnsi="Garamond"/>
          <w:sz w:val="24"/>
          <w:szCs w:val="24"/>
          <w:lang w:val="sq-AL" w:eastAsia="en-GB"/>
        </w:rPr>
        <w:t>certifikatës</w:t>
      </w:r>
      <w:r w:rsidRPr="00033CFF">
        <w:rPr>
          <w:rFonts w:ascii="Garamond" w:eastAsia="MS Mincho" w:hAnsi="Garamond"/>
          <w:sz w:val="24"/>
          <w:szCs w:val="24"/>
          <w:lang w:val="sq-AL" w:eastAsia="en-GB"/>
        </w:rPr>
        <w:t xml:space="preserve"> së tij për një periudhe 5-vjeçare.</w:t>
      </w:r>
    </w:p>
    <w:p w14:paraId="7801036F" w14:textId="77777777" w:rsidR="00ED6878" w:rsidRPr="00033CFF" w:rsidRDefault="00ED6878" w:rsidP="00ED687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Kundër vendimit të marrë, sipas pikës 4, të këtij neni, mund të bëhet ankim në gjykatë brenda 1 muaji nga data e marrjes njoftim të vendimit.</w:t>
      </w:r>
    </w:p>
    <w:p w14:paraId="78010370" w14:textId="77777777" w:rsidR="00ED6878" w:rsidRPr="00033CFF" w:rsidRDefault="00ED6878" w:rsidP="0066586B">
      <w:pPr>
        <w:pStyle w:val="Paragrafi"/>
        <w:ind w:firstLine="0"/>
        <w:rPr>
          <w:rFonts w:ascii="Garamond" w:eastAsia="MS Mincho" w:hAnsi="Garamond"/>
          <w:sz w:val="24"/>
          <w:szCs w:val="24"/>
          <w:lang w:val="sq-AL" w:eastAsia="en-GB"/>
        </w:rPr>
      </w:pPr>
    </w:p>
    <w:p w14:paraId="78010371" w14:textId="77777777" w:rsidR="0069251A" w:rsidRPr="00033CFF" w:rsidRDefault="0069251A" w:rsidP="00223D35">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XXXV</w:t>
      </w:r>
    </w:p>
    <w:p w14:paraId="78010372" w14:textId="77777777" w:rsidR="0069251A" w:rsidRPr="00033CFF" w:rsidRDefault="0069251A" w:rsidP="00223D35">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KUNDËRVAJTJET ADMINISTRATIVE</w:t>
      </w:r>
    </w:p>
    <w:p w14:paraId="78010373" w14:textId="77777777" w:rsidR="0069251A" w:rsidRPr="00033CFF" w:rsidRDefault="0069251A" w:rsidP="0069251A">
      <w:pPr>
        <w:pStyle w:val="Paragrafi"/>
        <w:rPr>
          <w:rFonts w:ascii="Garamond" w:eastAsia="MS Mincho" w:hAnsi="Garamond"/>
          <w:sz w:val="24"/>
          <w:szCs w:val="24"/>
          <w:lang w:val="sq-AL" w:eastAsia="en-GB"/>
        </w:rPr>
      </w:pPr>
    </w:p>
    <w:p w14:paraId="78010374"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199</w:t>
      </w:r>
    </w:p>
    <w:p w14:paraId="78010375"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Kundërvajtjet administrative</w:t>
      </w:r>
    </w:p>
    <w:p w14:paraId="78010376" w14:textId="6EAA7B64" w:rsidR="00AD7413" w:rsidRPr="00033CFF" w:rsidRDefault="00AD7413" w:rsidP="00AD7413">
      <w:pPr>
        <w:jc w:val="center"/>
        <w:rPr>
          <w:rFonts w:ascii="Garamond" w:hAnsi="Garamond"/>
          <w:i/>
          <w:sz w:val="24"/>
          <w:szCs w:val="24"/>
          <w:lang w:eastAsia="en-GB"/>
        </w:rPr>
      </w:pPr>
      <w:r w:rsidRPr="00033CFF">
        <w:rPr>
          <w:rFonts w:ascii="Garamond" w:hAnsi="Garamond"/>
          <w:i/>
          <w:sz w:val="24"/>
          <w:szCs w:val="24"/>
          <w:lang w:eastAsia="en-GB"/>
        </w:rPr>
        <w:t>(Ndryshuar pika 1 me ligjin nr. 10/2013, dat</w:t>
      </w:r>
      <w:r w:rsidR="00190E1B" w:rsidRPr="00033CFF">
        <w:rPr>
          <w:rFonts w:ascii="Garamond" w:hAnsi="Garamond"/>
          <w:i/>
          <w:sz w:val="24"/>
          <w:szCs w:val="24"/>
          <w:lang w:eastAsia="en-GB"/>
        </w:rPr>
        <w:t>ë</w:t>
      </w:r>
      <w:r w:rsidRPr="00033CFF">
        <w:rPr>
          <w:rFonts w:ascii="Garamond" w:hAnsi="Garamond"/>
          <w:i/>
          <w:sz w:val="24"/>
          <w:szCs w:val="24"/>
          <w:lang w:eastAsia="en-GB"/>
        </w:rPr>
        <w:t xml:space="preserve"> 14.2.2013</w:t>
      </w:r>
      <w:r w:rsidR="00033CFF" w:rsidRPr="00033CFF">
        <w:rPr>
          <w:rFonts w:ascii="Garamond" w:hAnsi="Garamond"/>
          <w:i/>
          <w:sz w:val="24"/>
          <w:szCs w:val="24"/>
          <w:lang w:eastAsia="en-GB"/>
        </w:rPr>
        <w:t>; ndryshuar togfjalësh në pikën 1 me ligjin nr. 99/2024, datë 12.9.2024</w:t>
      </w:r>
      <w:r w:rsidRPr="00033CFF">
        <w:rPr>
          <w:rFonts w:ascii="Garamond" w:hAnsi="Garamond"/>
          <w:i/>
          <w:sz w:val="24"/>
          <w:szCs w:val="24"/>
          <w:lang w:eastAsia="en-GB"/>
        </w:rPr>
        <w:t>)</w:t>
      </w:r>
    </w:p>
    <w:p w14:paraId="78010377" w14:textId="77777777" w:rsidR="0069251A" w:rsidRPr="00033CFF" w:rsidRDefault="0069251A" w:rsidP="0069251A">
      <w:pPr>
        <w:pStyle w:val="Paragrafi"/>
        <w:rPr>
          <w:rFonts w:ascii="Garamond" w:eastAsia="MS Mincho" w:hAnsi="Garamond"/>
          <w:sz w:val="24"/>
          <w:szCs w:val="24"/>
          <w:lang w:val="sq-AL" w:eastAsia="en-GB"/>
        </w:rPr>
      </w:pPr>
    </w:p>
    <w:p w14:paraId="78010378" w14:textId="22F21141" w:rsidR="00AD7413"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w:t>
      </w:r>
      <w:r w:rsidR="00AD7413" w:rsidRPr="00033CFF">
        <w:rPr>
          <w:rFonts w:ascii="Garamond" w:eastAsia="MS Mincho" w:hAnsi="Garamond"/>
          <w:sz w:val="24"/>
          <w:szCs w:val="24"/>
          <w:lang w:val="sq-AL" w:eastAsia="en-GB"/>
        </w:rPr>
        <w:t xml:space="preserve">Çdo veprim i kryer në kundërshtim me përcaktimet e neneve 36, 127, 156 e 178 të këtij ligji, për shkelje të të drejtave të pronësisë industriale, kur nuk përbën vepër penale, përbën kundërvajtje administrative dhe dënohet me dënim kryesor me gjobë nga 100 000 deri në 500 000 lekë. Gjobat vendosen nga </w:t>
      </w:r>
      <w:r w:rsidR="000A3EAB" w:rsidRPr="00033CFF">
        <w:rPr>
          <w:rFonts w:ascii="Garamond" w:eastAsia="MS Mincho" w:hAnsi="Garamond"/>
          <w:sz w:val="24"/>
          <w:szCs w:val="24"/>
          <w:lang w:val="sq-AL" w:eastAsia="en-GB"/>
        </w:rPr>
        <w:t xml:space="preserve">struktura përgjegjëse për mbikëqyrjen e tregut </w:t>
      </w:r>
      <w:r w:rsidR="00AD7413" w:rsidRPr="00033CFF">
        <w:rPr>
          <w:rFonts w:ascii="Garamond" w:eastAsia="MS Mincho" w:hAnsi="Garamond"/>
          <w:sz w:val="24"/>
          <w:szCs w:val="24"/>
          <w:lang w:val="sq-AL" w:eastAsia="en-GB"/>
        </w:rPr>
        <w:t>që mbulon fushën e mbikëqyrjes së tregut.</w:t>
      </w:r>
    </w:p>
    <w:p w14:paraId="78010379"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Gjoba, sipas përcaktimit të pikës 1 të këtij neni, nuk mund të vendoset nëse kanë kaluar tre vjet nga data e kryerjes së shkeljes.</w:t>
      </w:r>
    </w:p>
    <w:p w14:paraId="7801037A"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Në rast përsëritjeje, dënimi maksimal i parashikuar në pikën 1 të këtij neni dyfishohet. Përsëritje vlerësohet rasti kur shkelësi e kryen shkeljen për herë të dytë brenda një periudhe prej pesë vjetësh.</w:t>
      </w:r>
    </w:p>
    <w:p w14:paraId="7801037B"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Ngarkohet Policia Tatimore për ekzekutimin e gjobës.</w:t>
      </w:r>
    </w:p>
    <w:p w14:paraId="7801037C" w14:textId="77777777" w:rsidR="00F44099" w:rsidRPr="00033CFF" w:rsidRDefault="00F44099" w:rsidP="0069251A">
      <w:pPr>
        <w:pStyle w:val="Paragrafi"/>
        <w:rPr>
          <w:rFonts w:ascii="Garamond" w:eastAsia="MS Mincho" w:hAnsi="Garamond"/>
          <w:sz w:val="24"/>
          <w:szCs w:val="24"/>
          <w:lang w:val="sq-AL" w:eastAsia="en-GB"/>
        </w:rPr>
      </w:pPr>
    </w:p>
    <w:p w14:paraId="7801037D" w14:textId="77777777" w:rsidR="00F44099" w:rsidRPr="00033CFF" w:rsidRDefault="00F44099" w:rsidP="00F44099">
      <w:pPr>
        <w:pStyle w:val="NeniNr"/>
        <w:keepNext w:val="0"/>
        <w:rPr>
          <w:rFonts w:ascii="Garamond" w:hAnsi="Garamond"/>
          <w:sz w:val="24"/>
          <w:szCs w:val="24"/>
          <w:lang w:val="sq-AL" w:eastAsia="en-GB"/>
        </w:rPr>
      </w:pPr>
      <w:r w:rsidRPr="00033CFF">
        <w:rPr>
          <w:rFonts w:ascii="Garamond" w:hAnsi="Garamond"/>
          <w:sz w:val="24"/>
          <w:szCs w:val="24"/>
          <w:lang w:val="sq-AL" w:eastAsia="en-GB"/>
        </w:rPr>
        <w:t>Neni 199/1</w:t>
      </w:r>
    </w:p>
    <w:p w14:paraId="7801037E" w14:textId="77777777" w:rsidR="00F44099" w:rsidRPr="00033CFF" w:rsidRDefault="00F44099" w:rsidP="00F44099">
      <w:pPr>
        <w:pStyle w:val="NeniTitull"/>
        <w:keepNext w:val="0"/>
        <w:rPr>
          <w:rFonts w:ascii="Garamond" w:hAnsi="Garamond"/>
          <w:sz w:val="24"/>
          <w:szCs w:val="24"/>
          <w:lang w:val="sq-AL" w:eastAsia="en-GB"/>
        </w:rPr>
      </w:pPr>
      <w:r w:rsidRPr="00033CFF">
        <w:rPr>
          <w:rFonts w:ascii="Garamond" w:hAnsi="Garamond"/>
          <w:sz w:val="24"/>
          <w:szCs w:val="24"/>
          <w:lang w:val="sq-AL" w:eastAsia="en-GB"/>
        </w:rPr>
        <w:t>Ankimi</w:t>
      </w:r>
    </w:p>
    <w:p w14:paraId="7801037F" w14:textId="1FFEA1EF" w:rsidR="00F44099" w:rsidRPr="00033CFF" w:rsidRDefault="00F44099" w:rsidP="00F44099">
      <w:pPr>
        <w:jc w:val="center"/>
        <w:rPr>
          <w:rFonts w:ascii="Garamond" w:hAnsi="Garamond"/>
          <w:i/>
          <w:sz w:val="24"/>
          <w:szCs w:val="24"/>
          <w:lang w:eastAsia="en-GB"/>
        </w:rPr>
      </w:pPr>
      <w:r w:rsidRPr="00033CFF">
        <w:rPr>
          <w:rFonts w:ascii="Garamond" w:hAnsi="Garamond"/>
          <w:i/>
          <w:sz w:val="24"/>
          <w:szCs w:val="24"/>
          <w:lang w:eastAsia="en-GB"/>
        </w:rPr>
        <w:t>(Shtuar neni me ligjin nr. 10/2013, dat</w:t>
      </w:r>
      <w:r w:rsidR="00190E1B" w:rsidRPr="00033CFF">
        <w:rPr>
          <w:rFonts w:ascii="Garamond" w:hAnsi="Garamond"/>
          <w:i/>
          <w:sz w:val="24"/>
          <w:szCs w:val="24"/>
          <w:lang w:eastAsia="en-GB"/>
        </w:rPr>
        <w:t>ë</w:t>
      </w:r>
      <w:r w:rsidRPr="00033CFF">
        <w:rPr>
          <w:rFonts w:ascii="Garamond" w:hAnsi="Garamond"/>
          <w:i/>
          <w:sz w:val="24"/>
          <w:szCs w:val="24"/>
          <w:lang w:eastAsia="en-GB"/>
        </w:rPr>
        <w:t xml:space="preserve"> 14.2.2013</w:t>
      </w:r>
      <w:r w:rsidR="00DB665F" w:rsidRPr="00033CFF">
        <w:rPr>
          <w:rFonts w:ascii="Garamond" w:hAnsi="Garamond"/>
          <w:i/>
          <w:sz w:val="24"/>
          <w:szCs w:val="24"/>
          <w:lang w:eastAsia="en-GB"/>
        </w:rPr>
        <w:t>; hequr togfjalësh</w:t>
      </w:r>
      <w:r w:rsidR="00033CFF" w:rsidRPr="00033CFF">
        <w:rPr>
          <w:rFonts w:ascii="Garamond" w:hAnsi="Garamond"/>
          <w:i/>
          <w:sz w:val="24"/>
          <w:szCs w:val="24"/>
          <w:lang w:eastAsia="en-GB"/>
        </w:rPr>
        <w:t xml:space="preserve"> dhe ndryshuar fjalë</w:t>
      </w:r>
      <w:r w:rsidR="00DB665F" w:rsidRPr="00033CFF">
        <w:rPr>
          <w:rFonts w:ascii="Garamond" w:hAnsi="Garamond"/>
          <w:i/>
          <w:sz w:val="24"/>
          <w:szCs w:val="24"/>
          <w:lang w:eastAsia="en-GB"/>
        </w:rPr>
        <w:t xml:space="preserve"> me ligjin nr. 99/2024, datë 12.9.2024</w:t>
      </w:r>
      <w:r w:rsidRPr="00033CFF">
        <w:rPr>
          <w:rFonts w:ascii="Garamond" w:hAnsi="Garamond"/>
          <w:i/>
          <w:sz w:val="24"/>
          <w:szCs w:val="24"/>
          <w:lang w:eastAsia="en-GB"/>
        </w:rPr>
        <w:t>)</w:t>
      </w:r>
    </w:p>
    <w:p w14:paraId="78010380" w14:textId="77777777" w:rsidR="00F44099" w:rsidRPr="00033CFF" w:rsidRDefault="00F44099" w:rsidP="00F44099">
      <w:pPr>
        <w:pStyle w:val="Paragrafi"/>
        <w:jc w:val="center"/>
        <w:rPr>
          <w:rFonts w:ascii="Garamond" w:hAnsi="Garamond"/>
          <w:i/>
          <w:sz w:val="24"/>
          <w:szCs w:val="24"/>
          <w:lang w:val="sq-AL" w:eastAsia="en-GB"/>
        </w:rPr>
      </w:pPr>
    </w:p>
    <w:p w14:paraId="78010381" w14:textId="377F69DA" w:rsidR="00F44099" w:rsidRPr="00033CFF" w:rsidRDefault="00F44099" w:rsidP="00F44099">
      <w:pPr>
        <w:pStyle w:val="Paragrafi"/>
        <w:rPr>
          <w:rFonts w:ascii="Garamond" w:eastAsia="MS Mincho" w:hAnsi="Garamond"/>
          <w:sz w:val="24"/>
          <w:szCs w:val="24"/>
          <w:lang w:val="sq-AL" w:eastAsia="en-GB"/>
        </w:rPr>
      </w:pPr>
      <w:r w:rsidRPr="00033CFF">
        <w:rPr>
          <w:rFonts w:ascii="Garamond" w:hAnsi="Garamond"/>
          <w:sz w:val="24"/>
          <w:szCs w:val="24"/>
          <w:lang w:val="sq-AL" w:eastAsia="en-GB"/>
        </w:rPr>
        <w:t xml:space="preserve">Ndaj vendimit të </w:t>
      </w:r>
      <w:r w:rsidR="000A3EAB" w:rsidRPr="00033CFF">
        <w:rPr>
          <w:rFonts w:ascii="Garamond" w:hAnsi="Garamond"/>
          <w:sz w:val="24"/>
          <w:szCs w:val="24"/>
          <w:lang w:val="sq-AL" w:eastAsia="en-GB"/>
        </w:rPr>
        <w:t>struktur</w:t>
      </w:r>
      <w:r w:rsidR="00DB665F" w:rsidRPr="00033CFF">
        <w:rPr>
          <w:rFonts w:ascii="Garamond" w:hAnsi="Garamond"/>
          <w:sz w:val="24"/>
          <w:szCs w:val="24"/>
          <w:lang w:val="sq-AL" w:eastAsia="en-GB"/>
        </w:rPr>
        <w:t>ë</w:t>
      </w:r>
      <w:r w:rsidR="000A3EAB" w:rsidRPr="00033CFF">
        <w:rPr>
          <w:rFonts w:ascii="Garamond" w:hAnsi="Garamond"/>
          <w:sz w:val="24"/>
          <w:szCs w:val="24"/>
          <w:lang w:val="sq-AL" w:eastAsia="en-GB"/>
        </w:rPr>
        <w:t xml:space="preserve">s përgjegjëse për mbikëqyrjen e tregut </w:t>
      </w:r>
      <w:r w:rsidRPr="00033CFF">
        <w:rPr>
          <w:rFonts w:ascii="Garamond" w:hAnsi="Garamond"/>
          <w:sz w:val="24"/>
          <w:szCs w:val="24"/>
          <w:lang w:val="sq-AL" w:eastAsia="en-GB"/>
        </w:rPr>
        <w:t>mund të bëhet ankim në përputhje me ligjin</w:t>
      </w:r>
      <w:r w:rsidRPr="00033CFF">
        <w:rPr>
          <w:rFonts w:ascii="Garamond" w:hAnsi="Garamond"/>
          <w:sz w:val="24"/>
          <w:szCs w:val="24"/>
          <w:lang w:val="sq-AL"/>
        </w:rPr>
        <w:t xml:space="preserve"> “Për inspektimin në Republikën e Shqipërisë”.</w:t>
      </w:r>
    </w:p>
    <w:p w14:paraId="78010382" w14:textId="77777777" w:rsidR="0069251A" w:rsidRPr="00033CFF" w:rsidRDefault="0069251A" w:rsidP="0069251A">
      <w:pPr>
        <w:pStyle w:val="Paragrafi"/>
        <w:rPr>
          <w:rFonts w:ascii="Garamond" w:eastAsia="MS Mincho" w:hAnsi="Garamond"/>
          <w:sz w:val="24"/>
          <w:szCs w:val="24"/>
          <w:lang w:val="sq-AL" w:eastAsia="en-GB"/>
        </w:rPr>
      </w:pPr>
    </w:p>
    <w:p w14:paraId="78010383" w14:textId="77777777" w:rsidR="0069251A" w:rsidRPr="00033CFF" w:rsidRDefault="0069251A" w:rsidP="00223D35">
      <w:pPr>
        <w:pStyle w:val="KreuNr"/>
        <w:rPr>
          <w:rFonts w:ascii="Garamond" w:eastAsia="MS Mincho" w:hAnsi="Garamond"/>
          <w:sz w:val="24"/>
          <w:szCs w:val="24"/>
          <w:lang w:val="sq-AL" w:eastAsia="en-GB"/>
        </w:rPr>
      </w:pPr>
      <w:r w:rsidRPr="00033CFF">
        <w:rPr>
          <w:rFonts w:ascii="Garamond" w:eastAsia="MS Mincho" w:hAnsi="Garamond"/>
          <w:sz w:val="24"/>
          <w:szCs w:val="24"/>
          <w:lang w:val="sq-AL" w:eastAsia="en-GB"/>
        </w:rPr>
        <w:t>KREU XXXVI</w:t>
      </w:r>
    </w:p>
    <w:p w14:paraId="78010384" w14:textId="77777777" w:rsidR="0069251A" w:rsidRPr="00033CFF" w:rsidRDefault="0069251A" w:rsidP="00223D35">
      <w:pPr>
        <w:pStyle w:val="KreuTitull"/>
        <w:rPr>
          <w:rFonts w:ascii="Garamond" w:eastAsia="MS Mincho" w:hAnsi="Garamond"/>
          <w:sz w:val="24"/>
          <w:szCs w:val="24"/>
          <w:lang w:val="sq-AL" w:eastAsia="en-GB"/>
        </w:rPr>
      </w:pPr>
      <w:r w:rsidRPr="00033CFF">
        <w:rPr>
          <w:rFonts w:ascii="Garamond" w:eastAsia="MS Mincho" w:hAnsi="Garamond"/>
          <w:sz w:val="24"/>
          <w:szCs w:val="24"/>
          <w:lang w:val="sq-AL" w:eastAsia="en-GB"/>
        </w:rPr>
        <w:t>DISPOZITA KALIMTARE DHE TË FUNDIT</w:t>
      </w:r>
    </w:p>
    <w:p w14:paraId="78010385" w14:textId="77777777" w:rsidR="0069251A" w:rsidRPr="00033CFF" w:rsidRDefault="0069251A" w:rsidP="0069251A">
      <w:pPr>
        <w:pStyle w:val="Paragrafi"/>
        <w:rPr>
          <w:rFonts w:ascii="Garamond" w:eastAsia="MS Mincho" w:hAnsi="Garamond"/>
          <w:sz w:val="24"/>
          <w:szCs w:val="24"/>
          <w:lang w:val="sq-AL" w:eastAsia="en-GB"/>
        </w:rPr>
      </w:pPr>
    </w:p>
    <w:p w14:paraId="78010386"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200</w:t>
      </w:r>
    </w:p>
    <w:p w14:paraId="78010387" w14:textId="77777777" w:rsidR="0069251A" w:rsidRPr="00033CFF"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Kontrolli dhe mbikëqyrja e tregut të brendshëm</w:t>
      </w:r>
    </w:p>
    <w:p w14:paraId="78010388" w14:textId="08526308" w:rsidR="007D2217" w:rsidRPr="00033CFF" w:rsidRDefault="007D2217" w:rsidP="007D2217">
      <w:pPr>
        <w:jc w:val="center"/>
        <w:rPr>
          <w:rFonts w:ascii="Garamond" w:hAnsi="Garamond"/>
          <w:i/>
          <w:sz w:val="24"/>
          <w:szCs w:val="24"/>
          <w:lang w:eastAsia="en-GB"/>
        </w:rPr>
      </w:pPr>
      <w:r w:rsidRPr="00033CFF">
        <w:rPr>
          <w:rFonts w:ascii="Garamond" w:hAnsi="Garamond"/>
          <w:i/>
          <w:sz w:val="24"/>
          <w:szCs w:val="24"/>
          <w:lang w:eastAsia="en-GB"/>
        </w:rPr>
        <w:t>(Ndryshuar me ligjin nr. 10/2013, datë</w:t>
      </w:r>
      <w:r w:rsidR="00DB665F" w:rsidRPr="00033CFF">
        <w:rPr>
          <w:rFonts w:ascii="Garamond" w:hAnsi="Garamond"/>
          <w:i/>
          <w:sz w:val="24"/>
          <w:szCs w:val="24"/>
          <w:lang w:eastAsia="en-GB"/>
        </w:rPr>
        <w:t xml:space="preserve"> </w:t>
      </w:r>
      <w:r w:rsidRPr="00033CFF">
        <w:rPr>
          <w:rFonts w:ascii="Garamond" w:hAnsi="Garamond"/>
          <w:i/>
          <w:sz w:val="24"/>
          <w:szCs w:val="24"/>
          <w:lang w:eastAsia="en-GB"/>
        </w:rPr>
        <w:t>14.2.2013</w:t>
      </w:r>
      <w:r w:rsidR="00DB665F" w:rsidRPr="00033CFF">
        <w:rPr>
          <w:rFonts w:ascii="Garamond" w:hAnsi="Garamond"/>
          <w:i/>
          <w:sz w:val="24"/>
          <w:szCs w:val="24"/>
          <w:lang w:eastAsia="en-GB"/>
        </w:rPr>
        <w:t>; ndryshuar togfjal</w:t>
      </w:r>
      <w:r w:rsidR="00033CFF" w:rsidRPr="00033CFF">
        <w:rPr>
          <w:rFonts w:ascii="Garamond" w:hAnsi="Garamond"/>
          <w:i/>
          <w:sz w:val="24"/>
          <w:szCs w:val="24"/>
          <w:lang w:eastAsia="en-GB"/>
        </w:rPr>
        <w:t>ë</w:t>
      </w:r>
      <w:r w:rsidR="00DB665F" w:rsidRPr="00033CFF">
        <w:rPr>
          <w:rFonts w:ascii="Garamond" w:hAnsi="Garamond"/>
          <w:i/>
          <w:sz w:val="24"/>
          <w:szCs w:val="24"/>
          <w:lang w:eastAsia="en-GB"/>
        </w:rPr>
        <w:t>sh n</w:t>
      </w:r>
      <w:r w:rsidR="00033CFF" w:rsidRPr="00033CFF">
        <w:rPr>
          <w:rFonts w:ascii="Garamond" w:hAnsi="Garamond"/>
          <w:i/>
          <w:sz w:val="24"/>
          <w:szCs w:val="24"/>
          <w:lang w:eastAsia="en-GB"/>
        </w:rPr>
        <w:t>ë</w:t>
      </w:r>
      <w:r w:rsidR="00DB665F" w:rsidRPr="00033CFF">
        <w:rPr>
          <w:rFonts w:ascii="Garamond" w:hAnsi="Garamond"/>
          <w:i/>
          <w:sz w:val="24"/>
          <w:szCs w:val="24"/>
          <w:lang w:eastAsia="en-GB"/>
        </w:rPr>
        <w:t xml:space="preserve"> pik</w:t>
      </w:r>
      <w:r w:rsidR="00033CFF" w:rsidRPr="00033CFF">
        <w:rPr>
          <w:rFonts w:ascii="Garamond" w:hAnsi="Garamond"/>
          <w:i/>
          <w:sz w:val="24"/>
          <w:szCs w:val="24"/>
          <w:lang w:eastAsia="en-GB"/>
        </w:rPr>
        <w:t>ë</w:t>
      </w:r>
      <w:r w:rsidR="00DB665F" w:rsidRPr="00033CFF">
        <w:rPr>
          <w:rFonts w:ascii="Garamond" w:hAnsi="Garamond"/>
          <w:i/>
          <w:sz w:val="24"/>
          <w:szCs w:val="24"/>
          <w:lang w:eastAsia="en-GB"/>
        </w:rPr>
        <w:t>n 1</w:t>
      </w:r>
      <w:r w:rsidR="00033CFF" w:rsidRPr="00033CFF">
        <w:rPr>
          <w:rFonts w:ascii="Garamond" w:hAnsi="Garamond"/>
          <w:i/>
          <w:sz w:val="24"/>
          <w:szCs w:val="24"/>
          <w:lang w:eastAsia="en-GB"/>
        </w:rPr>
        <w:t>dhe 2</w:t>
      </w:r>
      <w:r w:rsidR="00DB665F" w:rsidRPr="00033CFF">
        <w:rPr>
          <w:rFonts w:ascii="Garamond" w:hAnsi="Garamond"/>
          <w:i/>
          <w:sz w:val="24"/>
          <w:szCs w:val="24"/>
          <w:lang w:eastAsia="en-GB"/>
        </w:rPr>
        <w:t xml:space="preserve"> me ligjin nr. 99/2024, datë 12.9.2024</w:t>
      </w:r>
      <w:r w:rsidRPr="00033CFF">
        <w:rPr>
          <w:rFonts w:ascii="Garamond" w:hAnsi="Garamond"/>
          <w:i/>
          <w:sz w:val="24"/>
          <w:szCs w:val="24"/>
          <w:lang w:eastAsia="en-GB"/>
        </w:rPr>
        <w:t>)</w:t>
      </w:r>
    </w:p>
    <w:p w14:paraId="78010389" w14:textId="77777777" w:rsidR="00C3458D" w:rsidRPr="00033CFF" w:rsidRDefault="00C3458D" w:rsidP="00BA440C">
      <w:pPr>
        <w:rPr>
          <w:rFonts w:ascii="Garamond" w:hAnsi="Garamond"/>
          <w:i/>
          <w:sz w:val="24"/>
          <w:szCs w:val="24"/>
          <w:lang w:eastAsia="en-GB"/>
        </w:rPr>
      </w:pPr>
    </w:p>
    <w:p w14:paraId="7801038A" w14:textId="0C97C49E" w:rsidR="00C3458D" w:rsidRPr="00033CFF" w:rsidRDefault="00C3458D" w:rsidP="00BA440C">
      <w:pPr>
        <w:pStyle w:val="Paragrafi"/>
        <w:rPr>
          <w:rFonts w:ascii="Garamond" w:hAnsi="Garamond"/>
          <w:sz w:val="24"/>
          <w:szCs w:val="24"/>
          <w:lang w:val="sq-AL" w:eastAsia="en-GB"/>
        </w:rPr>
      </w:pPr>
      <w:r w:rsidRPr="00033CFF">
        <w:rPr>
          <w:rFonts w:ascii="Garamond" w:eastAsia="MS Mincho" w:hAnsi="Garamond"/>
          <w:sz w:val="24"/>
          <w:szCs w:val="24"/>
          <w:lang w:val="sq-AL" w:eastAsia="en-GB"/>
        </w:rPr>
        <w:t>1.</w:t>
      </w:r>
      <w:r w:rsidRPr="00033CFF">
        <w:rPr>
          <w:rFonts w:ascii="Garamond" w:hAnsi="Garamond"/>
          <w:sz w:val="24"/>
          <w:szCs w:val="24"/>
          <w:lang w:val="sq-AL" w:eastAsia="en-GB"/>
        </w:rPr>
        <w:t xml:space="preserve"> Kontrolli për zbatimin e këtij ligji në tregun e brendshëm bëhet në përputhje me ligjin </w:t>
      </w:r>
      <w:r w:rsidRPr="00033CFF">
        <w:rPr>
          <w:rFonts w:ascii="Garamond" w:hAnsi="Garamond"/>
          <w:sz w:val="24"/>
          <w:szCs w:val="24"/>
          <w:lang w:val="sq-AL" w:eastAsia="en-GB"/>
        </w:rPr>
        <w:lastRenderedPageBreak/>
        <w:t xml:space="preserve">për inspektimin nga </w:t>
      </w:r>
      <w:r w:rsidR="000A3EAB" w:rsidRPr="00033CFF">
        <w:rPr>
          <w:rFonts w:ascii="Garamond" w:hAnsi="Garamond"/>
          <w:sz w:val="24"/>
          <w:szCs w:val="24"/>
          <w:lang w:val="sq-AL" w:eastAsia="en-GB"/>
        </w:rPr>
        <w:t xml:space="preserve">struktura përgjegjëse për mbikëqyrjen e tregut </w:t>
      </w:r>
      <w:r w:rsidRPr="00033CFF">
        <w:rPr>
          <w:rFonts w:ascii="Garamond" w:hAnsi="Garamond"/>
          <w:sz w:val="24"/>
          <w:szCs w:val="24"/>
          <w:lang w:val="sq-AL" w:eastAsia="en-GB"/>
        </w:rPr>
        <w:t xml:space="preserve">që mbulon fushën e mbikëqyrjes së tregut, pranë ministrisë </w:t>
      </w:r>
      <w:r w:rsidRPr="00033CFF">
        <w:rPr>
          <w:rFonts w:ascii="Garamond" w:hAnsi="Garamond"/>
          <w:sz w:val="24"/>
          <w:szCs w:val="24"/>
          <w:lang w:val="sq-AL"/>
        </w:rPr>
        <w:t>përgjegjëse</w:t>
      </w:r>
      <w:r w:rsidRPr="00033CFF">
        <w:rPr>
          <w:rFonts w:ascii="Garamond" w:hAnsi="Garamond"/>
          <w:sz w:val="24"/>
          <w:szCs w:val="24"/>
          <w:lang w:val="sq-AL" w:eastAsia="en-GB"/>
        </w:rPr>
        <w:t xml:space="preserve"> për tregtinë. </w:t>
      </w:r>
    </w:p>
    <w:p w14:paraId="7801038B" w14:textId="281DAD37" w:rsidR="006F1BBA" w:rsidRPr="00033CFF" w:rsidRDefault="00C3458D" w:rsidP="006F1BBA">
      <w:pPr>
        <w:pStyle w:val="Paragrafi"/>
        <w:rPr>
          <w:rFonts w:ascii="Garamond" w:eastAsia="MS Mincho" w:hAnsi="Garamond"/>
          <w:sz w:val="24"/>
          <w:szCs w:val="24"/>
          <w:lang w:val="sq-AL" w:eastAsia="en-GB"/>
        </w:rPr>
      </w:pPr>
      <w:r w:rsidRPr="00033CFF">
        <w:rPr>
          <w:rFonts w:ascii="Garamond" w:hAnsi="Garamond"/>
          <w:sz w:val="24"/>
          <w:szCs w:val="24"/>
          <w:lang w:val="sq-AL" w:eastAsia="en-GB"/>
        </w:rPr>
        <w:t>2. Organizimi dhe funksionimi i kë</w:t>
      </w:r>
      <w:r w:rsidR="000A3EAB" w:rsidRPr="00033CFF">
        <w:rPr>
          <w:rFonts w:ascii="Garamond" w:hAnsi="Garamond"/>
          <w:sz w:val="24"/>
          <w:szCs w:val="24"/>
          <w:lang w:val="sq-AL" w:eastAsia="en-GB"/>
        </w:rPr>
        <w:t>saj</w:t>
      </w:r>
      <w:r w:rsidRPr="00033CFF">
        <w:rPr>
          <w:rFonts w:ascii="Garamond" w:hAnsi="Garamond"/>
          <w:sz w:val="24"/>
          <w:szCs w:val="24"/>
          <w:lang w:val="sq-AL" w:eastAsia="en-GB"/>
        </w:rPr>
        <w:t xml:space="preserve"> </w:t>
      </w:r>
      <w:r w:rsidR="000A3EAB" w:rsidRPr="00033CFF">
        <w:rPr>
          <w:rFonts w:ascii="Garamond" w:hAnsi="Garamond"/>
          <w:sz w:val="24"/>
          <w:szCs w:val="24"/>
          <w:lang w:val="sq-AL" w:eastAsia="en-GB"/>
        </w:rPr>
        <w:t xml:space="preserve">strukture përgjegjëse për mbikëqyrjen e tregut </w:t>
      </w:r>
      <w:r w:rsidRPr="00033CFF">
        <w:rPr>
          <w:rFonts w:ascii="Garamond" w:hAnsi="Garamond"/>
          <w:sz w:val="24"/>
          <w:szCs w:val="24"/>
          <w:lang w:val="sq-AL" w:eastAsia="en-GB"/>
        </w:rPr>
        <w:t>i përcaktohen me vendim të Këshillit të Ministrave, në përputhje me ligjin për inspektimin.</w:t>
      </w:r>
    </w:p>
    <w:p w14:paraId="7801038C" w14:textId="77777777" w:rsidR="006F1BBA" w:rsidRPr="00033CFF" w:rsidRDefault="006F1BBA" w:rsidP="006F1BBA">
      <w:pPr>
        <w:pStyle w:val="Paragrafi"/>
        <w:rPr>
          <w:rFonts w:ascii="Garamond" w:eastAsia="MS Mincho" w:hAnsi="Garamond"/>
          <w:sz w:val="24"/>
          <w:szCs w:val="24"/>
          <w:lang w:val="sq-AL" w:eastAsia="en-GB"/>
        </w:rPr>
      </w:pPr>
    </w:p>
    <w:p w14:paraId="03A68A6C" w14:textId="77777777" w:rsidR="006F1BBA" w:rsidRPr="00033CFF" w:rsidRDefault="006F1BBA" w:rsidP="006F1BBA">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200/a</w:t>
      </w:r>
    </w:p>
    <w:p w14:paraId="27191319" w14:textId="77777777" w:rsidR="006F1BBA" w:rsidRPr="00033CFF" w:rsidRDefault="006F1BBA" w:rsidP="006F1BBA">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Kompetencat e Inspektoratit Shtetëror të Mbikëqyrjes së Tregut</w:t>
      </w:r>
    </w:p>
    <w:p w14:paraId="07FE72F6" w14:textId="4CDD373F" w:rsidR="006F1BBA" w:rsidRPr="00033CFF" w:rsidRDefault="006F1BBA" w:rsidP="006F1BB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Shtuar</w:t>
      </w:r>
      <w:r w:rsidRPr="00033CFF">
        <w:rPr>
          <w:rFonts w:ascii="Garamond" w:eastAsia="MS Mincho" w:hAnsi="Garamond"/>
          <w:i/>
          <w:sz w:val="24"/>
          <w:szCs w:val="24"/>
          <w:lang w:val="sq-AL" w:eastAsia="en-GB"/>
        </w:rPr>
        <w:t xml:space="preserve">  me ligjin nr. 96/2021, datë 7.7.2021)</w:t>
      </w:r>
    </w:p>
    <w:p w14:paraId="478D08C8" w14:textId="77777777" w:rsidR="006F1BBA" w:rsidRPr="00033CFF" w:rsidRDefault="006F1BBA" w:rsidP="006F1BBA">
      <w:pPr>
        <w:pStyle w:val="Paragrafi"/>
        <w:jc w:val="center"/>
        <w:rPr>
          <w:rFonts w:ascii="Garamond" w:eastAsia="MS Mincho" w:hAnsi="Garamond"/>
          <w:b/>
          <w:sz w:val="24"/>
          <w:szCs w:val="24"/>
          <w:lang w:val="sq-AL" w:eastAsia="en-GB"/>
        </w:rPr>
      </w:pPr>
    </w:p>
    <w:p w14:paraId="0896AA1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Inspektorati Shtetëror i Mbikëqyrjes së Tregut (në vijim “ISHMT”) është përgjegjës për të monitoruar e garantuar respektimin e të drejtave të pronësisë industriale kur ekzistojnë shkaqe të arsyeshme dyshimi se një e drejtë e pronësisë industriale është shkelur nga mallrat, të cilat janë vendosur në treg dhe janë në shërbim/përdorim në territorin e Republikës së Shqipërisë, pas çlirimit në qarkullim të lirë nga autoritetet doganore. </w:t>
      </w:r>
    </w:p>
    <w:p w14:paraId="1707E82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ISHMT-ja vepron ex-officio ose mbi bazën e kërkesë-ankesës për inspektim të mbajtësit të së drejtës. </w:t>
      </w:r>
    </w:p>
    <w:p w14:paraId="25612789" w14:textId="77777777" w:rsidR="006F1BBA" w:rsidRPr="00033CFF" w:rsidRDefault="006F1BBA" w:rsidP="006F1BBA">
      <w:pPr>
        <w:pStyle w:val="Paragrafi"/>
        <w:rPr>
          <w:rFonts w:ascii="Garamond" w:eastAsia="MS Mincho" w:hAnsi="Garamond"/>
          <w:sz w:val="24"/>
          <w:szCs w:val="24"/>
          <w:lang w:val="sq-AL" w:eastAsia="en-GB"/>
        </w:rPr>
      </w:pPr>
    </w:p>
    <w:p w14:paraId="1B367BAD" w14:textId="77777777" w:rsidR="006F1BBA" w:rsidRPr="00033CFF" w:rsidRDefault="006F1BBA" w:rsidP="006F1BBA">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200/b</w:t>
      </w:r>
    </w:p>
    <w:p w14:paraId="14336B93" w14:textId="77777777" w:rsidR="006F1BBA" w:rsidRPr="00033CFF" w:rsidRDefault="006F1BBA" w:rsidP="006F1BBA">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Veprime mbi bazën e kërkesë-ankesës për inspektim</w:t>
      </w:r>
    </w:p>
    <w:p w14:paraId="13B2A412" w14:textId="75E1DE3B" w:rsidR="006F1BBA" w:rsidRPr="00033CFF" w:rsidRDefault="006F1BBA" w:rsidP="006F1BB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Shtuar</w:t>
      </w:r>
      <w:r w:rsidRPr="00033CFF">
        <w:rPr>
          <w:rFonts w:ascii="Garamond" w:eastAsia="MS Mincho" w:hAnsi="Garamond"/>
          <w:i/>
          <w:sz w:val="24"/>
          <w:szCs w:val="24"/>
          <w:lang w:val="sq-AL" w:eastAsia="en-GB"/>
        </w:rPr>
        <w:t xml:space="preserve">  me ligjin nr. 96/2021, datë 7.7.2021)</w:t>
      </w:r>
    </w:p>
    <w:p w14:paraId="474D0CD2" w14:textId="77777777" w:rsidR="006F1BBA" w:rsidRPr="00033CFF" w:rsidRDefault="006F1BBA" w:rsidP="006F1BBA">
      <w:pPr>
        <w:pStyle w:val="Paragrafi"/>
        <w:jc w:val="center"/>
        <w:rPr>
          <w:rFonts w:ascii="Garamond" w:eastAsia="MS Mincho" w:hAnsi="Garamond"/>
          <w:sz w:val="24"/>
          <w:szCs w:val="24"/>
          <w:lang w:val="sq-AL" w:eastAsia="en-GB"/>
        </w:rPr>
      </w:pPr>
    </w:p>
    <w:p w14:paraId="71F1BCA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Mbajtësi i së drejtës të pronësisë industriale ose përfaqësuesi i tij paraqesin pranë ISHMT-së një kërkesë-ankesë për inspektim për të filluar procedurat dhe veprimet përkatëse të inspektimit kur ekzistojnë shkaqe të arsyeshme dyshimi se shkelet një e drejtë e pronësisë industriale nga mallra dhe/ose shërbime të tjera identike apo të ngjashme, të cilat janë vendosur në treg dhe janë në shërbim/përdorim në territorin e Republikës së Shqipërisë, pas çlirimit në qarkullim të lirë nga autoritetet doganore.</w:t>
      </w:r>
    </w:p>
    <w:p w14:paraId="61DFA09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Kërkesë-ankesa për inspektim paraqitet pranë ISHMT-së në gjuhën shqipe dhe përfshin të paktën informacionin si më poshtë: </w:t>
      </w:r>
    </w:p>
    <w:p w14:paraId="5B1FE09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të dhëna identifikuese për kërkuesin e kërkesë-ankesës për inspektim (emri, adresa dhe të dhënat e kontaktit të kërkuesit);</w:t>
      </w:r>
    </w:p>
    <w:p w14:paraId="70F7319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statusi i kërkuesit dhe të dhëna identifikuese për përfaqësuesin e tij, në rast se kërkesë-ankesa për inspektim paraqitet nëpërmjet përfaqësuesit (emri, adresa, të dhënat e kontaktit dhe provat që personi në fjalë ka kompetenca të veprojë në cilësinë e përfaqësuesit, sipas legjislacionit në fuqi);</w:t>
      </w:r>
    </w:p>
    <w:p w14:paraId="5635F43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c) e drejta apo të drejtat e pronësisë industriale që zbatohen, e cila/të cilat duhet të jenë regjistruar pranë DPPI-së;</w:t>
      </w:r>
    </w:p>
    <w:p w14:paraId="6EE7197A"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ç) të dhëna teknike dhe specifike për mallrat origjinale, duke përfshirë, por duke mos u kufizuar në: përshkrimin e mallrave, shenjat, bar-kodet, imazhet, mesatarja e vlerës në tregun kombëtar, karakteristikat dalluese të mallrave dhe çdo informacion tjetër të nevojshëm për identifikimin e mallrave origjinale;</w:t>
      </w:r>
    </w:p>
    <w:p w14:paraId="32C9574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 informacionin e nevojshëm për t’u mundësuar autoriteteve inspektuese të identifikojnë mallrat origjinale, i tillë si informacioni për vendin e prodhimit të mallrave origjinale;</w:t>
      </w:r>
    </w:p>
    <w:p w14:paraId="71271A15"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dh) informacionin e nevojshëm për autoritetet inspektuese për analizën dhe vlerësimin e riskut të shkeljes së të drejtës apo të të drejtave të pronësisë industriale, i tillë si informacioni për shoqëritë e përfshira në tregtimin e mallrave origjinale apo distributorët e autorizuar.</w:t>
      </w:r>
    </w:p>
    <w:p w14:paraId="0420942A"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mënyrë opsionale, kërkuesi mund të përfshijë në kërkesë-ankesën e tij për inspektim edhe informacionin e mëposhtëm:</w:t>
      </w:r>
    </w:p>
    <w:p w14:paraId="70E0BE8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 të dhëna identifikuese për mbajtësin/tregtarin e mallrave që dyshohet se shkel të drejtat e pronësisë industriale, të tilla si: emri, adresa, emri tregtar, NIPT-i etj.;</w:t>
      </w:r>
    </w:p>
    <w:p w14:paraId="78FA7F35"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ii. të dhëna teknike dhe specifike për mallrat cenuese;</w:t>
      </w:r>
    </w:p>
    <w:p w14:paraId="3CEF14C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iii. çdo informacion tjetër shtesë të nevojshëm për identifikimin e mallrave cenuese.</w:t>
      </w:r>
    </w:p>
    <w:p w14:paraId="3AFC1DBC"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Kërkesë-ankesa për inspektim duhet të shoqërohet edhe me dokumentacionin vijues:</w:t>
      </w:r>
    </w:p>
    <w:p w14:paraId="750D852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a) dokumente që provojnë se kërkuesi është mbajtës i një të drejte në kuptim të këtij ligji, </w:t>
      </w:r>
      <w:r w:rsidRPr="00033CFF">
        <w:rPr>
          <w:rFonts w:ascii="Garamond" w:eastAsia="MS Mincho" w:hAnsi="Garamond"/>
          <w:sz w:val="24"/>
          <w:szCs w:val="24"/>
          <w:lang w:val="sq-AL" w:eastAsia="en-GB"/>
        </w:rPr>
        <w:lastRenderedPageBreak/>
        <w:t xml:space="preserve">të tilla si ekstrakte të lëshuara nga DPPI-ja për regjistrimin e një të drejte të pronësisë industriale, certifikata të regjistrimit apo të ripërtëritjes së një të drejte të pronësisë industriale, licencë ekskluzive për përdorimin e të drejtës së pronësisë industriale etj.; </w:t>
      </w:r>
    </w:p>
    <w:p w14:paraId="22BAB49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autorizimin e përfaqësimit të lëshuar nga mbajtësi i së drejtës në rast se kërkesë-ankesa për inspektim paraqitet nëpërmjet përfaqësuesit të tij;</w:t>
      </w:r>
    </w:p>
    <w:p w14:paraId="6FAEC2F8"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c) në rast se është e mundur, çdo dokument tjetër provues në ndihmë të autoriteteve inspektuese dhe/ose mostra apo riprodhime të ndryshme të mallrave cenuese. </w:t>
      </w:r>
    </w:p>
    <w:p w14:paraId="1E7A9430"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Dokumentacioni sipas kësaj pike paraqitet pranë ISHMT-së në kopje origjinale ose të njësuar me origjinalin. Të gjitha dokumentet në fjalë duhet të jenë të përkthyera në gjuhën shqipe.</w:t>
      </w:r>
    </w:p>
    <w:p w14:paraId="5F93C516"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Kërkesë-ankesa për inspektim shqyrtohet nga Drejtoria e Pronësisë Intelektuale dhe Industriale pranë ISHMT-së brenda 10 ditëve punë nga data e dorëzimit të kërkesë-ankesës. Kur pas marrjes së kërkesë-ankesës ISHMT-ja vlerëson se kërkesë-ankesa nuk përmban të gjithë informacionin e kërkuar sipas paragrafit të parë të pikës 2 të nenit 220/b të këtij ligji, i kërkon kërkuesit që të vërë në dispozicion informacionin që mungon brenda 10 (dhjetë) ditëve punë nga data e marrjes së njoftimit të ISHMT-së.</w:t>
      </w:r>
    </w:p>
    <w:p w14:paraId="42FCBA0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Kur kërkuesi nuk vë në dispozicion informacionin e munguar brenda afatit të përcaktuar në pikën 4 të nenit 200/b të këtij ligji, ISHMT-ja refuzon kërkesë-ankesën për inspektim.</w:t>
      </w:r>
    </w:p>
    <w:p w14:paraId="747A757D"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ISHMT-ja, brenda 20 ditëve punë nga data e dorëzimit të kërkesë-ankesës dhe informacionit të plotë ligjor, ka detyrimin që të kryejë verifikime në treg dhe pranë ambienteve të mbajtësit/tregtarit të mallrave që dyshohet se shkelin të drejtat e pronësisë industriale, në rast se kërkuesi ka paraqitur të dhëna konkrete mbi të.</w:t>
      </w:r>
    </w:p>
    <w:p w14:paraId="18FA246A"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rast se kërkuesi nuk ka paraqitur të dhëna konkrete për mbajtësit/tregtarin e mallrave, që dyshohet se shkel/in të drejtat e pronësisë industriale, ISHMT-ja ka të drejtë të vijojë me verifikimet dhe inspektimet në treg bazuar në informacionin e paraqitur në kërkesë-ankesën për inspektim, duke njoftuar kërkuesin për çdo subjekt të identifikuar e të supozuar si shkelës të të drejtave të pronësisë industriale.</w:t>
      </w:r>
    </w:p>
    <w:p w14:paraId="4F53AE7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Në çdo rast, ISHMT-ja ka të drejtë të vendosë bllokimin e përkohshëm të mallrave që dyshohet se shkelin një të drejtë të pronësisë industriale dhe heqjen e tyre përkohësisht nga tregu. </w:t>
      </w:r>
    </w:p>
    <w:p w14:paraId="58597275"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6. Bllokimi i mallrave do të kryhet pranë ambienteve të subjektit, duke vendosur nxjerrjen e menjëhershme nga tregu dhe ndalimin e përkohshëm të tregtimit të tyre. ISHMT-ja përpilon e mban procesverbalin/inventarin përkatës për natyrën dhe sasinë e mallit të bllokuar, duke i bashkëlidhur edhe pamjet fotografike që dokumentojnë bllokimin. Inventari dhe pamjet fotografike bëhen pjesë e praktikës përkatëse në sistemin e-inspektimi.</w:t>
      </w:r>
    </w:p>
    <w:p w14:paraId="7A88E12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rast se mbajtësi/tregtari i mallrave kundërshton bllokimin e mallrave dhe demonstron apo provon ligjërisht nëpërmjet dokumenteve përkatëse se mallrat nën posedimin/përdorimin e tij janë origjinale, ISHMT-ja revokon vendimin për bllokimin e përkohshëm të mallrave dhe njofton menjëherë kërkuesin brenda 3 (tri) ditësh nga data e marrjes së vendimit të revokimit.</w:t>
      </w:r>
    </w:p>
    <w:p w14:paraId="703339AF"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Kundër vendimit të revokimit mund të paraqitet ankim sipas legjislacionit në fuqi.</w:t>
      </w:r>
    </w:p>
    <w:p w14:paraId="7838F39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7. ISHMT-ja mund të kërkojë shpjegime dhe dokumente mbështetëse për origjinën e mallrave nga mbajtësi/tregtari i mallrave që dyshohet se shkelin një të drejtë të pronësisë industriale në mënyrë që ky i fundit të provojë dhe të vërtetojë se mallrat janë origjinale. Shpjegimet dhe dokumentet mbështetëse të kërkuara vendosen në dispozicion të ISHMT-së brenda 5 (pesë) ditëve punë nga data e njoftimit. </w:t>
      </w:r>
    </w:p>
    <w:p w14:paraId="3BE511C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Në rast se mbajtësi/tregtari i mallrave, që dyshohet se shkel një të drejtë të pronësisë industriale, nuk paraqet shpjegimet dhe dokumentet mbështetëse të kërkuara brenda afatit ligjor të përcaktuar më sipër, ISHMT-ja vijon menjëherë me shqyrtimin e kërkesë-ankesës për inspektim, duke u bazuar vetëm në dokumentet dhe informacionet e paraqitura nga kërkuesi.</w:t>
      </w:r>
    </w:p>
    <w:p w14:paraId="5DE74B11"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8. Në përfundim të shqyrtimit të kërkesë-ankesës për inspektim dhe kryerjes së verifikimeve përkatëse, ISHMT-ja vendos për: </w:t>
      </w:r>
    </w:p>
    <w:p w14:paraId="0D37B43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pranimin e kërkesë-ankesës për inspektim dhe bllokimin përfundimtar të mallrave cenuese, duke informuar përkatësisht mbajtësin/tregtarin e mallrave dhe kërkuesin për procedurat e shkatërrimit të këtyre mallrave; ose</w:t>
      </w:r>
    </w:p>
    <w:p w14:paraId="2D09E1E0"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refuzimin e kërkesë-ankesës për inspektim në rast të mosplotësimit të kushteve formale dhe ligjore të parashikuara në pikat 2 dhe 3 të këtij neni.</w:t>
      </w:r>
    </w:p>
    <w:p w14:paraId="6F2B08D1"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 xml:space="preserve">9. Çdo vendim i marrë nga ISHMT-ja, në vijim të kërkesë-ankesës për inspektim, i njoftohet kërkuesit dhe mbajtësit/tregtar të mallrave. </w:t>
      </w:r>
    </w:p>
    <w:p w14:paraId="60FE2DD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Mbajtësi/tregtari i mallrave cenuese nënshkruan një deklaratë me anë të së cilës ai pranon shkatërrimin e mallrave në përdorim/posedim brenda 5 (pesë) ditëve punë nga data e njoftimit të vendimit të ISHMT-së. </w:t>
      </w:r>
    </w:p>
    <w:p w14:paraId="12316AF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Kur mbajtësi/tregtari i mallrave cenuese nuk ka dhënë me shkrim pëlqimin e tij për shkatërrimin e mallrave dhe as nuk ka kundërshtuar vendimin e shkatërrimit të këtyre mallrave brenda 5 (pesë) ditëve punë nga data e njoftimit të vendimit, ISHMT-ja prezumon se mbajtësi/tregtari i mallrave ka dhënë pëlqimin për shkatërrimin e mallrave.</w:t>
      </w:r>
    </w:p>
    <w:p w14:paraId="0CE0979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10. Shkatërrimi i mallrave organizohet nën mbikëqyrjen e ISHMT-së jo më vonë se 30 (tridhjetë) ditë kalendarike nga data e marrjes së vendimit të shkatërrimit. </w:t>
      </w:r>
    </w:p>
    <w:p w14:paraId="1F242EE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Kostot e lidhura me shkatërrimin e mallrave cenuese janë në ngarkim të kërkuesit. </w:t>
      </w:r>
    </w:p>
    <w:p w14:paraId="4A27625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Ky nen nuk cenon të drejtën e kërkuesit për të kërkuar kompensim nga shkelësi apo personat e tjerë në përputhje me legjislacionin në fuqi.</w:t>
      </w:r>
    </w:p>
    <w:p w14:paraId="63F3FC4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11. Nëse mbajtësi/tregtari i mallrave refuzon dhe kundërshton shkatërrimin e mallrave të bllokuara brenda afatit të përcaktuar në pikën 9 të këtij neni, ISHMT-ja njofton menjëherë kërkuesin. Kërkuesi brenda 20 (njëzet) ditëve punë nga data e marrjes së njoftimit të ISHMT-së duhet të fillojë procedimin gjyqësor për shkelje të të drejtave të pronësisë industriale pranë gjykatës kompetente.</w:t>
      </w:r>
    </w:p>
    <w:p w14:paraId="2221AF0C"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Kërkuesi brenda 20 (njëzet) ditëve punë nga data e marrjes së njoftimit të ISHMT-së duhet të njoftojë, gjithashtu, ISHMT-në për ngritjen e padisë në gjykatë duke paraqitur një kopje të kërkesë-padisë përkatëse. </w:t>
      </w:r>
    </w:p>
    <w:p w14:paraId="014519E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12. Në rast se kërkuesi depoziton kërkesë-padinë për shkelje të të drejtave në gjykatën kompetente dhe paraqet njëkohësisht kopjen e kërkesë-padisë në fjalë pranë ISHMT-së brenda 20 (njëzet) ditëve punë nga data e marrjes së njoftimit për refuzimin/kundërshtimin e shkatërrimit të mallrave nga mbajtësi/tregtari i mallrave, ISHMT-ja i mban mallrat të bllokuara deri në momentin e marrjes së një vendimi të formës së prerë nga gjykata për këto mallra.</w:t>
      </w:r>
    </w:p>
    <w:p w14:paraId="52FEA14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13. Në rast se kërkuesi nuk depoziton kërkesë-padinë për shkelje të të drejtave në gjykatën kompetente ose nuk paraqet njëkohësisht kopjen e kërkesë-padisë në fjalë pranë ISHMT-së brenda 20 (njëzet) ditëve punë nga data e marrjes së njoftimit për refuzimin/kundërshtimin e shkatërrimit të mallrave nga mbajtësi/tregtari i mallrave, ISHMT-ja bën shënimin përkatës në procesverbalin/inventarin e mbajtur për këtë qëllim dhe revokon automatikisht vendimin për bllokimin e përkohshëm të mallrave në fjalë.</w:t>
      </w:r>
    </w:p>
    <w:p w14:paraId="0D7D36A0"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14. Kur një procedurë gjyqësore e filluar sipas këtij neni ndërpritet/pushohet për shkak të një veprimi apo mosveprimi të kërkuesit apo kur vërtetohet se mallrat në fjalë nuk shkelin një të drejtë të pronësisë industriale, kërkuesi është përgjegjës kundrejt çdo mbajtësi/tregtari të mallrave, i cili ka pësuar dëm nga kjo situatë, në përputhje me legjislacionin në fuqi.</w:t>
      </w:r>
    </w:p>
    <w:p w14:paraId="17A5484F" w14:textId="77777777" w:rsidR="006F1BBA" w:rsidRPr="00033CFF" w:rsidRDefault="006F1BBA" w:rsidP="006F1BBA">
      <w:pPr>
        <w:pStyle w:val="Paragrafi"/>
        <w:rPr>
          <w:rFonts w:ascii="Garamond" w:eastAsia="MS Mincho" w:hAnsi="Garamond"/>
          <w:sz w:val="24"/>
          <w:szCs w:val="24"/>
          <w:lang w:val="sq-AL" w:eastAsia="en-GB"/>
        </w:rPr>
      </w:pPr>
    </w:p>
    <w:p w14:paraId="3AD3AA4F" w14:textId="77777777" w:rsidR="006F1BBA" w:rsidRPr="00033CFF" w:rsidRDefault="006F1BBA" w:rsidP="006F1BBA">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200/c</w:t>
      </w:r>
    </w:p>
    <w:p w14:paraId="65396799" w14:textId="77777777" w:rsidR="006F1BBA" w:rsidRPr="00033CFF" w:rsidRDefault="006F1BBA" w:rsidP="006F1BBA">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Veprime ex-officio</w:t>
      </w:r>
    </w:p>
    <w:p w14:paraId="66483CAF" w14:textId="1F449E85" w:rsidR="006F1BBA" w:rsidRPr="00033CFF" w:rsidRDefault="006F1BBA" w:rsidP="006F1BB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Shtuar</w:t>
      </w:r>
      <w:r w:rsidRPr="00033CFF">
        <w:rPr>
          <w:rFonts w:ascii="Garamond" w:eastAsia="MS Mincho" w:hAnsi="Garamond"/>
          <w:i/>
          <w:sz w:val="24"/>
          <w:szCs w:val="24"/>
          <w:lang w:val="sq-AL" w:eastAsia="en-GB"/>
        </w:rPr>
        <w:t xml:space="preserve">  me ligjin nr. 96/2021, datë 7.7.2021)</w:t>
      </w:r>
    </w:p>
    <w:p w14:paraId="7C4CF92F" w14:textId="77777777" w:rsidR="006F1BBA" w:rsidRPr="00033CFF" w:rsidRDefault="006F1BBA" w:rsidP="006F1BBA">
      <w:pPr>
        <w:pStyle w:val="Paragrafi"/>
        <w:rPr>
          <w:rFonts w:ascii="Garamond" w:eastAsia="MS Mincho" w:hAnsi="Garamond"/>
          <w:sz w:val="24"/>
          <w:szCs w:val="24"/>
          <w:lang w:val="sq-AL" w:eastAsia="en-GB"/>
        </w:rPr>
      </w:pPr>
    </w:p>
    <w:p w14:paraId="30008AB1"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 ISHMT-ja, në përputhje me analizën dhe planet e vlerësimit të riskut të kryera sipas metodologjisë përkatëse, mund të ndërmarrë veprime ex-officio në tregun e brendshëm. </w:t>
      </w:r>
    </w:p>
    <w:p w14:paraId="1FD583A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2. Në rastet kur ISHMT-ja identifikon mallra që dyshohet se shkelin një të drejtë të pronësisë industriale, i kërkon fillimisht mbajtësit/tregtarit të mallrave shpjegime dhe dokumente shtesë për origjinën e mallrave për të provuar e vërtetuar se mallrat në fjalë janë origjinale. </w:t>
      </w:r>
    </w:p>
    <w:p w14:paraId="5D27EE2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Mbajtësi/tregtari i mallrave duhet të paraqesë shpjegimet dhe dokumentet mbështetëse brenda 5 (pesë) ditëve punë pranë ISHMT-së ose në rast të kundërt ISHMT-ja ka të drejtë të vendosë bllokimin e përkohshëm të mallrave që dyshohet se shkelin një të drejtë të pronësisë industriale.</w:t>
      </w:r>
    </w:p>
    <w:p w14:paraId="5FE894F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Të gjitha veprimet e ndërmarra nga ISHMT-ja dokumentohen nëpërmjet mbajtjes së një procesverbali/inventari, i cili nënshkruhet nga inspektorët përgjegjës dhe regjistrohet në regjistrin përkatës të institucionit.</w:t>
      </w:r>
    </w:p>
    <w:p w14:paraId="78A72A5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lastRenderedPageBreak/>
        <w:t>3. Në çdo rast të identifikimit të mallrave që dyshohet se shkelin një të drejtë të pronësisë industriale sipas pikës 2 të këtij neni, ISHMT-ja kërkon informacion pranë Drejtorisë së Përgjithshme të Pronësisë Industriale (DPPI) për ekzistencën e të drejtave të tilla të pronësisë industriale në Republikën e Shqipërisë, mbajtësit e regjistruar të të drejtave dhe përfaqësuesit të tyre në vendin tonë.</w:t>
      </w:r>
    </w:p>
    <w:p w14:paraId="4010DD78"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4. ISHMT-ja mund të kërkojë gjithashtu informacione shtesë pranë Drejtorisë së Përgjithshme të Doganave (DPD) lidhur me mbrojtjen e të drejtave të pronësisë intelektuale në doganë dhe ekzistencën e kërkesave për veprim pranë autoriteteve doganore. </w:t>
      </w:r>
    </w:p>
    <w:p w14:paraId="620D1A8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5. Bazuar në kërkesën e ISHMT-së, DPPI-ja dhe DPD-ja sigurojnë, brenda afateve ligjore përkatëse të gjithë informacionin e nevojshëm nën administrimin e tyre për ekzistencën e të drejtave të pronësisë industriale, mbajtësve të regjistruar të të drejtave të tilla apo përfaqësuesve të tyre në Republikën e Shqipërisë, si dhe çdo të dhënë tjetër lidhur me mallrat origjinale apo mallrat që dyshohet se shkelin një të drejtë të pronësisë intelektuale.</w:t>
      </w:r>
    </w:p>
    <w:p w14:paraId="2BBFE0B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6. Në vijim, ISHMT-ja, bazuar në informacionin e mbledhur sipas pikave 3 deri në 5 të këtij neni, njofton mbajtësin e së drejtës ose përfaqësuesin e autorizuar të tij për bllokimin e mallrave që dyshohet se shkelin një të drejtë të pronësisë industriale brenda 5 (pesë) ditëve punë nga data e marrjes së informacionit përkatës. </w:t>
      </w:r>
    </w:p>
    <w:p w14:paraId="7B1CE2B5"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Njoftimi i ISHMT-së për bllokimin e mallrave, që dyshohet se shkelin një të drejtë të pronësisë, përfshin, duke mos u kufizuar në: natyrën dhe sasinë reale ose të vlerësuar të mallrave, pamje fotografike, mostra apo riprodhime të mallrave etj.</w:t>
      </w:r>
    </w:p>
    <w:p w14:paraId="1E32413A"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7. Mbajtësi i një të drejte të pronësisë industriale ose përfaqësuesi i tij duhet të konfirmojë me shkrim brenda 5 (pesë) ditëve punë nga data e njoftimit të ISHMT-së se mallrat e identifikuara shkelin të drejtat e tij dhe se ai merr përsipër kostot përkatëse për shkatërrimin e mallrave nën mbikëqyrjen e ISHMT-së.</w:t>
      </w:r>
    </w:p>
    <w:p w14:paraId="08FD112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8. Në rast se ISHMT-ja nuk identifikon asnjë person me të drejta të pronësisë industriale për mallrat e bllokuara brenda 5 (pesë) ditëve punë nga data e vendimit të bllokimit të mallrave, vendimi i bllokimit revokohet automatikisht dhe bëhet shënimi përkatës në procesverbal.</w:t>
      </w:r>
    </w:p>
    <w:p w14:paraId="6F870EA1"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9. Në përfundim të procedurave verifikuese përkatëse dhe të veprimeve të përcaktuara më sipër, ISHMT-ja vendos, për: </w:t>
      </w:r>
    </w:p>
    <w:p w14:paraId="2B49290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a) revokimin e vendimit për bllokimin e përkohshëm të mallrave, në rast se mbajtësi i të drejtave të pronësisë industriale nuk ka vepruar sipas pikës 7 të këtij neni, ose nuk është identifikuar asnjë person, mbajtës i të drejtave, sipas pikës 8 të këtij neni;</w:t>
      </w:r>
    </w:p>
    <w:p w14:paraId="30B8CD96"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b) vijimin e procedurave për bllokimin përfundimtar dhe shkatërrimin e mallrave cenuese në rast se merr konfirmimin me shkrim nga mbajtësi i së drejtës, sipas pikës 7 të këtij neni, dhe mbajtësi/tregtari i mallrave nuk kundërshton vendimin e shkatërrimit.</w:t>
      </w:r>
    </w:p>
    <w:p w14:paraId="3CB3C29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10. Vendimi i marrë nga ISHMT-ja i njoftohet mbajtësit të identifikuar të të drejtave dhe mbajtësit/tregtarit të mallrave. </w:t>
      </w:r>
    </w:p>
    <w:p w14:paraId="573DFA0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Mbajtësi/tregtari i mallrave cenuese nënshkruan një deklaratë me anë të së cilës ai pranon shkatërrimin e mallrave në përdorim/posedim brenda 5 (pesë) ditëve punë nga data e njoftimit të vendimit të ISHMT-së. </w:t>
      </w:r>
    </w:p>
    <w:p w14:paraId="7FAE5F3E"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Kur mbajtësi/tregtari i mallrave cenuese nuk ka dhënë me shkrim pëlqimin e tij për shkatërrimin e mallrave dhe as nuk ka kundërshtuar vendimin e shkatërrimit të këtyre mallrave brenda 5 (pesë) ditëve punë nga data e njoftimit të vendimit, ISHMT-ja mund të vlerësojë se mbajtësi/tregtari i mallrave ka dhënë pëlqimin për shkatërrimin e mallrave.</w:t>
      </w:r>
    </w:p>
    <w:p w14:paraId="5F88D943"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11. Shkatërrimi i mallrave organizohet nën mbikëqyrjen e ISHMT-së jo më vonë se 30 (tridhjetë) ditë kalendarike nga data e marrjes së vendimit të shkatërrimit. </w:t>
      </w:r>
    </w:p>
    <w:p w14:paraId="2003D667"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Kostot e lidhura me shkatërrimin e mallrave cenuese janë në ngarkim të mbajtësit të të drejtave. </w:t>
      </w:r>
    </w:p>
    <w:p w14:paraId="4E44F8F2"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Ky nen nuk cenon të drejtën e mbajtësit të të drejtave për të kërkuar kompensim nga shkelësi apo personat e tjerë në përputhje me legjislacionin në fuqi.</w:t>
      </w:r>
    </w:p>
    <w:p w14:paraId="470F395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12. Nëse mbajtësi/tregtari i mallrave refuzon dhe kundërshton shkatërrimin e mallrave të bllokuar brenda afatit të përcaktuar në pikën 10 të këtij neni, ISHMT-ja njofton menjëherë mbajtësin e së drejtës. Mbajtësi i së drejtës brenda 20 (njëzet) ditëve punë nga data e marrjes së njoftimit të ISHMT-së duhet të fillojë procedimin gjyqësor për shkelje të të drejtave të pronësisë </w:t>
      </w:r>
      <w:r w:rsidRPr="00033CFF">
        <w:rPr>
          <w:rFonts w:ascii="Garamond" w:eastAsia="MS Mincho" w:hAnsi="Garamond"/>
          <w:sz w:val="24"/>
          <w:szCs w:val="24"/>
          <w:lang w:val="sq-AL" w:eastAsia="en-GB"/>
        </w:rPr>
        <w:lastRenderedPageBreak/>
        <w:t>industriale pranë gjykatës kompetente.</w:t>
      </w:r>
    </w:p>
    <w:p w14:paraId="2E17F894"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Mbajtësi i së drejtës brenda 20 (njëzet) ditëve punë nga data e marrjes së njoftimit të ISHMT-së duhet të njoftojë gjithashtu ISHMT-në për ngritjen e padisë në gjykatë, duke paraqitur një kopje të kërkesë-padisë përkatëse.</w:t>
      </w:r>
    </w:p>
    <w:p w14:paraId="68A81929"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13. Në rast se mbajtësi i së drejtës depoziton kërkesë-padinë për shkelje të të drejtave në gjykatën kompetente dhe paraqet njëkohësisht kopjen e kërkesë-padisë në fjalë pranë ISHMT-së brenda 20 (njëzet) ditëve punë nga data e marrjes së njoftimit për refuzimin/kundërshtimin e shkatërrimit të mallrave nga mbajtësi/tregtari i mallrave, ISHMT-ja i mban mallrat të bllokuara deri në momentin e marrjes së një vendimi të formës së prerë nga gjykata për këto mallra.</w:t>
      </w:r>
    </w:p>
    <w:p w14:paraId="13DA1A1B"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14. Në rast se mbajtësi i të drejtës nuk depoziton kërkesë-padinë për shkelje të të drejtave në gjykatën kompetente ose nuk paraqet njëkohësisht kopjen e kërkesë-padisë në fjalë pranë ISHMT-së brenda 20 (njëzet) ditëve punë nga data e marrjes së njoftimit për refuzimin/kundërshtimin e shkatërrimit të mallrave nga mbajtësi/tregtari i mallrave, ISHMT-ja bën shënimin përkatës në procesverbalin/inventarin e mbajtur për këtë qëllim dhe revokon automatikisht vendimin për bllokimin e përkohshëm të mallrave në fjalë.</w:t>
      </w:r>
    </w:p>
    <w:p w14:paraId="6F450030" w14:textId="102E325E" w:rsidR="006F1BBA" w:rsidRPr="00033CFF" w:rsidRDefault="006F1BBA"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15. Kur një procedurë gjyqësore e filluar sipas këtij neni ndërpritet/pushohet për shkak të një veprimi apo mosveprimi të mbajtësit të të drejtës, apo kur vërtetohet se mallrat në fjalë nuk shkelin një të drejtë të pronësisë industriale, mbajtësi i të drejtës është përgjegjës kundrejt çdo mbajtësi/tregtari të mallrave, i cili ka pësuar dëm nga kjo situatë, në përputhje me legjislacionin në fuqi.</w:t>
      </w:r>
    </w:p>
    <w:p w14:paraId="45251F82" w14:textId="77777777" w:rsidR="006F1BBA" w:rsidRPr="00033CFF" w:rsidRDefault="006F1BBA" w:rsidP="006F1BBA">
      <w:pPr>
        <w:pStyle w:val="Paragrafi"/>
        <w:jc w:val="center"/>
        <w:rPr>
          <w:rFonts w:ascii="Garamond" w:eastAsia="MS Mincho" w:hAnsi="Garamond"/>
          <w:sz w:val="24"/>
          <w:szCs w:val="24"/>
          <w:lang w:val="sq-AL" w:eastAsia="en-GB"/>
        </w:rPr>
      </w:pPr>
      <w:r w:rsidRPr="00033CFF">
        <w:rPr>
          <w:rFonts w:ascii="Garamond" w:eastAsia="MS Mincho" w:hAnsi="Garamond"/>
          <w:sz w:val="24"/>
          <w:szCs w:val="24"/>
          <w:lang w:val="sq-AL" w:eastAsia="en-GB"/>
        </w:rPr>
        <w:t>Neni 200/ç</w:t>
      </w:r>
    </w:p>
    <w:p w14:paraId="3C36919F" w14:textId="77777777" w:rsidR="006F1BBA" w:rsidRPr="00033CFF" w:rsidRDefault="006F1BBA" w:rsidP="006F1BBA">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Masa të tjera</w:t>
      </w:r>
    </w:p>
    <w:p w14:paraId="147D60F9" w14:textId="69FB142B" w:rsidR="006F1BBA" w:rsidRPr="00033CFF" w:rsidRDefault="006F1BBA" w:rsidP="006F1BBA">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w:t>
      </w:r>
      <w:r w:rsidR="00712A7E">
        <w:rPr>
          <w:rFonts w:ascii="Garamond" w:eastAsia="MS Mincho" w:hAnsi="Garamond"/>
          <w:i/>
          <w:sz w:val="24"/>
          <w:szCs w:val="24"/>
          <w:lang w:val="sq-AL" w:eastAsia="en-GB"/>
        </w:rPr>
        <w:t>Shtuar</w:t>
      </w:r>
      <w:r w:rsidRPr="00033CFF">
        <w:rPr>
          <w:rFonts w:ascii="Garamond" w:eastAsia="MS Mincho" w:hAnsi="Garamond"/>
          <w:i/>
          <w:sz w:val="24"/>
          <w:szCs w:val="24"/>
          <w:lang w:val="sq-AL" w:eastAsia="en-GB"/>
        </w:rPr>
        <w:t xml:space="preserve">  me ligjin nr. 96/2021, datë 7.7.2021)</w:t>
      </w:r>
    </w:p>
    <w:p w14:paraId="28FDECA0" w14:textId="77777777" w:rsidR="006F1BBA" w:rsidRPr="00033CFF" w:rsidRDefault="006F1BBA" w:rsidP="006F1BBA">
      <w:pPr>
        <w:pStyle w:val="Paragrafi"/>
        <w:jc w:val="center"/>
        <w:rPr>
          <w:rFonts w:ascii="Garamond" w:eastAsia="MS Mincho" w:hAnsi="Garamond"/>
          <w:sz w:val="24"/>
          <w:szCs w:val="24"/>
          <w:lang w:val="sq-AL" w:eastAsia="en-GB"/>
        </w:rPr>
      </w:pPr>
    </w:p>
    <w:p w14:paraId="306B8A7F" w14:textId="77777777" w:rsidR="006F1BBA" w:rsidRPr="00033CFF" w:rsidRDefault="006F1BBA" w:rsidP="006F1BB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Procedurat dhe masat e ndërmarra nga ISHMT-ja sipas këtij ligji, nuk cenojnë të drejtën e këtij institucioni që ndaj veprimeve, të cilat përbëjnë kundërvajtje administrative sipas ligjeve të tjera të posaçme, të vendosë masat e parashikuara nga legjislacioni në fuqi.</w:t>
      </w:r>
    </w:p>
    <w:p w14:paraId="28ACF1D8" w14:textId="77777777" w:rsidR="0069251A" w:rsidRPr="00033CFF" w:rsidRDefault="0069251A" w:rsidP="0069251A">
      <w:pPr>
        <w:pStyle w:val="Paragrafi"/>
        <w:rPr>
          <w:rFonts w:ascii="Garamond" w:eastAsia="MS Mincho" w:hAnsi="Garamond"/>
          <w:sz w:val="24"/>
          <w:szCs w:val="24"/>
          <w:lang w:val="sq-AL" w:eastAsia="en-GB"/>
        </w:rPr>
      </w:pPr>
    </w:p>
    <w:p w14:paraId="7801038D" w14:textId="0DC6BECB"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201</w:t>
      </w:r>
    </w:p>
    <w:p w14:paraId="7801038E" w14:textId="77777777" w:rsidR="0069251A"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Procedurat në proces</w:t>
      </w:r>
    </w:p>
    <w:p w14:paraId="41834790" w14:textId="5865B82B" w:rsidR="00073AFB" w:rsidRPr="00073AFB" w:rsidRDefault="00073AFB" w:rsidP="00073AFB">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38F" w14:textId="77777777" w:rsidR="0069251A" w:rsidRPr="00033CFF" w:rsidRDefault="0069251A" w:rsidP="0069251A">
      <w:pPr>
        <w:pStyle w:val="Paragrafi"/>
        <w:rPr>
          <w:rFonts w:ascii="Garamond" w:eastAsia="MS Mincho" w:hAnsi="Garamond"/>
          <w:sz w:val="24"/>
          <w:szCs w:val="24"/>
          <w:lang w:val="sq-AL" w:eastAsia="en-GB"/>
        </w:rPr>
      </w:pPr>
    </w:p>
    <w:p w14:paraId="78010392" w14:textId="77777777" w:rsidR="00223D35"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w:t>
      </w:r>
    </w:p>
    <w:p w14:paraId="78010393"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 xml:space="preserve">    Neni 202</w:t>
      </w:r>
    </w:p>
    <w:p w14:paraId="78010394" w14:textId="77777777" w:rsidR="0069251A"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Aktet nënligjore</w:t>
      </w:r>
    </w:p>
    <w:p w14:paraId="42AF2CE2" w14:textId="1A0054A0" w:rsidR="00073AFB" w:rsidRPr="00073AFB" w:rsidRDefault="00073AFB" w:rsidP="00073AFB">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395" w14:textId="77777777" w:rsidR="0069251A" w:rsidRPr="00033CFF" w:rsidRDefault="0069251A" w:rsidP="0069251A">
      <w:pPr>
        <w:pStyle w:val="Paragrafi"/>
        <w:rPr>
          <w:rFonts w:ascii="Garamond" w:eastAsia="MS Mincho" w:hAnsi="Garamond"/>
          <w:sz w:val="24"/>
          <w:szCs w:val="24"/>
          <w:lang w:val="sq-AL" w:eastAsia="en-GB"/>
        </w:rPr>
      </w:pPr>
    </w:p>
    <w:p w14:paraId="78010396" w14:textId="77777777" w:rsidR="0069251A" w:rsidRPr="00033CFF" w:rsidRDefault="0069251A" w:rsidP="0069251A">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Ngarkohet Këshilli i Ministrave që, brenda 1 muaji nga data e hyrjes në fuqi të këtij ligji, të nxjerrë aktet nënligjore në zbatim të neneve 11, 17, 18, 20, 24, 26, 29, 30, 31, 34, 35, 49, 50, 70, 75, 97, 99, 119, 122, 123, 124, 125, 126, 128, 129, 130, 131, 145, 150, 151, 152, 153, 154, 155, 161, 162, 163, 164, 166, 175, 182 dhe195 të tij.</w:t>
      </w:r>
    </w:p>
    <w:p w14:paraId="78010397" w14:textId="77777777" w:rsidR="0069251A" w:rsidRPr="00033CFF" w:rsidRDefault="0069251A" w:rsidP="0069251A">
      <w:pPr>
        <w:pStyle w:val="Paragrafi"/>
        <w:rPr>
          <w:rFonts w:ascii="Garamond" w:eastAsia="MS Mincho" w:hAnsi="Garamond"/>
          <w:sz w:val="24"/>
          <w:szCs w:val="24"/>
          <w:lang w:val="sq-AL" w:eastAsia="en-GB"/>
        </w:rPr>
      </w:pPr>
    </w:p>
    <w:p w14:paraId="78010398"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203</w:t>
      </w:r>
    </w:p>
    <w:p w14:paraId="78010399" w14:textId="77777777" w:rsidR="0069251A"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Shfuqizimi</w:t>
      </w:r>
    </w:p>
    <w:p w14:paraId="0F89AD60" w14:textId="3D53B3A7" w:rsidR="00073AFB" w:rsidRPr="00073AFB" w:rsidRDefault="00073AFB" w:rsidP="00073AFB">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39A" w14:textId="77777777" w:rsidR="0069251A" w:rsidRPr="00033CFF" w:rsidRDefault="0069251A" w:rsidP="0069251A">
      <w:pPr>
        <w:pStyle w:val="Paragrafi"/>
        <w:rPr>
          <w:rFonts w:ascii="Garamond" w:eastAsia="MS Mincho" w:hAnsi="Garamond"/>
          <w:sz w:val="24"/>
          <w:szCs w:val="24"/>
          <w:lang w:val="sq-AL" w:eastAsia="en-GB"/>
        </w:rPr>
      </w:pPr>
    </w:p>
    <w:p w14:paraId="7801039C" w14:textId="77777777" w:rsidR="00F26AE8" w:rsidRPr="00033CFF" w:rsidRDefault="00F26AE8" w:rsidP="0069251A">
      <w:pPr>
        <w:pStyle w:val="Paragrafi"/>
        <w:rPr>
          <w:rFonts w:ascii="Garamond" w:eastAsia="MS Mincho" w:hAnsi="Garamond"/>
          <w:b/>
          <w:sz w:val="24"/>
          <w:szCs w:val="24"/>
          <w:lang w:val="sq-AL" w:eastAsia="en-GB"/>
        </w:rPr>
      </w:pPr>
    </w:p>
    <w:p w14:paraId="7801039D" w14:textId="77777777" w:rsidR="00F26AE8" w:rsidRPr="00033CFF" w:rsidRDefault="00F26AE8" w:rsidP="00F26AE8">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Dispozitë kalimtare</w:t>
      </w:r>
    </w:p>
    <w:p w14:paraId="7801039E" w14:textId="2210F979" w:rsidR="00F26AE8" w:rsidRPr="00033CFF" w:rsidRDefault="00F26AE8" w:rsidP="00F26AE8">
      <w:pPr>
        <w:pStyle w:val="Paragrafi"/>
        <w:jc w:val="center"/>
        <w:rPr>
          <w:rFonts w:ascii="Garamond" w:eastAsia="MS Mincho" w:hAnsi="Garamond"/>
          <w:i/>
          <w:sz w:val="24"/>
          <w:szCs w:val="24"/>
          <w:lang w:val="sq-AL" w:eastAsia="en-GB"/>
        </w:rPr>
      </w:pPr>
      <w:r w:rsidRPr="00033CFF">
        <w:rPr>
          <w:rFonts w:ascii="Garamond" w:eastAsia="MS Mincho" w:hAnsi="Garamond"/>
          <w:i/>
          <w:sz w:val="24"/>
          <w:szCs w:val="24"/>
          <w:lang w:val="sq-AL" w:eastAsia="en-GB"/>
        </w:rPr>
        <w:t xml:space="preserve">(e </w:t>
      </w:r>
      <w:r w:rsidR="0040518C">
        <w:rPr>
          <w:rFonts w:ascii="Garamond" w:eastAsia="MS Mincho" w:hAnsi="Garamond"/>
          <w:i/>
          <w:sz w:val="24"/>
          <w:szCs w:val="24"/>
          <w:lang w:val="sq-AL" w:eastAsia="en-GB"/>
        </w:rPr>
        <w:t>ligjit</w:t>
      </w:r>
      <w:r w:rsidRPr="00033CFF">
        <w:rPr>
          <w:rFonts w:ascii="Garamond" w:eastAsia="MS Mincho" w:hAnsi="Garamond"/>
          <w:i/>
          <w:sz w:val="24"/>
          <w:szCs w:val="24"/>
          <w:lang w:val="sq-AL" w:eastAsia="en-GB"/>
        </w:rPr>
        <w:t xml:space="preserve"> nr. 10/2013, datë14.2.2013)</w:t>
      </w:r>
    </w:p>
    <w:p w14:paraId="7801039F" w14:textId="77777777" w:rsidR="00F26AE8" w:rsidRPr="00033CFF" w:rsidRDefault="00F26AE8" w:rsidP="00F26AE8">
      <w:pPr>
        <w:pStyle w:val="Paragrafi"/>
        <w:rPr>
          <w:rFonts w:ascii="Garamond" w:eastAsia="MS Mincho" w:hAnsi="Garamond"/>
          <w:sz w:val="24"/>
          <w:szCs w:val="24"/>
          <w:lang w:val="sq-AL" w:eastAsia="en-GB"/>
        </w:rPr>
      </w:pPr>
    </w:p>
    <w:p w14:paraId="780103A0" w14:textId="77777777" w:rsidR="00F26AE8" w:rsidRPr="00033CFF" w:rsidRDefault="00F26AE8" w:rsidP="00F26AE8">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Organi ekzistues inspektues vazhdon të ushtrojë funksionin e vet sipas organizimit aktual deri në krijimin e organit të ri, sikurse parashikohet në ndryshimet e bëra në këtë ligj.</w:t>
      </w:r>
    </w:p>
    <w:p w14:paraId="780103A1" w14:textId="77777777" w:rsidR="0066586B" w:rsidRPr="00033CFF" w:rsidRDefault="0066586B" w:rsidP="00190E1B">
      <w:pPr>
        <w:pStyle w:val="Paragrafi"/>
        <w:ind w:firstLine="0"/>
        <w:rPr>
          <w:rFonts w:ascii="Garamond" w:eastAsia="MS Mincho" w:hAnsi="Garamond"/>
          <w:sz w:val="24"/>
          <w:szCs w:val="24"/>
          <w:lang w:val="sq-AL" w:eastAsia="en-GB"/>
        </w:rPr>
      </w:pPr>
    </w:p>
    <w:p w14:paraId="780103A2" w14:textId="77777777" w:rsidR="0066586B" w:rsidRPr="00033CFF" w:rsidRDefault="0066586B" w:rsidP="0066586B">
      <w:pPr>
        <w:pStyle w:val="Paragrafi"/>
        <w:jc w:val="center"/>
        <w:rPr>
          <w:rFonts w:ascii="Garamond" w:eastAsia="MS Mincho" w:hAnsi="Garamond"/>
          <w:b/>
          <w:sz w:val="24"/>
          <w:szCs w:val="24"/>
          <w:lang w:val="sq-AL" w:eastAsia="en-GB"/>
        </w:rPr>
      </w:pPr>
      <w:r w:rsidRPr="00033CFF">
        <w:rPr>
          <w:rFonts w:ascii="Garamond" w:eastAsia="MS Mincho" w:hAnsi="Garamond"/>
          <w:b/>
          <w:sz w:val="24"/>
          <w:szCs w:val="24"/>
          <w:lang w:val="sq-AL" w:eastAsia="en-GB"/>
        </w:rPr>
        <w:t>Dispozita kalimtare</w:t>
      </w:r>
    </w:p>
    <w:p w14:paraId="780103A3" w14:textId="7353D816" w:rsidR="0066586B" w:rsidRPr="00033CFF" w:rsidRDefault="0040518C" w:rsidP="0066586B">
      <w:pPr>
        <w:pStyle w:val="Paragrafi"/>
        <w:jc w:val="center"/>
        <w:rPr>
          <w:rFonts w:ascii="Garamond" w:eastAsia="MS Mincho" w:hAnsi="Garamond"/>
          <w:i/>
          <w:sz w:val="24"/>
          <w:szCs w:val="24"/>
          <w:lang w:val="sq-AL" w:eastAsia="en-GB"/>
        </w:rPr>
      </w:pPr>
      <w:r>
        <w:rPr>
          <w:rFonts w:ascii="Garamond" w:eastAsia="MS Mincho" w:hAnsi="Garamond"/>
          <w:i/>
          <w:sz w:val="24"/>
          <w:szCs w:val="24"/>
          <w:lang w:val="sq-AL" w:eastAsia="en-GB"/>
        </w:rPr>
        <w:lastRenderedPageBreak/>
        <w:t xml:space="preserve">(e </w:t>
      </w:r>
      <w:r w:rsidR="0066586B" w:rsidRPr="00033CFF">
        <w:rPr>
          <w:rFonts w:ascii="Garamond" w:eastAsia="MS Mincho" w:hAnsi="Garamond"/>
          <w:i/>
          <w:sz w:val="24"/>
          <w:szCs w:val="24"/>
          <w:lang w:val="sq-AL" w:eastAsia="en-GB"/>
        </w:rPr>
        <w:t>ligji</w:t>
      </w:r>
      <w:r>
        <w:rPr>
          <w:rFonts w:ascii="Garamond" w:eastAsia="MS Mincho" w:hAnsi="Garamond"/>
          <w:i/>
          <w:sz w:val="24"/>
          <w:szCs w:val="24"/>
          <w:lang w:val="sq-AL" w:eastAsia="en-GB"/>
        </w:rPr>
        <w:t>t</w:t>
      </w:r>
      <w:r w:rsidR="0066586B" w:rsidRPr="00033CFF">
        <w:rPr>
          <w:rFonts w:ascii="Garamond" w:eastAsia="MS Mincho" w:hAnsi="Garamond"/>
          <w:i/>
          <w:sz w:val="24"/>
          <w:szCs w:val="24"/>
          <w:lang w:val="sq-AL" w:eastAsia="en-GB"/>
        </w:rPr>
        <w:t xml:space="preserve"> nr. 17/2017, datë 16.2.2017)</w:t>
      </w:r>
    </w:p>
    <w:p w14:paraId="780103A4" w14:textId="77777777" w:rsidR="0066586B" w:rsidRPr="00033CFF" w:rsidRDefault="0066586B" w:rsidP="0066586B">
      <w:pPr>
        <w:pStyle w:val="Paragrafi"/>
        <w:rPr>
          <w:rFonts w:ascii="Garamond" w:eastAsia="MS Mincho" w:hAnsi="Garamond"/>
          <w:sz w:val="24"/>
          <w:szCs w:val="24"/>
          <w:lang w:val="sq-AL" w:eastAsia="en-GB"/>
        </w:rPr>
      </w:pPr>
    </w:p>
    <w:p w14:paraId="780103A5" w14:textId="77777777" w:rsidR="0066586B" w:rsidRPr="00033CFF" w:rsidRDefault="0066586B" w:rsidP="0066586B">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1. Për procedurat e regjistrimit të të drejtave të pronësisë industriale, që nuk kanë përfunduar deri në datën e hyrjes në fuqi të këtij ligji, zbatohen dispozitat e ligjit në fuqi në çastin e aplikimit.</w:t>
      </w:r>
    </w:p>
    <w:p w14:paraId="780103A6" w14:textId="77777777" w:rsidR="0066586B" w:rsidRPr="00033CFF" w:rsidRDefault="0066586B" w:rsidP="0066586B">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2. Për procedurat e shkeljeve të të drejtave të pronësisë industriale, që nuk kanë përfunduar deri në datën e hyrjes në fuqi të këtij ligji, zbatohen dispozitat e ligjit në fuqi në çastin e fillimit të procedurave.</w:t>
      </w:r>
    </w:p>
    <w:p w14:paraId="780103A7" w14:textId="77777777" w:rsidR="0066586B" w:rsidRPr="00033CFF" w:rsidRDefault="0066586B" w:rsidP="0066586B">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3. Pas hyrjes në fuqi të këtij ligji, Drejtori i Përgjithshëm dhe punonjësit e DPPM-së vijojnë të ruajnë pozicionet e tyre, në përputhje me kërkesat e ligjit për nëpunësin civil.</w:t>
      </w:r>
    </w:p>
    <w:p w14:paraId="780103AA" w14:textId="574EEDA1" w:rsidR="00190E1B" w:rsidRPr="00033CFF" w:rsidRDefault="0066586B" w:rsidP="00397702">
      <w:pPr>
        <w:pStyle w:val="Paragrafi"/>
        <w:rPr>
          <w:rFonts w:ascii="Garamond" w:eastAsia="MS Mincho" w:hAnsi="Garamond"/>
          <w:sz w:val="24"/>
          <w:szCs w:val="24"/>
          <w:lang w:val="sq-AL" w:eastAsia="en-GB"/>
        </w:rPr>
      </w:pPr>
      <w:r w:rsidRPr="00033CFF">
        <w:rPr>
          <w:rFonts w:ascii="Garamond" w:eastAsia="MS Mincho" w:hAnsi="Garamond"/>
          <w:sz w:val="24"/>
          <w:szCs w:val="24"/>
          <w:lang w:val="sq-AL" w:eastAsia="en-GB"/>
        </w:rPr>
        <w:t>4. Shndërrimi i DPPM-së në agjenci autonome me vetëfinancim i fillon efektet financiare brenda 6 muajve nga hyrja në fuqi e këtij ligji.</w:t>
      </w:r>
    </w:p>
    <w:p w14:paraId="780103AB" w14:textId="77777777" w:rsidR="00190E1B" w:rsidRPr="00033CFF" w:rsidRDefault="00190E1B" w:rsidP="0069251A">
      <w:pPr>
        <w:pStyle w:val="Paragrafi"/>
        <w:rPr>
          <w:rFonts w:ascii="Garamond" w:eastAsia="MS Mincho" w:hAnsi="Garamond"/>
          <w:sz w:val="24"/>
          <w:szCs w:val="24"/>
          <w:lang w:val="sq-AL" w:eastAsia="en-GB"/>
        </w:rPr>
      </w:pPr>
    </w:p>
    <w:p w14:paraId="780103AC" w14:textId="77777777" w:rsidR="0069251A" w:rsidRPr="00033CFF" w:rsidRDefault="0069251A" w:rsidP="00223D35">
      <w:pPr>
        <w:pStyle w:val="NeniNr"/>
        <w:rPr>
          <w:rFonts w:ascii="Garamond" w:eastAsia="MS Mincho" w:hAnsi="Garamond"/>
          <w:sz w:val="24"/>
          <w:szCs w:val="24"/>
          <w:lang w:val="sq-AL" w:eastAsia="en-GB"/>
        </w:rPr>
      </w:pPr>
      <w:r w:rsidRPr="00033CFF">
        <w:rPr>
          <w:rFonts w:ascii="Garamond" w:eastAsia="MS Mincho" w:hAnsi="Garamond"/>
          <w:sz w:val="24"/>
          <w:szCs w:val="24"/>
          <w:lang w:val="sq-AL" w:eastAsia="en-GB"/>
        </w:rPr>
        <w:t>Neni 204</w:t>
      </w:r>
    </w:p>
    <w:p w14:paraId="780103AD" w14:textId="77777777" w:rsidR="0069251A" w:rsidRDefault="0069251A" w:rsidP="00223D35">
      <w:pPr>
        <w:pStyle w:val="NeniTitull"/>
        <w:rPr>
          <w:rFonts w:ascii="Garamond" w:eastAsia="MS Mincho" w:hAnsi="Garamond"/>
          <w:sz w:val="24"/>
          <w:szCs w:val="24"/>
          <w:lang w:val="sq-AL" w:eastAsia="en-GB"/>
        </w:rPr>
      </w:pPr>
      <w:r w:rsidRPr="00033CFF">
        <w:rPr>
          <w:rFonts w:ascii="Garamond" w:eastAsia="MS Mincho" w:hAnsi="Garamond"/>
          <w:sz w:val="24"/>
          <w:szCs w:val="24"/>
          <w:lang w:val="sq-AL" w:eastAsia="en-GB"/>
        </w:rPr>
        <w:t>Hyrja në fuqi</w:t>
      </w:r>
    </w:p>
    <w:p w14:paraId="3F9F8625" w14:textId="152101FD" w:rsidR="00073AFB" w:rsidRPr="00073AFB" w:rsidRDefault="00073AFB" w:rsidP="00073AFB">
      <w:pPr>
        <w:jc w:val="center"/>
        <w:rPr>
          <w:lang w:eastAsia="en-GB"/>
        </w:rPr>
      </w:pPr>
      <w:r>
        <w:rPr>
          <w:rFonts w:ascii="Garamond" w:hAnsi="Garamond"/>
          <w:i/>
          <w:sz w:val="24"/>
          <w:szCs w:val="24"/>
          <w:lang w:eastAsia="en-GB"/>
        </w:rPr>
        <w:t>(</w:t>
      </w:r>
      <w:r w:rsidR="00712A7E">
        <w:rPr>
          <w:rFonts w:ascii="Garamond" w:hAnsi="Garamond"/>
          <w:i/>
          <w:sz w:val="24"/>
          <w:szCs w:val="24"/>
          <w:lang w:eastAsia="en-GB"/>
        </w:rPr>
        <w:t>Shfuqizuar</w:t>
      </w:r>
      <w:r>
        <w:rPr>
          <w:rFonts w:ascii="Garamond" w:hAnsi="Garamond"/>
          <w:i/>
          <w:sz w:val="24"/>
          <w:szCs w:val="24"/>
          <w:lang w:eastAsia="en-GB"/>
        </w:rPr>
        <w:t xml:space="preserve"> me ligjin nr. 52/2025, datë 3.7.2025)</w:t>
      </w:r>
    </w:p>
    <w:p w14:paraId="780103AE" w14:textId="77777777" w:rsidR="0069251A" w:rsidRPr="00033CFF" w:rsidRDefault="0069251A" w:rsidP="0069251A">
      <w:pPr>
        <w:pStyle w:val="Paragrafi"/>
        <w:rPr>
          <w:rFonts w:ascii="Garamond" w:eastAsia="MS Mincho" w:hAnsi="Garamond"/>
          <w:sz w:val="24"/>
          <w:szCs w:val="24"/>
          <w:lang w:val="sq-AL" w:eastAsia="en-GB"/>
        </w:rPr>
      </w:pPr>
    </w:p>
    <w:p w14:paraId="780103B0" w14:textId="77777777" w:rsidR="0069251A" w:rsidRPr="00033CFF" w:rsidRDefault="0069251A" w:rsidP="0069251A">
      <w:pPr>
        <w:pStyle w:val="Paragrafi"/>
        <w:rPr>
          <w:rFonts w:ascii="Garamond" w:eastAsia="MS Mincho" w:hAnsi="Garamond"/>
          <w:sz w:val="24"/>
          <w:szCs w:val="24"/>
          <w:lang w:val="sq-AL" w:eastAsia="en-GB"/>
        </w:rPr>
      </w:pPr>
    </w:p>
    <w:p w14:paraId="780103B1" w14:textId="77777777" w:rsidR="0069251A" w:rsidRPr="00033CFF" w:rsidRDefault="0069251A" w:rsidP="00223D35">
      <w:pPr>
        <w:pStyle w:val="Shpallja"/>
        <w:rPr>
          <w:rFonts w:ascii="Garamond" w:eastAsia="MS Mincho" w:hAnsi="Garamond"/>
          <w:color w:val="auto"/>
          <w:sz w:val="24"/>
          <w:szCs w:val="24"/>
          <w:lang w:eastAsia="en-GB"/>
        </w:rPr>
      </w:pPr>
      <w:r w:rsidRPr="00033CFF">
        <w:rPr>
          <w:rFonts w:ascii="Garamond" w:eastAsia="MS Mincho" w:hAnsi="Garamond"/>
          <w:color w:val="auto"/>
          <w:sz w:val="24"/>
          <w:szCs w:val="24"/>
          <w:lang w:eastAsia="en-GB"/>
        </w:rPr>
        <w:t>Shpallur me dekretin nr.5825, datë 29.7.2008 të Presidentit të Republikës së Shqipërisë, Bamir Topi</w:t>
      </w:r>
    </w:p>
    <w:p w14:paraId="780103B2" w14:textId="77777777" w:rsidR="0069251A" w:rsidRPr="00033CFF" w:rsidRDefault="0069251A" w:rsidP="0069251A">
      <w:pPr>
        <w:pStyle w:val="Paragrafi"/>
        <w:rPr>
          <w:rFonts w:ascii="Garamond" w:eastAsia="MS Mincho" w:hAnsi="Garamond"/>
          <w:sz w:val="24"/>
          <w:szCs w:val="24"/>
          <w:lang w:val="sq-AL" w:eastAsia="en-GB"/>
        </w:rPr>
      </w:pPr>
    </w:p>
    <w:p w14:paraId="780103B3" w14:textId="77777777" w:rsidR="0069251A" w:rsidRPr="00033CFF" w:rsidRDefault="0069251A" w:rsidP="0069251A">
      <w:pPr>
        <w:pStyle w:val="Paragrafi"/>
        <w:rPr>
          <w:rFonts w:ascii="Garamond" w:eastAsia="MS Mincho" w:hAnsi="Garamond"/>
          <w:sz w:val="24"/>
          <w:szCs w:val="24"/>
          <w:lang w:val="sq-AL" w:eastAsia="en-GB"/>
        </w:rPr>
      </w:pPr>
    </w:p>
    <w:p w14:paraId="780103B4" w14:textId="77777777" w:rsidR="00155FB1" w:rsidRPr="00033CFF" w:rsidRDefault="00155FB1" w:rsidP="0069251A">
      <w:pPr>
        <w:pStyle w:val="Paragrafi"/>
        <w:rPr>
          <w:rFonts w:ascii="Garamond" w:hAnsi="Garamond"/>
          <w:sz w:val="24"/>
          <w:szCs w:val="24"/>
          <w:lang w:val="sq-AL"/>
        </w:rPr>
      </w:pPr>
    </w:p>
    <w:sectPr w:rsidR="00155FB1" w:rsidRPr="00033CFF" w:rsidSect="00C655F5">
      <w:footerReference w:type="even" r:id="rId11"/>
      <w:footerReference w:type="default" r:id="rId12"/>
      <w:footnotePr>
        <w:numFmt w:val="chicago"/>
      </w:footnotePr>
      <w:pgSz w:w="11907" w:h="16840" w:code="9"/>
      <w:pgMar w:top="810"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6A312E" w14:textId="77777777" w:rsidR="007D2946" w:rsidRDefault="007D2946">
      <w:r>
        <w:separator/>
      </w:r>
    </w:p>
  </w:endnote>
  <w:endnote w:type="continuationSeparator" w:id="0">
    <w:p w14:paraId="0A460F71" w14:textId="77777777" w:rsidR="007D2946" w:rsidRDefault="007D2946">
      <w:r>
        <w:continuationSeparator/>
      </w:r>
    </w:p>
  </w:endnote>
  <w:endnote w:type="continuationNotice" w:id="1">
    <w:p w14:paraId="55B81135" w14:textId="77777777" w:rsidR="007D2946" w:rsidRDefault="007D29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103B9" w14:textId="77777777" w:rsidR="00B80C85" w:rsidRDefault="00B80C85" w:rsidP="0069251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780103BA" w14:textId="77777777" w:rsidR="00B80C85" w:rsidRDefault="00B80C85" w:rsidP="0069251A">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103BB" w14:textId="77777777" w:rsidR="00B80C85" w:rsidRDefault="00B80C85" w:rsidP="0069251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64</w:t>
    </w:r>
    <w:r>
      <w:rPr>
        <w:rStyle w:val="PageNumber"/>
      </w:rPr>
      <w:fldChar w:fldCharType="end"/>
    </w:r>
  </w:p>
  <w:p w14:paraId="780103BC" w14:textId="77777777" w:rsidR="00B80C85" w:rsidRDefault="00B80C85" w:rsidP="0069251A">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2499EA" w14:textId="77777777" w:rsidR="007D2946" w:rsidRDefault="007D2946">
      <w:r>
        <w:separator/>
      </w:r>
    </w:p>
  </w:footnote>
  <w:footnote w:type="continuationSeparator" w:id="0">
    <w:p w14:paraId="1FD55520" w14:textId="77777777" w:rsidR="007D2946" w:rsidRDefault="007D2946">
      <w:r>
        <w:continuationSeparator/>
      </w:r>
    </w:p>
  </w:footnote>
  <w:footnote w:type="continuationNotice" w:id="1">
    <w:p w14:paraId="7574D55C" w14:textId="77777777" w:rsidR="007D2946" w:rsidRDefault="007D29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90AB882"/>
    <w:multiLevelType w:val="hybridMultilevel"/>
    <w:tmpl w:val="FA2D988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0B96DAC"/>
    <w:multiLevelType w:val="hybridMultilevel"/>
    <w:tmpl w:val="61B00C4A"/>
    <w:lvl w:ilvl="0" w:tplc="9E02304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053E3D70"/>
    <w:multiLevelType w:val="hybridMultilevel"/>
    <w:tmpl w:val="3D266B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55D6E4D"/>
    <w:multiLevelType w:val="hybridMultilevel"/>
    <w:tmpl w:val="02FE1F6A"/>
    <w:lvl w:ilvl="0" w:tplc="79263148">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0D27DDB"/>
    <w:multiLevelType w:val="hybridMultilevel"/>
    <w:tmpl w:val="1C96F18E"/>
    <w:lvl w:ilvl="0" w:tplc="50CC0034">
      <w:start w:val="1"/>
      <w:numFmt w:val="low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1022B25"/>
    <w:multiLevelType w:val="singleLevel"/>
    <w:tmpl w:val="0409000F"/>
    <w:lvl w:ilvl="0">
      <w:start w:val="6"/>
      <w:numFmt w:val="decimal"/>
      <w:lvlText w:val="%1."/>
      <w:lvlJc w:val="left"/>
      <w:pPr>
        <w:tabs>
          <w:tab w:val="num" w:pos="360"/>
        </w:tabs>
        <w:ind w:left="360" w:hanging="360"/>
      </w:pPr>
      <w:rPr>
        <w:rFonts w:hint="default"/>
      </w:rPr>
    </w:lvl>
  </w:abstractNum>
  <w:abstractNum w:abstractNumId="7" w15:restartNumberingAfterBreak="0">
    <w:nsid w:val="152D1A67"/>
    <w:multiLevelType w:val="singleLevel"/>
    <w:tmpl w:val="3870AB88"/>
    <w:lvl w:ilvl="0">
      <w:start w:val="14"/>
      <w:numFmt w:val="bullet"/>
      <w:lvlText w:val="-"/>
      <w:lvlJc w:val="left"/>
      <w:pPr>
        <w:tabs>
          <w:tab w:val="num" w:pos="360"/>
        </w:tabs>
        <w:ind w:left="360" w:hanging="360"/>
      </w:pPr>
      <w:rPr>
        <w:rFonts w:hint="default"/>
      </w:rPr>
    </w:lvl>
  </w:abstractNum>
  <w:abstractNum w:abstractNumId="8" w15:restartNumberingAfterBreak="0">
    <w:nsid w:val="16945EAE"/>
    <w:multiLevelType w:val="hybridMultilevel"/>
    <w:tmpl w:val="C6F8D35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94935C8"/>
    <w:multiLevelType w:val="hybridMultilevel"/>
    <w:tmpl w:val="F0FED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193552"/>
    <w:multiLevelType w:val="hybridMultilevel"/>
    <w:tmpl w:val="3B162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D6969A7"/>
    <w:multiLevelType w:val="hybridMultilevel"/>
    <w:tmpl w:val="9014F9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F105A0E"/>
    <w:multiLevelType w:val="hybridMultilevel"/>
    <w:tmpl w:val="4784EC6A"/>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3" w15:restartNumberingAfterBreak="0">
    <w:nsid w:val="20BF73C5"/>
    <w:multiLevelType w:val="hybridMultilevel"/>
    <w:tmpl w:val="AA309EAA"/>
    <w:lvl w:ilvl="0" w:tplc="0409000F">
      <w:start w:val="1"/>
      <w:numFmt w:val="decimal"/>
      <w:lvlText w:val="%1."/>
      <w:lvlJc w:val="left"/>
      <w:pPr>
        <w:tabs>
          <w:tab w:val="num" w:pos="720"/>
        </w:tabs>
        <w:ind w:left="720" w:hanging="360"/>
      </w:pPr>
      <w:rPr>
        <w:rFonts w:hint="default"/>
      </w:rPr>
    </w:lvl>
    <w:lvl w:ilvl="1" w:tplc="825EE9F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43F720C"/>
    <w:multiLevelType w:val="hybridMultilevel"/>
    <w:tmpl w:val="66A598F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9085958"/>
    <w:multiLevelType w:val="hybridMultilevel"/>
    <w:tmpl w:val="9BFEF0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DF1938"/>
    <w:multiLevelType w:val="hybridMultilevel"/>
    <w:tmpl w:val="6848EDB4"/>
    <w:lvl w:ilvl="0" w:tplc="71F8ABFE">
      <w:start w:val="1"/>
      <w:numFmt w:val="low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40B3B09"/>
    <w:multiLevelType w:val="hybridMultilevel"/>
    <w:tmpl w:val="CFA0CDB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5EF46DB"/>
    <w:multiLevelType w:val="hybridMultilevel"/>
    <w:tmpl w:val="0D1C345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68305BD"/>
    <w:multiLevelType w:val="singleLevel"/>
    <w:tmpl w:val="0409000F"/>
    <w:lvl w:ilvl="0">
      <w:start w:val="3"/>
      <w:numFmt w:val="decimal"/>
      <w:lvlText w:val="%1."/>
      <w:lvlJc w:val="left"/>
      <w:pPr>
        <w:tabs>
          <w:tab w:val="num" w:pos="360"/>
        </w:tabs>
        <w:ind w:left="360" w:hanging="360"/>
      </w:pPr>
      <w:rPr>
        <w:rFonts w:hint="default"/>
      </w:rPr>
    </w:lvl>
  </w:abstractNum>
  <w:abstractNum w:abstractNumId="20" w15:restartNumberingAfterBreak="0">
    <w:nsid w:val="3DCC7280"/>
    <w:multiLevelType w:val="hybridMultilevel"/>
    <w:tmpl w:val="C9925AD6"/>
    <w:lvl w:ilvl="0" w:tplc="0EBA6E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FDD3D2A"/>
    <w:multiLevelType w:val="hybridMultilevel"/>
    <w:tmpl w:val="D8A239FE"/>
    <w:lvl w:ilvl="0" w:tplc="CC6491BE">
      <w:start w:val="1"/>
      <w:numFmt w:val="decimal"/>
      <w:lvlText w:val="%1."/>
      <w:lvlJc w:val="left"/>
      <w:pPr>
        <w:tabs>
          <w:tab w:val="num" w:pos="420"/>
        </w:tabs>
        <w:ind w:left="420" w:hanging="420"/>
      </w:pPr>
      <w:rPr>
        <w:rFonts w:hint="default"/>
      </w:rPr>
    </w:lvl>
    <w:lvl w:ilvl="1" w:tplc="431019AA">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0DD1625"/>
    <w:multiLevelType w:val="multilevel"/>
    <w:tmpl w:val="49AEFB14"/>
    <w:lvl w:ilvl="0">
      <w:start w:val="4"/>
      <w:numFmt w:val="decimal"/>
      <w:lvlText w:val="%1."/>
      <w:lvlJc w:val="left"/>
      <w:pPr>
        <w:tabs>
          <w:tab w:val="num" w:pos="720"/>
        </w:tabs>
        <w:ind w:left="720" w:hanging="360"/>
      </w:pPr>
      <w:rPr>
        <w:rFonts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25D3A40"/>
    <w:multiLevelType w:val="hybridMultilevel"/>
    <w:tmpl w:val="24EAA308"/>
    <w:lvl w:ilvl="0" w:tplc="1010852A">
      <w:start w:val="1"/>
      <w:numFmt w:val="lowerLetter"/>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4A07505"/>
    <w:multiLevelType w:val="hybridMultilevel"/>
    <w:tmpl w:val="4CDE668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5F6389B"/>
    <w:multiLevelType w:val="hybridMultilevel"/>
    <w:tmpl w:val="1AC4316C"/>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6113F1B"/>
    <w:multiLevelType w:val="hybridMultilevel"/>
    <w:tmpl w:val="4BD6BA8E"/>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8620EEF"/>
    <w:multiLevelType w:val="multilevel"/>
    <w:tmpl w:val="EB4424CC"/>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4E671C3C"/>
    <w:multiLevelType w:val="hybridMultilevel"/>
    <w:tmpl w:val="DEF4B566"/>
    <w:lvl w:ilvl="0" w:tplc="17E29AE6">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9" w15:restartNumberingAfterBreak="0">
    <w:nsid w:val="517424CC"/>
    <w:multiLevelType w:val="hybridMultilevel"/>
    <w:tmpl w:val="BD24BFD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51C5269F"/>
    <w:multiLevelType w:val="hybridMultilevel"/>
    <w:tmpl w:val="05B664C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1E2169F"/>
    <w:multiLevelType w:val="hybridMultilevel"/>
    <w:tmpl w:val="662ADB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2607D1E"/>
    <w:multiLevelType w:val="singleLevel"/>
    <w:tmpl w:val="0409000F"/>
    <w:lvl w:ilvl="0">
      <w:start w:val="2"/>
      <w:numFmt w:val="decimal"/>
      <w:lvlText w:val="%1."/>
      <w:lvlJc w:val="left"/>
      <w:pPr>
        <w:tabs>
          <w:tab w:val="num" w:pos="360"/>
        </w:tabs>
        <w:ind w:left="360" w:hanging="360"/>
      </w:pPr>
      <w:rPr>
        <w:rFonts w:hint="default"/>
      </w:rPr>
    </w:lvl>
  </w:abstractNum>
  <w:abstractNum w:abstractNumId="33" w15:restartNumberingAfterBreak="0">
    <w:nsid w:val="54534D4E"/>
    <w:multiLevelType w:val="singleLevel"/>
    <w:tmpl w:val="0409000F"/>
    <w:lvl w:ilvl="0">
      <w:start w:val="3"/>
      <w:numFmt w:val="decimal"/>
      <w:lvlText w:val="%1."/>
      <w:lvlJc w:val="left"/>
      <w:pPr>
        <w:tabs>
          <w:tab w:val="num" w:pos="360"/>
        </w:tabs>
        <w:ind w:left="360" w:hanging="360"/>
      </w:pPr>
      <w:rPr>
        <w:rFonts w:hint="default"/>
      </w:rPr>
    </w:lvl>
  </w:abstractNum>
  <w:abstractNum w:abstractNumId="34" w15:restartNumberingAfterBreak="0">
    <w:nsid w:val="545A59A5"/>
    <w:multiLevelType w:val="hybridMultilevel"/>
    <w:tmpl w:val="6DBE9390"/>
    <w:lvl w:ilvl="0" w:tplc="2BA6EF9A">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5"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36" w15:restartNumberingAfterBreak="0">
    <w:nsid w:val="58766E99"/>
    <w:multiLevelType w:val="hybridMultilevel"/>
    <w:tmpl w:val="87B472FC"/>
    <w:lvl w:ilvl="0" w:tplc="D116BA2E">
      <w:start w:val="4"/>
      <w:numFmt w:val="decimal"/>
      <w:lvlText w:val="%1."/>
      <w:lvlJc w:val="left"/>
      <w:pPr>
        <w:tabs>
          <w:tab w:val="num" w:pos="720"/>
        </w:tabs>
        <w:ind w:left="720" w:hanging="36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A344E51"/>
    <w:multiLevelType w:val="hybridMultilevel"/>
    <w:tmpl w:val="770C8A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C2C524D"/>
    <w:multiLevelType w:val="hybridMultilevel"/>
    <w:tmpl w:val="53987B1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5E38560C"/>
    <w:multiLevelType w:val="hybridMultilevel"/>
    <w:tmpl w:val="C8CA9FD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3F85C03"/>
    <w:multiLevelType w:val="hybridMultilevel"/>
    <w:tmpl w:val="A0D6A5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B5E5544"/>
    <w:multiLevelType w:val="hybridMultilevel"/>
    <w:tmpl w:val="C1C2D6D8"/>
    <w:lvl w:ilvl="0" w:tplc="E61C5C56">
      <w:start w:val="4"/>
      <w:numFmt w:val="decimal"/>
      <w:lvlText w:val="%1."/>
      <w:lvlJc w:val="left"/>
      <w:pPr>
        <w:tabs>
          <w:tab w:val="num" w:pos="720"/>
        </w:tabs>
        <w:ind w:left="720" w:hanging="36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C40234C"/>
    <w:multiLevelType w:val="hybridMultilevel"/>
    <w:tmpl w:val="730E8310"/>
    <w:lvl w:ilvl="0" w:tplc="516ADF8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15:restartNumberingAfterBreak="0">
    <w:nsid w:val="748324DF"/>
    <w:multiLevelType w:val="hybridMultilevel"/>
    <w:tmpl w:val="C87E3CA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485768C"/>
    <w:multiLevelType w:val="hybridMultilevel"/>
    <w:tmpl w:val="BE242140"/>
    <w:lvl w:ilvl="0" w:tplc="B910106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61848C2"/>
    <w:multiLevelType w:val="hybridMultilevel"/>
    <w:tmpl w:val="1BDE5C1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76B24F49"/>
    <w:multiLevelType w:val="hybridMultilevel"/>
    <w:tmpl w:val="C388B0A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7" w15:restartNumberingAfterBreak="0">
    <w:nsid w:val="7B33223D"/>
    <w:multiLevelType w:val="hybridMultilevel"/>
    <w:tmpl w:val="C8CCBDF4"/>
    <w:lvl w:ilvl="0" w:tplc="6E8675CE">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8" w15:restartNumberingAfterBreak="0">
    <w:nsid w:val="7E4F7FAD"/>
    <w:multiLevelType w:val="hybridMultilevel"/>
    <w:tmpl w:val="B0E2774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7F122A0F"/>
    <w:multiLevelType w:val="singleLevel"/>
    <w:tmpl w:val="9BA2096C"/>
    <w:lvl w:ilvl="0">
      <w:start w:val="1"/>
      <w:numFmt w:val="bullet"/>
      <w:lvlText w:val="-"/>
      <w:lvlJc w:val="left"/>
      <w:pPr>
        <w:tabs>
          <w:tab w:val="num" w:pos="360"/>
        </w:tabs>
        <w:ind w:left="360" w:hanging="360"/>
      </w:pPr>
      <w:rPr>
        <w:rFonts w:hint="default"/>
      </w:rPr>
    </w:lvl>
  </w:abstractNum>
  <w:num w:numId="1">
    <w:abstractNumId w:val="35"/>
  </w:num>
  <w:num w:numId="2">
    <w:abstractNumId w:val="1"/>
  </w:num>
  <w:num w:numId="3">
    <w:abstractNumId w:val="32"/>
  </w:num>
  <w:num w:numId="4">
    <w:abstractNumId w:val="19"/>
  </w:num>
  <w:num w:numId="5">
    <w:abstractNumId w:val="7"/>
  </w:num>
  <w:num w:numId="6">
    <w:abstractNumId w:val="33"/>
  </w:num>
  <w:num w:numId="7">
    <w:abstractNumId w:val="6"/>
  </w:num>
  <w:num w:numId="8">
    <w:abstractNumId w:val="49"/>
  </w:num>
  <w:num w:numId="9">
    <w:abstractNumId w:val="38"/>
  </w:num>
  <w:num w:numId="10">
    <w:abstractNumId w:val="45"/>
  </w:num>
  <w:num w:numId="11">
    <w:abstractNumId w:val="46"/>
  </w:num>
  <w:num w:numId="12">
    <w:abstractNumId w:val="12"/>
  </w:num>
  <w:num w:numId="13">
    <w:abstractNumId w:val="37"/>
  </w:num>
  <w:num w:numId="14">
    <w:abstractNumId w:val="15"/>
  </w:num>
  <w:num w:numId="15">
    <w:abstractNumId w:val="0"/>
  </w:num>
  <w:num w:numId="16">
    <w:abstractNumId w:val="14"/>
  </w:num>
  <w:num w:numId="17">
    <w:abstractNumId w:val="25"/>
  </w:num>
  <w:num w:numId="18">
    <w:abstractNumId w:val="8"/>
  </w:num>
  <w:num w:numId="19">
    <w:abstractNumId w:val="30"/>
  </w:num>
  <w:num w:numId="20">
    <w:abstractNumId w:val="9"/>
  </w:num>
  <w:num w:numId="21">
    <w:abstractNumId w:val="24"/>
  </w:num>
  <w:num w:numId="22">
    <w:abstractNumId w:val="40"/>
  </w:num>
  <w:num w:numId="23">
    <w:abstractNumId w:val="16"/>
  </w:num>
  <w:num w:numId="24">
    <w:abstractNumId w:val="5"/>
  </w:num>
  <w:num w:numId="25">
    <w:abstractNumId w:val="13"/>
  </w:num>
  <w:num w:numId="26">
    <w:abstractNumId w:val="34"/>
  </w:num>
  <w:num w:numId="27">
    <w:abstractNumId w:val="17"/>
  </w:num>
  <w:num w:numId="28">
    <w:abstractNumId w:val="26"/>
  </w:num>
  <w:num w:numId="29">
    <w:abstractNumId w:val="36"/>
  </w:num>
  <w:num w:numId="30">
    <w:abstractNumId w:val="47"/>
  </w:num>
  <w:num w:numId="31">
    <w:abstractNumId w:val="41"/>
  </w:num>
  <w:num w:numId="32">
    <w:abstractNumId w:val="48"/>
  </w:num>
  <w:num w:numId="33">
    <w:abstractNumId w:val="4"/>
  </w:num>
  <w:num w:numId="34">
    <w:abstractNumId w:val="11"/>
  </w:num>
  <w:num w:numId="35">
    <w:abstractNumId w:val="10"/>
  </w:num>
  <w:num w:numId="36">
    <w:abstractNumId w:val="27"/>
  </w:num>
  <w:num w:numId="37">
    <w:abstractNumId w:val="22"/>
  </w:num>
  <w:num w:numId="38">
    <w:abstractNumId w:val="3"/>
  </w:num>
  <w:num w:numId="39">
    <w:abstractNumId w:val="18"/>
  </w:num>
  <w:num w:numId="40">
    <w:abstractNumId w:val="43"/>
  </w:num>
  <w:num w:numId="41">
    <w:abstractNumId w:val="39"/>
  </w:num>
  <w:num w:numId="42">
    <w:abstractNumId w:val="23"/>
  </w:num>
  <w:num w:numId="43">
    <w:abstractNumId w:val="21"/>
  </w:num>
  <w:num w:numId="44">
    <w:abstractNumId w:val="44"/>
  </w:num>
  <w:num w:numId="45">
    <w:abstractNumId w:val="31"/>
  </w:num>
  <w:num w:numId="46">
    <w:abstractNumId w:val="42"/>
  </w:num>
  <w:num w:numId="47">
    <w:abstractNumId w:val="20"/>
  </w:num>
  <w:num w:numId="48">
    <w:abstractNumId w:val="28"/>
  </w:num>
  <w:num w:numId="49">
    <w:abstractNumId w:val="29"/>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51A"/>
    <w:rsid w:val="00002B1E"/>
    <w:rsid w:val="00011FE5"/>
    <w:rsid w:val="00016424"/>
    <w:rsid w:val="0002071D"/>
    <w:rsid w:val="00033CFF"/>
    <w:rsid w:val="000620AD"/>
    <w:rsid w:val="00073AFB"/>
    <w:rsid w:val="00093BA7"/>
    <w:rsid w:val="00095CA8"/>
    <w:rsid w:val="000A3EAB"/>
    <w:rsid w:val="000A4C1E"/>
    <w:rsid w:val="000B54EE"/>
    <w:rsid w:val="000C0ABD"/>
    <w:rsid w:val="000C2843"/>
    <w:rsid w:val="000C312F"/>
    <w:rsid w:val="000D14D4"/>
    <w:rsid w:val="000D24C9"/>
    <w:rsid w:val="000D3935"/>
    <w:rsid w:val="000D7086"/>
    <w:rsid w:val="0010691C"/>
    <w:rsid w:val="001106C2"/>
    <w:rsid w:val="0012740C"/>
    <w:rsid w:val="00131622"/>
    <w:rsid w:val="0013628A"/>
    <w:rsid w:val="001470E5"/>
    <w:rsid w:val="001528C6"/>
    <w:rsid w:val="00155FB1"/>
    <w:rsid w:val="00160A1A"/>
    <w:rsid w:val="0016653E"/>
    <w:rsid w:val="001671FC"/>
    <w:rsid w:val="00173137"/>
    <w:rsid w:val="00190E1B"/>
    <w:rsid w:val="001A1870"/>
    <w:rsid w:val="001A2FC8"/>
    <w:rsid w:val="001B3A41"/>
    <w:rsid w:val="001F6C87"/>
    <w:rsid w:val="00211341"/>
    <w:rsid w:val="00223D35"/>
    <w:rsid w:val="00232522"/>
    <w:rsid w:val="0023386D"/>
    <w:rsid w:val="00240BC8"/>
    <w:rsid w:val="002450ED"/>
    <w:rsid w:val="0025638B"/>
    <w:rsid w:val="002650F2"/>
    <w:rsid w:val="00274414"/>
    <w:rsid w:val="00280B74"/>
    <w:rsid w:val="002955D1"/>
    <w:rsid w:val="002A1EA7"/>
    <w:rsid w:val="002A5E25"/>
    <w:rsid w:val="002B70EF"/>
    <w:rsid w:val="002B7644"/>
    <w:rsid w:val="002C395B"/>
    <w:rsid w:val="002D5C4A"/>
    <w:rsid w:val="002E0FDD"/>
    <w:rsid w:val="003070C5"/>
    <w:rsid w:val="003413B2"/>
    <w:rsid w:val="00345344"/>
    <w:rsid w:val="00362F1A"/>
    <w:rsid w:val="00374E9D"/>
    <w:rsid w:val="00383421"/>
    <w:rsid w:val="00397702"/>
    <w:rsid w:val="003A0A25"/>
    <w:rsid w:val="003C5213"/>
    <w:rsid w:val="003C6FE9"/>
    <w:rsid w:val="003D4E56"/>
    <w:rsid w:val="003E327F"/>
    <w:rsid w:val="003E485C"/>
    <w:rsid w:val="0040518C"/>
    <w:rsid w:val="0042694A"/>
    <w:rsid w:val="00427864"/>
    <w:rsid w:val="00442361"/>
    <w:rsid w:val="0044571E"/>
    <w:rsid w:val="0044588A"/>
    <w:rsid w:val="00463848"/>
    <w:rsid w:val="00470203"/>
    <w:rsid w:val="004709D4"/>
    <w:rsid w:val="00472F33"/>
    <w:rsid w:val="004821CE"/>
    <w:rsid w:val="00491107"/>
    <w:rsid w:val="00493AE9"/>
    <w:rsid w:val="00497D88"/>
    <w:rsid w:val="004A6113"/>
    <w:rsid w:val="004C2F9D"/>
    <w:rsid w:val="004D0F5E"/>
    <w:rsid w:val="004D438C"/>
    <w:rsid w:val="004E27DF"/>
    <w:rsid w:val="004E5CDA"/>
    <w:rsid w:val="004E7E81"/>
    <w:rsid w:val="00505D2F"/>
    <w:rsid w:val="00511927"/>
    <w:rsid w:val="00517320"/>
    <w:rsid w:val="00551FBC"/>
    <w:rsid w:val="00560894"/>
    <w:rsid w:val="005639FD"/>
    <w:rsid w:val="00567818"/>
    <w:rsid w:val="005B1D82"/>
    <w:rsid w:val="005B57AD"/>
    <w:rsid w:val="005E4022"/>
    <w:rsid w:val="00613D14"/>
    <w:rsid w:val="00621301"/>
    <w:rsid w:val="00621D4B"/>
    <w:rsid w:val="00653644"/>
    <w:rsid w:val="0066586B"/>
    <w:rsid w:val="00681956"/>
    <w:rsid w:val="00687C31"/>
    <w:rsid w:val="0069251A"/>
    <w:rsid w:val="00693432"/>
    <w:rsid w:val="006B1936"/>
    <w:rsid w:val="006D5054"/>
    <w:rsid w:val="006F1BBA"/>
    <w:rsid w:val="006F45E7"/>
    <w:rsid w:val="006F46E5"/>
    <w:rsid w:val="0070637F"/>
    <w:rsid w:val="00712A7E"/>
    <w:rsid w:val="00716C04"/>
    <w:rsid w:val="00722C07"/>
    <w:rsid w:val="00755591"/>
    <w:rsid w:val="007574BE"/>
    <w:rsid w:val="007659B8"/>
    <w:rsid w:val="007660D4"/>
    <w:rsid w:val="00782591"/>
    <w:rsid w:val="007B12F7"/>
    <w:rsid w:val="007C3E59"/>
    <w:rsid w:val="007D2217"/>
    <w:rsid w:val="007D2946"/>
    <w:rsid w:val="007E104A"/>
    <w:rsid w:val="00803884"/>
    <w:rsid w:val="00804C9D"/>
    <w:rsid w:val="0082134D"/>
    <w:rsid w:val="0083049A"/>
    <w:rsid w:val="00832333"/>
    <w:rsid w:val="008414BF"/>
    <w:rsid w:val="00844578"/>
    <w:rsid w:val="00857494"/>
    <w:rsid w:val="00875931"/>
    <w:rsid w:val="0087782E"/>
    <w:rsid w:val="008A5C72"/>
    <w:rsid w:val="008B2045"/>
    <w:rsid w:val="008C28F3"/>
    <w:rsid w:val="008C41CA"/>
    <w:rsid w:val="008D4BDD"/>
    <w:rsid w:val="008D5FFD"/>
    <w:rsid w:val="008F17D4"/>
    <w:rsid w:val="008F35C4"/>
    <w:rsid w:val="008F78DA"/>
    <w:rsid w:val="00900ACC"/>
    <w:rsid w:val="009031E8"/>
    <w:rsid w:val="00910AEB"/>
    <w:rsid w:val="009238BE"/>
    <w:rsid w:val="009451F3"/>
    <w:rsid w:val="009726CC"/>
    <w:rsid w:val="00997F1E"/>
    <w:rsid w:val="009A341B"/>
    <w:rsid w:val="009A3532"/>
    <w:rsid w:val="009A7F0D"/>
    <w:rsid w:val="009C6C6E"/>
    <w:rsid w:val="009D3F2C"/>
    <w:rsid w:val="009D5675"/>
    <w:rsid w:val="009E513C"/>
    <w:rsid w:val="009E705F"/>
    <w:rsid w:val="009F3062"/>
    <w:rsid w:val="00A10EBE"/>
    <w:rsid w:val="00A17186"/>
    <w:rsid w:val="00A1768E"/>
    <w:rsid w:val="00A51C0C"/>
    <w:rsid w:val="00A52FFF"/>
    <w:rsid w:val="00A5691E"/>
    <w:rsid w:val="00A5777A"/>
    <w:rsid w:val="00A61657"/>
    <w:rsid w:val="00A74C1F"/>
    <w:rsid w:val="00A77741"/>
    <w:rsid w:val="00A9263F"/>
    <w:rsid w:val="00A9710F"/>
    <w:rsid w:val="00AA1C68"/>
    <w:rsid w:val="00AB355A"/>
    <w:rsid w:val="00AC2FBF"/>
    <w:rsid w:val="00AD7413"/>
    <w:rsid w:val="00AF766F"/>
    <w:rsid w:val="00B16B49"/>
    <w:rsid w:val="00B32867"/>
    <w:rsid w:val="00B3786A"/>
    <w:rsid w:val="00B435D3"/>
    <w:rsid w:val="00B45B2E"/>
    <w:rsid w:val="00B46B04"/>
    <w:rsid w:val="00B6292B"/>
    <w:rsid w:val="00B63D65"/>
    <w:rsid w:val="00B7323B"/>
    <w:rsid w:val="00B80C85"/>
    <w:rsid w:val="00BA39CD"/>
    <w:rsid w:val="00BA440C"/>
    <w:rsid w:val="00BA6E27"/>
    <w:rsid w:val="00BB1E18"/>
    <w:rsid w:val="00BB502D"/>
    <w:rsid w:val="00BC53D0"/>
    <w:rsid w:val="00BC5890"/>
    <w:rsid w:val="00BC5AF5"/>
    <w:rsid w:val="00BC719B"/>
    <w:rsid w:val="00BC7A06"/>
    <w:rsid w:val="00BD7BFE"/>
    <w:rsid w:val="00BF6F26"/>
    <w:rsid w:val="00C333BF"/>
    <w:rsid w:val="00C3458D"/>
    <w:rsid w:val="00C35F9D"/>
    <w:rsid w:val="00C63E8C"/>
    <w:rsid w:val="00C655F5"/>
    <w:rsid w:val="00C75B34"/>
    <w:rsid w:val="00C81960"/>
    <w:rsid w:val="00C84F3E"/>
    <w:rsid w:val="00C86724"/>
    <w:rsid w:val="00C86DDC"/>
    <w:rsid w:val="00C86FDE"/>
    <w:rsid w:val="00C96E1A"/>
    <w:rsid w:val="00C96F4A"/>
    <w:rsid w:val="00CA4B8C"/>
    <w:rsid w:val="00CB60E3"/>
    <w:rsid w:val="00CC6843"/>
    <w:rsid w:val="00CC7902"/>
    <w:rsid w:val="00CD05AB"/>
    <w:rsid w:val="00CE03B7"/>
    <w:rsid w:val="00CE0465"/>
    <w:rsid w:val="00D017B8"/>
    <w:rsid w:val="00D1299C"/>
    <w:rsid w:val="00D427FD"/>
    <w:rsid w:val="00D50F7B"/>
    <w:rsid w:val="00D53AD3"/>
    <w:rsid w:val="00D53FB2"/>
    <w:rsid w:val="00D60C8B"/>
    <w:rsid w:val="00D72548"/>
    <w:rsid w:val="00DB6319"/>
    <w:rsid w:val="00DB665F"/>
    <w:rsid w:val="00DB7B6B"/>
    <w:rsid w:val="00DD64EC"/>
    <w:rsid w:val="00DE2A66"/>
    <w:rsid w:val="00DF0986"/>
    <w:rsid w:val="00E033D5"/>
    <w:rsid w:val="00E108C2"/>
    <w:rsid w:val="00E41189"/>
    <w:rsid w:val="00E45E7E"/>
    <w:rsid w:val="00E501C0"/>
    <w:rsid w:val="00E534EC"/>
    <w:rsid w:val="00E562E3"/>
    <w:rsid w:val="00E655EE"/>
    <w:rsid w:val="00E65F9E"/>
    <w:rsid w:val="00E72243"/>
    <w:rsid w:val="00E979C1"/>
    <w:rsid w:val="00EA2F44"/>
    <w:rsid w:val="00ED51AE"/>
    <w:rsid w:val="00ED6878"/>
    <w:rsid w:val="00EE0E4B"/>
    <w:rsid w:val="00EE190F"/>
    <w:rsid w:val="00EE3274"/>
    <w:rsid w:val="00EE5669"/>
    <w:rsid w:val="00EF5145"/>
    <w:rsid w:val="00F06824"/>
    <w:rsid w:val="00F074A8"/>
    <w:rsid w:val="00F112FD"/>
    <w:rsid w:val="00F24EDC"/>
    <w:rsid w:val="00F26AE8"/>
    <w:rsid w:val="00F30584"/>
    <w:rsid w:val="00F37A45"/>
    <w:rsid w:val="00F427C3"/>
    <w:rsid w:val="00F42828"/>
    <w:rsid w:val="00F44099"/>
    <w:rsid w:val="00F47B76"/>
    <w:rsid w:val="00F50792"/>
    <w:rsid w:val="00F51E0B"/>
    <w:rsid w:val="00F81A34"/>
    <w:rsid w:val="00F95B22"/>
    <w:rsid w:val="00F97E77"/>
    <w:rsid w:val="00FA6CE3"/>
    <w:rsid w:val="00FB1413"/>
    <w:rsid w:val="00FB505F"/>
    <w:rsid w:val="00FB6DC3"/>
    <w:rsid w:val="00FD0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0F97A"/>
  <w15:chartTrackingRefBased/>
  <w15:docId w15:val="{B288BEDD-D6DF-4B65-A731-23A2744D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A4B8C"/>
    <w:rPr>
      <w:rFonts w:eastAsia="MS Mincho"/>
      <w:lang w:val="sq-AL"/>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69251A"/>
    <w:pPr>
      <w:keepNext/>
      <w:widowControl w:val="0"/>
      <w:autoSpaceDE w:val="0"/>
      <w:autoSpaceDN w:val="0"/>
      <w:adjustRightInd w:val="0"/>
      <w:spacing w:line="273" w:lineRule="exact"/>
      <w:jc w:val="center"/>
      <w:outlineLvl w:val="3"/>
    </w:pPr>
    <w:rPr>
      <w:bCs/>
      <w:sz w:val="28"/>
      <w:szCs w:val="28"/>
    </w:rPr>
  </w:style>
  <w:style w:type="paragraph" w:styleId="Heading5">
    <w:name w:val="heading 5"/>
    <w:basedOn w:val="Normal"/>
    <w:next w:val="Normal"/>
    <w:qFormat/>
    <w:rsid w:val="0069251A"/>
    <w:pPr>
      <w:keepNext/>
      <w:ind w:firstLine="540"/>
      <w:jc w:val="center"/>
      <w:outlineLvl w:val="4"/>
    </w:pPr>
    <w:rPr>
      <w:sz w:val="28"/>
      <w:szCs w:val="28"/>
      <w:lang w:val="it-IT"/>
    </w:rPr>
  </w:style>
  <w:style w:type="paragraph" w:styleId="Heading7">
    <w:name w:val="heading 7"/>
    <w:basedOn w:val="Normal"/>
    <w:next w:val="Normal"/>
    <w:qFormat/>
    <w:rsid w:val="0069251A"/>
    <w:pPr>
      <w:keepNext/>
      <w:autoSpaceDE w:val="0"/>
      <w:autoSpaceDN w:val="0"/>
      <w:adjustRightInd w:val="0"/>
      <w:ind w:firstLine="180"/>
      <w:jc w:val="center"/>
      <w:outlineLvl w:val="6"/>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CD05AB"/>
    <w:pPr>
      <w:spacing w:after="160" w:line="240" w:lineRule="exact"/>
    </w:pPr>
    <w:rPr>
      <w:rFonts w:ascii="Tahoma" w:hAnsi="Tahoma"/>
      <w:lang w:val="en-GB" w:eastAsia="en-GB"/>
    </w:rPr>
  </w:style>
  <w:style w:type="paragraph" w:customStyle="1" w:styleId="Akti">
    <w:name w:val="Akti"/>
    <w:rsid w:val="0042786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27864"/>
    <w:rPr>
      <w:rFonts w:ascii="CG Times" w:hAnsi="CG Times"/>
      <w:sz w:val="22"/>
      <w:lang w:val="en-GB"/>
    </w:rPr>
  </w:style>
  <w:style w:type="paragraph" w:customStyle="1" w:styleId="AneksiNr">
    <w:name w:val="Aneksi_Nr"/>
    <w:next w:val="Normal"/>
    <w:rsid w:val="00427864"/>
    <w:pPr>
      <w:keepNext/>
      <w:widowControl w:val="0"/>
      <w:jc w:val="center"/>
    </w:pPr>
    <w:rPr>
      <w:rFonts w:ascii="CG Times" w:hAnsi="CG Times"/>
      <w:caps/>
      <w:sz w:val="22"/>
      <w:szCs w:val="22"/>
      <w:lang w:val="en-GB"/>
    </w:rPr>
  </w:style>
  <w:style w:type="paragraph" w:customStyle="1" w:styleId="AneksiTitull">
    <w:name w:val="Aneksi_Titull"/>
    <w:next w:val="Normal"/>
    <w:rsid w:val="00427864"/>
    <w:pPr>
      <w:jc w:val="center"/>
    </w:pPr>
    <w:rPr>
      <w:rFonts w:ascii="CG Times" w:hAnsi="CG Times"/>
      <w:sz w:val="24"/>
      <w:szCs w:val="24"/>
      <w:lang w:val="en-GB"/>
    </w:rPr>
  </w:style>
  <w:style w:type="paragraph" w:customStyle="1" w:styleId="Autoriteti">
    <w:name w:val="Autoriteti"/>
    <w:next w:val="AutoritetiEmer"/>
    <w:rsid w:val="00427864"/>
    <w:pPr>
      <w:keepNext/>
      <w:widowControl w:val="0"/>
      <w:jc w:val="right"/>
    </w:pPr>
    <w:rPr>
      <w:rFonts w:ascii="CG Times" w:hAnsi="CG Times"/>
      <w:caps/>
      <w:sz w:val="22"/>
      <w:szCs w:val="22"/>
      <w:lang w:val="en-GB"/>
    </w:rPr>
  </w:style>
  <w:style w:type="paragraph" w:customStyle="1" w:styleId="AutoritetiEmer">
    <w:name w:val="Autoriteti_Emer"/>
    <w:next w:val="Normal"/>
    <w:rsid w:val="00427864"/>
    <w:pPr>
      <w:widowControl w:val="0"/>
      <w:jc w:val="right"/>
    </w:pPr>
    <w:rPr>
      <w:rFonts w:ascii="CG Times" w:hAnsi="CG Times"/>
      <w:b/>
      <w:sz w:val="22"/>
      <w:szCs w:val="22"/>
      <w:lang w:val="en-GB"/>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427864"/>
    <w:pPr>
      <w:jc w:val="center"/>
    </w:pPr>
    <w:rPr>
      <w:rFonts w:ascii="CG Times" w:hAnsi="CG Times"/>
      <w:caps/>
      <w:sz w:val="22"/>
      <w:szCs w:val="22"/>
      <w:lang w:val="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eastAsia="en-GB"/>
    </w:rPr>
  </w:style>
  <w:style w:type="paragraph" w:customStyle="1" w:styleId="Figure">
    <w:name w:val="Figure"/>
    <w:next w:val="Normal"/>
    <w:rsid w:val="00427864"/>
    <w:pPr>
      <w:widowControl w:val="0"/>
      <w:outlineLvl w:val="2"/>
    </w:pPr>
    <w:rPr>
      <w:rFonts w:ascii="CG Times" w:hAnsi="CG Times"/>
      <w:sz w:val="22"/>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eastAsia="en-GB"/>
    </w:rPr>
  </w:style>
  <w:style w:type="character" w:customStyle="1" w:styleId="footnoteChar">
    <w:name w:val="footnote Char"/>
    <w:rsid w:val="00427864"/>
    <w:rPr>
      <w:rFonts w:ascii="Trebuchet MS" w:eastAsia="MS Mincho" w:hAnsi="Trebuchet MS"/>
      <w:sz w:val="18"/>
      <w:szCs w:val="18"/>
      <w:lang w:val="en-GB" w:eastAsia="en-US" w:bidi="ar-SA"/>
    </w:rPr>
  </w:style>
  <w:style w:type="character" w:customStyle="1" w:styleId="Heading1CharChar">
    <w:name w:val="Heading 1 Char Char"/>
    <w:rsid w:val="00427864"/>
    <w:rPr>
      <w:rFonts w:ascii="Trebuchet MS" w:eastAsia="MS Mincho" w:hAnsi="Trebuchet MS" w:cs="Arial"/>
      <w:b/>
      <w:bCs/>
      <w:kern w:val="32"/>
      <w:sz w:val="36"/>
      <w:szCs w:val="36"/>
      <w:lang w:val="en-US" w:eastAsia="en-US" w:bidi="ar-SA"/>
    </w:rPr>
  </w:style>
  <w:style w:type="character" w:customStyle="1" w:styleId="Heading2Char">
    <w:name w:val="Heading 2 Char"/>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val="en-GB"/>
    </w:rPr>
  </w:style>
  <w:style w:type="paragraph" w:customStyle="1" w:styleId="Kapakufund">
    <w:name w:val="Kapaku_fund"/>
    <w:next w:val="Normal"/>
    <w:rsid w:val="00427864"/>
    <w:pPr>
      <w:pageBreakBefore/>
    </w:pPr>
    <w:rPr>
      <w:rFonts w:ascii="CG Times" w:hAnsi="CG Times"/>
      <w:b/>
      <w:sz w:val="22"/>
      <w:szCs w:val="22"/>
    </w:rPr>
  </w:style>
  <w:style w:type="paragraph" w:customStyle="1" w:styleId="KapitulliNr">
    <w:name w:val="Kapitulli_Nr"/>
    <w:rsid w:val="00427864"/>
    <w:pPr>
      <w:keepNext/>
      <w:widowControl w:val="0"/>
      <w:jc w:val="center"/>
    </w:pPr>
    <w:rPr>
      <w:rFonts w:ascii="CG Times" w:hAnsi="CG Times"/>
      <w:caps/>
      <w:sz w:val="22"/>
      <w:szCs w:val="22"/>
      <w:lang w:val="en-GB"/>
    </w:rPr>
  </w:style>
  <w:style w:type="paragraph" w:customStyle="1" w:styleId="KapitulliTitull">
    <w:name w:val="Kapitulli_Titull"/>
    <w:rsid w:val="00427864"/>
    <w:pPr>
      <w:keepNext/>
      <w:widowControl w:val="0"/>
      <w:jc w:val="center"/>
    </w:pPr>
    <w:rPr>
      <w:rFonts w:ascii="CG Times" w:hAnsi="CG Times"/>
      <w:caps/>
      <w:sz w:val="22"/>
      <w:szCs w:val="22"/>
      <w:lang w:val="en-GB"/>
    </w:rPr>
  </w:style>
  <w:style w:type="paragraph" w:customStyle="1" w:styleId="KreuNr">
    <w:name w:val="Kreu_Nr"/>
    <w:rsid w:val="00427864"/>
    <w:pPr>
      <w:keepNext/>
      <w:widowControl w:val="0"/>
      <w:jc w:val="center"/>
    </w:pPr>
    <w:rPr>
      <w:rFonts w:ascii="CG Times" w:hAnsi="CG Times"/>
      <w:caps/>
      <w:sz w:val="22"/>
      <w:szCs w:val="22"/>
    </w:rPr>
  </w:style>
  <w:style w:type="paragraph" w:customStyle="1" w:styleId="KreuTitull">
    <w:name w:val="Kreu_Titull"/>
    <w:next w:val="KapitulliTitull"/>
    <w:rsid w:val="00427864"/>
    <w:pPr>
      <w:keepNext/>
      <w:widowControl w:val="0"/>
      <w:jc w:val="center"/>
    </w:pPr>
    <w:rPr>
      <w:rFonts w:ascii="CG Times" w:hAnsi="CG Times"/>
      <w:caps/>
      <w:sz w:val="22"/>
      <w:szCs w:val="22"/>
    </w:rPr>
  </w:style>
  <w:style w:type="paragraph" w:customStyle="1" w:styleId="Ndryshimet">
    <w:name w:val="Ndryshimet"/>
    <w:next w:val="Paragrafi"/>
    <w:rsid w:val="00427864"/>
    <w:pPr>
      <w:keepNext/>
      <w:widowControl w:val="0"/>
      <w:jc w:val="center"/>
    </w:pPr>
    <w:rPr>
      <w:rFonts w:ascii="CG Times" w:hAnsi="CG Times"/>
      <w:i/>
      <w:sz w:val="22"/>
    </w:rPr>
  </w:style>
  <w:style w:type="paragraph" w:customStyle="1" w:styleId="Paragrafi">
    <w:name w:val="Paragrafi"/>
    <w:link w:val="ParagrafiChar"/>
    <w:rsid w:val="00427864"/>
    <w:pPr>
      <w:widowControl w:val="0"/>
      <w:ind w:firstLine="720"/>
      <w:jc w:val="both"/>
    </w:pPr>
    <w:rPr>
      <w:rFonts w:ascii="CG Times" w:hAnsi="CG Times"/>
      <w:sz w:val="22"/>
    </w:rPr>
  </w:style>
  <w:style w:type="paragraph" w:customStyle="1" w:styleId="NeniNr">
    <w:name w:val="Neni_Nr"/>
    <w:next w:val="Normal"/>
    <w:link w:val="NeniNrChar"/>
    <w:rsid w:val="00427864"/>
    <w:pPr>
      <w:keepNext/>
      <w:widowControl w:val="0"/>
      <w:jc w:val="center"/>
    </w:pPr>
    <w:rPr>
      <w:rFonts w:ascii="CG Times" w:hAnsi="CG Times"/>
      <w:sz w:val="22"/>
      <w:lang w:val="en-GB"/>
    </w:rPr>
  </w:style>
  <w:style w:type="paragraph" w:customStyle="1" w:styleId="NenkreuNr">
    <w:name w:val="Nenkreu_Nr"/>
    <w:rsid w:val="00427864"/>
    <w:pPr>
      <w:keepNext/>
      <w:widowControl w:val="0"/>
      <w:jc w:val="center"/>
    </w:pPr>
    <w:rPr>
      <w:rFonts w:ascii="CG Times" w:hAnsi="CG Times"/>
      <w:caps/>
      <w:sz w:val="22"/>
      <w:szCs w:val="22"/>
      <w:lang w:val="en-GB"/>
    </w:rPr>
  </w:style>
  <w:style w:type="paragraph" w:customStyle="1" w:styleId="NenkreuTitull">
    <w:name w:val="Nenkreu_Titull"/>
    <w:rsid w:val="00427864"/>
    <w:pPr>
      <w:jc w:val="center"/>
    </w:pPr>
    <w:rPr>
      <w:rFonts w:ascii="CG Times" w:hAnsi="CG Times"/>
      <w:caps/>
      <w:sz w:val="22"/>
      <w:szCs w:val="22"/>
      <w:lang w:val="en-GB"/>
    </w:rPr>
  </w:style>
  <w:style w:type="paragraph" w:customStyle="1" w:styleId="Nenpika">
    <w:name w:val="Nenpika"/>
    <w:next w:val="Normal"/>
    <w:autoRedefine/>
    <w:rsid w:val="00427864"/>
    <w:pPr>
      <w:ind w:firstLine="720"/>
    </w:pPr>
    <w:rPr>
      <w:rFonts w:ascii="CG Times" w:hAnsi="CG Times"/>
      <w:sz w:val="22"/>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lang w:val="en-GB" w:eastAsia="en-GB"/>
    </w:rPr>
  </w:style>
  <w:style w:type="paragraph" w:customStyle="1" w:styleId="numberedindent">
    <w:name w:val="numberedindent"/>
    <w:rsid w:val="00427864"/>
    <w:pPr>
      <w:tabs>
        <w:tab w:val="num" w:pos="1800"/>
      </w:tabs>
      <w:spacing w:after="120"/>
      <w:jc w:val="both"/>
    </w:pPr>
    <w:rPr>
      <w:rFonts w:ascii="Arial" w:hAnsi="Arial"/>
      <w:lang w:val="en-GB"/>
    </w:rPr>
  </w:style>
  <w:style w:type="paragraph" w:customStyle="1" w:styleId="NumriData">
    <w:name w:val="Numri_Data"/>
    <w:next w:val="Normal"/>
    <w:rsid w:val="00427864"/>
    <w:pPr>
      <w:keepNext/>
      <w:widowControl w:val="0"/>
      <w:jc w:val="center"/>
      <w:outlineLvl w:val="0"/>
    </w:pPr>
    <w:rPr>
      <w:rFonts w:ascii="CG Times" w:hAnsi="CG Times"/>
      <w:b/>
      <w:sz w:val="22"/>
      <w:lang w:val="en-GB"/>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rsid w:val="00427864"/>
    <w:rPr>
      <w:rFonts w:ascii="Arial" w:eastAsia="MS Mincho" w:hAnsi="Arial"/>
      <w:sz w:val="22"/>
      <w:szCs w:val="24"/>
      <w:lang w:val="en-US" w:eastAsia="en-US" w:bidi="ar-SA"/>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val="en-GB"/>
    </w:rPr>
  </w:style>
  <w:style w:type="paragraph" w:customStyle="1" w:styleId="PjesaTitull">
    <w:name w:val="Pjesa_Titull"/>
    <w:rsid w:val="00427864"/>
    <w:pPr>
      <w:keepNext/>
      <w:widowControl w:val="0"/>
      <w:jc w:val="center"/>
    </w:pPr>
    <w:rPr>
      <w:rFonts w:ascii="CG Times" w:hAnsi="CG Times"/>
      <w:caps/>
      <w:sz w:val="22"/>
      <w:szCs w:val="22"/>
      <w:lang w:val="en-GB"/>
    </w:rPr>
  </w:style>
  <w:style w:type="paragraph" w:customStyle="1" w:styleId="Section">
    <w:name w:val="Section"/>
    <w:rsid w:val="00427864"/>
    <w:rPr>
      <w:rFonts w:ascii="Arial" w:hAnsi="Arial" w:cs="Arial"/>
      <w:bCs/>
      <w:kern w:val="32"/>
      <w:sz w:val="48"/>
      <w:szCs w:val="32"/>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27864"/>
    <w:pPr>
      <w:widowControl w:val="0"/>
      <w:jc w:val="both"/>
    </w:pPr>
    <w:rPr>
      <w:rFonts w:ascii="CG Times" w:hAnsi="CG Times"/>
      <w:b/>
      <w:color w:val="000000"/>
      <w:sz w:val="22"/>
      <w:szCs w:val="22"/>
      <w:lang w:val="sq-AL"/>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val="en-GB"/>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lang w:eastAsia="en-GB"/>
    </w:rPr>
  </w:style>
  <w:style w:type="paragraph" w:styleId="BodyText">
    <w:name w:val="Body Text"/>
    <w:basedOn w:val="Normal"/>
    <w:rsid w:val="00D60C8B"/>
    <w:pPr>
      <w:spacing w:after="120"/>
    </w:pPr>
  </w:style>
  <w:style w:type="paragraph" w:customStyle="1" w:styleId="Titulli">
    <w:name w:val="Titulli"/>
    <w:next w:val="Normal"/>
    <w:rsid w:val="00427864"/>
    <w:pPr>
      <w:keepNext/>
      <w:widowControl w:val="0"/>
      <w:jc w:val="center"/>
      <w:outlineLvl w:val="1"/>
    </w:pPr>
    <w:rPr>
      <w:rFonts w:ascii="CG Times" w:hAnsi="CG Times"/>
      <w:b/>
      <w:caps/>
      <w:sz w:val="22"/>
      <w:szCs w:val="22"/>
      <w:lang w:val="en-GB"/>
    </w:rPr>
  </w:style>
  <w:style w:type="paragraph" w:customStyle="1" w:styleId="TitulliNr">
    <w:name w:val="Titulli_Nr"/>
    <w:rsid w:val="00427864"/>
    <w:pPr>
      <w:keepNext/>
      <w:widowControl w:val="0"/>
      <w:jc w:val="center"/>
    </w:pPr>
    <w:rPr>
      <w:rFonts w:ascii="CG Times" w:hAnsi="CG Times"/>
      <w:caps/>
      <w:sz w:val="22"/>
      <w:szCs w:val="22"/>
      <w:lang w:val="en-GB"/>
    </w:rPr>
  </w:style>
  <w:style w:type="paragraph" w:customStyle="1" w:styleId="TitulliTitull">
    <w:name w:val="Titulli_Titull"/>
    <w:rsid w:val="00427864"/>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427864"/>
    <w:pPr>
      <w:keepNext/>
      <w:widowControl w:val="0"/>
      <w:jc w:val="center"/>
    </w:pPr>
    <w:rPr>
      <w:rFonts w:ascii="CG Times" w:hAnsi="CG Times"/>
      <w:caps/>
      <w:sz w:val="22"/>
      <w:szCs w:val="22"/>
      <w:lang w:val="en-GB"/>
    </w:rPr>
  </w:style>
  <w:style w:type="paragraph" w:customStyle="1" w:styleId="Char0">
    <w:name w:val="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Char Char1"/>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eastAsia="en-GB"/>
    </w:rPr>
  </w:style>
  <w:style w:type="character" w:customStyle="1" w:styleId="AutoritetiEmerCharChar">
    <w:name w:val="Autoriteti_Emer Char Char"/>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Cs w:val="22"/>
      <w:lang w:eastAsia="en-GB"/>
    </w:rPr>
  </w:style>
  <w:style w:type="character" w:customStyle="1" w:styleId="bulletmenumraChar">
    <w:name w:val="bullet me numra Char"/>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427864"/>
    <w:rPr>
      <w:rFonts w:ascii="Trebuchet MS" w:eastAsia="MS Mincho" w:hAnsi="Trebuchet MS"/>
      <w:sz w:val="18"/>
      <w:lang w:val="en-GB" w:eastAsia="en-US" w:bidi="ar-SA"/>
    </w:rPr>
  </w:style>
  <w:style w:type="character" w:customStyle="1" w:styleId="Heading3Char">
    <w:name w:val="Heading 3 Char"/>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lang w:val="en-GB" w:eastAsia="en-GB"/>
    </w:rPr>
  </w:style>
  <w:style w:type="paragraph" w:customStyle="1" w:styleId="ListBullet1">
    <w:name w:val="List Bullet1"/>
    <w:basedOn w:val="Normal"/>
    <w:rsid w:val="00427864"/>
    <w:pPr>
      <w:widowControl w:val="0"/>
      <w:spacing w:after="120"/>
    </w:pPr>
    <w:rPr>
      <w:rFonts w:ascii="Trebuchet MS" w:hAnsi="Trebuchet MS"/>
      <w:sz w:val="22"/>
      <w:lang w:eastAsia="zh-CN"/>
    </w:rPr>
  </w:style>
  <w:style w:type="character" w:customStyle="1" w:styleId="ListBullet2Char">
    <w:name w:val="List Bullet 2 Char"/>
    <w:aliases w:val="List me numra Char"/>
    <w:rsid w:val="00427864"/>
    <w:rPr>
      <w:rFonts w:ascii="Trebuchet MS" w:eastAsia="MS Mincho" w:hAnsi="Trebuchet MS"/>
      <w:sz w:val="22"/>
      <w:szCs w:val="22"/>
      <w:lang w:val="en-US" w:eastAsia="en-US" w:bidi="ar-SA"/>
    </w:rPr>
  </w:style>
  <w:style w:type="character" w:customStyle="1" w:styleId="ListBulletCharChar">
    <w:name w:val="List Bullet Char Char"/>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val="en-GB"/>
    </w:rPr>
  </w:style>
  <w:style w:type="paragraph" w:customStyle="1" w:styleId="para-indent">
    <w:name w:val="para-indent"/>
    <w:basedOn w:val="para"/>
    <w:rsid w:val="00427864"/>
    <w:pPr>
      <w:ind w:left="720"/>
    </w:pPr>
  </w:style>
  <w:style w:type="paragraph" w:customStyle="1" w:styleId="TableFootnote">
    <w:name w:val="Table Footnote"/>
    <w:basedOn w:val="Normal"/>
    <w:rsid w:val="00427864"/>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lang w:val="fr-FR" w:eastAsia="en-GB"/>
    </w:rPr>
  </w:style>
  <w:style w:type="character" w:customStyle="1" w:styleId="TitulliCharChar">
    <w:name w:val="Titulli Char Char"/>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lang w:eastAsia="en-GB"/>
    </w:rPr>
  </w:style>
  <w:style w:type="paragraph" w:customStyle="1" w:styleId="xl23">
    <w:name w:val="xl23"/>
    <w:basedOn w:val="Normal"/>
    <w:rsid w:val="00427864"/>
    <w:pPr>
      <w:spacing w:before="100" w:beforeAutospacing="1" w:after="100" w:afterAutospacing="1"/>
    </w:pPr>
    <w:rPr>
      <w:rFonts w:ascii="Book Antiqua" w:hAnsi="Book Antiqua"/>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lang w:eastAsia="en-GB"/>
    </w:rPr>
  </w:style>
  <w:style w:type="paragraph" w:customStyle="1" w:styleId="xl31">
    <w:name w:val="xl31"/>
    <w:basedOn w:val="Normal"/>
    <w:rsid w:val="00427864"/>
    <w:pPr>
      <w:pBdr>
        <w:bottom w:val="single" w:sz="4" w:space="0" w:color="auto"/>
      </w:pBdr>
      <w:spacing w:before="100" w:beforeAutospacing="1" w:after="100" w:afterAutospacing="1"/>
    </w:pPr>
    <w:rPr>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paragraph" w:styleId="Footer">
    <w:name w:val="footer"/>
    <w:basedOn w:val="Normal"/>
    <w:rsid w:val="0069251A"/>
    <w:pPr>
      <w:tabs>
        <w:tab w:val="center" w:pos="4320"/>
        <w:tab w:val="right" w:pos="8640"/>
      </w:tabs>
    </w:pPr>
  </w:style>
  <w:style w:type="character" w:styleId="PageNumber">
    <w:name w:val="page number"/>
    <w:basedOn w:val="DefaultParagraphFont"/>
    <w:rsid w:val="0069251A"/>
    <w:rPr>
      <w:rFonts w:ascii="Tahoma" w:eastAsia="MS Mincho" w:hAnsi="Tahoma"/>
      <w:lang w:val="en-GB" w:eastAsia="en-GB" w:bidi="ar-SA"/>
    </w:rPr>
  </w:style>
  <w:style w:type="character" w:customStyle="1" w:styleId="NeniNrChar">
    <w:name w:val="Neni_Nr Char"/>
    <w:link w:val="NeniNr"/>
    <w:rsid w:val="00F42828"/>
    <w:rPr>
      <w:rFonts w:ascii="CG Times" w:eastAsia="MS Mincho" w:hAnsi="CG Times"/>
      <w:sz w:val="22"/>
      <w:lang w:val="en-GB" w:eastAsia="en-US" w:bidi="ar-SA"/>
    </w:rPr>
  </w:style>
  <w:style w:type="character" w:customStyle="1" w:styleId="ParagrafiChar">
    <w:name w:val="Paragrafi Char"/>
    <w:link w:val="Paragrafi"/>
    <w:locked/>
    <w:rsid w:val="00F44099"/>
    <w:rPr>
      <w:rFonts w:ascii="CG Times" w:eastAsia="MS Mincho" w:hAnsi="CG Times"/>
      <w:sz w:val="22"/>
      <w:lang w:val="en-US" w:eastAsia="en-US" w:bidi="ar-SA"/>
    </w:rPr>
  </w:style>
  <w:style w:type="character" w:customStyle="1" w:styleId="VENDOSIChar">
    <w:name w:val="VENDOSI Char"/>
    <w:link w:val="VENDOSI"/>
    <w:locked/>
    <w:rsid w:val="00C63E8C"/>
    <w:rPr>
      <w:rFonts w:ascii="CG Times" w:eastAsia="MS Mincho" w:hAnsi="CG Times"/>
      <w:caps/>
      <w:sz w:val="22"/>
      <w:szCs w:val="22"/>
      <w:lang w:val="en-GB" w:eastAsia="en-US" w:bidi="ar-SA"/>
    </w:rPr>
  </w:style>
  <w:style w:type="paragraph" w:styleId="FootnoteText">
    <w:name w:val="footnote text"/>
    <w:basedOn w:val="Normal"/>
    <w:link w:val="FootnoteTextChar"/>
    <w:rsid w:val="00493AE9"/>
  </w:style>
  <w:style w:type="character" w:customStyle="1" w:styleId="FootnoteTextChar">
    <w:name w:val="Footnote Text Char"/>
    <w:link w:val="FootnoteText"/>
    <w:rsid w:val="00493AE9"/>
    <w:rPr>
      <w:rFonts w:ascii="Tahoma" w:eastAsia="MS Mincho" w:hAnsi="Tahoma"/>
      <w:lang w:val="en-GB" w:eastAsia="en-US" w:bidi="ar-SA"/>
    </w:rPr>
  </w:style>
  <w:style w:type="character" w:styleId="FootnoteReference">
    <w:name w:val="footnote reference"/>
    <w:rsid w:val="00493AE9"/>
    <w:rPr>
      <w:rFonts w:ascii="Tahoma" w:eastAsia="MS Mincho" w:hAnsi="Tahoma"/>
      <w:vertAlign w:val="superscript"/>
      <w:lang w:val="en-GB" w:eastAsia="en-GB" w:bidi="ar-SA"/>
    </w:rPr>
  </w:style>
  <w:style w:type="paragraph" w:styleId="BalloonText">
    <w:name w:val="Balloon Text"/>
    <w:basedOn w:val="Normal"/>
    <w:link w:val="BalloonTextChar"/>
    <w:rsid w:val="0044588A"/>
    <w:rPr>
      <w:rFonts w:ascii="Tahoma" w:hAnsi="Tahoma" w:cs="Tahoma"/>
      <w:sz w:val="16"/>
      <w:szCs w:val="16"/>
    </w:rPr>
  </w:style>
  <w:style w:type="character" w:customStyle="1" w:styleId="BalloonTextChar">
    <w:name w:val="Balloon Text Char"/>
    <w:link w:val="BalloonText"/>
    <w:rsid w:val="0044588A"/>
    <w:rPr>
      <w:rFonts w:ascii="Tahoma" w:eastAsia="MS Mincho" w:hAnsi="Tahoma" w:cs="Tahoma"/>
      <w:sz w:val="16"/>
      <w:szCs w:val="16"/>
      <w:lang w:val="en-GB" w:eastAsia="en-US" w:bidi="ar-SA"/>
    </w:rPr>
  </w:style>
  <w:style w:type="paragraph" w:styleId="Header">
    <w:name w:val="header"/>
    <w:basedOn w:val="Normal"/>
    <w:link w:val="HeaderChar"/>
    <w:rsid w:val="000D3935"/>
    <w:pPr>
      <w:tabs>
        <w:tab w:val="center" w:pos="4680"/>
        <w:tab w:val="right" w:pos="9360"/>
      </w:tabs>
    </w:pPr>
  </w:style>
  <w:style w:type="character" w:customStyle="1" w:styleId="HeaderChar">
    <w:name w:val="Header Char"/>
    <w:basedOn w:val="DefaultParagraphFont"/>
    <w:link w:val="Header"/>
    <w:rsid w:val="000D3935"/>
    <w:rPr>
      <w:rFonts w:eastAsia="MS Mincho"/>
      <w:lang w:val="sq-AL"/>
    </w:rPr>
  </w:style>
  <w:style w:type="paragraph" w:styleId="ListParagraph">
    <w:name w:val="List Paragraph"/>
    <w:basedOn w:val="Normal"/>
    <w:uiPriority w:val="34"/>
    <w:qFormat/>
    <w:rsid w:val="00B80C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D2D676CAC3E94D1B8579F330D5F343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2021-08-09T09:36:07Z</Data_x0020_e_x0020_Krijimit>
    <Modifikuesi xmlns="0e656187-b300-4fb0-8bf4-3a50f872073c">elona.baci</Modifikuesi>
    <Data_x0020_e_x0020_Modifikimit xmlns="0e656187-b300-4fb0-8bf4-3a50f872073c">2021-08-09T13:53:20Z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41BE0-FDA4-4F4B-836F-6A9DC526B116}">
  <ds:schemaRefs>
    <ds:schemaRef ds:uri="http://schemas.microsoft.com/sharepoint/v3/contenttype/forms"/>
  </ds:schemaRefs>
</ds:datastoreItem>
</file>

<file path=customXml/itemProps2.xml><?xml version="1.0" encoding="utf-8"?>
<ds:datastoreItem xmlns:ds="http://schemas.openxmlformats.org/officeDocument/2006/customXml" ds:itemID="{E2D6CB48-23A6-48F3-9CF5-F71020697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643352C-2D3D-4F5D-8A00-EB948CD809A8}">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4B5027D7-B103-46EE-9BBD-7D4B1992C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27201</Words>
  <Characters>155047</Characters>
  <Application>Microsoft Office Word</Application>
  <DocSecurity>0</DocSecurity>
  <Lines>1292</Lines>
  <Paragraphs>363</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181885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Nisida</dc:creator>
  <cp:lastModifiedBy>Rovena Lipe</cp:lastModifiedBy>
  <cp:revision>2</cp:revision>
  <cp:lastPrinted>2017-03-28T14:56:00Z</cp:lastPrinted>
  <dcterms:created xsi:type="dcterms:W3CDTF">2026-08-10T10:37:00Z</dcterms:created>
  <dcterms:modified xsi:type="dcterms:W3CDTF">2026-08-10T10:37:00Z</dcterms:modified>
</cp:coreProperties>
</file>