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DEB" w:rsidRPr="00714D58" w:rsidRDefault="00E32DEB" w:rsidP="00E32DEB">
      <w:pPr>
        <w:pStyle w:val="Akti"/>
        <w:keepNext w:val="0"/>
      </w:pPr>
      <w:bookmarkStart w:id="0" w:name="_GoBack"/>
      <w:bookmarkEnd w:id="0"/>
      <w:r>
        <w:t>LIG</w:t>
      </w:r>
      <w:r w:rsidRPr="00714D58">
        <w:t>J</w:t>
      </w:r>
    </w:p>
    <w:p w:rsidR="00E32DEB" w:rsidRPr="00714D58" w:rsidRDefault="00E32DEB" w:rsidP="00E32DEB">
      <w:pPr>
        <w:pStyle w:val="NumriData"/>
        <w:keepNext w:val="0"/>
      </w:pPr>
      <w:r w:rsidRPr="00714D58">
        <w:t>Nr.9954, datë 17.7.2008</w:t>
      </w:r>
    </w:p>
    <w:p w:rsidR="00E32DEB" w:rsidRPr="00714D58" w:rsidRDefault="00E32DEB" w:rsidP="00E32DEB">
      <w:pPr>
        <w:pStyle w:val="Paragrafi"/>
      </w:pPr>
    </w:p>
    <w:p w:rsidR="00E32DEB" w:rsidRPr="00714D58" w:rsidRDefault="00E32DEB" w:rsidP="00E32DEB">
      <w:pPr>
        <w:pStyle w:val="Titulli"/>
        <w:keepNext w:val="0"/>
      </w:pPr>
      <w:r w:rsidRPr="00714D58">
        <w:t>PËR RATIFIKIMIN E “MARRËVESHJES SË FINANCIMIT NDËRMJET REPUBLIKËS SË SHQIPËRISË DHE SHOQATËS NDËRKOMBËTARE PËR ZHVILLIM (IDA) PËR PROJEKTIN E RRUGËVE DYTËSORE DHE VENDORE”</w:t>
      </w:r>
    </w:p>
    <w:p w:rsidR="00E32DEB" w:rsidRPr="00714D58" w:rsidRDefault="00E32DEB" w:rsidP="00E32DEB">
      <w:pPr>
        <w:pStyle w:val="Paragrafi"/>
        <w:ind w:firstLine="0"/>
      </w:pPr>
    </w:p>
    <w:p w:rsidR="00E32DEB" w:rsidRPr="00714D58" w:rsidRDefault="00E32DEB" w:rsidP="00E32DEB">
      <w:pPr>
        <w:pStyle w:val="BazLigjPropozues"/>
      </w:pPr>
      <w:r w:rsidRPr="00714D58">
        <w:t xml:space="preserve">Në mbështetje të neneve 78, 83 pika 1 dhe 121 të Kushtetutës, me propozimin e Këshillit të Ministrave, </w:t>
      </w:r>
    </w:p>
    <w:p w:rsidR="00E32DEB" w:rsidRPr="00714D58" w:rsidRDefault="00E32DEB" w:rsidP="00E32DEB">
      <w:pPr>
        <w:pStyle w:val="Paragrafi"/>
      </w:pPr>
    </w:p>
    <w:p w:rsidR="00E32DEB" w:rsidRPr="00714D58" w:rsidRDefault="00E32DEB" w:rsidP="00E32DEB">
      <w:pPr>
        <w:pStyle w:val="Institucioni"/>
        <w:keepNext w:val="0"/>
      </w:pPr>
      <w:r>
        <w:t>KUVEND</w:t>
      </w:r>
      <w:r w:rsidRPr="00714D58">
        <w:t>I</w:t>
      </w:r>
    </w:p>
    <w:p w:rsidR="00E32DEB" w:rsidRPr="00714D58" w:rsidRDefault="00E32DEB" w:rsidP="00E32DEB">
      <w:pPr>
        <w:pStyle w:val="Institucioni"/>
        <w:keepNext w:val="0"/>
      </w:pPr>
      <w:r w:rsidRPr="00714D58">
        <w:t>I REPUBLIKËS SË SHQIPËRISË</w:t>
      </w:r>
    </w:p>
    <w:p w:rsidR="00E32DEB" w:rsidRPr="00714D58" w:rsidRDefault="00E32DEB" w:rsidP="00E32DEB">
      <w:pPr>
        <w:pStyle w:val="Paragrafi"/>
      </w:pPr>
    </w:p>
    <w:p w:rsidR="00E32DEB" w:rsidRPr="00714D58" w:rsidRDefault="00E32DEB" w:rsidP="00E32DEB">
      <w:pPr>
        <w:pStyle w:val="VENDOSI"/>
        <w:keepNext w:val="0"/>
      </w:pPr>
      <w:r>
        <w:t>VENDOS</w:t>
      </w:r>
      <w:r w:rsidRPr="00714D58">
        <w:t>I:</w:t>
      </w:r>
    </w:p>
    <w:p w:rsidR="00E32DEB" w:rsidRPr="00714D58" w:rsidRDefault="00E32DEB" w:rsidP="00E32DEB">
      <w:pPr>
        <w:pStyle w:val="Paragrafi"/>
      </w:pPr>
    </w:p>
    <w:p w:rsidR="00E32DEB" w:rsidRPr="00714D58" w:rsidRDefault="00E32DEB" w:rsidP="00E32DEB">
      <w:pPr>
        <w:pStyle w:val="NeniNr"/>
        <w:keepNext w:val="0"/>
      </w:pPr>
      <w:r w:rsidRPr="00714D58">
        <w:t>Neni 1</w:t>
      </w:r>
    </w:p>
    <w:p w:rsidR="00E32DEB" w:rsidRPr="00714D58" w:rsidRDefault="00E32DEB" w:rsidP="00E32DEB">
      <w:pPr>
        <w:pStyle w:val="Paragrafi"/>
      </w:pPr>
    </w:p>
    <w:p w:rsidR="00E32DEB" w:rsidRPr="00714D58" w:rsidRDefault="00E32DEB" w:rsidP="00E32DEB">
      <w:pPr>
        <w:pStyle w:val="Paragrafi"/>
      </w:pPr>
      <w:r w:rsidRPr="00714D58">
        <w:t>Ratifikohet “Marrëveshja e financimit ndërmjet Republikës së Shqipërisë dhe Shoqatës Ndërkombëtare për Zhvillim (IDA) për projektin e rrugëve dytësore dhe vendore”.</w:t>
      </w:r>
    </w:p>
    <w:p w:rsidR="00E32DEB" w:rsidRPr="00714D58" w:rsidRDefault="00E32DEB" w:rsidP="00E32DEB">
      <w:pPr>
        <w:pStyle w:val="Paragrafi"/>
      </w:pPr>
    </w:p>
    <w:p w:rsidR="00E32DEB" w:rsidRPr="00714D58" w:rsidRDefault="00E32DEB" w:rsidP="00E32DEB">
      <w:pPr>
        <w:pStyle w:val="NeniNr"/>
        <w:keepNext w:val="0"/>
      </w:pPr>
      <w:r w:rsidRPr="00714D58">
        <w:t>Neni 2</w:t>
      </w:r>
    </w:p>
    <w:p w:rsidR="00E32DEB" w:rsidRPr="00714D58" w:rsidRDefault="00E32DEB" w:rsidP="00E32DEB">
      <w:pPr>
        <w:pStyle w:val="Paragrafi"/>
      </w:pPr>
    </w:p>
    <w:p w:rsidR="00E32DEB" w:rsidRPr="00714D58" w:rsidRDefault="00E32DEB" w:rsidP="00E32DEB">
      <w:pPr>
        <w:pStyle w:val="Paragrafi"/>
      </w:pPr>
      <w:r w:rsidRPr="00714D58">
        <w:t>Ky ligj hyn në fuqi 15 ditë pas botimit në Fletoren Zyrtare.</w:t>
      </w:r>
    </w:p>
    <w:p w:rsidR="00E32DEB" w:rsidRPr="00714D58" w:rsidRDefault="00E32DEB" w:rsidP="00E32DEB">
      <w:pPr>
        <w:pStyle w:val="Paragrafi"/>
      </w:pPr>
    </w:p>
    <w:p w:rsidR="00E32DEB" w:rsidRPr="006A31E9" w:rsidRDefault="00E32DEB" w:rsidP="00E32DEB">
      <w:pPr>
        <w:pStyle w:val="Shpallja"/>
        <w:rPr>
          <w:sz w:val="23"/>
          <w:szCs w:val="23"/>
        </w:rPr>
      </w:pPr>
      <w:r w:rsidRPr="006A31E9">
        <w:rPr>
          <w:sz w:val="23"/>
          <w:szCs w:val="23"/>
        </w:rPr>
        <w:t>Shpallur me dekre</w:t>
      </w:r>
      <w:r>
        <w:rPr>
          <w:sz w:val="23"/>
          <w:szCs w:val="23"/>
        </w:rPr>
        <w:t>tin nr.5832, datë 29.7</w:t>
      </w:r>
      <w:r w:rsidRPr="006A31E9">
        <w:rPr>
          <w:sz w:val="23"/>
          <w:szCs w:val="23"/>
        </w:rPr>
        <w:t>.2008 të Presidentit të Republikës së Shqipërisë, Bamir Topi</w:t>
      </w: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Default="00E32DEB" w:rsidP="00E32DEB">
      <w:pPr>
        <w:pStyle w:val="Paragrafi"/>
      </w:pPr>
    </w:p>
    <w:p w:rsidR="00E32DEB" w:rsidRPr="00714D58" w:rsidRDefault="00E32DEB" w:rsidP="00E32DEB">
      <w:pPr>
        <w:pStyle w:val="Paragrafi"/>
      </w:pPr>
    </w:p>
    <w:p w:rsidR="00E32DEB" w:rsidRPr="00714D58" w:rsidRDefault="00E32DEB" w:rsidP="00E32DEB">
      <w:pPr>
        <w:pStyle w:val="Paragrafi"/>
      </w:pPr>
    </w:p>
    <w:p w:rsidR="00E32DEB" w:rsidRPr="005861E0" w:rsidRDefault="00E32DEB" w:rsidP="00E32DEB">
      <w:pPr>
        <w:pStyle w:val="Titulli"/>
      </w:pPr>
      <w:r w:rsidRPr="005861E0">
        <w:t>MARRËVESHJE FINANCIMI</w:t>
      </w:r>
    </w:p>
    <w:p w:rsidR="00E32DEB" w:rsidRPr="005861E0" w:rsidRDefault="00E32DEB" w:rsidP="00E32DEB">
      <w:pPr>
        <w:pStyle w:val="Paragrafi"/>
        <w:jc w:val="center"/>
        <w:rPr>
          <w:szCs w:val="22"/>
          <w:lang w:val="sq-AL"/>
        </w:rPr>
      </w:pPr>
      <w:r w:rsidRPr="005861E0">
        <w:rPr>
          <w:szCs w:val="22"/>
          <w:lang w:val="sq-AL"/>
        </w:rPr>
        <w:t xml:space="preserve">(PROJEKTI I RRUGËVE DYTËSORE DHE LOKALE) NDËRMJET SHQIPËRISË </w:t>
      </w:r>
      <w:r>
        <w:rPr>
          <w:szCs w:val="22"/>
          <w:lang w:val="sq-AL"/>
        </w:rPr>
        <w:t>D</w:t>
      </w:r>
      <w:r w:rsidRPr="005861E0">
        <w:rPr>
          <w:szCs w:val="22"/>
          <w:lang w:val="sq-AL"/>
        </w:rPr>
        <w:t>HE</w:t>
      </w:r>
    </w:p>
    <w:p w:rsidR="00E32DEB" w:rsidRPr="005861E0" w:rsidRDefault="00E32DEB" w:rsidP="00E32DEB">
      <w:pPr>
        <w:pStyle w:val="Paragrafi"/>
        <w:jc w:val="center"/>
        <w:rPr>
          <w:szCs w:val="22"/>
          <w:lang w:val="sq-AL"/>
        </w:rPr>
      </w:pPr>
      <w:r w:rsidRPr="005861E0">
        <w:rPr>
          <w:szCs w:val="22"/>
          <w:lang w:val="sq-AL"/>
        </w:rPr>
        <w:t>SHOQATËS NDËRKOMBËTARE PËR ZHVILLIM</w:t>
      </w:r>
    </w:p>
    <w:p w:rsidR="00E32DEB" w:rsidRPr="005861E0" w:rsidRDefault="00E32DEB" w:rsidP="00E32DEB">
      <w:pPr>
        <w:pStyle w:val="Paragrafi"/>
        <w:ind w:firstLine="0"/>
        <w:rPr>
          <w:szCs w:val="22"/>
          <w:lang w:val="sq-AL"/>
        </w:rPr>
      </w:pPr>
    </w:p>
    <w:p w:rsidR="00E32DEB" w:rsidRPr="005861E0" w:rsidRDefault="00E32DEB" w:rsidP="00E32DEB">
      <w:pPr>
        <w:pStyle w:val="Paragrafi"/>
        <w:rPr>
          <w:szCs w:val="22"/>
          <w:lang w:val="sq-AL"/>
        </w:rPr>
      </w:pPr>
      <w:r w:rsidRPr="005861E0">
        <w:rPr>
          <w:szCs w:val="22"/>
          <w:lang w:val="sq-AL"/>
        </w:rPr>
        <w:t>Marrëveshja e datës ______________,200_, e lidhur ndërmjet Shqipërisë (Marrë</w:t>
      </w:r>
      <w:r>
        <w:rPr>
          <w:szCs w:val="22"/>
          <w:lang w:val="sq-AL"/>
        </w:rPr>
        <w:t>si</w:t>
      </w:r>
      <w:r w:rsidRPr="005861E0">
        <w:rPr>
          <w:szCs w:val="22"/>
          <w:lang w:val="sq-AL"/>
        </w:rPr>
        <w:t xml:space="preserve">) dhe Shoqatës Ndërkombëtare </w:t>
      </w:r>
      <w:r>
        <w:rPr>
          <w:szCs w:val="22"/>
          <w:lang w:val="sq-AL"/>
        </w:rPr>
        <w:t>p</w:t>
      </w:r>
      <w:r w:rsidRPr="005861E0">
        <w:rPr>
          <w:szCs w:val="22"/>
          <w:lang w:val="sq-AL"/>
        </w:rPr>
        <w:t>ër Zhvillim (</w:t>
      </w:r>
      <w:r>
        <w:rPr>
          <w:szCs w:val="22"/>
          <w:lang w:val="sq-AL"/>
        </w:rPr>
        <w:t>Shoqata</w:t>
      </w:r>
      <w:r w:rsidRPr="005861E0">
        <w:rPr>
          <w:szCs w:val="22"/>
          <w:lang w:val="sq-AL"/>
        </w:rPr>
        <w:t>). Me anë të kësaj, Marrësi dhe Shoqata bien dakord sa më poshtë:</w:t>
      </w:r>
    </w:p>
    <w:p w:rsidR="00E32DEB" w:rsidRPr="005861E0" w:rsidRDefault="00E32DEB" w:rsidP="00E32DEB">
      <w:pPr>
        <w:pStyle w:val="Paragrafi"/>
        <w:rPr>
          <w:szCs w:val="22"/>
          <w:lang w:val="sq-AL"/>
        </w:rPr>
      </w:pPr>
    </w:p>
    <w:p w:rsidR="00E32DEB" w:rsidRPr="005861E0" w:rsidRDefault="00E32DEB" w:rsidP="00E32DEB">
      <w:pPr>
        <w:pStyle w:val="NeniNr"/>
      </w:pPr>
      <w:r>
        <w:t>Neni 1</w:t>
      </w:r>
    </w:p>
    <w:p w:rsidR="00E32DEB" w:rsidRPr="005861E0" w:rsidRDefault="00E32DEB" w:rsidP="00E32DEB">
      <w:pPr>
        <w:pStyle w:val="NeniTitull"/>
      </w:pPr>
      <w:r>
        <w:t>Kushtet e përgjithshme,</w:t>
      </w:r>
      <w:r w:rsidRPr="005861E0">
        <w:t xml:space="preserve"> përkufizime</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 xml:space="preserve">1.01 Kushtet e </w:t>
      </w:r>
      <w:r>
        <w:rPr>
          <w:szCs w:val="22"/>
          <w:lang w:val="sq-AL"/>
        </w:rPr>
        <w:t>p</w:t>
      </w:r>
      <w:r w:rsidRPr="005861E0">
        <w:rPr>
          <w:szCs w:val="22"/>
          <w:lang w:val="sq-AL"/>
        </w:rPr>
        <w:t xml:space="preserve">ërgjithshme (siç përkufizohen në </w:t>
      </w:r>
      <w:r>
        <w:rPr>
          <w:szCs w:val="22"/>
          <w:lang w:val="sq-AL"/>
        </w:rPr>
        <w:t>s</w:t>
      </w:r>
      <w:r w:rsidRPr="005861E0">
        <w:rPr>
          <w:szCs w:val="22"/>
          <w:lang w:val="sq-AL"/>
        </w:rPr>
        <w:t>htojcën e kësaj Marrëveshjeje) përbëjnë pjesë përbërëse të kësaj Marrëveshjeje.</w:t>
      </w:r>
    </w:p>
    <w:p w:rsidR="00E32DEB" w:rsidRPr="005861E0" w:rsidRDefault="00E32DEB" w:rsidP="00E32DEB">
      <w:pPr>
        <w:pStyle w:val="Paragrafi"/>
        <w:rPr>
          <w:szCs w:val="22"/>
          <w:lang w:val="sq-AL"/>
        </w:rPr>
      </w:pPr>
      <w:r w:rsidRPr="005861E0">
        <w:rPr>
          <w:szCs w:val="22"/>
          <w:lang w:val="sq-AL"/>
        </w:rPr>
        <w:t>1.02 Nëse konteksti nuk e kërkon ndryshe, termat me germa kapitale të përdorura në këtë Marrëveshje kanë kuptimet që u jepen atyre në kushtet e përgjithshme.</w:t>
      </w:r>
    </w:p>
    <w:p w:rsidR="00E32DEB" w:rsidRPr="005861E0" w:rsidRDefault="00E32DEB" w:rsidP="00E32DEB">
      <w:pPr>
        <w:pStyle w:val="Paragrafi"/>
        <w:rPr>
          <w:szCs w:val="22"/>
          <w:lang w:val="sq-AL"/>
        </w:rPr>
      </w:pPr>
    </w:p>
    <w:p w:rsidR="00E32DEB" w:rsidRPr="005861E0" w:rsidRDefault="00E32DEB" w:rsidP="00E32DEB">
      <w:pPr>
        <w:pStyle w:val="NeniNr"/>
      </w:pPr>
      <w:r>
        <w:lastRenderedPageBreak/>
        <w:t>Neni 2</w:t>
      </w:r>
    </w:p>
    <w:p w:rsidR="00E32DEB" w:rsidRPr="005861E0" w:rsidRDefault="00E32DEB" w:rsidP="00E32DEB">
      <w:pPr>
        <w:pStyle w:val="NeniTitull"/>
      </w:pPr>
      <w:r w:rsidRPr="005861E0">
        <w:t>Financimi</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2.01 Shoqata bie dakord t’i japë Marrësit në bazë të termave dhe kushteve të parashtruara ose të referuara në këtë Marrëveshje, një kredi në një shumë të bara</w:t>
      </w:r>
      <w:r>
        <w:rPr>
          <w:szCs w:val="22"/>
          <w:lang w:val="sq-AL"/>
        </w:rPr>
        <w:t>s</w:t>
      </w:r>
      <w:r w:rsidRPr="005861E0">
        <w:rPr>
          <w:szCs w:val="22"/>
          <w:lang w:val="sq-AL"/>
        </w:rPr>
        <w:t>vlefshme me dymbëdhjetë milionë e dyqind mijë,</w:t>
      </w:r>
      <w:r>
        <w:rPr>
          <w:szCs w:val="22"/>
          <w:lang w:val="sq-AL"/>
        </w:rPr>
        <w:t xml:space="preserve"> t</w:t>
      </w:r>
      <w:r w:rsidRPr="005861E0">
        <w:rPr>
          <w:szCs w:val="22"/>
          <w:lang w:val="sq-AL"/>
        </w:rPr>
        <w:t>ë drejta speciale të</w:t>
      </w:r>
      <w:r>
        <w:rPr>
          <w:szCs w:val="22"/>
          <w:lang w:val="sq-AL"/>
        </w:rPr>
        <w:t xml:space="preserve">rheqjeje ( SDR 12 200 </w:t>
      </w:r>
      <w:r w:rsidRPr="005861E0">
        <w:rPr>
          <w:szCs w:val="22"/>
          <w:lang w:val="sq-AL"/>
        </w:rPr>
        <w:t>000) (</w:t>
      </w:r>
      <w:r>
        <w:rPr>
          <w:szCs w:val="22"/>
          <w:lang w:val="sq-AL"/>
        </w:rPr>
        <w:t>Kredia</w:t>
      </w:r>
      <w:r w:rsidRPr="005861E0">
        <w:rPr>
          <w:szCs w:val="22"/>
          <w:lang w:val="sq-AL"/>
        </w:rPr>
        <w:t xml:space="preserve">) për të asistuar në financimin e projektit të përshkruar në </w:t>
      </w:r>
      <w:r>
        <w:rPr>
          <w:szCs w:val="22"/>
          <w:lang w:val="sq-AL"/>
        </w:rPr>
        <w:t>a</w:t>
      </w:r>
      <w:r w:rsidRPr="005861E0">
        <w:rPr>
          <w:szCs w:val="22"/>
          <w:lang w:val="sq-AL"/>
        </w:rPr>
        <w:t>neksin 1 të kësaj Marrëveshjeje (</w:t>
      </w:r>
      <w:r>
        <w:rPr>
          <w:szCs w:val="22"/>
          <w:lang w:val="sq-AL"/>
        </w:rPr>
        <w:t>Projekti</w:t>
      </w:r>
      <w:r w:rsidRPr="005861E0">
        <w:rPr>
          <w:szCs w:val="22"/>
          <w:lang w:val="sq-AL"/>
        </w:rPr>
        <w:t>).</w:t>
      </w:r>
    </w:p>
    <w:p w:rsidR="00E32DEB" w:rsidRPr="005861E0" w:rsidRDefault="00E32DEB" w:rsidP="00E32DEB">
      <w:pPr>
        <w:pStyle w:val="Paragrafi"/>
        <w:rPr>
          <w:szCs w:val="22"/>
          <w:lang w:val="sq-AL"/>
        </w:rPr>
      </w:pPr>
      <w:r w:rsidRPr="005861E0">
        <w:rPr>
          <w:szCs w:val="22"/>
          <w:lang w:val="sq-AL"/>
        </w:rPr>
        <w:t>2.02 Marrësi mund t</w:t>
      </w:r>
      <w:r>
        <w:rPr>
          <w:szCs w:val="22"/>
          <w:lang w:val="sq-AL"/>
        </w:rPr>
        <w:t>’i</w:t>
      </w:r>
      <w:r w:rsidRPr="005861E0">
        <w:rPr>
          <w:szCs w:val="22"/>
          <w:lang w:val="sq-AL"/>
        </w:rPr>
        <w:t xml:space="preserve"> tërheqë të ardhurat e </w:t>
      </w:r>
      <w:r>
        <w:rPr>
          <w:szCs w:val="22"/>
          <w:lang w:val="sq-AL"/>
        </w:rPr>
        <w:t>k</w:t>
      </w:r>
      <w:r w:rsidRPr="005861E0">
        <w:rPr>
          <w:szCs w:val="22"/>
          <w:lang w:val="sq-AL"/>
        </w:rPr>
        <w:t xml:space="preserve">redisë në përputhje me </w:t>
      </w:r>
      <w:r>
        <w:rPr>
          <w:szCs w:val="22"/>
          <w:lang w:val="sq-AL"/>
        </w:rPr>
        <w:t>s</w:t>
      </w:r>
      <w:r w:rsidRPr="005861E0">
        <w:rPr>
          <w:szCs w:val="22"/>
          <w:lang w:val="sq-AL"/>
        </w:rPr>
        <w:t xml:space="preserve">eksionin IV të </w:t>
      </w:r>
      <w:r>
        <w:rPr>
          <w:szCs w:val="22"/>
          <w:lang w:val="sq-AL"/>
        </w:rPr>
        <w:t>a</w:t>
      </w:r>
      <w:r w:rsidRPr="005861E0">
        <w:rPr>
          <w:szCs w:val="22"/>
          <w:lang w:val="sq-AL"/>
        </w:rPr>
        <w:t>neksit 2 të kësaj Marrëveshjeje.</w:t>
      </w:r>
    </w:p>
    <w:p w:rsidR="00E32DEB" w:rsidRPr="005861E0" w:rsidRDefault="00E32DEB" w:rsidP="00E32DEB">
      <w:pPr>
        <w:pStyle w:val="Paragrafi"/>
        <w:rPr>
          <w:szCs w:val="22"/>
          <w:lang w:val="sq-AL"/>
        </w:rPr>
      </w:pPr>
      <w:r w:rsidRPr="005861E0">
        <w:rPr>
          <w:szCs w:val="22"/>
          <w:lang w:val="sq-AL"/>
        </w:rPr>
        <w:t>2.03 Norma e tarifës maksimale të angazhimit e pagueshme nga Marrësi për bilancin e kredisë së patërhequr do të jetë një e dyta e një pë</w:t>
      </w:r>
      <w:r>
        <w:rPr>
          <w:szCs w:val="22"/>
          <w:lang w:val="sq-AL"/>
        </w:rPr>
        <w:t>r qind (</w:t>
      </w:r>
      <w:r w:rsidRPr="005861E0">
        <w:rPr>
          <w:szCs w:val="22"/>
          <w:lang w:val="sq-AL"/>
        </w:rPr>
        <w:t>½ e 1 %) në vit.</w:t>
      </w:r>
    </w:p>
    <w:p w:rsidR="00E32DEB" w:rsidRPr="005861E0" w:rsidRDefault="00E32DEB" w:rsidP="00E32DEB">
      <w:pPr>
        <w:pStyle w:val="Paragrafi"/>
        <w:rPr>
          <w:szCs w:val="22"/>
          <w:lang w:val="sq-AL"/>
        </w:rPr>
      </w:pPr>
      <w:r w:rsidRPr="005861E0">
        <w:rPr>
          <w:szCs w:val="22"/>
          <w:lang w:val="sq-AL"/>
        </w:rPr>
        <w:t xml:space="preserve">2.04 Tarifa e </w:t>
      </w:r>
      <w:r>
        <w:rPr>
          <w:szCs w:val="22"/>
          <w:lang w:val="sq-AL"/>
        </w:rPr>
        <w:t>s</w:t>
      </w:r>
      <w:r w:rsidRPr="005861E0">
        <w:rPr>
          <w:szCs w:val="22"/>
          <w:lang w:val="sq-AL"/>
        </w:rPr>
        <w:t>hërbimit e pagueshme nga Marrësi mbi bilancin e kredisë së tërhequr do të jetë e barabartë me tre të katërtat e një pë</w:t>
      </w:r>
      <w:r>
        <w:rPr>
          <w:szCs w:val="22"/>
          <w:lang w:val="sq-AL"/>
        </w:rPr>
        <w:t>r qind (</w:t>
      </w:r>
      <w:r w:rsidRPr="005861E0">
        <w:rPr>
          <w:szCs w:val="22"/>
          <w:lang w:val="sq-AL"/>
        </w:rPr>
        <w:t>¾ e 1 %) në vit.</w:t>
      </w:r>
    </w:p>
    <w:p w:rsidR="00E32DEB" w:rsidRPr="005861E0" w:rsidRDefault="00E32DEB" w:rsidP="00E32DEB">
      <w:pPr>
        <w:pStyle w:val="Paragrafi"/>
        <w:rPr>
          <w:szCs w:val="22"/>
          <w:lang w:val="sq-AL"/>
        </w:rPr>
      </w:pPr>
      <w:r w:rsidRPr="005861E0">
        <w:rPr>
          <w:szCs w:val="22"/>
          <w:lang w:val="sq-AL"/>
        </w:rPr>
        <w:t xml:space="preserve">2.05 Datat e </w:t>
      </w:r>
      <w:r>
        <w:rPr>
          <w:szCs w:val="22"/>
          <w:lang w:val="sq-AL"/>
        </w:rPr>
        <w:t>p</w:t>
      </w:r>
      <w:r w:rsidRPr="005861E0">
        <w:rPr>
          <w:szCs w:val="22"/>
          <w:lang w:val="sq-AL"/>
        </w:rPr>
        <w:t>agesës janë 15 prilli dhe 15 tetori të çdo viti.</w:t>
      </w:r>
    </w:p>
    <w:p w:rsidR="00E32DEB" w:rsidRPr="005861E0" w:rsidRDefault="00E32DEB" w:rsidP="00E32DEB">
      <w:pPr>
        <w:pStyle w:val="Paragrafi"/>
        <w:rPr>
          <w:szCs w:val="22"/>
          <w:lang w:val="sq-AL"/>
        </w:rPr>
      </w:pPr>
      <w:r w:rsidRPr="005861E0">
        <w:rPr>
          <w:szCs w:val="22"/>
          <w:lang w:val="sq-AL"/>
        </w:rPr>
        <w:t>2.06</w:t>
      </w:r>
      <w:r>
        <w:rPr>
          <w:szCs w:val="22"/>
          <w:lang w:val="sq-AL"/>
        </w:rPr>
        <w:t xml:space="preserve"> Shuma e principalit të</w:t>
      </w:r>
      <w:r w:rsidRPr="005861E0">
        <w:rPr>
          <w:szCs w:val="22"/>
          <w:lang w:val="sq-AL"/>
        </w:rPr>
        <w:t xml:space="preserve"> </w:t>
      </w:r>
      <w:r>
        <w:rPr>
          <w:szCs w:val="22"/>
          <w:lang w:val="sq-AL"/>
        </w:rPr>
        <w:t>k</w:t>
      </w:r>
      <w:r w:rsidRPr="005861E0">
        <w:rPr>
          <w:szCs w:val="22"/>
          <w:lang w:val="sq-AL"/>
        </w:rPr>
        <w:t xml:space="preserve">redisë do të shlyhet në përputhje me programin e shlyerjes të parashtruar në </w:t>
      </w:r>
      <w:r>
        <w:rPr>
          <w:szCs w:val="22"/>
          <w:lang w:val="sq-AL"/>
        </w:rPr>
        <w:t>a</w:t>
      </w:r>
      <w:r w:rsidRPr="005861E0">
        <w:rPr>
          <w:szCs w:val="22"/>
          <w:lang w:val="sq-AL"/>
        </w:rPr>
        <w:t xml:space="preserve">neksin 3 të kësaj Marrëveshjeje. </w:t>
      </w:r>
    </w:p>
    <w:p w:rsidR="00E32DEB" w:rsidRPr="005861E0" w:rsidRDefault="00E32DEB" w:rsidP="00E32DEB">
      <w:pPr>
        <w:pStyle w:val="Paragrafi"/>
        <w:rPr>
          <w:szCs w:val="22"/>
          <w:lang w:val="sq-AL"/>
        </w:rPr>
      </w:pPr>
      <w:r w:rsidRPr="005861E0">
        <w:rPr>
          <w:szCs w:val="22"/>
          <w:lang w:val="sq-AL"/>
        </w:rPr>
        <w:t>2.07 Monedha e pagesës është euro.</w:t>
      </w:r>
    </w:p>
    <w:p w:rsidR="00E32DEB" w:rsidRPr="005861E0" w:rsidRDefault="00E32DEB" w:rsidP="00E32DEB">
      <w:pPr>
        <w:pStyle w:val="Paragrafi"/>
        <w:rPr>
          <w:szCs w:val="22"/>
          <w:lang w:val="sq-AL"/>
        </w:rPr>
      </w:pPr>
    </w:p>
    <w:p w:rsidR="00E32DEB" w:rsidRPr="005861E0" w:rsidRDefault="00E32DEB" w:rsidP="00E32DEB">
      <w:pPr>
        <w:pStyle w:val="NeniNr"/>
      </w:pPr>
      <w:r>
        <w:t>Neni 3</w:t>
      </w:r>
    </w:p>
    <w:p w:rsidR="00E32DEB" w:rsidRPr="005861E0" w:rsidRDefault="00E32DEB" w:rsidP="00E32DEB">
      <w:pPr>
        <w:pStyle w:val="NeniTitull"/>
      </w:pPr>
      <w:r w:rsidRPr="005861E0">
        <w:t>Projekti</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 xml:space="preserve">3.01 Marrësi deklaron angazhimin e tij ndaj objektivave të </w:t>
      </w:r>
      <w:r>
        <w:rPr>
          <w:szCs w:val="22"/>
          <w:lang w:val="sq-AL"/>
        </w:rPr>
        <w:t>p</w:t>
      </w:r>
      <w:r w:rsidRPr="005861E0">
        <w:rPr>
          <w:szCs w:val="22"/>
          <w:lang w:val="sq-AL"/>
        </w:rPr>
        <w:t xml:space="preserve">rojektit. Për këtë qëllim, Marrësi do të bëjë që </w:t>
      </w:r>
      <w:r>
        <w:rPr>
          <w:szCs w:val="22"/>
          <w:lang w:val="sq-AL"/>
        </w:rPr>
        <w:t>p</w:t>
      </w:r>
      <w:r w:rsidRPr="005861E0">
        <w:rPr>
          <w:szCs w:val="22"/>
          <w:lang w:val="sq-AL"/>
        </w:rPr>
        <w:t xml:space="preserve">rojekti të kryhet nga njësia zbatuese e projektit në përputhje me dispozitat e </w:t>
      </w:r>
      <w:r>
        <w:rPr>
          <w:szCs w:val="22"/>
          <w:lang w:val="sq-AL"/>
        </w:rPr>
        <w:t>nenit 4</w:t>
      </w:r>
      <w:r w:rsidRPr="005861E0">
        <w:rPr>
          <w:szCs w:val="22"/>
          <w:lang w:val="sq-AL"/>
        </w:rPr>
        <w:t xml:space="preserve"> të kushteve të përgjithshme dhe marrëveshjes së projektit.</w:t>
      </w:r>
    </w:p>
    <w:p w:rsidR="00E32DEB" w:rsidRPr="005861E0" w:rsidRDefault="00E32DEB" w:rsidP="00E32DEB">
      <w:pPr>
        <w:pStyle w:val="Paragrafi"/>
        <w:rPr>
          <w:szCs w:val="22"/>
          <w:lang w:val="sq-AL"/>
        </w:rPr>
      </w:pPr>
      <w:r w:rsidRPr="005861E0">
        <w:rPr>
          <w:szCs w:val="22"/>
          <w:lang w:val="sq-AL"/>
        </w:rPr>
        <w:t xml:space="preserve">3.02 Pa u kufizuar në dispozitat e </w:t>
      </w:r>
      <w:r>
        <w:rPr>
          <w:szCs w:val="22"/>
          <w:lang w:val="sq-AL"/>
        </w:rPr>
        <w:t>s</w:t>
      </w:r>
      <w:r w:rsidRPr="005861E0">
        <w:rPr>
          <w:szCs w:val="22"/>
          <w:lang w:val="sq-AL"/>
        </w:rPr>
        <w:t xml:space="preserve">eksionit 3.01 të kësaj Marrëveshjeje dhe përveç rasteve kur Marrësi dhe Shoqata do të bien dakord ndryshe, Marrësi do të garantojë që projekti të përmbushet në përputhje me dispozitat e </w:t>
      </w:r>
      <w:r>
        <w:rPr>
          <w:szCs w:val="22"/>
          <w:lang w:val="sq-AL"/>
        </w:rPr>
        <w:t>a</w:t>
      </w:r>
      <w:r w:rsidRPr="005861E0">
        <w:rPr>
          <w:szCs w:val="22"/>
          <w:lang w:val="sq-AL"/>
        </w:rPr>
        <w:t>neksit 2 të kësaj Marrëveshjeje.</w:t>
      </w:r>
    </w:p>
    <w:p w:rsidR="00E32DEB" w:rsidRPr="005861E0" w:rsidRDefault="00E32DEB" w:rsidP="00E32DEB">
      <w:pPr>
        <w:pStyle w:val="Paragrafi"/>
        <w:rPr>
          <w:szCs w:val="22"/>
          <w:lang w:val="sq-AL"/>
        </w:rPr>
      </w:pPr>
    </w:p>
    <w:p w:rsidR="00E32DEB" w:rsidRPr="005861E0" w:rsidRDefault="00E32DEB" w:rsidP="00E32DEB">
      <w:pPr>
        <w:pStyle w:val="NeniNr"/>
      </w:pPr>
      <w:r>
        <w:t>Neni 4</w:t>
      </w:r>
    </w:p>
    <w:p w:rsidR="00E32DEB" w:rsidRPr="005861E0" w:rsidRDefault="00E32DEB" w:rsidP="00E32DEB">
      <w:pPr>
        <w:pStyle w:val="NeniTitull"/>
      </w:pPr>
      <w:r w:rsidRPr="005861E0">
        <w:t>Instrumentet e shoqatës</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 xml:space="preserve">4.01 Rasti </w:t>
      </w:r>
      <w:r>
        <w:rPr>
          <w:szCs w:val="22"/>
          <w:lang w:val="sq-AL"/>
        </w:rPr>
        <w:t>shtesë</w:t>
      </w:r>
      <w:r w:rsidRPr="005861E0">
        <w:rPr>
          <w:szCs w:val="22"/>
          <w:lang w:val="sq-AL"/>
        </w:rPr>
        <w:t xml:space="preserve"> për pezullim përbëhet sa më poshtë, pra legjislacioni i njësisë zbatuese të projektit është amenduar, pezulluar, shfuqizuar, anuluar ose hequr dorë, që cenon materialisht dhe në mënyrë të pafavorshme aftësinë e njësisë zbatuese të projektit për të përmbushur detyrime</w:t>
      </w:r>
      <w:r>
        <w:rPr>
          <w:szCs w:val="22"/>
          <w:lang w:val="sq-AL"/>
        </w:rPr>
        <w:t>t</w:t>
      </w:r>
      <w:r w:rsidRPr="005861E0">
        <w:rPr>
          <w:szCs w:val="22"/>
          <w:lang w:val="sq-AL"/>
        </w:rPr>
        <w:t xml:space="preserve"> e tij sipas Marrëveshjes së </w:t>
      </w:r>
      <w:r>
        <w:rPr>
          <w:szCs w:val="22"/>
          <w:lang w:val="sq-AL"/>
        </w:rPr>
        <w:t>p</w:t>
      </w:r>
      <w:r w:rsidRPr="005861E0">
        <w:rPr>
          <w:szCs w:val="22"/>
          <w:lang w:val="sq-AL"/>
        </w:rPr>
        <w:t>rojektit.</w:t>
      </w:r>
    </w:p>
    <w:p w:rsidR="00E32DEB" w:rsidRPr="005861E0" w:rsidRDefault="00E32DEB" w:rsidP="00E32DEB">
      <w:pPr>
        <w:pStyle w:val="Paragrafi"/>
        <w:rPr>
          <w:szCs w:val="22"/>
          <w:lang w:val="sq-AL"/>
        </w:rPr>
      </w:pPr>
      <w:r w:rsidRPr="005861E0">
        <w:rPr>
          <w:szCs w:val="22"/>
          <w:lang w:val="sq-AL"/>
        </w:rPr>
        <w:t xml:space="preserve">4.02. Afati i </w:t>
      </w:r>
      <w:r>
        <w:rPr>
          <w:szCs w:val="22"/>
          <w:lang w:val="sq-AL"/>
        </w:rPr>
        <w:t>b</w:t>
      </w:r>
      <w:r w:rsidRPr="005861E0">
        <w:rPr>
          <w:szCs w:val="22"/>
          <w:lang w:val="sq-AL"/>
        </w:rPr>
        <w:t xml:space="preserve">ashkëfinancimit për hyrjen në fuqi të Marrëveshjes së </w:t>
      </w:r>
      <w:r>
        <w:rPr>
          <w:szCs w:val="22"/>
          <w:lang w:val="sq-AL"/>
        </w:rPr>
        <w:t>b</w:t>
      </w:r>
      <w:r w:rsidRPr="005861E0">
        <w:rPr>
          <w:szCs w:val="22"/>
          <w:lang w:val="sq-AL"/>
        </w:rPr>
        <w:t>ashkëfinancimit është 31 dhjetori 2008.</w:t>
      </w:r>
    </w:p>
    <w:p w:rsidR="00E32DEB" w:rsidRPr="005861E0" w:rsidRDefault="00E32DEB" w:rsidP="00E32DEB">
      <w:pPr>
        <w:pStyle w:val="Paragrafi"/>
        <w:rPr>
          <w:szCs w:val="22"/>
          <w:lang w:val="sq-AL"/>
        </w:rPr>
      </w:pPr>
      <w:r w:rsidRPr="005861E0">
        <w:rPr>
          <w:szCs w:val="22"/>
          <w:lang w:val="sq-AL"/>
        </w:rPr>
        <w:t>4.03. Rasti shtes</w:t>
      </w:r>
      <w:r>
        <w:rPr>
          <w:szCs w:val="22"/>
          <w:lang w:val="sq-AL"/>
        </w:rPr>
        <w:t>ë</w:t>
      </w:r>
      <w:r w:rsidRPr="005861E0">
        <w:rPr>
          <w:szCs w:val="22"/>
          <w:lang w:val="sq-AL"/>
        </w:rPr>
        <w:t xml:space="preserve"> për përshpejtim përbëhet sa më poshtë, pra që ndodh rasti i specifikuar në </w:t>
      </w:r>
      <w:r>
        <w:rPr>
          <w:szCs w:val="22"/>
          <w:lang w:val="sq-AL"/>
        </w:rPr>
        <w:t>seksionin 4.</w:t>
      </w:r>
      <w:r w:rsidRPr="005861E0">
        <w:rPr>
          <w:szCs w:val="22"/>
          <w:lang w:val="sq-AL"/>
        </w:rPr>
        <w:t>01 të kësaj Marrëveshjeje.</w:t>
      </w:r>
    </w:p>
    <w:p w:rsidR="00E32DEB" w:rsidRPr="005861E0" w:rsidRDefault="00E32DEB" w:rsidP="00E32DEB">
      <w:pPr>
        <w:pStyle w:val="Paragrafi"/>
        <w:rPr>
          <w:szCs w:val="22"/>
          <w:lang w:val="sq-AL"/>
        </w:rPr>
      </w:pPr>
    </w:p>
    <w:p w:rsidR="00E32DEB" w:rsidRPr="005861E0" w:rsidRDefault="00E32DEB" w:rsidP="00E32DEB">
      <w:pPr>
        <w:pStyle w:val="NeniNr"/>
      </w:pPr>
      <w:r w:rsidRPr="005861E0">
        <w:t xml:space="preserve">Neni </w:t>
      </w:r>
      <w:r>
        <w:t>5</w:t>
      </w:r>
    </w:p>
    <w:p w:rsidR="00E32DEB" w:rsidRPr="005861E0" w:rsidRDefault="00E32DEB" w:rsidP="00E32DEB">
      <w:pPr>
        <w:pStyle w:val="NeniTitull"/>
      </w:pPr>
      <w:r>
        <w:t>Hyrja në fuqi,</w:t>
      </w:r>
      <w:r w:rsidRPr="005861E0">
        <w:t xml:space="preserve"> përfundimi</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5.01 Kushti shtesë i hyrjes në fuqi përbëhet sa më poshtë, pra që marrëveshja ndihmëse është ekzekutuar ndërmjet marrësit dhe njësisë zbatuese të projektit.</w:t>
      </w:r>
    </w:p>
    <w:p w:rsidR="00E32DEB" w:rsidRPr="005861E0" w:rsidRDefault="00E32DEB" w:rsidP="00E32DEB">
      <w:pPr>
        <w:pStyle w:val="Paragrafi"/>
        <w:rPr>
          <w:szCs w:val="22"/>
          <w:lang w:val="sq-AL"/>
        </w:rPr>
      </w:pPr>
      <w:r w:rsidRPr="005861E0">
        <w:rPr>
          <w:szCs w:val="22"/>
          <w:lang w:val="sq-AL"/>
        </w:rPr>
        <w:t xml:space="preserve">5.02 Çështja shtesë ligjore përbëhet sa më poshtë, pra që marrëveshja ndihmëse është autorizuar rregullisht nga Marrësi dhe njësia zbatuese e projektit dhe është ligjërisht detyruese për Marrësin dhe njësinë zbatuese të projektit në përputhje me kushtet e saj. </w:t>
      </w:r>
    </w:p>
    <w:p w:rsidR="00E32DEB" w:rsidRPr="005861E0" w:rsidRDefault="00E32DEB" w:rsidP="00E32DEB">
      <w:pPr>
        <w:pStyle w:val="Paragrafi"/>
        <w:rPr>
          <w:szCs w:val="22"/>
          <w:lang w:val="sq-AL"/>
        </w:rPr>
      </w:pPr>
      <w:r w:rsidRPr="005861E0">
        <w:rPr>
          <w:szCs w:val="22"/>
          <w:lang w:val="sq-AL"/>
        </w:rPr>
        <w:t>5.03 Afati i hyrjes në fuqi është nëntëdhjetë</w:t>
      </w:r>
      <w:r>
        <w:rPr>
          <w:szCs w:val="22"/>
          <w:lang w:val="sq-AL"/>
        </w:rPr>
        <w:t xml:space="preserve"> (</w:t>
      </w:r>
      <w:r w:rsidRPr="005861E0">
        <w:rPr>
          <w:szCs w:val="22"/>
          <w:lang w:val="sq-AL"/>
        </w:rPr>
        <w:t>90) ditë pas datës së kësaj Marrëveshjeje.</w:t>
      </w:r>
    </w:p>
    <w:p w:rsidR="00E32DEB" w:rsidRPr="005861E0" w:rsidRDefault="00E32DEB" w:rsidP="00E32DEB">
      <w:pPr>
        <w:pStyle w:val="Paragrafi"/>
        <w:rPr>
          <w:szCs w:val="22"/>
          <w:lang w:val="sq-AL"/>
        </w:rPr>
      </w:pPr>
      <w:r w:rsidRPr="005861E0">
        <w:rPr>
          <w:szCs w:val="22"/>
          <w:lang w:val="sq-AL"/>
        </w:rPr>
        <w:t xml:space="preserve">5.04 Për qëllime të seksionit 8.05 (b) të kushteve të përgjithshme, data në të cilën do të përfundojnë detyrimet e Marrësit sipas kësaj Marrëveshjeje (me përjashtim të atyre që parashikojnë detyrimet e pagesës), është njëzet vjet pas datës së kësaj Marrëveshjeje. </w:t>
      </w:r>
    </w:p>
    <w:p w:rsidR="00E32DEB" w:rsidRPr="005861E0" w:rsidRDefault="00E32DEB" w:rsidP="00E32DEB">
      <w:pPr>
        <w:pStyle w:val="Paragrafi"/>
        <w:rPr>
          <w:szCs w:val="22"/>
          <w:lang w:val="sq-AL"/>
        </w:rPr>
      </w:pPr>
    </w:p>
    <w:p w:rsidR="00E32DEB" w:rsidRPr="005861E0" w:rsidRDefault="00E32DEB" w:rsidP="00E32DEB">
      <w:pPr>
        <w:pStyle w:val="NeniNr"/>
      </w:pPr>
      <w:r w:rsidRPr="005861E0">
        <w:lastRenderedPageBreak/>
        <w:t xml:space="preserve">Neni </w:t>
      </w:r>
      <w:r>
        <w:t>6</w:t>
      </w:r>
    </w:p>
    <w:p w:rsidR="00E32DEB" w:rsidRPr="005861E0" w:rsidRDefault="00E32DEB" w:rsidP="00E32DEB">
      <w:pPr>
        <w:pStyle w:val="NeniTitull"/>
      </w:pPr>
      <w:r>
        <w:t>Përfaqësuesit,</w:t>
      </w:r>
      <w:r w:rsidRPr="005861E0">
        <w:t xml:space="preserve"> </w:t>
      </w:r>
      <w:r>
        <w:t>a</w:t>
      </w:r>
      <w:r w:rsidRPr="005861E0">
        <w:t>dresat</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6.01 Përfaqësuesi i Marrësit është Ministri i Financave.</w:t>
      </w:r>
    </w:p>
    <w:p w:rsidR="00E32DEB" w:rsidRPr="005861E0" w:rsidRDefault="00E32DEB" w:rsidP="00E32DEB">
      <w:pPr>
        <w:pStyle w:val="Paragrafi"/>
        <w:rPr>
          <w:szCs w:val="22"/>
          <w:lang w:val="sq-AL"/>
        </w:rPr>
      </w:pPr>
      <w:r w:rsidRPr="005861E0">
        <w:rPr>
          <w:szCs w:val="22"/>
          <w:lang w:val="sq-AL"/>
        </w:rPr>
        <w:t>6.02 Adresa e Marrësit është:</w:t>
      </w:r>
    </w:p>
    <w:p w:rsidR="00E32DEB" w:rsidRPr="005861E0" w:rsidRDefault="00E32DEB" w:rsidP="00E32DEB">
      <w:pPr>
        <w:pStyle w:val="Paragrafi"/>
        <w:rPr>
          <w:szCs w:val="22"/>
          <w:lang w:val="sq-AL"/>
        </w:rPr>
      </w:pPr>
      <w:r w:rsidRPr="005861E0">
        <w:rPr>
          <w:szCs w:val="22"/>
          <w:lang w:val="sq-AL"/>
        </w:rPr>
        <w:t>Ministria e Financave</w:t>
      </w:r>
    </w:p>
    <w:p w:rsidR="00E32DEB" w:rsidRPr="005861E0" w:rsidRDefault="00E32DEB" w:rsidP="00E32DEB">
      <w:pPr>
        <w:pStyle w:val="Paragrafi"/>
        <w:rPr>
          <w:szCs w:val="22"/>
          <w:lang w:val="sq-AL"/>
        </w:rPr>
      </w:pPr>
      <w:r w:rsidRPr="005861E0">
        <w:rPr>
          <w:szCs w:val="22"/>
          <w:lang w:val="sq-AL"/>
        </w:rPr>
        <w:t>Bulevardi “Dëshmor</w:t>
      </w:r>
      <w:r>
        <w:rPr>
          <w:szCs w:val="22"/>
          <w:lang w:val="sq-AL"/>
        </w:rPr>
        <w:t>ë</w:t>
      </w:r>
      <w:r w:rsidRPr="005861E0">
        <w:rPr>
          <w:szCs w:val="22"/>
          <w:lang w:val="sq-AL"/>
        </w:rPr>
        <w:t>t e Kombit”, nr.1</w:t>
      </w:r>
    </w:p>
    <w:p w:rsidR="00E32DEB" w:rsidRPr="005861E0" w:rsidRDefault="00E32DEB" w:rsidP="00E32DEB">
      <w:pPr>
        <w:pStyle w:val="Paragrafi"/>
        <w:rPr>
          <w:szCs w:val="22"/>
          <w:lang w:val="sq-AL"/>
        </w:rPr>
      </w:pPr>
      <w:r w:rsidRPr="005861E0">
        <w:rPr>
          <w:szCs w:val="22"/>
          <w:lang w:val="sq-AL"/>
        </w:rPr>
        <w:t>Tirana</w:t>
      </w:r>
    </w:p>
    <w:p w:rsidR="00E32DEB" w:rsidRPr="005861E0" w:rsidRDefault="00E32DEB" w:rsidP="00E32DEB">
      <w:pPr>
        <w:pStyle w:val="Paragrafi"/>
        <w:rPr>
          <w:szCs w:val="22"/>
          <w:lang w:val="sq-AL"/>
        </w:rPr>
      </w:pPr>
      <w:r w:rsidRPr="005861E0">
        <w:rPr>
          <w:szCs w:val="22"/>
          <w:lang w:val="sq-AL"/>
        </w:rPr>
        <w:t>Albania</w:t>
      </w:r>
    </w:p>
    <w:p w:rsidR="00E32DEB" w:rsidRPr="005861E0" w:rsidRDefault="00E32DEB" w:rsidP="00E32DEB">
      <w:pPr>
        <w:pStyle w:val="Paragrafi"/>
        <w:rPr>
          <w:szCs w:val="22"/>
          <w:lang w:val="sq-AL"/>
        </w:rPr>
      </w:pPr>
      <w:r w:rsidRPr="005861E0">
        <w:rPr>
          <w:szCs w:val="22"/>
          <w:lang w:val="sq-AL"/>
        </w:rPr>
        <w:t>Faks: (355)-42-228494</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6.03 Adresa e Shoqatës është:</w:t>
      </w:r>
    </w:p>
    <w:p w:rsidR="00E32DEB" w:rsidRPr="005861E0" w:rsidRDefault="00E32DEB" w:rsidP="00E32DEB">
      <w:pPr>
        <w:pStyle w:val="Paragrafi"/>
        <w:rPr>
          <w:szCs w:val="22"/>
          <w:lang w:val="sq-AL"/>
        </w:rPr>
      </w:pPr>
      <w:r w:rsidRPr="005861E0">
        <w:rPr>
          <w:szCs w:val="22"/>
          <w:lang w:val="sq-AL"/>
        </w:rPr>
        <w:t>International Development Association</w:t>
      </w:r>
    </w:p>
    <w:p w:rsidR="00E32DEB" w:rsidRPr="005861E0" w:rsidRDefault="00E32DEB" w:rsidP="00E32DEB">
      <w:pPr>
        <w:pStyle w:val="Paragrafi"/>
        <w:rPr>
          <w:szCs w:val="22"/>
          <w:lang w:val="sq-AL"/>
        </w:rPr>
      </w:pPr>
      <w:r w:rsidRPr="005861E0">
        <w:rPr>
          <w:szCs w:val="22"/>
          <w:lang w:val="sq-AL"/>
        </w:rPr>
        <w:t>1818 H Street, N. W</w:t>
      </w:r>
    </w:p>
    <w:p w:rsidR="00E32DEB" w:rsidRPr="005861E0" w:rsidRDefault="00E32DEB" w:rsidP="00E32DEB">
      <w:pPr>
        <w:pStyle w:val="Paragrafi"/>
        <w:rPr>
          <w:szCs w:val="22"/>
          <w:lang w:val="sq-AL"/>
        </w:rPr>
      </w:pPr>
      <w:r w:rsidRPr="005861E0">
        <w:rPr>
          <w:szCs w:val="22"/>
          <w:lang w:val="sq-AL"/>
        </w:rPr>
        <w:t>Washington, D.C. 20433</w:t>
      </w:r>
    </w:p>
    <w:p w:rsidR="00E32DEB" w:rsidRPr="005861E0" w:rsidRDefault="00E32DEB" w:rsidP="00E32DEB">
      <w:pPr>
        <w:pStyle w:val="Paragrafi"/>
        <w:rPr>
          <w:szCs w:val="22"/>
          <w:lang w:val="sq-AL"/>
        </w:rPr>
      </w:pPr>
      <w:r w:rsidRPr="005861E0">
        <w:rPr>
          <w:szCs w:val="22"/>
          <w:lang w:val="sq-AL"/>
        </w:rPr>
        <w:t>United States of America</w:t>
      </w:r>
    </w:p>
    <w:p w:rsidR="00E32DEB" w:rsidRPr="005861E0" w:rsidRDefault="00E32DEB" w:rsidP="00E32DEB">
      <w:pPr>
        <w:pStyle w:val="Paragrafi"/>
        <w:rPr>
          <w:szCs w:val="22"/>
          <w:lang w:val="sq-AL"/>
        </w:rPr>
      </w:pPr>
      <w:r w:rsidRPr="005861E0">
        <w:rPr>
          <w:szCs w:val="22"/>
          <w:lang w:val="sq-AL"/>
        </w:rPr>
        <w:t>Kabllo:</w:t>
      </w:r>
      <w:r w:rsidRPr="005861E0">
        <w:rPr>
          <w:szCs w:val="22"/>
          <w:lang w:val="sq-AL"/>
        </w:rPr>
        <w:tab/>
      </w:r>
      <w:r w:rsidRPr="005861E0">
        <w:rPr>
          <w:szCs w:val="22"/>
          <w:lang w:val="sq-AL"/>
        </w:rPr>
        <w:tab/>
      </w:r>
      <w:r w:rsidRPr="005861E0">
        <w:rPr>
          <w:szCs w:val="22"/>
          <w:lang w:val="sq-AL"/>
        </w:rPr>
        <w:tab/>
        <w:t>Teleks:</w:t>
      </w:r>
      <w:r w:rsidRPr="005861E0">
        <w:rPr>
          <w:szCs w:val="22"/>
          <w:lang w:val="sq-AL"/>
        </w:rPr>
        <w:tab/>
      </w:r>
      <w:r w:rsidRPr="005861E0">
        <w:rPr>
          <w:szCs w:val="22"/>
          <w:lang w:val="sq-AL"/>
        </w:rPr>
        <w:tab/>
      </w:r>
      <w:r w:rsidRPr="005861E0">
        <w:rPr>
          <w:szCs w:val="22"/>
          <w:lang w:val="sq-AL"/>
        </w:rPr>
        <w:tab/>
        <w:t>Faks</w:t>
      </w:r>
    </w:p>
    <w:p w:rsidR="00E32DEB" w:rsidRPr="005861E0" w:rsidRDefault="00E32DEB" w:rsidP="00E32DEB">
      <w:pPr>
        <w:pStyle w:val="Paragrafi"/>
        <w:rPr>
          <w:szCs w:val="22"/>
          <w:lang w:val="sq-AL"/>
        </w:rPr>
      </w:pPr>
      <w:r w:rsidRPr="005861E0">
        <w:rPr>
          <w:szCs w:val="22"/>
          <w:lang w:val="sq-AL"/>
        </w:rPr>
        <w:t>INDEVAS</w:t>
      </w:r>
      <w:r w:rsidRPr="005861E0">
        <w:rPr>
          <w:szCs w:val="22"/>
          <w:lang w:val="sq-AL"/>
        </w:rPr>
        <w:tab/>
      </w:r>
      <w:r w:rsidRPr="005861E0">
        <w:rPr>
          <w:szCs w:val="22"/>
          <w:lang w:val="sq-AL"/>
        </w:rPr>
        <w:tab/>
        <w:t>248423(MCI)</w:t>
      </w:r>
      <w:r w:rsidRPr="005861E0">
        <w:rPr>
          <w:szCs w:val="22"/>
          <w:lang w:val="sq-AL"/>
        </w:rPr>
        <w:tab/>
      </w:r>
      <w:r w:rsidRPr="005861E0">
        <w:rPr>
          <w:szCs w:val="22"/>
          <w:lang w:val="sq-AL"/>
        </w:rPr>
        <w:tab/>
        <w:t>(1)-202-477-6391</w:t>
      </w:r>
    </w:p>
    <w:p w:rsidR="00E32DEB" w:rsidRPr="005861E0" w:rsidRDefault="00E32DEB" w:rsidP="00E32DEB">
      <w:pPr>
        <w:pStyle w:val="Paragrafi"/>
        <w:rPr>
          <w:szCs w:val="22"/>
          <w:lang w:val="sq-AL"/>
        </w:rPr>
      </w:pPr>
      <w:r w:rsidRPr="005861E0">
        <w:rPr>
          <w:szCs w:val="22"/>
          <w:lang w:val="sq-AL"/>
        </w:rPr>
        <w:t>Washington D.C</w:t>
      </w:r>
    </w:p>
    <w:p w:rsidR="00E32DEB" w:rsidRPr="005861E0" w:rsidRDefault="00E32DEB" w:rsidP="00E32DEB">
      <w:pPr>
        <w:pStyle w:val="Paragrafi"/>
        <w:rPr>
          <w:szCs w:val="22"/>
          <w:lang w:val="sq-AL"/>
        </w:rPr>
      </w:pPr>
      <w:r w:rsidRPr="005861E0">
        <w:rPr>
          <w:szCs w:val="22"/>
          <w:lang w:val="sq-AL"/>
        </w:rPr>
        <w:t>Rënë dakord në________,________, në ditën dhe vitin e shkruar më sipër.</w:t>
      </w:r>
    </w:p>
    <w:p w:rsidR="00E32DEB" w:rsidRPr="005861E0" w:rsidRDefault="00E32DEB" w:rsidP="00E32DEB">
      <w:pPr>
        <w:pStyle w:val="Paragrafi"/>
        <w:rPr>
          <w:szCs w:val="22"/>
          <w:lang w:val="sq-AL"/>
        </w:rPr>
      </w:pPr>
      <w:r w:rsidRPr="005861E0">
        <w:rPr>
          <w:szCs w:val="22"/>
          <w:lang w:val="sq-AL"/>
        </w:rPr>
        <w:t>SHQIPËRIA</w:t>
      </w:r>
    </w:p>
    <w:p w:rsidR="00E32DEB" w:rsidRPr="005861E0" w:rsidRDefault="00E32DEB" w:rsidP="00E32DEB">
      <w:pPr>
        <w:pStyle w:val="Paragrafi"/>
        <w:rPr>
          <w:szCs w:val="22"/>
          <w:lang w:val="sq-AL"/>
        </w:rPr>
      </w:pPr>
      <w:r w:rsidRPr="005861E0">
        <w:rPr>
          <w:szCs w:val="22"/>
          <w:lang w:val="sq-AL"/>
        </w:rPr>
        <w:t>Nga</w:t>
      </w:r>
    </w:p>
    <w:p w:rsidR="00E32DEB" w:rsidRPr="005861E0" w:rsidRDefault="00E32DEB" w:rsidP="00E32DEB">
      <w:pPr>
        <w:pStyle w:val="Paragrafi"/>
        <w:rPr>
          <w:szCs w:val="22"/>
          <w:lang w:val="sq-AL"/>
        </w:rPr>
      </w:pPr>
      <w:r w:rsidRPr="005861E0">
        <w:rPr>
          <w:szCs w:val="22"/>
          <w:lang w:val="sq-AL"/>
        </w:rPr>
        <w:t>Përfaqësuesi i autorizuar</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SHOQATA NDËRKOMBËTARE PËR ZHVILLIM</w:t>
      </w:r>
    </w:p>
    <w:p w:rsidR="00E32DEB" w:rsidRPr="005861E0" w:rsidRDefault="00E32DEB" w:rsidP="00E32DEB">
      <w:pPr>
        <w:pStyle w:val="Paragrafi"/>
        <w:rPr>
          <w:szCs w:val="22"/>
          <w:lang w:val="sq-AL"/>
        </w:rPr>
      </w:pPr>
      <w:r w:rsidRPr="005861E0">
        <w:rPr>
          <w:szCs w:val="22"/>
          <w:lang w:val="sq-AL"/>
        </w:rPr>
        <w:t>Nga</w:t>
      </w:r>
    </w:p>
    <w:p w:rsidR="00E32DEB" w:rsidRPr="005861E0" w:rsidRDefault="00E32DEB" w:rsidP="00E32DEB">
      <w:pPr>
        <w:pStyle w:val="Paragrafi"/>
        <w:rPr>
          <w:szCs w:val="22"/>
          <w:lang w:val="sq-AL"/>
        </w:rPr>
      </w:pPr>
      <w:r w:rsidRPr="005861E0">
        <w:rPr>
          <w:szCs w:val="22"/>
          <w:lang w:val="sq-AL"/>
        </w:rPr>
        <w:t>Përfaqësuesi i autorizuar</w:t>
      </w: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Pr="005861E0" w:rsidRDefault="00E32DEB" w:rsidP="00E32DEB">
      <w:pPr>
        <w:pStyle w:val="Paragrafi"/>
        <w:rPr>
          <w:szCs w:val="22"/>
          <w:lang w:val="sq-AL"/>
        </w:rPr>
      </w:pPr>
    </w:p>
    <w:p w:rsidR="00E32DEB" w:rsidRPr="005861E0" w:rsidRDefault="00E32DEB" w:rsidP="00E32DEB">
      <w:pPr>
        <w:pStyle w:val="AneksiNr"/>
      </w:pPr>
      <w:r w:rsidRPr="005861E0">
        <w:t>ANEKSI 1</w:t>
      </w:r>
    </w:p>
    <w:p w:rsidR="00E32DEB" w:rsidRPr="005861E0" w:rsidRDefault="00E32DEB" w:rsidP="00E32DEB">
      <w:pPr>
        <w:pStyle w:val="AneksiNr"/>
      </w:pPr>
      <w:r w:rsidRPr="005861E0">
        <w:t>PËRSHKRIMI I PROJEKTIT</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 xml:space="preserve">Objektivi i </w:t>
      </w:r>
      <w:r>
        <w:rPr>
          <w:szCs w:val="22"/>
          <w:lang w:val="sq-AL"/>
        </w:rPr>
        <w:t>p</w:t>
      </w:r>
      <w:r w:rsidRPr="005861E0">
        <w:rPr>
          <w:szCs w:val="22"/>
          <w:lang w:val="sq-AL"/>
        </w:rPr>
        <w:t xml:space="preserve">rojektit është të përmirësojë aksesin ndaj shërbimeve kryesore dhe tregjeve ekonomike nëpërmjet sigurimit të rrugëve të përshkueshme gjatë gjithë vitit për popullsinë banuese në pjesët e brendshme të rrugëve të </w:t>
      </w:r>
      <w:r>
        <w:rPr>
          <w:szCs w:val="22"/>
          <w:lang w:val="sq-AL"/>
        </w:rPr>
        <w:t>p</w:t>
      </w:r>
      <w:r w:rsidRPr="005861E0">
        <w:rPr>
          <w:szCs w:val="22"/>
          <w:lang w:val="sq-AL"/>
        </w:rPr>
        <w:t>rojektit, duke përfshirë</w:t>
      </w:r>
      <w:r>
        <w:rPr>
          <w:szCs w:val="22"/>
          <w:lang w:val="sq-AL"/>
        </w:rPr>
        <w:t xml:space="preserve">: </w:t>
      </w:r>
      <w:r w:rsidRPr="005861E0">
        <w:rPr>
          <w:szCs w:val="22"/>
          <w:lang w:val="sq-AL"/>
        </w:rPr>
        <w:t>i) përmirësimin e seksioneve prioritare të rrjetit rrugor dytësor (rajonal) përgjatë territorit të Marrë</w:t>
      </w:r>
      <w:r>
        <w:rPr>
          <w:szCs w:val="22"/>
          <w:lang w:val="sq-AL"/>
        </w:rPr>
        <w:t xml:space="preserve">sit; </w:t>
      </w:r>
      <w:r w:rsidRPr="005861E0">
        <w:rPr>
          <w:szCs w:val="22"/>
          <w:lang w:val="sq-AL"/>
        </w:rPr>
        <w:t>ii) përmirësimin e seksioneve prioritare të rrjetit rrugor lokal përgjatë territorit të Marrë</w:t>
      </w:r>
      <w:r>
        <w:rPr>
          <w:szCs w:val="22"/>
          <w:lang w:val="sq-AL"/>
        </w:rPr>
        <w:t xml:space="preserve">sit; dhe </w:t>
      </w:r>
      <w:r w:rsidRPr="005861E0">
        <w:rPr>
          <w:szCs w:val="22"/>
          <w:lang w:val="sq-AL"/>
        </w:rPr>
        <w:t>iii) forcimin e menaxhimit të rrjetit të rrugëve dytësore dhe lokale.</w:t>
      </w:r>
    </w:p>
    <w:p w:rsidR="00E32DEB" w:rsidRPr="005861E0" w:rsidRDefault="00E32DEB" w:rsidP="00E32DEB">
      <w:pPr>
        <w:pStyle w:val="Paragrafi"/>
        <w:rPr>
          <w:szCs w:val="22"/>
          <w:lang w:val="sq-AL"/>
        </w:rPr>
      </w:pPr>
      <w:r w:rsidRPr="005861E0">
        <w:rPr>
          <w:szCs w:val="22"/>
          <w:lang w:val="sq-AL"/>
        </w:rPr>
        <w:t>Projekti përbëhet nga pjesët e mëposhtme:</w:t>
      </w:r>
    </w:p>
    <w:p w:rsidR="00E32DEB" w:rsidRPr="005861E0" w:rsidRDefault="00E32DEB" w:rsidP="00E32DEB">
      <w:pPr>
        <w:pStyle w:val="Paragrafi"/>
        <w:rPr>
          <w:szCs w:val="22"/>
          <w:lang w:val="sq-AL"/>
        </w:rPr>
      </w:pPr>
      <w:r w:rsidRPr="005861E0">
        <w:rPr>
          <w:szCs w:val="22"/>
          <w:lang w:val="sq-AL"/>
        </w:rPr>
        <w:t>Pjesa 1: Përmirësimi i seksioneve prioritare të rrjetit të rrugëve dytësore (rajonale)</w:t>
      </w:r>
    </w:p>
    <w:p w:rsidR="00E32DEB" w:rsidRPr="005861E0" w:rsidRDefault="00E32DEB" w:rsidP="00E32DEB">
      <w:pPr>
        <w:pStyle w:val="Paragrafi"/>
        <w:rPr>
          <w:szCs w:val="22"/>
          <w:lang w:val="sq-AL"/>
        </w:rPr>
      </w:pPr>
      <w:r w:rsidRPr="005861E0">
        <w:rPr>
          <w:szCs w:val="22"/>
          <w:lang w:val="sq-AL"/>
        </w:rPr>
        <w:t>Financimi i nënprojekteve për të rehabilituar dhe rikonstruktuar seksionet e përzgjedhura prioritare të rrjetit të rrugëve dytësore</w:t>
      </w:r>
      <w:r>
        <w:rPr>
          <w:szCs w:val="22"/>
          <w:lang w:val="sq-AL"/>
        </w:rPr>
        <w:t xml:space="preserve"> (</w:t>
      </w:r>
      <w:r w:rsidRPr="005861E0">
        <w:rPr>
          <w:szCs w:val="22"/>
          <w:lang w:val="sq-AL"/>
        </w:rPr>
        <w:t>rajonale), duke përfshirë sigurimin e infrastrukturës së sigurisë rrugore, aty ku është e nevojshme.</w:t>
      </w:r>
    </w:p>
    <w:p w:rsidR="00E32DEB" w:rsidRPr="005861E0" w:rsidRDefault="00E32DEB" w:rsidP="00E32DEB">
      <w:pPr>
        <w:pStyle w:val="Paragrafi"/>
        <w:rPr>
          <w:szCs w:val="22"/>
          <w:lang w:val="sq-AL"/>
        </w:rPr>
      </w:pPr>
      <w:r w:rsidRPr="005861E0">
        <w:rPr>
          <w:szCs w:val="22"/>
          <w:lang w:val="sq-AL"/>
        </w:rPr>
        <w:t>Pjesa 2: Përmirësimi i seksioneve prioritare të rrjetit të rrugëve lokale (komunave)</w:t>
      </w:r>
    </w:p>
    <w:p w:rsidR="00E32DEB" w:rsidRPr="005861E0" w:rsidRDefault="00E32DEB" w:rsidP="00E32DEB">
      <w:pPr>
        <w:pStyle w:val="Paragrafi"/>
        <w:rPr>
          <w:szCs w:val="22"/>
          <w:lang w:val="sq-AL"/>
        </w:rPr>
      </w:pPr>
      <w:r w:rsidRPr="005861E0">
        <w:rPr>
          <w:szCs w:val="22"/>
          <w:lang w:val="sq-AL"/>
        </w:rPr>
        <w:t>Financimi i nënprojekteve për të rehabilituar dhe rikonstruktuar tërësisht seksionet e përzgjedhura prioritare</w:t>
      </w:r>
      <w:r>
        <w:rPr>
          <w:szCs w:val="22"/>
          <w:lang w:val="sq-AL"/>
        </w:rPr>
        <w:t xml:space="preserve"> të rrjetit të rrugëve lokale (</w:t>
      </w:r>
      <w:r w:rsidRPr="005861E0">
        <w:rPr>
          <w:szCs w:val="22"/>
          <w:lang w:val="sq-AL"/>
        </w:rPr>
        <w:t>komunave), duke përfshirë sigurimin e infrastrukturës së sigurisë rrugore, aty ku është e nevojshme.</w:t>
      </w:r>
    </w:p>
    <w:p w:rsidR="00E32DEB" w:rsidRPr="005861E0" w:rsidRDefault="00E32DEB" w:rsidP="00E32DEB">
      <w:pPr>
        <w:pStyle w:val="Paragrafi"/>
        <w:rPr>
          <w:szCs w:val="22"/>
          <w:lang w:val="sq-AL"/>
        </w:rPr>
      </w:pPr>
      <w:r w:rsidRPr="005861E0">
        <w:rPr>
          <w:szCs w:val="22"/>
          <w:lang w:val="sq-AL"/>
        </w:rPr>
        <w:t>Pjesa 3: Zbatimi dhe mbështetja institucionale</w:t>
      </w:r>
    </w:p>
    <w:p w:rsidR="00E32DEB" w:rsidRPr="005861E0" w:rsidRDefault="00E32DEB" w:rsidP="00E32DEB">
      <w:pPr>
        <w:pStyle w:val="Paragrafi"/>
        <w:rPr>
          <w:szCs w:val="22"/>
          <w:lang w:val="sq-AL"/>
        </w:rPr>
      </w:pPr>
      <w:r w:rsidRPr="005861E0">
        <w:rPr>
          <w:szCs w:val="22"/>
          <w:lang w:val="sq-AL"/>
        </w:rPr>
        <w:t>Sigurimi i mbështetjes teknike, mallrave (duke përfshirë automjetet, kompjuterët, pajisjet e ajrit të kondicionuar, një gjenerator dhe mobiliet e zyrës), trajnimi, ture studimore, konferencat dhe financimi i kostove operacionale për të asistuar njësinë zbatuese të projektit në zbatimin e projektit, specifikisht pë</w:t>
      </w:r>
      <w:r>
        <w:rPr>
          <w:szCs w:val="22"/>
          <w:lang w:val="sq-AL"/>
        </w:rPr>
        <w:t xml:space="preserve">r: </w:t>
      </w:r>
      <w:r w:rsidRPr="005861E0">
        <w:rPr>
          <w:szCs w:val="22"/>
          <w:lang w:val="sq-AL"/>
        </w:rPr>
        <w:t xml:space="preserve">i) përzgjedhjen dhe përdorimin e shërbimeve të konsulentëve për të mbikëqyrur punimet civile dhe për të përmirësuar projektimin për kohëzgjatjen e </w:t>
      </w:r>
      <w:r>
        <w:rPr>
          <w:szCs w:val="22"/>
          <w:lang w:val="sq-AL"/>
        </w:rPr>
        <w:t>p</w:t>
      </w:r>
      <w:r w:rsidRPr="005861E0">
        <w:rPr>
          <w:szCs w:val="22"/>
          <w:lang w:val="sq-AL"/>
        </w:rPr>
        <w:t>rojektit</w:t>
      </w:r>
      <w:r>
        <w:rPr>
          <w:szCs w:val="22"/>
          <w:lang w:val="sq-AL"/>
        </w:rPr>
        <w:t xml:space="preserve">; </w:t>
      </w:r>
      <w:r w:rsidRPr="005861E0">
        <w:rPr>
          <w:szCs w:val="22"/>
          <w:lang w:val="sq-AL"/>
        </w:rPr>
        <w:t>ii) përzgjedhjen dhe punësimin e një asistenti teknik me përvojë të konsiderueshme në inxhinierinë e autostradave për kohë</w:t>
      </w:r>
      <w:r>
        <w:rPr>
          <w:szCs w:val="22"/>
          <w:lang w:val="sq-AL"/>
        </w:rPr>
        <w:t xml:space="preserve">zgjatjen e projektit; </w:t>
      </w:r>
      <w:r w:rsidRPr="005861E0">
        <w:rPr>
          <w:szCs w:val="22"/>
          <w:lang w:val="sq-AL"/>
        </w:rPr>
        <w:t>iii) trajnimin e stafit të njësisë zbatuese të projektit, përgjegjës pë</w:t>
      </w:r>
      <w:r>
        <w:rPr>
          <w:szCs w:val="22"/>
          <w:lang w:val="sq-AL"/>
        </w:rPr>
        <w:t xml:space="preserve">r zbatimin e projektit; </w:t>
      </w:r>
      <w:r w:rsidRPr="005861E0">
        <w:rPr>
          <w:szCs w:val="22"/>
          <w:lang w:val="sq-AL"/>
        </w:rPr>
        <w:t>iv) kryerjen e një rishikimi të klasifikimit funksional për të gjitha nivelet e rrugë</w:t>
      </w:r>
      <w:r>
        <w:rPr>
          <w:szCs w:val="22"/>
          <w:lang w:val="sq-AL"/>
        </w:rPr>
        <w:t xml:space="preserve">ve; </w:t>
      </w:r>
      <w:r w:rsidRPr="005861E0">
        <w:rPr>
          <w:szCs w:val="22"/>
          <w:lang w:val="sq-AL"/>
        </w:rPr>
        <w:t>v) një inventar të rrjetit kryesor të rrugëve dytësore</w:t>
      </w:r>
      <w:r>
        <w:rPr>
          <w:szCs w:val="22"/>
          <w:lang w:val="sq-AL"/>
        </w:rPr>
        <w:t xml:space="preserve"> dhe lokale; </w:t>
      </w:r>
      <w:r w:rsidRPr="005861E0">
        <w:rPr>
          <w:szCs w:val="22"/>
          <w:lang w:val="sq-AL"/>
        </w:rPr>
        <w:t>vi) përgatitjen e një strategjie dhe plani veprimi për zhvillimin e rrjetit të rrugëve dytësore</w:t>
      </w:r>
      <w:r>
        <w:rPr>
          <w:szCs w:val="22"/>
          <w:lang w:val="sq-AL"/>
        </w:rPr>
        <w:t xml:space="preserve"> dhe lokale; </w:t>
      </w:r>
      <w:r w:rsidRPr="005861E0">
        <w:rPr>
          <w:szCs w:val="22"/>
          <w:lang w:val="sq-AL"/>
        </w:rPr>
        <w:t>vii) ndërtimin e kapaciteteve në komunitete për të kontraktuar dhe kryer mirë</w:t>
      </w:r>
      <w:r>
        <w:rPr>
          <w:szCs w:val="22"/>
          <w:lang w:val="sq-AL"/>
        </w:rPr>
        <w:t xml:space="preserve">mbajtjen; </w:t>
      </w:r>
      <w:r w:rsidRPr="005861E0">
        <w:rPr>
          <w:szCs w:val="22"/>
          <w:lang w:val="sq-AL"/>
        </w:rPr>
        <w:t>viii) krijimin e një sistemi menaxhimi asetesh për rrugët dytësore</w:t>
      </w:r>
      <w:r>
        <w:rPr>
          <w:szCs w:val="22"/>
          <w:lang w:val="sq-AL"/>
        </w:rPr>
        <w:t xml:space="preserve"> (rajonale) dhe lokale; dhe </w:t>
      </w:r>
      <w:r w:rsidRPr="005861E0">
        <w:rPr>
          <w:szCs w:val="22"/>
          <w:lang w:val="sq-AL"/>
        </w:rPr>
        <w:t xml:space="preserve">ix) përgatitjen e dokumenteve të projektit dhe tenderit për vitin e parë dhe të dytë të zbatimit të </w:t>
      </w:r>
      <w:r>
        <w:rPr>
          <w:szCs w:val="22"/>
          <w:lang w:val="sq-AL"/>
        </w:rPr>
        <w:t>p</w:t>
      </w:r>
      <w:r w:rsidRPr="005861E0">
        <w:rPr>
          <w:szCs w:val="22"/>
          <w:lang w:val="sq-AL"/>
        </w:rPr>
        <w:t xml:space="preserve">rojektit.  </w:t>
      </w:r>
    </w:p>
    <w:p w:rsidR="00E32DEB" w:rsidRPr="005861E0" w:rsidRDefault="00E32DEB" w:rsidP="00E32DEB">
      <w:pPr>
        <w:pStyle w:val="Paragrafi"/>
        <w:ind w:firstLine="0"/>
        <w:rPr>
          <w:szCs w:val="22"/>
          <w:lang w:val="sq-AL"/>
        </w:rPr>
      </w:pPr>
    </w:p>
    <w:p w:rsidR="00E32DEB" w:rsidRPr="005861E0" w:rsidRDefault="00E32DEB" w:rsidP="00E32DEB">
      <w:pPr>
        <w:pStyle w:val="AneksiNr"/>
      </w:pPr>
      <w:r w:rsidRPr="005861E0">
        <w:t>ANEKSI 2</w:t>
      </w:r>
    </w:p>
    <w:p w:rsidR="00E32DEB" w:rsidRPr="005861E0" w:rsidRDefault="00E32DEB" w:rsidP="00E32DEB">
      <w:pPr>
        <w:pStyle w:val="AneksiNr"/>
      </w:pPr>
      <w:r w:rsidRPr="005861E0">
        <w:t>EKZEKUTIMI I PROJEKTIT</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Pr>
          <w:szCs w:val="22"/>
          <w:lang w:val="sq-AL"/>
        </w:rPr>
        <w:t>Seksioni I. Masat e z</w:t>
      </w:r>
      <w:r w:rsidRPr="005861E0">
        <w:rPr>
          <w:szCs w:val="22"/>
          <w:lang w:val="sq-AL"/>
        </w:rPr>
        <w:t>batimit</w:t>
      </w:r>
    </w:p>
    <w:p w:rsidR="00E32DEB" w:rsidRPr="005861E0" w:rsidRDefault="00E32DEB" w:rsidP="00E32DEB">
      <w:pPr>
        <w:pStyle w:val="Paragrafi"/>
        <w:rPr>
          <w:szCs w:val="22"/>
          <w:lang w:val="sq-AL"/>
        </w:rPr>
      </w:pPr>
      <w:r w:rsidRPr="005861E0">
        <w:rPr>
          <w:szCs w:val="22"/>
          <w:lang w:val="sq-AL"/>
        </w:rPr>
        <w:t>A. Marrëveshja ndihmëse</w:t>
      </w:r>
    </w:p>
    <w:p w:rsidR="00E32DEB" w:rsidRPr="005861E0" w:rsidRDefault="00E32DEB" w:rsidP="00E32DEB">
      <w:pPr>
        <w:pStyle w:val="Paragrafi"/>
        <w:rPr>
          <w:szCs w:val="22"/>
          <w:lang w:val="sq-AL"/>
        </w:rPr>
      </w:pPr>
      <w:r w:rsidRPr="005861E0">
        <w:rPr>
          <w:szCs w:val="22"/>
          <w:lang w:val="sq-AL"/>
        </w:rPr>
        <w:t xml:space="preserve">1. Për të lehtësuar kryerjen e </w:t>
      </w:r>
      <w:r>
        <w:rPr>
          <w:szCs w:val="22"/>
          <w:lang w:val="sq-AL"/>
        </w:rPr>
        <w:t>p</w:t>
      </w:r>
      <w:r w:rsidRPr="005861E0">
        <w:rPr>
          <w:szCs w:val="22"/>
          <w:lang w:val="sq-AL"/>
        </w:rPr>
        <w:t xml:space="preserve">rojektit, Marrësi do të bëjë që të ardhurat e </w:t>
      </w:r>
      <w:r>
        <w:rPr>
          <w:szCs w:val="22"/>
          <w:lang w:val="sq-AL"/>
        </w:rPr>
        <w:t>k</w:t>
      </w:r>
      <w:r w:rsidRPr="005861E0">
        <w:rPr>
          <w:szCs w:val="22"/>
          <w:lang w:val="sq-AL"/>
        </w:rPr>
        <w:t xml:space="preserve">redisë të alokohen herë pas here për </w:t>
      </w:r>
      <w:r>
        <w:rPr>
          <w:szCs w:val="22"/>
          <w:lang w:val="sq-AL"/>
        </w:rPr>
        <w:t>k</w:t>
      </w:r>
      <w:r w:rsidRPr="005861E0">
        <w:rPr>
          <w:szCs w:val="22"/>
          <w:lang w:val="sq-AL"/>
        </w:rPr>
        <w:t xml:space="preserve">ategoritë (1) dhe (2) në dispozicion të njësisë zbatuese të projektit mbi bazë granti, sipas një marrëveshjeje ndihmëse ndërmjet Marrësit dhe njësisë zbatuese të projektit (“Marrëveshja </w:t>
      </w:r>
      <w:r>
        <w:rPr>
          <w:szCs w:val="22"/>
          <w:lang w:val="sq-AL"/>
        </w:rPr>
        <w:t>n</w:t>
      </w:r>
      <w:r w:rsidRPr="005861E0">
        <w:rPr>
          <w:szCs w:val="22"/>
          <w:lang w:val="sq-AL"/>
        </w:rPr>
        <w:t>dihmëse”).</w:t>
      </w:r>
    </w:p>
    <w:p w:rsidR="00E32DEB" w:rsidRPr="005861E0" w:rsidRDefault="00E32DEB" w:rsidP="00E32DEB">
      <w:pPr>
        <w:pStyle w:val="Paragrafi"/>
        <w:rPr>
          <w:szCs w:val="22"/>
          <w:lang w:val="sq-AL"/>
        </w:rPr>
      </w:pPr>
      <w:r w:rsidRPr="005861E0">
        <w:rPr>
          <w:szCs w:val="22"/>
          <w:lang w:val="sq-AL"/>
        </w:rPr>
        <w:t xml:space="preserve">2. Marrësi do të ushtrojë të drejtat e tij sipas marrëveshjes ndihmëse në mënyrë që të mbrojë interesat e Marrësit dhe Shoqatës dhe të përmbushë qëllimet e </w:t>
      </w:r>
      <w:r>
        <w:rPr>
          <w:szCs w:val="22"/>
          <w:lang w:val="sq-AL"/>
        </w:rPr>
        <w:t>k</w:t>
      </w:r>
      <w:r w:rsidRPr="005861E0">
        <w:rPr>
          <w:szCs w:val="22"/>
          <w:lang w:val="sq-AL"/>
        </w:rPr>
        <w:t>redisë. Përveç rasteve kur Shoqata bie dakord ndryshe, Marrësi nuk do të transferojë, amendojë, shfuqizojë ose heqë dorë nga marrëveshja ndihmëse ose ndonjë prej dispozitave të saj.</w:t>
      </w:r>
    </w:p>
    <w:p w:rsidR="00E32DEB" w:rsidRPr="005861E0" w:rsidRDefault="00E32DEB" w:rsidP="00E32DEB">
      <w:pPr>
        <w:pStyle w:val="Paragrafi"/>
        <w:rPr>
          <w:szCs w:val="22"/>
          <w:lang w:val="sq-AL"/>
        </w:rPr>
      </w:pPr>
      <w:r w:rsidRPr="005861E0">
        <w:rPr>
          <w:szCs w:val="22"/>
          <w:lang w:val="sq-AL"/>
        </w:rPr>
        <w:t>B. Antikorrupsioni</w:t>
      </w:r>
    </w:p>
    <w:p w:rsidR="00E32DEB" w:rsidRDefault="00E32DEB" w:rsidP="00E32DEB">
      <w:pPr>
        <w:pStyle w:val="Paragrafi"/>
        <w:rPr>
          <w:szCs w:val="22"/>
          <w:lang w:val="sq-AL"/>
        </w:rPr>
      </w:pPr>
      <w:r w:rsidRPr="005861E0">
        <w:rPr>
          <w:szCs w:val="22"/>
          <w:lang w:val="sq-AL"/>
        </w:rPr>
        <w:t xml:space="preserve">Marrësi do të garantojë që </w:t>
      </w:r>
      <w:r>
        <w:rPr>
          <w:szCs w:val="22"/>
          <w:lang w:val="sq-AL"/>
        </w:rPr>
        <w:t>p</w:t>
      </w:r>
      <w:r w:rsidRPr="005861E0">
        <w:rPr>
          <w:szCs w:val="22"/>
          <w:lang w:val="sq-AL"/>
        </w:rPr>
        <w:t xml:space="preserve">rojekti të përmbushet në përputhje me dispozitat e </w:t>
      </w:r>
      <w:r>
        <w:rPr>
          <w:szCs w:val="22"/>
          <w:lang w:val="sq-AL"/>
        </w:rPr>
        <w:t>u</w:t>
      </w:r>
      <w:r w:rsidRPr="005861E0">
        <w:rPr>
          <w:szCs w:val="22"/>
          <w:lang w:val="sq-AL"/>
        </w:rPr>
        <w:t xml:space="preserve">dhëzimeve </w:t>
      </w:r>
      <w:r>
        <w:rPr>
          <w:szCs w:val="22"/>
          <w:lang w:val="sq-AL"/>
        </w:rPr>
        <w:t>a</w:t>
      </w:r>
      <w:r w:rsidRPr="005861E0">
        <w:rPr>
          <w:szCs w:val="22"/>
          <w:lang w:val="sq-AL"/>
        </w:rPr>
        <w:t>ntikorrupsion.</w:t>
      </w: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C. Nënprojektet</w:t>
      </w:r>
    </w:p>
    <w:p w:rsidR="00E32DEB" w:rsidRPr="005861E0" w:rsidRDefault="00E32DEB" w:rsidP="00E32DEB">
      <w:pPr>
        <w:pStyle w:val="Paragrafi"/>
        <w:rPr>
          <w:szCs w:val="22"/>
          <w:lang w:val="sq-AL"/>
        </w:rPr>
      </w:pPr>
      <w:r w:rsidRPr="005861E0">
        <w:rPr>
          <w:szCs w:val="22"/>
          <w:lang w:val="sq-AL"/>
        </w:rPr>
        <w:t>1. Kriteret për përzgjedhjen e rrugëve</w:t>
      </w:r>
    </w:p>
    <w:p w:rsidR="00E32DEB" w:rsidRPr="005861E0" w:rsidRDefault="00E32DEB" w:rsidP="00E32DEB">
      <w:pPr>
        <w:pStyle w:val="Paragrafi"/>
        <w:rPr>
          <w:szCs w:val="22"/>
          <w:lang w:val="sq-AL"/>
        </w:rPr>
      </w:pPr>
      <w:r w:rsidRPr="005861E0">
        <w:rPr>
          <w:szCs w:val="22"/>
          <w:lang w:val="sq-AL"/>
        </w:rPr>
        <w:t xml:space="preserve">Me qëllim rritjen e përfitimeve që duhet të nxirren nga </w:t>
      </w:r>
      <w:r>
        <w:rPr>
          <w:szCs w:val="22"/>
          <w:lang w:val="sq-AL"/>
        </w:rPr>
        <w:t>p</w:t>
      </w:r>
      <w:r w:rsidRPr="005861E0">
        <w:rPr>
          <w:szCs w:val="22"/>
          <w:lang w:val="sq-AL"/>
        </w:rPr>
        <w:t xml:space="preserve">rojekti, Marrësi do të marrë të gjitha masat e nevojshme në emër të tij për të siguruar ndjekjen e procedurave të mëposhtme në fazat paraprake të përzgjedhjes së nënprojekteve të propozuara për rehabilitimin dhe/ose ndërtimin sipas </w:t>
      </w:r>
      <w:r>
        <w:rPr>
          <w:szCs w:val="22"/>
          <w:lang w:val="sq-AL"/>
        </w:rPr>
        <w:t>p</w:t>
      </w:r>
      <w:r w:rsidRPr="005861E0">
        <w:rPr>
          <w:szCs w:val="22"/>
          <w:lang w:val="sq-AL"/>
        </w:rPr>
        <w:t xml:space="preserve">jesëve 1 dhe 2 të </w:t>
      </w:r>
      <w:r>
        <w:rPr>
          <w:szCs w:val="22"/>
          <w:lang w:val="sq-AL"/>
        </w:rPr>
        <w:t>p</w:t>
      </w:r>
      <w:r w:rsidRPr="005861E0">
        <w:rPr>
          <w:szCs w:val="22"/>
          <w:lang w:val="sq-AL"/>
        </w:rPr>
        <w:t>rojektit:</w:t>
      </w:r>
    </w:p>
    <w:p w:rsidR="00E32DEB" w:rsidRPr="005861E0" w:rsidRDefault="00E32DEB" w:rsidP="00E32DEB">
      <w:pPr>
        <w:pStyle w:val="Paragrafi"/>
        <w:rPr>
          <w:szCs w:val="22"/>
          <w:lang w:val="sq-AL"/>
        </w:rPr>
      </w:pPr>
      <w:r w:rsidRPr="005861E0">
        <w:rPr>
          <w:szCs w:val="22"/>
          <w:lang w:val="sq-AL"/>
        </w:rPr>
        <w:t xml:space="preserve">a) </w:t>
      </w:r>
      <w:r>
        <w:rPr>
          <w:szCs w:val="22"/>
          <w:lang w:val="sq-AL"/>
        </w:rPr>
        <w:t>NJ</w:t>
      </w:r>
      <w:r w:rsidRPr="005861E0">
        <w:rPr>
          <w:szCs w:val="22"/>
          <w:lang w:val="sq-AL"/>
        </w:rPr>
        <w:t xml:space="preserve">QV-të do të identifikojnë </w:t>
      </w:r>
      <w:r>
        <w:rPr>
          <w:szCs w:val="22"/>
          <w:lang w:val="sq-AL"/>
        </w:rPr>
        <w:t>n</w:t>
      </w:r>
      <w:r w:rsidRPr="005861E0">
        <w:rPr>
          <w:szCs w:val="22"/>
          <w:lang w:val="sq-AL"/>
        </w:rPr>
        <w:t>ënprojektet e mundshme për dorëzim mbi bazën e kritereve të më</w:t>
      </w:r>
      <w:r>
        <w:rPr>
          <w:szCs w:val="22"/>
          <w:lang w:val="sq-AL"/>
        </w:rPr>
        <w:t xml:space="preserve">poshtme: </w:t>
      </w:r>
      <w:r w:rsidRPr="005861E0">
        <w:rPr>
          <w:szCs w:val="22"/>
          <w:lang w:val="sq-AL"/>
        </w:rPr>
        <w:t>i) rruga duhet të ketë potencial të konsiderueshëm zhvillimi (potencial bujqësor, prodhim, turizë</w:t>
      </w:r>
      <w:r>
        <w:rPr>
          <w:szCs w:val="22"/>
          <w:lang w:val="sq-AL"/>
        </w:rPr>
        <w:t xml:space="preserve">m); </w:t>
      </w:r>
      <w:r w:rsidRPr="005861E0">
        <w:rPr>
          <w:szCs w:val="22"/>
          <w:lang w:val="sq-AL"/>
        </w:rPr>
        <w:t>ii) rruga duhet të ketë përdorim aktual të rëndësishëm ose me mundësi të tillë</w:t>
      </w:r>
      <w:r>
        <w:rPr>
          <w:szCs w:val="22"/>
          <w:lang w:val="sq-AL"/>
        </w:rPr>
        <w:t xml:space="preserve">; </w:t>
      </w:r>
      <w:r w:rsidRPr="005861E0">
        <w:rPr>
          <w:szCs w:val="22"/>
          <w:lang w:val="sq-AL"/>
        </w:rPr>
        <w:t>iii) ekzistenca e një numri të konsiderueshëm përfituesish (popullsia, varfë</w:t>
      </w:r>
      <w:r>
        <w:rPr>
          <w:szCs w:val="22"/>
          <w:lang w:val="sq-AL"/>
        </w:rPr>
        <w:t xml:space="preserve">ria); dhe </w:t>
      </w:r>
      <w:r w:rsidRPr="005861E0">
        <w:rPr>
          <w:szCs w:val="22"/>
          <w:lang w:val="sq-AL"/>
        </w:rPr>
        <w:t>iv) nuk duhet të ketë asnjë ndikim negativ të konsiderueshëm mbi mjedisin ose popullsinë që banon në pjesën e brendshme të rrugës; dhe</w:t>
      </w:r>
    </w:p>
    <w:p w:rsidR="00E32DEB" w:rsidRPr="005861E0" w:rsidRDefault="00E32DEB" w:rsidP="00E32DEB">
      <w:pPr>
        <w:pStyle w:val="Paragrafi"/>
        <w:rPr>
          <w:szCs w:val="22"/>
          <w:lang w:val="sq-AL"/>
        </w:rPr>
      </w:pPr>
      <w:r w:rsidRPr="005861E0">
        <w:rPr>
          <w:szCs w:val="22"/>
          <w:lang w:val="sq-AL"/>
        </w:rPr>
        <w:t xml:space="preserve">b) Nënprojektet e identifikuara në këtë mënyrë do të jenë ato me prioritet më të lartë që duhet t’i paraqiten njësisë zbatuese të projektit për prioritizim dhe përzgjedhje të mëtejshme. </w:t>
      </w:r>
    </w:p>
    <w:p w:rsidR="00E32DEB" w:rsidRPr="005861E0" w:rsidRDefault="00E32DEB" w:rsidP="00E32DEB">
      <w:pPr>
        <w:pStyle w:val="Paragrafi"/>
        <w:rPr>
          <w:szCs w:val="22"/>
          <w:lang w:val="sq-AL"/>
        </w:rPr>
      </w:pPr>
      <w:r w:rsidRPr="005861E0">
        <w:rPr>
          <w:szCs w:val="22"/>
          <w:lang w:val="sq-AL"/>
        </w:rPr>
        <w:t>2. Pranueshmëria e mëtejshme për rrugët që ndodhen në disa zona gjeografike</w:t>
      </w:r>
    </w:p>
    <w:p w:rsidR="00E32DEB" w:rsidRPr="005861E0" w:rsidRDefault="00E32DEB" w:rsidP="00E32DEB">
      <w:pPr>
        <w:pStyle w:val="Paragrafi"/>
        <w:rPr>
          <w:szCs w:val="22"/>
          <w:lang w:val="sq-AL"/>
        </w:rPr>
      </w:pPr>
      <w:r w:rsidRPr="005861E0">
        <w:rPr>
          <w:szCs w:val="22"/>
          <w:lang w:val="sq-AL"/>
        </w:rPr>
        <w:t xml:space="preserve">Marrësi do të marrë të gjitha masat e nevojshme për të siguruar se asnjë propozim nënprojekti ka lidhje me, dhe asnjë e ardhur e </w:t>
      </w:r>
      <w:r>
        <w:rPr>
          <w:szCs w:val="22"/>
          <w:lang w:val="sq-AL"/>
        </w:rPr>
        <w:t>k</w:t>
      </w:r>
      <w:r w:rsidRPr="005861E0">
        <w:rPr>
          <w:szCs w:val="22"/>
          <w:lang w:val="sq-AL"/>
        </w:rPr>
        <w:t>redisë nuk do përdoret për të financuar, një nënprojekt të ndodhur:</w:t>
      </w:r>
    </w:p>
    <w:p w:rsidR="00E32DEB" w:rsidRPr="005861E0" w:rsidRDefault="00E32DEB" w:rsidP="00E32DEB">
      <w:pPr>
        <w:pStyle w:val="Paragrafi"/>
        <w:rPr>
          <w:szCs w:val="22"/>
          <w:lang w:val="sq-AL"/>
        </w:rPr>
      </w:pPr>
      <w:r w:rsidRPr="005861E0">
        <w:rPr>
          <w:szCs w:val="22"/>
          <w:lang w:val="sq-AL"/>
        </w:rPr>
        <w:t xml:space="preserve">a) në zonën e mbuluar nga plani i zhvillimit jugor detar, derisa dhe vetëm nëse ky </w:t>
      </w:r>
      <w:r>
        <w:rPr>
          <w:szCs w:val="22"/>
          <w:lang w:val="sq-AL"/>
        </w:rPr>
        <w:t>p</w:t>
      </w:r>
      <w:r w:rsidRPr="005861E0">
        <w:rPr>
          <w:szCs w:val="22"/>
          <w:lang w:val="sq-AL"/>
        </w:rPr>
        <w:t>lan është miratuar formalisht nga Këshilli i Rregullimit të Territorit; dhe</w:t>
      </w:r>
    </w:p>
    <w:p w:rsidR="00E32DEB" w:rsidRPr="005861E0" w:rsidRDefault="00E32DEB" w:rsidP="00E32DEB">
      <w:pPr>
        <w:pStyle w:val="Paragrafi"/>
        <w:rPr>
          <w:szCs w:val="22"/>
          <w:lang w:val="sq-AL"/>
        </w:rPr>
      </w:pPr>
      <w:r w:rsidRPr="005861E0">
        <w:rPr>
          <w:szCs w:val="22"/>
          <w:lang w:val="sq-AL"/>
        </w:rPr>
        <w:t>b) në zonën bregdetare në pjesën që mbetet të bregdetit shqiptar, derisa dhe vetëm nëse është miratuar një plan zhvillimi ose është paraqitur për miratim pranë Këshillit të Rregullimit të Territorit.</w:t>
      </w:r>
    </w:p>
    <w:p w:rsidR="00E32DEB" w:rsidRPr="005861E0" w:rsidRDefault="00E32DEB" w:rsidP="00E32DEB">
      <w:pPr>
        <w:pStyle w:val="Paragrafi"/>
        <w:rPr>
          <w:szCs w:val="22"/>
          <w:lang w:val="sq-AL"/>
        </w:rPr>
      </w:pPr>
      <w:r w:rsidRPr="005861E0">
        <w:rPr>
          <w:szCs w:val="22"/>
          <w:lang w:val="sq-AL"/>
        </w:rPr>
        <w:t>D. Administrimi dhe menaxhimi i rrugëve dytësore rajonale</w:t>
      </w:r>
    </w:p>
    <w:p w:rsidR="00E32DEB" w:rsidRPr="005861E0" w:rsidRDefault="00E32DEB" w:rsidP="00E32DEB">
      <w:pPr>
        <w:pStyle w:val="Paragrafi"/>
        <w:rPr>
          <w:szCs w:val="22"/>
          <w:lang w:val="sq-AL"/>
        </w:rPr>
      </w:pPr>
      <w:r w:rsidRPr="005861E0">
        <w:rPr>
          <w:szCs w:val="22"/>
          <w:lang w:val="sq-AL"/>
        </w:rPr>
        <w:t xml:space="preserve">Marrësi, nëpërmjet Ministrisë së tij të Punëve Publike, Transportit dhe Telekomunikacionit, do të përgatisë një draft vendim të Këshillit të Ministrave, të pranueshëm për Shoqatën, që do të kalohet jo më vonë se data 31 dhjetor 2008, duke i transferuar të drejtat për administrim dhe menaxhim të të gjitha rrugëve rajonale dytësore nga </w:t>
      </w:r>
      <w:r>
        <w:rPr>
          <w:szCs w:val="22"/>
          <w:lang w:val="sq-AL"/>
        </w:rPr>
        <w:t>k</w:t>
      </w:r>
      <w:r w:rsidRPr="005861E0">
        <w:rPr>
          <w:szCs w:val="22"/>
          <w:lang w:val="sq-AL"/>
        </w:rPr>
        <w:t>ëshillat</w:t>
      </w:r>
      <w:r>
        <w:rPr>
          <w:szCs w:val="22"/>
          <w:lang w:val="sq-AL"/>
        </w:rPr>
        <w:t xml:space="preserve"> r</w:t>
      </w:r>
      <w:r w:rsidRPr="005861E0">
        <w:rPr>
          <w:szCs w:val="22"/>
          <w:lang w:val="sq-AL"/>
        </w:rPr>
        <w:t>ajonale në Drejtorinë e Përgjithshme të Rrugëve.</w:t>
      </w:r>
    </w:p>
    <w:p w:rsidR="00E32DEB" w:rsidRPr="005861E0" w:rsidRDefault="00E32DEB" w:rsidP="00E32DEB">
      <w:pPr>
        <w:pStyle w:val="Paragrafi"/>
        <w:rPr>
          <w:szCs w:val="22"/>
          <w:lang w:val="sq-AL"/>
        </w:rPr>
      </w:pPr>
      <w:r w:rsidRPr="005861E0">
        <w:rPr>
          <w:szCs w:val="22"/>
          <w:lang w:val="sq-AL"/>
        </w:rPr>
        <w:t>E. Sigurimi i fondeve dhe burimeve të tjera</w:t>
      </w:r>
    </w:p>
    <w:p w:rsidR="00E32DEB" w:rsidRPr="005861E0" w:rsidRDefault="00E32DEB" w:rsidP="00E32DEB">
      <w:pPr>
        <w:pStyle w:val="Paragrafi"/>
        <w:rPr>
          <w:szCs w:val="22"/>
          <w:lang w:val="sq-AL"/>
        </w:rPr>
      </w:pPr>
      <w:r w:rsidRPr="005861E0">
        <w:rPr>
          <w:szCs w:val="22"/>
          <w:lang w:val="sq-AL"/>
        </w:rPr>
        <w:t xml:space="preserve">Pa u kufizuar në dispozitat e </w:t>
      </w:r>
      <w:r>
        <w:rPr>
          <w:szCs w:val="22"/>
          <w:lang w:val="sq-AL"/>
        </w:rPr>
        <w:t>s</w:t>
      </w:r>
      <w:r w:rsidRPr="005861E0">
        <w:rPr>
          <w:szCs w:val="22"/>
          <w:lang w:val="sq-AL"/>
        </w:rPr>
        <w:t>eksionit 4.03 të kushteve të përgjithshme, Marrësi do të marrë të gjitha masat e nevojshme në emër të tij për të garantuar se:</w:t>
      </w:r>
    </w:p>
    <w:p w:rsidR="00E32DEB" w:rsidRDefault="00E32DEB" w:rsidP="00E32DEB">
      <w:pPr>
        <w:pStyle w:val="Paragrafi"/>
        <w:rPr>
          <w:szCs w:val="22"/>
          <w:lang w:val="sq-AL"/>
        </w:rPr>
      </w:pPr>
      <w:r w:rsidRPr="005861E0">
        <w:rPr>
          <w:szCs w:val="22"/>
          <w:lang w:val="sq-AL"/>
        </w:rPr>
        <w:t xml:space="preserve">a) ekipi përgjegjës për zbatimin e projektit brenda njësisë zbatuese të projektit është plotësuar me personel të mjaftueshëm dhe është siguruar me burime financiare, njerëzore dhe teknike të mjaftueshme dhe në kohë, gjatë kohëzgjatjes së </w:t>
      </w:r>
      <w:r>
        <w:rPr>
          <w:szCs w:val="22"/>
          <w:lang w:val="sq-AL"/>
        </w:rPr>
        <w:t>p</w:t>
      </w:r>
      <w:r w:rsidRPr="005861E0">
        <w:rPr>
          <w:szCs w:val="22"/>
          <w:lang w:val="sq-AL"/>
        </w:rPr>
        <w:t xml:space="preserve">rojektit; </w:t>
      </w:r>
      <w:r>
        <w:rPr>
          <w:szCs w:val="22"/>
          <w:lang w:val="sq-AL"/>
        </w:rPr>
        <w:t>dhe</w:t>
      </w:r>
    </w:p>
    <w:p w:rsidR="00E32DEB" w:rsidRPr="005861E0" w:rsidRDefault="00E32DEB" w:rsidP="00E32DEB">
      <w:pPr>
        <w:pStyle w:val="Paragrafi"/>
        <w:rPr>
          <w:szCs w:val="22"/>
          <w:lang w:val="sq-AL"/>
        </w:rPr>
      </w:pPr>
      <w:r w:rsidRPr="005861E0">
        <w:rPr>
          <w:szCs w:val="22"/>
          <w:lang w:val="sq-AL"/>
        </w:rPr>
        <w:t xml:space="preserve">b) duke filluar nga viti fiskal 2009 dhe deri në vitin fiskal 2013, fonde të mjaftueshme alokohen në buxhetin e tij vjetor për të mbuluar kontributin e tij financiar për financimin e </w:t>
      </w:r>
      <w:r>
        <w:rPr>
          <w:szCs w:val="22"/>
          <w:lang w:val="sq-AL"/>
        </w:rPr>
        <w:t>p</w:t>
      </w:r>
      <w:r w:rsidRPr="005861E0">
        <w:rPr>
          <w:szCs w:val="22"/>
          <w:lang w:val="sq-AL"/>
        </w:rPr>
        <w:t>rojektit.</w:t>
      </w:r>
    </w:p>
    <w:p w:rsidR="00E32DEB" w:rsidRPr="005861E0" w:rsidRDefault="00E32DEB" w:rsidP="00E32DEB">
      <w:pPr>
        <w:pStyle w:val="Paragrafi"/>
        <w:rPr>
          <w:szCs w:val="22"/>
          <w:lang w:val="sq-AL"/>
        </w:rPr>
      </w:pPr>
      <w:r w:rsidRPr="005861E0">
        <w:rPr>
          <w:szCs w:val="22"/>
          <w:lang w:val="sq-AL"/>
        </w:rPr>
        <w:t>Seksioni II. Monitorimi dhe vlerësimi i projektit</w:t>
      </w:r>
    </w:p>
    <w:p w:rsidR="00E32DEB" w:rsidRPr="005861E0" w:rsidRDefault="00E32DEB" w:rsidP="00E32DEB">
      <w:pPr>
        <w:pStyle w:val="Paragrafi"/>
        <w:rPr>
          <w:szCs w:val="22"/>
          <w:lang w:val="sq-AL"/>
        </w:rPr>
      </w:pPr>
      <w:r w:rsidRPr="005861E0">
        <w:rPr>
          <w:szCs w:val="22"/>
          <w:lang w:val="sq-AL"/>
        </w:rPr>
        <w:t xml:space="preserve">A. Raporti </w:t>
      </w:r>
      <w:r>
        <w:rPr>
          <w:szCs w:val="22"/>
          <w:lang w:val="sq-AL"/>
        </w:rPr>
        <w:t>p</w:t>
      </w:r>
      <w:r w:rsidRPr="005861E0">
        <w:rPr>
          <w:szCs w:val="22"/>
          <w:lang w:val="sq-AL"/>
        </w:rPr>
        <w:t>ërfundimtar</w:t>
      </w:r>
    </w:p>
    <w:p w:rsidR="00E32DEB" w:rsidRPr="005861E0" w:rsidRDefault="00E32DEB" w:rsidP="00E32DEB">
      <w:pPr>
        <w:pStyle w:val="Paragrafi"/>
        <w:rPr>
          <w:szCs w:val="22"/>
          <w:lang w:val="sq-AL"/>
        </w:rPr>
      </w:pPr>
      <w:r w:rsidRPr="005861E0">
        <w:rPr>
          <w:szCs w:val="22"/>
          <w:lang w:val="sq-AL"/>
        </w:rPr>
        <w:t xml:space="preserve">Për qëllime të </w:t>
      </w:r>
      <w:r>
        <w:rPr>
          <w:szCs w:val="22"/>
          <w:lang w:val="sq-AL"/>
        </w:rPr>
        <w:t>s</w:t>
      </w:r>
      <w:r w:rsidRPr="005861E0">
        <w:rPr>
          <w:szCs w:val="22"/>
          <w:lang w:val="sq-AL"/>
        </w:rPr>
        <w:t>eksionit 4.08 (c) të kushteve të përgjithshme, raporti mbi ekzekutimin e projektit dhe planin që kërkohet sipas atij seksioni do të jepet nga Marrësi për Shoqatën jo më vonë se 30 qershori 2013.</w:t>
      </w:r>
    </w:p>
    <w:p w:rsidR="00E32DEB" w:rsidRPr="005861E0" w:rsidRDefault="00E32DEB" w:rsidP="00E32DEB">
      <w:pPr>
        <w:pStyle w:val="Paragrafi"/>
        <w:rPr>
          <w:szCs w:val="22"/>
          <w:lang w:val="sq-AL"/>
        </w:rPr>
      </w:pPr>
      <w:r w:rsidRPr="005861E0">
        <w:rPr>
          <w:szCs w:val="22"/>
          <w:lang w:val="sq-AL"/>
        </w:rPr>
        <w:t xml:space="preserve">B. Menaxhimi </w:t>
      </w:r>
      <w:r>
        <w:rPr>
          <w:szCs w:val="22"/>
          <w:lang w:val="sq-AL"/>
        </w:rPr>
        <w:t>f</w:t>
      </w:r>
      <w:r w:rsidRPr="005861E0">
        <w:rPr>
          <w:szCs w:val="22"/>
          <w:lang w:val="sq-AL"/>
        </w:rPr>
        <w:t>inanciar, raportet dhe kontrollet financiare</w:t>
      </w:r>
    </w:p>
    <w:p w:rsidR="00E32DEB" w:rsidRPr="005861E0" w:rsidRDefault="00E32DEB" w:rsidP="00E32DEB">
      <w:pPr>
        <w:pStyle w:val="Paragrafi"/>
        <w:rPr>
          <w:szCs w:val="22"/>
          <w:lang w:val="sq-AL"/>
        </w:rPr>
      </w:pPr>
      <w:r w:rsidRPr="005861E0">
        <w:rPr>
          <w:szCs w:val="22"/>
          <w:lang w:val="sq-AL"/>
        </w:rPr>
        <w:t xml:space="preserve">1. Marrësi do të ruajë ose do të bëjë që të ruhet një sistem menaxhimi financiar në përputhje me dispozitat e </w:t>
      </w:r>
      <w:r>
        <w:rPr>
          <w:szCs w:val="22"/>
          <w:lang w:val="sq-AL"/>
        </w:rPr>
        <w:t>s</w:t>
      </w:r>
      <w:r w:rsidRPr="005861E0">
        <w:rPr>
          <w:szCs w:val="22"/>
          <w:lang w:val="sq-AL"/>
        </w:rPr>
        <w:t>eksionit 4.09 të kushteve të përgjithshme.</w:t>
      </w:r>
    </w:p>
    <w:p w:rsidR="00E32DEB" w:rsidRDefault="00E32DEB" w:rsidP="00E32DEB">
      <w:pPr>
        <w:pStyle w:val="Paragrafi"/>
        <w:rPr>
          <w:szCs w:val="22"/>
          <w:lang w:val="sq-AL"/>
        </w:rPr>
      </w:pPr>
      <w:r w:rsidRPr="005861E0">
        <w:rPr>
          <w:szCs w:val="22"/>
          <w:lang w:val="sq-AL"/>
        </w:rPr>
        <w:t xml:space="preserve">2. Pa u kufizuar në dispozitat e </w:t>
      </w:r>
      <w:r>
        <w:rPr>
          <w:szCs w:val="22"/>
          <w:lang w:val="sq-AL"/>
        </w:rPr>
        <w:t>p</w:t>
      </w:r>
      <w:r w:rsidRPr="005861E0">
        <w:rPr>
          <w:szCs w:val="22"/>
          <w:lang w:val="sq-AL"/>
        </w:rPr>
        <w:t xml:space="preserve">jesës A të këtij </w:t>
      </w:r>
      <w:r>
        <w:rPr>
          <w:szCs w:val="22"/>
          <w:lang w:val="sq-AL"/>
        </w:rPr>
        <w:t>s</w:t>
      </w:r>
      <w:r w:rsidRPr="005861E0">
        <w:rPr>
          <w:szCs w:val="22"/>
          <w:lang w:val="sq-AL"/>
        </w:rPr>
        <w:t xml:space="preserve">eksioni, Marrësi do të përgatisë dhe do t’i japë Shoqatës si pjesë të raportit të projektit jo më vonë se dyzet e pesë (45) ditë pas fundit të secilit tremujor kalendarik, raporte të përkohshme financiare të paaudituara për </w:t>
      </w:r>
      <w:r>
        <w:rPr>
          <w:szCs w:val="22"/>
          <w:lang w:val="sq-AL"/>
        </w:rPr>
        <w:t>p</w:t>
      </w:r>
      <w:r w:rsidRPr="005861E0">
        <w:rPr>
          <w:szCs w:val="22"/>
          <w:lang w:val="sq-AL"/>
        </w:rPr>
        <w:t>rojektin që mbulojnë tremujorin, në formë dhe përmbajtje të pranueshme për Shoqatën.</w:t>
      </w: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3. Marrësi do t</w:t>
      </w:r>
      <w:r>
        <w:rPr>
          <w:szCs w:val="22"/>
          <w:lang w:val="sq-AL"/>
        </w:rPr>
        <w:t>’i</w:t>
      </w:r>
      <w:r w:rsidRPr="005861E0">
        <w:rPr>
          <w:szCs w:val="22"/>
          <w:lang w:val="sq-AL"/>
        </w:rPr>
        <w:t xml:space="preserve"> auditojë pasqyrat e tij financiare në përputhje me dispozitat e </w:t>
      </w:r>
      <w:r>
        <w:rPr>
          <w:szCs w:val="22"/>
          <w:lang w:val="sq-AL"/>
        </w:rPr>
        <w:t>s</w:t>
      </w:r>
      <w:r w:rsidRPr="005861E0">
        <w:rPr>
          <w:szCs w:val="22"/>
          <w:lang w:val="sq-AL"/>
        </w:rPr>
        <w:t xml:space="preserve">eksionit 4.09 (b) të kushteve të përgjithshme. Secili audit i pasqyrave financiare do të mbulojë periudhën e një viti fiskal të Marrësit, duke filluar me vitin fiskal në të cilin është bërë tërheqja e parë sipas </w:t>
      </w:r>
      <w:r>
        <w:rPr>
          <w:szCs w:val="22"/>
          <w:lang w:val="sq-AL"/>
        </w:rPr>
        <w:t>p</w:t>
      </w:r>
      <w:r w:rsidRPr="005861E0">
        <w:rPr>
          <w:szCs w:val="22"/>
          <w:lang w:val="sq-AL"/>
        </w:rPr>
        <w:t xml:space="preserve">aradhënies për përgatitjen e projektit. Pasqyrat e audituara </w:t>
      </w:r>
      <w:r>
        <w:rPr>
          <w:szCs w:val="22"/>
          <w:lang w:val="sq-AL"/>
        </w:rPr>
        <w:t>f</w:t>
      </w:r>
      <w:r w:rsidRPr="005861E0">
        <w:rPr>
          <w:szCs w:val="22"/>
          <w:lang w:val="sq-AL"/>
        </w:rPr>
        <w:t>inanciare për secilën periudhë të tillë do t’i jepen Shoqatës jo më vonë se gjashtë muaj pas mbarimit të kësaj periudhe.</w:t>
      </w:r>
    </w:p>
    <w:p w:rsidR="00E32DEB" w:rsidRPr="005861E0" w:rsidRDefault="00E32DEB" w:rsidP="00E32DEB">
      <w:pPr>
        <w:pStyle w:val="Paragrafi"/>
        <w:rPr>
          <w:szCs w:val="22"/>
          <w:lang w:val="sq-AL"/>
        </w:rPr>
      </w:pPr>
      <w:r w:rsidRPr="005861E0">
        <w:rPr>
          <w:szCs w:val="22"/>
          <w:lang w:val="sq-AL"/>
        </w:rPr>
        <w:t>Seksioni III.  Prokurimi</w:t>
      </w:r>
    </w:p>
    <w:p w:rsidR="00E32DEB" w:rsidRPr="005861E0" w:rsidRDefault="00E32DEB" w:rsidP="00E32DEB">
      <w:pPr>
        <w:pStyle w:val="Paragrafi"/>
        <w:rPr>
          <w:szCs w:val="22"/>
          <w:lang w:val="sq-AL"/>
        </w:rPr>
      </w:pPr>
      <w:r w:rsidRPr="005861E0">
        <w:rPr>
          <w:szCs w:val="22"/>
          <w:lang w:val="sq-AL"/>
        </w:rPr>
        <w:t>A. Të përgjithshme</w:t>
      </w:r>
    </w:p>
    <w:p w:rsidR="00E32DEB" w:rsidRPr="005861E0" w:rsidRDefault="00E32DEB" w:rsidP="00E32DEB">
      <w:pPr>
        <w:pStyle w:val="Paragrafi"/>
        <w:rPr>
          <w:szCs w:val="22"/>
          <w:lang w:val="sq-AL"/>
        </w:rPr>
      </w:pPr>
      <w:r w:rsidRPr="005861E0">
        <w:rPr>
          <w:szCs w:val="22"/>
          <w:lang w:val="sq-AL"/>
        </w:rPr>
        <w:t>1. Mallrat, punimet dhe shërbimet (me përjashtim të shërbimeve të konsulentëve). Të gjitha mallrat, punimet dhe shërbimet (me përjashtim të shërbimeve të konsulentëve) të kërkuara për projektin dhe që duhet të financohen nga të ardhurat e kredisë do të prokurohen në përputhje me kërkesat e parashtruara ose të referuara në seksionin I të udhëzuesve të prokurimit dhe me dispozitat e këtij seksioni.</w:t>
      </w:r>
    </w:p>
    <w:p w:rsidR="00E32DEB" w:rsidRPr="005861E0" w:rsidRDefault="00E32DEB" w:rsidP="00E32DEB">
      <w:pPr>
        <w:pStyle w:val="Paragrafi"/>
        <w:rPr>
          <w:szCs w:val="22"/>
          <w:lang w:val="sq-AL"/>
        </w:rPr>
      </w:pPr>
      <w:r w:rsidRPr="005861E0">
        <w:rPr>
          <w:szCs w:val="22"/>
          <w:lang w:val="sq-AL"/>
        </w:rPr>
        <w:t xml:space="preserve">2. Shërbimet e </w:t>
      </w:r>
      <w:r>
        <w:rPr>
          <w:szCs w:val="22"/>
          <w:lang w:val="sq-AL"/>
        </w:rPr>
        <w:t>k</w:t>
      </w:r>
      <w:r w:rsidRPr="005861E0">
        <w:rPr>
          <w:szCs w:val="22"/>
          <w:lang w:val="sq-AL"/>
        </w:rPr>
        <w:t xml:space="preserve">onsulentëve. Të gjitha shërbimet e konsulentëve të kërkuara për </w:t>
      </w:r>
      <w:r>
        <w:rPr>
          <w:szCs w:val="22"/>
          <w:lang w:val="sq-AL"/>
        </w:rPr>
        <w:t>p</w:t>
      </w:r>
      <w:r w:rsidRPr="005861E0">
        <w:rPr>
          <w:szCs w:val="22"/>
          <w:lang w:val="sq-AL"/>
        </w:rPr>
        <w:t>rojektin dhe që duhet të financohen nga të</w:t>
      </w:r>
      <w:r>
        <w:rPr>
          <w:szCs w:val="22"/>
          <w:lang w:val="sq-AL"/>
        </w:rPr>
        <w:t xml:space="preserve"> ardhurat e k</w:t>
      </w:r>
      <w:r w:rsidRPr="005861E0">
        <w:rPr>
          <w:szCs w:val="22"/>
          <w:lang w:val="sq-AL"/>
        </w:rPr>
        <w:t xml:space="preserve">redisë do të prokurohen në përputhje me kërkesat e parashtruara ose të referuara në </w:t>
      </w:r>
      <w:r>
        <w:rPr>
          <w:szCs w:val="22"/>
          <w:lang w:val="sq-AL"/>
        </w:rPr>
        <w:t>s</w:t>
      </w:r>
      <w:r w:rsidRPr="005861E0">
        <w:rPr>
          <w:szCs w:val="22"/>
          <w:lang w:val="sq-AL"/>
        </w:rPr>
        <w:t xml:space="preserve">eksionet I dhe IV të </w:t>
      </w:r>
      <w:r>
        <w:rPr>
          <w:szCs w:val="22"/>
          <w:lang w:val="sq-AL"/>
        </w:rPr>
        <w:t>u</w:t>
      </w:r>
      <w:r w:rsidRPr="005861E0">
        <w:rPr>
          <w:szCs w:val="22"/>
          <w:lang w:val="sq-AL"/>
        </w:rPr>
        <w:t xml:space="preserve">dhëzuesve të </w:t>
      </w:r>
      <w:r>
        <w:rPr>
          <w:szCs w:val="22"/>
          <w:lang w:val="sq-AL"/>
        </w:rPr>
        <w:t>k</w:t>
      </w:r>
      <w:r w:rsidRPr="005861E0">
        <w:rPr>
          <w:szCs w:val="22"/>
          <w:lang w:val="sq-AL"/>
        </w:rPr>
        <w:t xml:space="preserve">onsulentëve dhe dispozitat e këtij </w:t>
      </w:r>
      <w:r>
        <w:rPr>
          <w:szCs w:val="22"/>
          <w:lang w:val="sq-AL"/>
        </w:rPr>
        <w:t>s</w:t>
      </w:r>
      <w:r w:rsidRPr="005861E0">
        <w:rPr>
          <w:szCs w:val="22"/>
          <w:lang w:val="sq-AL"/>
        </w:rPr>
        <w:t>eksioni.</w:t>
      </w:r>
    </w:p>
    <w:p w:rsidR="00E32DEB" w:rsidRPr="005861E0" w:rsidRDefault="00E32DEB" w:rsidP="00E32DEB">
      <w:pPr>
        <w:pStyle w:val="Paragrafi"/>
        <w:rPr>
          <w:szCs w:val="22"/>
          <w:lang w:val="sq-AL"/>
        </w:rPr>
      </w:pPr>
      <w:r w:rsidRPr="005861E0">
        <w:rPr>
          <w:szCs w:val="22"/>
          <w:lang w:val="sq-AL"/>
        </w:rPr>
        <w:t xml:space="preserve">3. Përkufizimet. Termat me germa kapitale të përdorura më poshtë në këtë </w:t>
      </w:r>
      <w:r>
        <w:rPr>
          <w:szCs w:val="22"/>
          <w:lang w:val="sq-AL"/>
        </w:rPr>
        <w:t>s</w:t>
      </w:r>
      <w:r w:rsidRPr="005861E0">
        <w:rPr>
          <w:szCs w:val="22"/>
          <w:lang w:val="sq-AL"/>
        </w:rPr>
        <w:t>eksion për të përshkruar metoda të veçanta prokurimi ose metoda rishikimi nga Shoqata për kontrata të veçanta, i referohen metodës korresponduese të përshkruar në udhëzuesit e prokurimit ose udhëzuesit e konsulentëve, sipas rastit.</w:t>
      </w:r>
    </w:p>
    <w:p w:rsidR="00E32DEB" w:rsidRPr="005861E0" w:rsidRDefault="00E32DEB" w:rsidP="00E32DEB">
      <w:pPr>
        <w:pStyle w:val="Paragrafi"/>
        <w:rPr>
          <w:szCs w:val="22"/>
          <w:lang w:val="sq-AL"/>
        </w:rPr>
      </w:pPr>
      <w:r w:rsidRPr="005861E0">
        <w:rPr>
          <w:szCs w:val="22"/>
          <w:lang w:val="sq-AL"/>
        </w:rPr>
        <w:t>B. Metoda të veçanta të prokurimit të mallrave, punimeve dhe shërbimeve (me përjashtim të shërbimeve të konsulentëve)</w:t>
      </w:r>
    </w:p>
    <w:p w:rsidR="00E32DEB" w:rsidRPr="005861E0" w:rsidRDefault="00E32DEB" w:rsidP="00E32DEB">
      <w:pPr>
        <w:pStyle w:val="Paragrafi"/>
        <w:rPr>
          <w:szCs w:val="22"/>
          <w:lang w:val="sq-AL"/>
        </w:rPr>
      </w:pPr>
      <w:r w:rsidRPr="005861E0">
        <w:rPr>
          <w:szCs w:val="22"/>
          <w:lang w:val="sq-AL"/>
        </w:rPr>
        <w:t>1. Tender me konkurrim ndërkombëtar. Përveç rasteve të parashikuara ndryshe në paragrafin 2 më poshtë, mallrat dhe punimet do të prokurohen sipas kontratave të lidhura mbi bazën e tenderit me konkurrim ndërkombëtar.</w:t>
      </w:r>
    </w:p>
    <w:p w:rsidR="00E32DEB" w:rsidRPr="005861E0" w:rsidRDefault="00E32DEB" w:rsidP="00E32DEB">
      <w:pPr>
        <w:pStyle w:val="Paragrafi"/>
        <w:rPr>
          <w:szCs w:val="22"/>
          <w:lang w:val="sq-AL"/>
        </w:rPr>
      </w:pPr>
      <w:r w:rsidRPr="005861E0">
        <w:rPr>
          <w:szCs w:val="22"/>
          <w:lang w:val="sq-AL"/>
        </w:rPr>
        <w:t xml:space="preserve">2. Metoda të tjera të prokurimit të mallrave, punimeve dhe shërbimeve (me përjashtim të shërbimeve të konsulentëve). Tabela e mëposhtme specifikon metodat e prokurimit, me përjashtim të tenderit me konkurrim ndërkombëtar që mund të përdoren për mallrat, punimet dhe shërbimet (me përjashtim të shërbimeve të konsulentëve). Plani i </w:t>
      </w:r>
      <w:r>
        <w:rPr>
          <w:szCs w:val="22"/>
          <w:lang w:val="sq-AL"/>
        </w:rPr>
        <w:t>p</w:t>
      </w:r>
      <w:r w:rsidRPr="005861E0">
        <w:rPr>
          <w:szCs w:val="22"/>
          <w:lang w:val="sq-AL"/>
        </w:rPr>
        <w:t>rokurimit do të specifikojë rrethanat sipas të cilave mund të përdoren këto metoda:</w:t>
      </w:r>
    </w:p>
    <w:p w:rsidR="00E32DEB" w:rsidRPr="005861E0" w:rsidRDefault="00E32DEB" w:rsidP="00E32DEB">
      <w:pPr>
        <w:pStyle w:val="Paragrafi"/>
        <w:rPr>
          <w:szCs w:val="22"/>
          <w:lang w:val="sq-AL"/>
        </w:rPr>
      </w:pPr>
    </w:p>
    <w:tbl>
      <w:tblPr>
        <w:tblStyle w:val="TableGrid"/>
        <w:tblW w:w="0" w:type="auto"/>
        <w:tblLook w:val="00BF" w:firstRow="1" w:lastRow="0" w:firstColumn="1" w:lastColumn="0" w:noHBand="0" w:noVBand="0"/>
      </w:tblPr>
      <w:tblGrid>
        <w:gridCol w:w="9287"/>
      </w:tblGrid>
      <w:tr w:rsidR="00E32DEB" w:rsidRPr="005861E0">
        <w:tc>
          <w:tcPr>
            <w:tcW w:w="9576" w:type="dxa"/>
          </w:tcPr>
          <w:p w:rsidR="00E32DEB" w:rsidRPr="005861E0" w:rsidRDefault="00E32DEB" w:rsidP="00E32DEB">
            <w:pPr>
              <w:pStyle w:val="Paragrafi"/>
              <w:ind w:firstLine="0"/>
              <w:rPr>
                <w:szCs w:val="22"/>
                <w:lang w:val="sq-AL"/>
              </w:rPr>
            </w:pPr>
            <w:r w:rsidRPr="005861E0">
              <w:rPr>
                <w:szCs w:val="22"/>
                <w:lang w:val="sq-AL"/>
              </w:rPr>
              <w:t xml:space="preserve">Metoda e </w:t>
            </w:r>
            <w:r>
              <w:rPr>
                <w:szCs w:val="22"/>
                <w:lang w:val="sq-AL"/>
              </w:rPr>
              <w:t>p</w:t>
            </w:r>
            <w:r w:rsidRPr="005861E0">
              <w:rPr>
                <w:szCs w:val="22"/>
                <w:lang w:val="sq-AL"/>
              </w:rPr>
              <w:t>rokurimit</w:t>
            </w:r>
          </w:p>
        </w:tc>
      </w:tr>
      <w:tr w:rsidR="00E32DEB" w:rsidRPr="005861E0">
        <w:tc>
          <w:tcPr>
            <w:tcW w:w="9576" w:type="dxa"/>
          </w:tcPr>
          <w:p w:rsidR="00E32DEB" w:rsidRPr="005861E0" w:rsidRDefault="00E32DEB" w:rsidP="00E32DEB">
            <w:pPr>
              <w:pStyle w:val="Paragrafi"/>
              <w:ind w:firstLine="0"/>
              <w:rPr>
                <w:szCs w:val="22"/>
                <w:lang w:val="sq-AL"/>
              </w:rPr>
            </w:pPr>
            <w:r w:rsidRPr="005861E0">
              <w:rPr>
                <w:szCs w:val="22"/>
                <w:lang w:val="sq-AL"/>
              </w:rPr>
              <w:t>a) Tender me konkurrim kombëtar, subjekt i ndryshimeve dhe shtesave të parashtruara në paragrafin 3 më poshtë</w:t>
            </w:r>
          </w:p>
        </w:tc>
      </w:tr>
      <w:tr w:rsidR="00E32DEB" w:rsidRPr="005861E0">
        <w:tc>
          <w:tcPr>
            <w:tcW w:w="9576" w:type="dxa"/>
          </w:tcPr>
          <w:p w:rsidR="00E32DEB" w:rsidRPr="005861E0" w:rsidRDefault="00E32DEB" w:rsidP="00E32DEB">
            <w:pPr>
              <w:pStyle w:val="Paragrafi"/>
              <w:ind w:firstLine="0"/>
              <w:rPr>
                <w:szCs w:val="22"/>
                <w:lang w:val="sq-AL"/>
              </w:rPr>
            </w:pPr>
            <w:r w:rsidRPr="005861E0">
              <w:rPr>
                <w:szCs w:val="22"/>
                <w:lang w:val="sq-AL"/>
              </w:rPr>
              <w:t>b) Blerja</w:t>
            </w:r>
          </w:p>
        </w:tc>
      </w:tr>
      <w:tr w:rsidR="00E32DEB" w:rsidRPr="005861E0">
        <w:tc>
          <w:tcPr>
            <w:tcW w:w="9576" w:type="dxa"/>
          </w:tcPr>
          <w:p w:rsidR="00E32DEB" w:rsidRPr="005861E0" w:rsidRDefault="00E32DEB" w:rsidP="00E32DEB">
            <w:pPr>
              <w:pStyle w:val="Paragrafi"/>
              <w:ind w:firstLine="0"/>
              <w:rPr>
                <w:szCs w:val="22"/>
                <w:lang w:val="sq-AL"/>
              </w:rPr>
            </w:pPr>
            <w:r w:rsidRPr="005861E0">
              <w:rPr>
                <w:szCs w:val="22"/>
                <w:lang w:val="sq-AL"/>
              </w:rPr>
              <w:t xml:space="preserve">c) Kontraktimi i </w:t>
            </w:r>
            <w:r>
              <w:rPr>
                <w:szCs w:val="22"/>
                <w:lang w:val="sq-AL"/>
              </w:rPr>
              <w:t>d</w:t>
            </w:r>
            <w:r w:rsidRPr="005861E0">
              <w:rPr>
                <w:szCs w:val="22"/>
                <w:lang w:val="sq-AL"/>
              </w:rPr>
              <w:t>rejtpërdrejtë</w:t>
            </w:r>
          </w:p>
        </w:tc>
      </w:tr>
    </w:tbl>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3. Procedurat e tenderit me konkurrim kombëtar do të bazohen në procedurat e tenderimit të hapur siç përcaktohen në ligjin shqiptar të prokurimit publik dhe dispozitat e mëposhtme shtesë:</w:t>
      </w:r>
    </w:p>
    <w:p w:rsidR="00E32DEB" w:rsidRPr="005861E0" w:rsidRDefault="00E32DEB" w:rsidP="00E32DEB">
      <w:pPr>
        <w:pStyle w:val="Paragrafi"/>
        <w:rPr>
          <w:szCs w:val="22"/>
          <w:lang w:val="sq-AL"/>
        </w:rPr>
      </w:pPr>
      <w:r w:rsidRPr="005861E0">
        <w:rPr>
          <w:szCs w:val="22"/>
          <w:lang w:val="sq-AL"/>
        </w:rPr>
        <w:t xml:space="preserve">i) Procedurat e “Tenderimit të </w:t>
      </w:r>
      <w:r>
        <w:rPr>
          <w:szCs w:val="22"/>
          <w:lang w:val="sq-AL"/>
        </w:rPr>
        <w:t>h</w:t>
      </w:r>
      <w:r w:rsidRPr="005861E0">
        <w:rPr>
          <w:szCs w:val="22"/>
          <w:lang w:val="sq-AL"/>
        </w:rPr>
        <w:t>apur” siç përkufizohen në ligjin shqiptar të prokurimit, do të zbatohen për të gjitha kontratat;</w:t>
      </w:r>
    </w:p>
    <w:p w:rsidR="00E32DEB" w:rsidRPr="005861E0" w:rsidRDefault="00E32DEB" w:rsidP="00E32DEB">
      <w:pPr>
        <w:pStyle w:val="Paragrafi"/>
        <w:rPr>
          <w:szCs w:val="22"/>
          <w:lang w:val="sq-AL"/>
        </w:rPr>
      </w:pPr>
      <w:r w:rsidRPr="005861E0">
        <w:rPr>
          <w:szCs w:val="22"/>
          <w:lang w:val="sq-AL"/>
        </w:rPr>
        <w:t>ii) Ofertuesit e huaj nuk do të përjashtohen nga ofertimi dhe asnjë preferencë e asnjë</w:t>
      </w:r>
      <w:r>
        <w:rPr>
          <w:szCs w:val="22"/>
          <w:lang w:val="sq-AL"/>
        </w:rPr>
        <w:t xml:space="preserve"> lloji nuk do t’u</w:t>
      </w:r>
      <w:r w:rsidRPr="005861E0">
        <w:rPr>
          <w:szCs w:val="22"/>
          <w:lang w:val="sq-AL"/>
        </w:rPr>
        <w:t xml:space="preserve"> jepet ofertuesve kombëtarë në procesin e tenderimit. Ndërmarrjet nën pronësinë shtetërore në Shqipëri do të lejohen të ofertojnë vetëm nëse janë ligjërisht dhe financiarisht autonome dhe operojnë sipas ligjit tregtar të Marrësit;</w:t>
      </w:r>
    </w:p>
    <w:p w:rsidR="00E32DEB" w:rsidRPr="005861E0" w:rsidRDefault="00E32DEB" w:rsidP="00E32DEB">
      <w:pPr>
        <w:pStyle w:val="Paragrafi"/>
        <w:rPr>
          <w:szCs w:val="22"/>
          <w:lang w:val="sq-AL"/>
        </w:rPr>
      </w:pPr>
      <w:r w:rsidRPr="005861E0">
        <w:rPr>
          <w:szCs w:val="22"/>
          <w:lang w:val="sq-AL"/>
        </w:rPr>
        <w:t>iii) Njësitë prokuruese do të përdorin dokumentet model të tenderit të miratuara nga Shoqata;</w:t>
      </w:r>
    </w:p>
    <w:p w:rsidR="00E32DEB" w:rsidRPr="005861E0" w:rsidRDefault="00E32DEB" w:rsidP="00E32DEB">
      <w:pPr>
        <w:pStyle w:val="Paragrafi"/>
        <w:rPr>
          <w:szCs w:val="22"/>
          <w:lang w:val="sq-AL"/>
        </w:rPr>
      </w:pPr>
      <w:r w:rsidRPr="005861E0">
        <w:rPr>
          <w:szCs w:val="22"/>
          <w:lang w:val="sq-AL"/>
        </w:rPr>
        <w:t>iv) Në rast të çmimeve më të larta të ofertave në krahasim me vlerësimin formal, të gjitha ofertat nuk do të refuzohen pa miratimin paraprak të Shoqatës;</w:t>
      </w:r>
    </w:p>
    <w:p w:rsidR="00E32DEB" w:rsidRPr="005861E0" w:rsidRDefault="00E32DEB" w:rsidP="00E32DEB">
      <w:pPr>
        <w:pStyle w:val="Paragrafi"/>
        <w:rPr>
          <w:szCs w:val="22"/>
          <w:lang w:val="sq-AL"/>
        </w:rPr>
      </w:pPr>
      <w:r w:rsidRPr="005861E0">
        <w:rPr>
          <w:szCs w:val="22"/>
          <w:lang w:val="sq-AL"/>
        </w:rPr>
        <w:t>v) Për paraqitjen e ofertave do të përdoret procedura me një zarf të vetëm;</w:t>
      </w:r>
    </w:p>
    <w:p w:rsidR="00E32DEB" w:rsidRDefault="00E32DEB" w:rsidP="00E32DEB">
      <w:pPr>
        <w:pStyle w:val="Paragrafi"/>
        <w:rPr>
          <w:szCs w:val="22"/>
          <w:lang w:val="sq-AL"/>
        </w:rPr>
      </w:pPr>
      <w:r w:rsidRPr="005861E0">
        <w:rPr>
          <w:szCs w:val="22"/>
          <w:lang w:val="sq-AL"/>
        </w:rPr>
        <w:t xml:space="preserve">vi) </w:t>
      </w:r>
      <w:r>
        <w:rPr>
          <w:szCs w:val="22"/>
          <w:lang w:val="sq-AL"/>
        </w:rPr>
        <w:t>Pas</w:t>
      </w:r>
      <w:r w:rsidRPr="005861E0">
        <w:rPr>
          <w:szCs w:val="22"/>
          <w:lang w:val="sq-AL"/>
        </w:rPr>
        <w:t>kualifikimi do të kryhet vetëm për ofertuesin e vlerësuar me çmimin më të ulët; asnjë ofertë nuk do të hidhet poshtë në kohën e hapjes së ofertës për arsye kualifikimi;</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vii) Ofertuesit që kontraktojnë si një ndërmarrje e përbashkët do të jenë përgjegjës kolektivisht dhe individualisht;</w:t>
      </w:r>
    </w:p>
    <w:p w:rsidR="00E32DEB" w:rsidRPr="005861E0" w:rsidRDefault="00E32DEB" w:rsidP="00E32DEB">
      <w:pPr>
        <w:pStyle w:val="Paragrafi"/>
        <w:rPr>
          <w:szCs w:val="22"/>
          <w:lang w:val="sq-AL"/>
        </w:rPr>
      </w:pPr>
      <w:r w:rsidRPr="005861E0">
        <w:rPr>
          <w:szCs w:val="22"/>
          <w:lang w:val="sq-AL"/>
        </w:rPr>
        <w:t>viii) Kontratat do të lidhen me ofertuesin e vlerësuar me çmimin më të ulë</w:t>
      </w:r>
      <w:r>
        <w:rPr>
          <w:szCs w:val="22"/>
          <w:lang w:val="sq-AL"/>
        </w:rPr>
        <w:t>t,</w:t>
      </w:r>
      <w:r w:rsidRPr="005861E0">
        <w:rPr>
          <w:szCs w:val="22"/>
          <w:lang w:val="sq-AL"/>
        </w:rPr>
        <w:t xml:space="preserve"> kryesisht të përgjegjshëm, i cili është përcaktuar se është i kualifikuar për të kryer punën në përputhje me kriteret e paracaktuara dhe paraprakisht të publikuara të vlerësimit; </w:t>
      </w:r>
    </w:p>
    <w:p w:rsidR="00E32DEB" w:rsidRPr="005861E0" w:rsidRDefault="00E32DEB" w:rsidP="00E32DEB">
      <w:pPr>
        <w:pStyle w:val="Paragrafi"/>
        <w:rPr>
          <w:szCs w:val="22"/>
          <w:lang w:val="sq-AL"/>
        </w:rPr>
      </w:pPr>
      <w:r w:rsidRPr="005861E0">
        <w:rPr>
          <w:szCs w:val="22"/>
          <w:lang w:val="sq-AL"/>
        </w:rPr>
        <w:t>ix) Nuk do të lejohen negociata pas-tenderimit me ofertuesin e vlerësuar me çmimin më të ulët ose me ndonjë ofertues tjetër; dhe</w:t>
      </w:r>
    </w:p>
    <w:p w:rsidR="00E32DEB" w:rsidRPr="005861E0" w:rsidRDefault="00E32DEB" w:rsidP="00E32DEB">
      <w:pPr>
        <w:pStyle w:val="Paragrafi"/>
        <w:rPr>
          <w:szCs w:val="22"/>
          <w:lang w:val="sq-AL"/>
        </w:rPr>
      </w:pPr>
      <w:r w:rsidRPr="005861E0">
        <w:rPr>
          <w:szCs w:val="22"/>
          <w:lang w:val="sq-AL"/>
        </w:rPr>
        <w:t xml:space="preserve">x) Kontratat me kohëzgjatje të gjatë (më shumë se 18 muaj) do të përmbajnë dispozita të përshtatjes së duhur të çmimeve. </w:t>
      </w:r>
    </w:p>
    <w:p w:rsidR="00E32DEB" w:rsidRPr="005861E0" w:rsidRDefault="00E32DEB" w:rsidP="00E32DEB">
      <w:pPr>
        <w:pStyle w:val="Paragrafi"/>
        <w:rPr>
          <w:szCs w:val="22"/>
          <w:lang w:val="sq-AL"/>
        </w:rPr>
      </w:pPr>
      <w:r w:rsidRPr="005861E0">
        <w:rPr>
          <w:szCs w:val="22"/>
          <w:lang w:val="sq-AL"/>
        </w:rPr>
        <w:t>C. Metoda të veçanta të prokurimit të shërbimeve të konsulentëve</w:t>
      </w:r>
    </w:p>
    <w:p w:rsidR="00E32DEB" w:rsidRPr="005861E0" w:rsidRDefault="00E32DEB" w:rsidP="00E32DEB">
      <w:pPr>
        <w:pStyle w:val="Paragrafi"/>
        <w:rPr>
          <w:szCs w:val="22"/>
          <w:lang w:val="sq-AL"/>
        </w:rPr>
      </w:pPr>
      <w:r w:rsidRPr="005861E0">
        <w:rPr>
          <w:szCs w:val="22"/>
          <w:lang w:val="sq-AL"/>
        </w:rPr>
        <w:t>1. Përzgjedhja mbi bazën e cilësisë dhe kostos. Përveç rasteve të parashikuara ndryshe në paragrafin 2 më poshtë, shërbimet e konsulentëve do të prokurohen sipas kontratave të lidhura mbi bazën e përzgjedhjes në bazë të cilësisë dhe kostos.</w:t>
      </w:r>
    </w:p>
    <w:p w:rsidR="00E32DEB" w:rsidRPr="005861E0" w:rsidRDefault="00E32DEB" w:rsidP="00E32DEB">
      <w:pPr>
        <w:pStyle w:val="Paragrafi"/>
        <w:rPr>
          <w:szCs w:val="22"/>
          <w:lang w:val="sq-AL"/>
        </w:rPr>
      </w:pPr>
      <w:r w:rsidRPr="005861E0">
        <w:rPr>
          <w:szCs w:val="22"/>
          <w:lang w:val="sq-AL"/>
        </w:rPr>
        <w:t xml:space="preserve">2. Metoda të tjera të prokurimit të shërbimeve të konsulentëve. Tabela e mëposhtme specifikon metoda të prokurimit me përjashtim të </w:t>
      </w:r>
      <w:r>
        <w:rPr>
          <w:szCs w:val="22"/>
          <w:lang w:val="sq-AL"/>
        </w:rPr>
        <w:t>p</w:t>
      </w:r>
      <w:r w:rsidRPr="005861E0">
        <w:rPr>
          <w:szCs w:val="22"/>
          <w:lang w:val="sq-AL"/>
        </w:rPr>
        <w:t>ërzgjedhjes mbi bazë</w:t>
      </w:r>
      <w:r>
        <w:rPr>
          <w:szCs w:val="22"/>
          <w:lang w:val="sq-AL"/>
        </w:rPr>
        <w:t xml:space="preserve">n e </w:t>
      </w:r>
      <w:r w:rsidRPr="005861E0">
        <w:rPr>
          <w:szCs w:val="22"/>
          <w:lang w:val="sq-AL"/>
        </w:rPr>
        <w:t xml:space="preserve">cilësisë dhe kostos që mund të përdoren për shërbimet e konsulentëve. Plani i </w:t>
      </w:r>
      <w:r>
        <w:rPr>
          <w:szCs w:val="22"/>
          <w:lang w:val="sq-AL"/>
        </w:rPr>
        <w:t>p</w:t>
      </w:r>
      <w:r w:rsidRPr="005861E0">
        <w:rPr>
          <w:szCs w:val="22"/>
          <w:lang w:val="sq-AL"/>
        </w:rPr>
        <w:t>rokurimit do të specifikojë rrethanat sipas të cilave mund të përdoren këto metoda.</w:t>
      </w:r>
    </w:p>
    <w:p w:rsidR="00E32DEB" w:rsidRPr="005861E0" w:rsidRDefault="00E32DEB" w:rsidP="00E32DEB">
      <w:pPr>
        <w:pStyle w:val="Paragrafi"/>
        <w:rPr>
          <w:szCs w:val="22"/>
          <w:lang w:val="sq-AL"/>
        </w:rPr>
      </w:pPr>
    </w:p>
    <w:tbl>
      <w:tblPr>
        <w:tblStyle w:val="TableGrid"/>
        <w:tblW w:w="0" w:type="auto"/>
        <w:tblInd w:w="948" w:type="dxa"/>
        <w:tblLook w:val="00BF" w:firstRow="1" w:lastRow="0" w:firstColumn="1" w:lastColumn="0" w:noHBand="0" w:noVBand="0"/>
      </w:tblPr>
      <w:tblGrid>
        <w:gridCol w:w="8280"/>
      </w:tblGrid>
      <w:tr w:rsidR="00E32DEB" w:rsidRPr="005861E0">
        <w:tc>
          <w:tcPr>
            <w:tcW w:w="8280" w:type="dxa"/>
          </w:tcPr>
          <w:p w:rsidR="00E32DEB" w:rsidRPr="005861E0" w:rsidRDefault="00E32DEB" w:rsidP="00E32DEB">
            <w:pPr>
              <w:pStyle w:val="Paragrafi"/>
              <w:ind w:firstLine="0"/>
              <w:rPr>
                <w:szCs w:val="22"/>
                <w:lang w:val="sq-AL"/>
              </w:rPr>
            </w:pPr>
            <w:r w:rsidRPr="005861E0">
              <w:rPr>
                <w:szCs w:val="22"/>
                <w:lang w:val="sq-AL"/>
              </w:rPr>
              <w:t xml:space="preserve">Metoda e </w:t>
            </w:r>
            <w:r>
              <w:rPr>
                <w:szCs w:val="22"/>
                <w:lang w:val="sq-AL"/>
              </w:rPr>
              <w:t>p</w:t>
            </w:r>
            <w:r w:rsidRPr="005861E0">
              <w:rPr>
                <w:szCs w:val="22"/>
                <w:lang w:val="sq-AL"/>
              </w:rPr>
              <w:t>rokurimit</w:t>
            </w:r>
          </w:p>
        </w:tc>
      </w:tr>
      <w:tr w:rsidR="00E32DEB" w:rsidRPr="005861E0">
        <w:tc>
          <w:tcPr>
            <w:tcW w:w="8280" w:type="dxa"/>
          </w:tcPr>
          <w:p w:rsidR="00E32DEB" w:rsidRPr="005861E0" w:rsidRDefault="00E32DEB" w:rsidP="00E32DEB">
            <w:pPr>
              <w:pStyle w:val="Paragrafi"/>
              <w:ind w:firstLine="0"/>
              <w:rPr>
                <w:szCs w:val="22"/>
                <w:lang w:val="sq-AL"/>
              </w:rPr>
            </w:pPr>
            <w:r w:rsidRPr="005861E0">
              <w:rPr>
                <w:szCs w:val="22"/>
                <w:lang w:val="sq-AL"/>
              </w:rPr>
              <w:t>a) Përzgjedhja e bazuar në kualifikimet e konsulentëve</w:t>
            </w:r>
          </w:p>
        </w:tc>
      </w:tr>
      <w:tr w:rsidR="00E32DEB" w:rsidRPr="005861E0">
        <w:tc>
          <w:tcPr>
            <w:tcW w:w="8280" w:type="dxa"/>
          </w:tcPr>
          <w:p w:rsidR="00E32DEB" w:rsidRPr="005861E0" w:rsidRDefault="00E32DEB" w:rsidP="00E32DEB">
            <w:pPr>
              <w:pStyle w:val="Paragrafi"/>
              <w:ind w:firstLine="0"/>
              <w:rPr>
                <w:szCs w:val="22"/>
                <w:lang w:val="sq-AL"/>
              </w:rPr>
            </w:pPr>
            <w:r w:rsidRPr="005861E0">
              <w:rPr>
                <w:szCs w:val="22"/>
                <w:lang w:val="sq-AL"/>
              </w:rPr>
              <w:t>b) Përzgjedhja sipas një buxheti fiks</w:t>
            </w:r>
          </w:p>
        </w:tc>
      </w:tr>
      <w:tr w:rsidR="00E32DEB" w:rsidRPr="005861E0">
        <w:tc>
          <w:tcPr>
            <w:tcW w:w="8280" w:type="dxa"/>
          </w:tcPr>
          <w:p w:rsidR="00E32DEB" w:rsidRPr="005861E0" w:rsidRDefault="00E32DEB" w:rsidP="00E32DEB">
            <w:pPr>
              <w:pStyle w:val="Paragrafi"/>
              <w:ind w:firstLine="0"/>
              <w:rPr>
                <w:szCs w:val="22"/>
                <w:lang w:val="sq-AL"/>
              </w:rPr>
            </w:pPr>
            <w:r w:rsidRPr="005861E0">
              <w:rPr>
                <w:szCs w:val="22"/>
                <w:lang w:val="sq-AL"/>
              </w:rPr>
              <w:t>c) Përzgjedhja e kostos më të ulët</w:t>
            </w:r>
          </w:p>
        </w:tc>
      </w:tr>
      <w:tr w:rsidR="00E32DEB" w:rsidRPr="005861E0">
        <w:tc>
          <w:tcPr>
            <w:tcW w:w="8280" w:type="dxa"/>
          </w:tcPr>
          <w:p w:rsidR="00E32DEB" w:rsidRPr="005861E0" w:rsidRDefault="00E32DEB" w:rsidP="00E32DEB">
            <w:pPr>
              <w:pStyle w:val="Paragrafi"/>
              <w:ind w:firstLine="0"/>
              <w:rPr>
                <w:szCs w:val="22"/>
                <w:lang w:val="sq-AL"/>
              </w:rPr>
            </w:pPr>
            <w:r w:rsidRPr="005861E0">
              <w:rPr>
                <w:szCs w:val="22"/>
                <w:lang w:val="sq-AL"/>
              </w:rPr>
              <w:t>d) Përzgjedhja e burimit të vetëm</w:t>
            </w:r>
          </w:p>
        </w:tc>
      </w:tr>
      <w:tr w:rsidR="00E32DEB" w:rsidRPr="005861E0">
        <w:tc>
          <w:tcPr>
            <w:tcW w:w="8280" w:type="dxa"/>
          </w:tcPr>
          <w:p w:rsidR="00E32DEB" w:rsidRPr="005861E0" w:rsidRDefault="00E32DEB" w:rsidP="00E32DEB">
            <w:pPr>
              <w:pStyle w:val="Paragrafi"/>
              <w:ind w:firstLine="0"/>
              <w:rPr>
                <w:szCs w:val="22"/>
                <w:lang w:val="sq-AL"/>
              </w:rPr>
            </w:pPr>
            <w:r w:rsidRPr="005861E0">
              <w:rPr>
                <w:szCs w:val="22"/>
                <w:lang w:val="sq-AL"/>
              </w:rPr>
              <w:t>e) Përzgjedhja e konsulentëve individualë</w:t>
            </w:r>
          </w:p>
        </w:tc>
      </w:tr>
    </w:tbl>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D. Rishikimi nga Shoqata i vendimeve të prokurimit</w:t>
      </w:r>
    </w:p>
    <w:p w:rsidR="00E32DEB" w:rsidRPr="005861E0" w:rsidRDefault="00E32DEB" w:rsidP="00E32DEB">
      <w:pPr>
        <w:pStyle w:val="Paragrafi"/>
        <w:rPr>
          <w:szCs w:val="22"/>
          <w:lang w:val="sq-AL"/>
        </w:rPr>
      </w:pPr>
      <w:r w:rsidRPr="005861E0">
        <w:rPr>
          <w:szCs w:val="22"/>
          <w:lang w:val="sq-AL"/>
        </w:rPr>
        <w:t xml:space="preserve">Plani i </w:t>
      </w:r>
      <w:r>
        <w:rPr>
          <w:szCs w:val="22"/>
          <w:lang w:val="sq-AL"/>
        </w:rPr>
        <w:t>p</w:t>
      </w:r>
      <w:r w:rsidRPr="005861E0">
        <w:rPr>
          <w:szCs w:val="22"/>
          <w:lang w:val="sq-AL"/>
        </w:rPr>
        <w:t xml:space="preserve">rokurimit do të parashtrojë ato kontrata që do t’i nënshtrohen </w:t>
      </w:r>
      <w:r>
        <w:rPr>
          <w:szCs w:val="22"/>
          <w:lang w:val="sq-AL"/>
        </w:rPr>
        <w:t>rishikimit paraprak të S</w:t>
      </w:r>
      <w:r w:rsidRPr="005861E0">
        <w:rPr>
          <w:szCs w:val="22"/>
          <w:lang w:val="sq-AL"/>
        </w:rPr>
        <w:t xml:space="preserve">hoqatës. Të gjitha kontratat e tjera do t’i nënshtrohen </w:t>
      </w:r>
      <w:r>
        <w:rPr>
          <w:szCs w:val="22"/>
          <w:lang w:val="sq-AL"/>
        </w:rPr>
        <w:t>p</w:t>
      </w:r>
      <w:r w:rsidRPr="005861E0">
        <w:rPr>
          <w:szCs w:val="22"/>
          <w:lang w:val="sq-AL"/>
        </w:rPr>
        <w:t>as</w:t>
      </w:r>
      <w:r>
        <w:rPr>
          <w:szCs w:val="22"/>
          <w:lang w:val="sq-AL"/>
        </w:rPr>
        <w:t xml:space="preserve"> </w:t>
      </w:r>
      <w:r w:rsidRPr="005861E0">
        <w:rPr>
          <w:szCs w:val="22"/>
          <w:lang w:val="sq-AL"/>
        </w:rPr>
        <w:t>rishikimit nga Shoqata.</w:t>
      </w:r>
    </w:p>
    <w:p w:rsidR="00E32DEB" w:rsidRPr="005861E0" w:rsidRDefault="00E32DEB" w:rsidP="00E32DEB">
      <w:pPr>
        <w:pStyle w:val="Paragrafi"/>
        <w:rPr>
          <w:szCs w:val="22"/>
          <w:lang w:val="sq-AL"/>
        </w:rPr>
      </w:pPr>
      <w:r w:rsidRPr="005861E0">
        <w:rPr>
          <w:szCs w:val="22"/>
          <w:lang w:val="sq-AL"/>
        </w:rPr>
        <w:t>Seksioni IV. Tërheqja e të ardhurave të kredisë</w:t>
      </w:r>
    </w:p>
    <w:p w:rsidR="00E32DEB" w:rsidRPr="005861E0" w:rsidRDefault="00E32DEB" w:rsidP="00E32DEB">
      <w:pPr>
        <w:pStyle w:val="Paragrafi"/>
        <w:rPr>
          <w:szCs w:val="22"/>
          <w:lang w:val="sq-AL"/>
        </w:rPr>
      </w:pPr>
      <w:r w:rsidRPr="005861E0">
        <w:rPr>
          <w:szCs w:val="22"/>
          <w:lang w:val="sq-AL"/>
        </w:rPr>
        <w:t>A. Të përgjithshme</w:t>
      </w:r>
    </w:p>
    <w:p w:rsidR="00E32DEB" w:rsidRPr="005861E0" w:rsidRDefault="00E32DEB" w:rsidP="00E32DEB">
      <w:pPr>
        <w:pStyle w:val="Paragrafi"/>
        <w:rPr>
          <w:szCs w:val="22"/>
          <w:lang w:val="sq-AL"/>
        </w:rPr>
      </w:pPr>
      <w:r w:rsidRPr="005861E0">
        <w:rPr>
          <w:szCs w:val="22"/>
          <w:lang w:val="sq-AL"/>
        </w:rPr>
        <w:t>1. Marrësi mund të tërheqë të ardhurat e kredisë në pë</w:t>
      </w:r>
      <w:r>
        <w:rPr>
          <w:szCs w:val="22"/>
          <w:lang w:val="sq-AL"/>
        </w:rPr>
        <w:t>rputhje me dispozitat e nenit 2</w:t>
      </w:r>
      <w:r w:rsidRPr="005861E0">
        <w:rPr>
          <w:szCs w:val="22"/>
          <w:lang w:val="sq-AL"/>
        </w:rPr>
        <w:t xml:space="preserve"> të kushteve të përgjithshme, të këtij seksioni dhe udhëzimeve të mëtejshme të tilla, siç do të specifikojë Shoqata me njoftim ndaj Marrësit (duke përfshirë “Udhëzimet e </w:t>
      </w:r>
      <w:r>
        <w:rPr>
          <w:szCs w:val="22"/>
          <w:lang w:val="sq-AL"/>
        </w:rPr>
        <w:t>d</w:t>
      </w:r>
      <w:r w:rsidRPr="005861E0">
        <w:rPr>
          <w:szCs w:val="22"/>
          <w:lang w:val="sq-AL"/>
        </w:rPr>
        <w:t xml:space="preserve">isbursimit të Bankës Botërore për </w:t>
      </w:r>
      <w:r>
        <w:rPr>
          <w:szCs w:val="22"/>
          <w:lang w:val="sq-AL"/>
        </w:rPr>
        <w:t>p</w:t>
      </w:r>
      <w:r w:rsidRPr="005861E0">
        <w:rPr>
          <w:szCs w:val="22"/>
          <w:lang w:val="sq-AL"/>
        </w:rPr>
        <w:t>rojektet” të datës maj 2006, siç rishikohen herë pas here nga Shoqata dhe siç bëhen të zbatueshme për këtë Marrëveshje sipas këtyre udhëzimeve) për të financuar shpenzimet e lejueshme siç parashtrohen në tabelën në paragrafin 2 më poshtë.</w:t>
      </w:r>
    </w:p>
    <w:p w:rsidR="00E32DEB" w:rsidRPr="005861E0" w:rsidRDefault="00E32DEB" w:rsidP="00E32DEB">
      <w:pPr>
        <w:pStyle w:val="Paragrafi"/>
        <w:rPr>
          <w:szCs w:val="22"/>
          <w:lang w:val="sq-AL"/>
        </w:rPr>
      </w:pPr>
      <w:r w:rsidRPr="005861E0">
        <w:rPr>
          <w:szCs w:val="22"/>
          <w:lang w:val="sq-AL"/>
        </w:rPr>
        <w:t xml:space="preserve">2. Tabela e mëposhtme specifikon kategoritë e shpenzimeve të lejueshme që mund të financohen nga të ardhurat e </w:t>
      </w:r>
      <w:r>
        <w:rPr>
          <w:szCs w:val="22"/>
          <w:lang w:val="sq-AL"/>
        </w:rPr>
        <w:t>kredisë (Kategoria</w:t>
      </w:r>
      <w:r w:rsidRPr="005861E0">
        <w:rPr>
          <w:szCs w:val="22"/>
          <w:lang w:val="sq-AL"/>
        </w:rPr>
        <w:t>), alokimet e shumave të</w:t>
      </w:r>
      <w:r>
        <w:rPr>
          <w:szCs w:val="22"/>
          <w:lang w:val="sq-AL"/>
        </w:rPr>
        <w:t xml:space="preserve"> k</w:t>
      </w:r>
      <w:r w:rsidRPr="005861E0">
        <w:rPr>
          <w:szCs w:val="22"/>
          <w:lang w:val="sq-AL"/>
        </w:rPr>
        <w:t>redisë për secilë</w:t>
      </w:r>
      <w:r>
        <w:rPr>
          <w:szCs w:val="22"/>
          <w:lang w:val="sq-AL"/>
        </w:rPr>
        <w:t>n k</w:t>
      </w:r>
      <w:r w:rsidRPr="005861E0">
        <w:rPr>
          <w:szCs w:val="22"/>
          <w:lang w:val="sq-AL"/>
        </w:rPr>
        <w:t>ategori dhe përqindjen e shpenzimeve që duhet të</w:t>
      </w:r>
      <w:r>
        <w:rPr>
          <w:szCs w:val="22"/>
          <w:lang w:val="sq-AL"/>
        </w:rPr>
        <w:t xml:space="preserve"> financohen</w:t>
      </w:r>
      <w:r w:rsidRPr="005861E0">
        <w:rPr>
          <w:szCs w:val="22"/>
          <w:lang w:val="sq-AL"/>
        </w:rPr>
        <w:t xml:space="preserve"> për shpenzimet e lejueshme në secilën kategori:</w:t>
      </w:r>
    </w:p>
    <w:p w:rsidR="00E32DEB" w:rsidRPr="005861E0" w:rsidRDefault="00E32DEB" w:rsidP="00E32DEB">
      <w:pPr>
        <w:pStyle w:val="Paragrafi"/>
        <w:rPr>
          <w:szCs w:val="22"/>
          <w:lang w:val="sq-AL"/>
        </w:rPr>
      </w:pPr>
    </w:p>
    <w:tbl>
      <w:tblPr>
        <w:tblStyle w:val="TableGrid"/>
        <w:tblW w:w="0" w:type="auto"/>
        <w:tblLook w:val="00BF" w:firstRow="1" w:lastRow="0" w:firstColumn="1" w:lastColumn="0" w:noHBand="0" w:noVBand="0"/>
      </w:tblPr>
      <w:tblGrid>
        <w:gridCol w:w="3102"/>
        <w:gridCol w:w="3087"/>
        <w:gridCol w:w="3098"/>
      </w:tblGrid>
      <w:tr w:rsidR="00E32DEB" w:rsidRPr="005861E0">
        <w:tc>
          <w:tcPr>
            <w:tcW w:w="3192" w:type="dxa"/>
          </w:tcPr>
          <w:p w:rsidR="00E32DEB" w:rsidRPr="005861E0" w:rsidRDefault="00E32DEB" w:rsidP="00E32DEB">
            <w:pPr>
              <w:pStyle w:val="Paragrafi"/>
              <w:ind w:firstLine="0"/>
              <w:jc w:val="center"/>
              <w:rPr>
                <w:szCs w:val="22"/>
                <w:lang w:val="sq-AL"/>
              </w:rPr>
            </w:pPr>
            <w:r w:rsidRPr="005861E0">
              <w:rPr>
                <w:szCs w:val="22"/>
                <w:lang w:val="sq-AL"/>
              </w:rPr>
              <w:t>Kategoria</w:t>
            </w:r>
          </w:p>
        </w:tc>
        <w:tc>
          <w:tcPr>
            <w:tcW w:w="3192" w:type="dxa"/>
          </w:tcPr>
          <w:p w:rsidR="00E32DEB" w:rsidRPr="005861E0" w:rsidRDefault="00E32DEB" w:rsidP="00E32DEB">
            <w:pPr>
              <w:pStyle w:val="Paragrafi"/>
              <w:ind w:firstLine="0"/>
              <w:jc w:val="center"/>
              <w:rPr>
                <w:szCs w:val="22"/>
                <w:lang w:val="sq-AL"/>
              </w:rPr>
            </w:pPr>
            <w:r w:rsidRPr="005861E0">
              <w:rPr>
                <w:szCs w:val="22"/>
                <w:lang w:val="sq-AL"/>
              </w:rPr>
              <w:t>Shuma e alokuar e kredisë (e shprehur në SDR)</w:t>
            </w:r>
          </w:p>
        </w:tc>
        <w:tc>
          <w:tcPr>
            <w:tcW w:w="3192" w:type="dxa"/>
          </w:tcPr>
          <w:p w:rsidR="00E32DEB" w:rsidRPr="005861E0" w:rsidRDefault="00E32DEB" w:rsidP="00E32DEB">
            <w:pPr>
              <w:pStyle w:val="Paragrafi"/>
              <w:ind w:firstLine="0"/>
              <w:jc w:val="center"/>
              <w:rPr>
                <w:szCs w:val="22"/>
                <w:lang w:val="sq-AL"/>
              </w:rPr>
            </w:pPr>
            <w:r w:rsidRPr="005861E0">
              <w:rPr>
                <w:szCs w:val="22"/>
                <w:lang w:val="sq-AL"/>
              </w:rPr>
              <w:t>Përqindja e shpenzimeve që duhet të financohen</w:t>
            </w:r>
          </w:p>
        </w:tc>
      </w:tr>
      <w:tr w:rsidR="00E32DEB" w:rsidRPr="005861E0">
        <w:tc>
          <w:tcPr>
            <w:tcW w:w="3192" w:type="dxa"/>
          </w:tcPr>
          <w:p w:rsidR="00E32DEB" w:rsidRPr="005861E0" w:rsidRDefault="00E32DEB" w:rsidP="00E32DEB">
            <w:pPr>
              <w:pStyle w:val="Paragrafi"/>
              <w:ind w:firstLine="0"/>
              <w:jc w:val="left"/>
              <w:rPr>
                <w:szCs w:val="22"/>
                <w:lang w:val="sq-AL"/>
              </w:rPr>
            </w:pPr>
            <w:r w:rsidRPr="005861E0">
              <w:rPr>
                <w:szCs w:val="22"/>
                <w:lang w:val="sq-AL"/>
              </w:rPr>
              <w:t>1. Mallrat, shërbimet e konsulentëve, trajnimet, turet studimore, konferencat dhe kostot operacionale</w:t>
            </w:r>
          </w:p>
        </w:tc>
        <w:tc>
          <w:tcPr>
            <w:tcW w:w="3192" w:type="dxa"/>
          </w:tcPr>
          <w:p w:rsidR="00E32DEB" w:rsidRPr="005861E0" w:rsidRDefault="00E32DEB" w:rsidP="00E32DEB">
            <w:pPr>
              <w:pStyle w:val="Paragrafi"/>
              <w:rPr>
                <w:szCs w:val="22"/>
                <w:lang w:val="sq-AL"/>
              </w:rPr>
            </w:pPr>
            <w:r>
              <w:rPr>
                <w:szCs w:val="22"/>
                <w:lang w:val="sq-AL"/>
              </w:rPr>
              <w:t xml:space="preserve">6 600 </w:t>
            </w:r>
            <w:r w:rsidRPr="005861E0">
              <w:rPr>
                <w:szCs w:val="22"/>
                <w:lang w:val="sq-AL"/>
              </w:rPr>
              <w:t>000</w:t>
            </w:r>
          </w:p>
        </w:tc>
        <w:tc>
          <w:tcPr>
            <w:tcW w:w="3192" w:type="dxa"/>
          </w:tcPr>
          <w:p w:rsidR="00E32DEB" w:rsidRPr="005861E0" w:rsidRDefault="00E32DEB" w:rsidP="00E32DEB">
            <w:pPr>
              <w:pStyle w:val="Paragrafi"/>
              <w:rPr>
                <w:szCs w:val="22"/>
                <w:lang w:val="sq-AL"/>
              </w:rPr>
            </w:pPr>
            <w:r w:rsidRPr="005861E0">
              <w:rPr>
                <w:szCs w:val="22"/>
                <w:lang w:val="sq-AL"/>
              </w:rPr>
              <w:t>80%</w:t>
            </w:r>
          </w:p>
        </w:tc>
      </w:tr>
      <w:tr w:rsidR="00E32DEB" w:rsidRPr="005861E0">
        <w:tc>
          <w:tcPr>
            <w:tcW w:w="3192" w:type="dxa"/>
          </w:tcPr>
          <w:p w:rsidR="00E32DEB" w:rsidRPr="005861E0" w:rsidRDefault="00E32DEB" w:rsidP="00E32DEB">
            <w:pPr>
              <w:pStyle w:val="Paragrafi"/>
              <w:ind w:firstLine="0"/>
              <w:jc w:val="left"/>
              <w:rPr>
                <w:szCs w:val="22"/>
                <w:lang w:val="sq-AL"/>
              </w:rPr>
            </w:pPr>
            <w:r w:rsidRPr="005861E0">
              <w:rPr>
                <w:szCs w:val="22"/>
                <w:lang w:val="sq-AL"/>
              </w:rPr>
              <w:t>2. Punimet</w:t>
            </w:r>
          </w:p>
        </w:tc>
        <w:tc>
          <w:tcPr>
            <w:tcW w:w="3192" w:type="dxa"/>
          </w:tcPr>
          <w:p w:rsidR="00E32DEB" w:rsidRPr="005861E0" w:rsidRDefault="00E32DEB" w:rsidP="00E32DEB">
            <w:pPr>
              <w:pStyle w:val="Paragrafi"/>
              <w:rPr>
                <w:szCs w:val="22"/>
                <w:lang w:val="sq-AL"/>
              </w:rPr>
            </w:pPr>
            <w:r>
              <w:rPr>
                <w:szCs w:val="22"/>
                <w:lang w:val="sq-AL"/>
              </w:rPr>
              <w:t xml:space="preserve">5 000 </w:t>
            </w:r>
            <w:r w:rsidRPr="005861E0">
              <w:rPr>
                <w:szCs w:val="22"/>
                <w:lang w:val="sq-AL"/>
              </w:rPr>
              <w:t>000</w:t>
            </w:r>
          </w:p>
        </w:tc>
        <w:tc>
          <w:tcPr>
            <w:tcW w:w="3192" w:type="dxa"/>
          </w:tcPr>
          <w:p w:rsidR="00E32DEB" w:rsidRPr="005861E0" w:rsidRDefault="00E32DEB" w:rsidP="00E32DEB">
            <w:pPr>
              <w:pStyle w:val="Paragrafi"/>
              <w:rPr>
                <w:szCs w:val="22"/>
                <w:lang w:val="sq-AL"/>
              </w:rPr>
            </w:pPr>
            <w:r w:rsidRPr="005861E0">
              <w:rPr>
                <w:szCs w:val="22"/>
                <w:lang w:val="sq-AL"/>
              </w:rPr>
              <w:t>80%</w:t>
            </w:r>
          </w:p>
        </w:tc>
      </w:tr>
      <w:tr w:rsidR="00E32DEB" w:rsidRPr="005861E0">
        <w:tc>
          <w:tcPr>
            <w:tcW w:w="3192" w:type="dxa"/>
          </w:tcPr>
          <w:p w:rsidR="00E32DEB" w:rsidRPr="005861E0" w:rsidRDefault="00E32DEB" w:rsidP="00E32DEB">
            <w:pPr>
              <w:pStyle w:val="Paragrafi"/>
              <w:ind w:firstLine="0"/>
              <w:jc w:val="left"/>
              <w:rPr>
                <w:szCs w:val="22"/>
                <w:lang w:val="sq-AL"/>
              </w:rPr>
            </w:pPr>
            <w:r w:rsidRPr="005861E0">
              <w:rPr>
                <w:szCs w:val="22"/>
                <w:lang w:val="sq-AL"/>
              </w:rPr>
              <w:t>3. Rifinancimi i paradhënies për  përgatitjen e projektit</w:t>
            </w:r>
          </w:p>
        </w:tc>
        <w:tc>
          <w:tcPr>
            <w:tcW w:w="3192" w:type="dxa"/>
          </w:tcPr>
          <w:p w:rsidR="00E32DEB" w:rsidRPr="005861E0" w:rsidRDefault="00E32DEB" w:rsidP="00E32DEB">
            <w:pPr>
              <w:pStyle w:val="Paragrafi"/>
              <w:rPr>
                <w:szCs w:val="22"/>
                <w:lang w:val="sq-AL"/>
              </w:rPr>
            </w:pPr>
            <w:r>
              <w:rPr>
                <w:szCs w:val="22"/>
                <w:lang w:val="sq-AL"/>
              </w:rPr>
              <w:t xml:space="preserve">   600 </w:t>
            </w:r>
            <w:r w:rsidRPr="005861E0">
              <w:rPr>
                <w:szCs w:val="22"/>
                <w:lang w:val="sq-AL"/>
              </w:rPr>
              <w:t>000</w:t>
            </w:r>
          </w:p>
        </w:tc>
        <w:tc>
          <w:tcPr>
            <w:tcW w:w="3192" w:type="dxa"/>
          </w:tcPr>
          <w:p w:rsidR="00E32DEB" w:rsidRPr="005861E0" w:rsidRDefault="00E32DEB" w:rsidP="00E32DEB">
            <w:pPr>
              <w:pStyle w:val="Paragrafi"/>
              <w:ind w:firstLine="0"/>
              <w:jc w:val="left"/>
              <w:rPr>
                <w:szCs w:val="22"/>
                <w:lang w:val="sq-AL"/>
              </w:rPr>
            </w:pPr>
            <w:r w:rsidRPr="005861E0">
              <w:rPr>
                <w:szCs w:val="22"/>
                <w:lang w:val="sq-AL"/>
              </w:rPr>
              <w:t>Shumë e pagueshme sipas seksionit 2.07 të kushteve të përgjithshme</w:t>
            </w:r>
          </w:p>
        </w:tc>
      </w:tr>
      <w:tr w:rsidR="00E32DEB" w:rsidRPr="005861E0">
        <w:tc>
          <w:tcPr>
            <w:tcW w:w="3192" w:type="dxa"/>
          </w:tcPr>
          <w:p w:rsidR="00E32DEB" w:rsidRPr="005861E0" w:rsidRDefault="00E32DEB" w:rsidP="00E32DEB">
            <w:pPr>
              <w:pStyle w:val="Paragrafi"/>
              <w:ind w:firstLine="0"/>
              <w:rPr>
                <w:szCs w:val="22"/>
                <w:lang w:val="sq-AL"/>
              </w:rPr>
            </w:pPr>
            <w:r w:rsidRPr="005861E0">
              <w:rPr>
                <w:szCs w:val="22"/>
                <w:lang w:val="sq-AL"/>
              </w:rPr>
              <w:t>SHUMA TOTALE</w:t>
            </w:r>
          </w:p>
        </w:tc>
        <w:tc>
          <w:tcPr>
            <w:tcW w:w="3192" w:type="dxa"/>
          </w:tcPr>
          <w:p w:rsidR="00E32DEB" w:rsidRPr="005861E0" w:rsidRDefault="00E32DEB" w:rsidP="00E32DEB">
            <w:pPr>
              <w:pStyle w:val="Paragrafi"/>
              <w:rPr>
                <w:szCs w:val="22"/>
                <w:lang w:val="sq-AL"/>
              </w:rPr>
            </w:pPr>
            <w:r>
              <w:rPr>
                <w:szCs w:val="22"/>
                <w:lang w:val="sq-AL"/>
              </w:rPr>
              <w:t xml:space="preserve">12 200 </w:t>
            </w:r>
            <w:r w:rsidRPr="005861E0">
              <w:rPr>
                <w:szCs w:val="22"/>
                <w:lang w:val="sq-AL"/>
              </w:rPr>
              <w:t>000</w:t>
            </w:r>
          </w:p>
        </w:tc>
        <w:tc>
          <w:tcPr>
            <w:tcW w:w="3192" w:type="dxa"/>
          </w:tcPr>
          <w:p w:rsidR="00E32DEB" w:rsidRPr="005861E0" w:rsidRDefault="00E32DEB" w:rsidP="00E32DEB">
            <w:pPr>
              <w:pStyle w:val="Paragrafi"/>
              <w:rPr>
                <w:szCs w:val="22"/>
                <w:lang w:val="sq-AL"/>
              </w:rPr>
            </w:pPr>
          </w:p>
        </w:tc>
      </w:tr>
    </w:tbl>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 xml:space="preserve">3. Për këtë qëllim të këtij paragrafi, termi “Kosto </w:t>
      </w:r>
      <w:r>
        <w:rPr>
          <w:szCs w:val="22"/>
          <w:lang w:val="sq-AL"/>
        </w:rPr>
        <w:t>o</w:t>
      </w:r>
      <w:r w:rsidRPr="005861E0">
        <w:rPr>
          <w:szCs w:val="22"/>
          <w:lang w:val="sq-AL"/>
        </w:rPr>
        <w:t xml:space="preserve">peracionale” nënkupton shpenzimet e bëra për të financuar koston sipas </w:t>
      </w:r>
      <w:r>
        <w:rPr>
          <w:szCs w:val="22"/>
          <w:lang w:val="sq-AL"/>
        </w:rPr>
        <w:t>pj</w:t>
      </w:r>
      <w:r w:rsidRPr="005861E0">
        <w:rPr>
          <w:szCs w:val="22"/>
          <w:lang w:val="sq-AL"/>
        </w:rPr>
        <w:t xml:space="preserve">esës 3 të </w:t>
      </w:r>
      <w:r>
        <w:rPr>
          <w:szCs w:val="22"/>
          <w:lang w:val="sq-AL"/>
        </w:rPr>
        <w:t>p</w:t>
      </w:r>
      <w:r w:rsidRPr="005861E0">
        <w:rPr>
          <w:szCs w:val="22"/>
          <w:lang w:val="sq-AL"/>
        </w:rPr>
        <w:t>rojektit për</w:t>
      </w:r>
      <w:r>
        <w:rPr>
          <w:szCs w:val="22"/>
          <w:lang w:val="sq-AL"/>
        </w:rPr>
        <w:t xml:space="preserve">: </w:t>
      </w:r>
      <w:r w:rsidRPr="005861E0">
        <w:rPr>
          <w:szCs w:val="22"/>
          <w:lang w:val="sq-AL"/>
        </w:rPr>
        <w:t>1) pagat e stafit të njësisë zbatuese të projektit dhe kontributet shtetë</w:t>
      </w:r>
      <w:r>
        <w:rPr>
          <w:szCs w:val="22"/>
          <w:lang w:val="sq-AL"/>
        </w:rPr>
        <w:t xml:space="preserve">rore mbi to; </w:t>
      </w:r>
      <w:r w:rsidRPr="005861E0">
        <w:rPr>
          <w:szCs w:val="22"/>
          <w:lang w:val="sq-AL"/>
        </w:rPr>
        <w:t>ii) dietat dhe shpenzimet e udhëtimit të stafit të njësisë zbatuese të projektit për të përmbushur përgjegjësitë</w:t>
      </w:r>
      <w:r>
        <w:rPr>
          <w:szCs w:val="22"/>
          <w:lang w:val="sq-AL"/>
        </w:rPr>
        <w:t xml:space="preserve"> sipas projektit; </w:t>
      </w:r>
      <w:r w:rsidRPr="005861E0">
        <w:rPr>
          <w:szCs w:val="22"/>
          <w:lang w:val="sq-AL"/>
        </w:rPr>
        <w:t>iii) lëndët djegëse dhe mirëmbajtja për automjetet, sigurimi dhe marrja me q</w:t>
      </w:r>
      <w:r>
        <w:rPr>
          <w:szCs w:val="22"/>
          <w:lang w:val="sq-AL"/>
        </w:rPr>
        <w:t>i</w:t>
      </w:r>
      <w:r w:rsidRPr="005861E0">
        <w:rPr>
          <w:szCs w:val="22"/>
          <w:lang w:val="sq-AL"/>
        </w:rPr>
        <w:t>ra e tyre</w:t>
      </w:r>
      <w:r>
        <w:rPr>
          <w:szCs w:val="22"/>
          <w:lang w:val="sq-AL"/>
        </w:rPr>
        <w:t xml:space="preserve">; </w:t>
      </w:r>
      <w:r w:rsidRPr="005861E0">
        <w:rPr>
          <w:szCs w:val="22"/>
          <w:lang w:val="sq-AL"/>
        </w:rPr>
        <w:t>iv) teknologjia e komunikimit (duke përfshirë pa k</w:t>
      </w:r>
      <w:r>
        <w:rPr>
          <w:szCs w:val="22"/>
          <w:lang w:val="sq-AL"/>
        </w:rPr>
        <w:t xml:space="preserve">ufizim internetin, telefonin); </w:t>
      </w:r>
      <w:r w:rsidRPr="005861E0">
        <w:rPr>
          <w:szCs w:val="22"/>
          <w:lang w:val="sq-AL"/>
        </w:rPr>
        <w:t>v) sigurinë, mirëmbajtjen dhe qiranë e ndërtesë</w:t>
      </w:r>
      <w:r>
        <w:rPr>
          <w:szCs w:val="22"/>
          <w:lang w:val="sq-AL"/>
        </w:rPr>
        <w:t xml:space="preserve">s; </w:t>
      </w:r>
      <w:r w:rsidRPr="005861E0">
        <w:rPr>
          <w:szCs w:val="22"/>
          <w:lang w:val="sq-AL"/>
        </w:rPr>
        <w:t>vi) kancelaritë</w:t>
      </w:r>
      <w:r>
        <w:rPr>
          <w:szCs w:val="22"/>
          <w:lang w:val="sq-AL"/>
        </w:rPr>
        <w:t xml:space="preserve"> dhe publikimet; dhe </w:t>
      </w:r>
      <w:r w:rsidRPr="005861E0">
        <w:rPr>
          <w:szCs w:val="22"/>
          <w:lang w:val="sq-AL"/>
        </w:rPr>
        <w:t>vii) komisionet bankare, tarifat e ndryshme dhe shërbimet noteriale.</w:t>
      </w:r>
    </w:p>
    <w:p w:rsidR="00E32DEB" w:rsidRPr="005861E0" w:rsidRDefault="00E32DEB" w:rsidP="00E32DEB">
      <w:pPr>
        <w:pStyle w:val="Paragrafi"/>
        <w:rPr>
          <w:szCs w:val="22"/>
          <w:lang w:val="sq-AL"/>
        </w:rPr>
      </w:pPr>
      <w:r w:rsidRPr="005861E0">
        <w:rPr>
          <w:szCs w:val="22"/>
          <w:lang w:val="sq-AL"/>
        </w:rPr>
        <w:t xml:space="preserve">B. Kushtet e </w:t>
      </w:r>
      <w:r>
        <w:rPr>
          <w:szCs w:val="22"/>
          <w:lang w:val="sq-AL"/>
        </w:rPr>
        <w:t>t</w:t>
      </w:r>
      <w:r w:rsidRPr="005861E0">
        <w:rPr>
          <w:szCs w:val="22"/>
          <w:lang w:val="sq-AL"/>
        </w:rPr>
        <w:t>ë</w:t>
      </w:r>
      <w:r>
        <w:rPr>
          <w:szCs w:val="22"/>
          <w:lang w:val="sq-AL"/>
        </w:rPr>
        <w:t>rheqjes,</w:t>
      </w:r>
      <w:r w:rsidRPr="005861E0">
        <w:rPr>
          <w:szCs w:val="22"/>
          <w:lang w:val="sq-AL"/>
        </w:rPr>
        <w:t xml:space="preserve"> periudha e tërheqjes</w:t>
      </w:r>
    </w:p>
    <w:p w:rsidR="00E32DEB" w:rsidRPr="005861E0" w:rsidRDefault="00E32DEB" w:rsidP="00E32DEB">
      <w:pPr>
        <w:pStyle w:val="Paragrafi"/>
        <w:rPr>
          <w:szCs w:val="22"/>
          <w:lang w:val="sq-AL"/>
        </w:rPr>
      </w:pPr>
      <w:r w:rsidRPr="005861E0">
        <w:rPr>
          <w:szCs w:val="22"/>
          <w:lang w:val="sq-AL"/>
        </w:rPr>
        <w:t xml:space="preserve">1. Pavarësisht dispozitave të </w:t>
      </w:r>
      <w:r>
        <w:rPr>
          <w:szCs w:val="22"/>
          <w:lang w:val="sq-AL"/>
        </w:rPr>
        <w:t>p</w:t>
      </w:r>
      <w:r w:rsidRPr="005861E0">
        <w:rPr>
          <w:szCs w:val="22"/>
          <w:lang w:val="sq-AL"/>
        </w:rPr>
        <w:t xml:space="preserve">jesës A të këtij </w:t>
      </w:r>
      <w:r>
        <w:rPr>
          <w:szCs w:val="22"/>
          <w:lang w:val="sq-AL"/>
        </w:rPr>
        <w:t>s</w:t>
      </w:r>
      <w:r w:rsidRPr="005861E0">
        <w:rPr>
          <w:szCs w:val="22"/>
          <w:lang w:val="sq-AL"/>
        </w:rPr>
        <w:t>eksioni, nuk do të bëhet asnjë tërheqje:</w:t>
      </w:r>
    </w:p>
    <w:p w:rsidR="00E32DEB" w:rsidRPr="005861E0" w:rsidRDefault="00E32DEB" w:rsidP="00E32DEB">
      <w:pPr>
        <w:pStyle w:val="Paragrafi"/>
        <w:rPr>
          <w:szCs w:val="22"/>
          <w:lang w:val="sq-AL"/>
        </w:rPr>
      </w:pPr>
      <w:r w:rsidRPr="005861E0">
        <w:rPr>
          <w:szCs w:val="22"/>
          <w:lang w:val="sq-AL"/>
        </w:rPr>
        <w:t>a) për pagesat e bëra para datës së kësaj Marrëveshjeje, përveç tërheqjeve, deri në një shumë totale që nuk duhet të tejkalojë</w:t>
      </w:r>
      <w:r>
        <w:rPr>
          <w:szCs w:val="22"/>
          <w:lang w:val="sq-AL"/>
        </w:rPr>
        <w:t xml:space="preserve"> 2 400 </w:t>
      </w:r>
      <w:r w:rsidRPr="005861E0">
        <w:rPr>
          <w:szCs w:val="22"/>
          <w:lang w:val="sq-AL"/>
        </w:rPr>
        <w:t>000 SDR të</w:t>
      </w:r>
      <w:r>
        <w:rPr>
          <w:szCs w:val="22"/>
          <w:lang w:val="sq-AL"/>
        </w:rPr>
        <w:t xml:space="preserve"> baras</w:t>
      </w:r>
      <w:r w:rsidRPr="005861E0">
        <w:rPr>
          <w:szCs w:val="22"/>
          <w:lang w:val="sq-AL"/>
        </w:rPr>
        <w:t>vlefshme, që mund të bëhen për pagesat e bëra para kësaj date</w:t>
      </w:r>
      <w:r>
        <w:rPr>
          <w:szCs w:val="22"/>
          <w:lang w:val="sq-AL"/>
        </w:rPr>
        <w:t>,</w:t>
      </w:r>
      <w:r w:rsidRPr="005861E0">
        <w:rPr>
          <w:szCs w:val="22"/>
          <w:lang w:val="sq-AL"/>
        </w:rPr>
        <w:t xml:space="preserve"> por më ose pas datës 1 mars 2008 për shpenzimet  e lejueshme sipas kategorisë (1); ose</w:t>
      </w:r>
    </w:p>
    <w:p w:rsidR="00E32DEB" w:rsidRPr="005861E0" w:rsidRDefault="00E32DEB" w:rsidP="00E32DEB">
      <w:pPr>
        <w:pStyle w:val="Paragrafi"/>
        <w:rPr>
          <w:szCs w:val="22"/>
          <w:lang w:val="sq-AL"/>
        </w:rPr>
      </w:pPr>
      <w:r w:rsidRPr="005861E0">
        <w:rPr>
          <w:szCs w:val="22"/>
          <w:lang w:val="sq-AL"/>
        </w:rPr>
        <w:t xml:space="preserve">b) në </w:t>
      </w:r>
      <w:r>
        <w:rPr>
          <w:szCs w:val="22"/>
          <w:lang w:val="sq-AL"/>
        </w:rPr>
        <w:t>k</w:t>
      </w:r>
      <w:r w:rsidRPr="005861E0">
        <w:rPr>
          <w:szCs w:val="22"/>
          <w:lang w:val="sq-AL"/>
        </w:rPr>
        <w:t>ategorinë (2) derisa dhe nëse njësia zbatuese e projektit nuk i ka paraqitur Shoqatës një vërtetim me shkrim pë</w:t>
      </w:r>
      <w:r>
        <w:rPr>
          <w:szCs w:val="22"/>
          <w:lang w:val="sq-AL"/>
        </w:rPr>
        <w:t>r n</w:t>
      </w:r>
      <w:r w:rsidRPr="005861E0">
        <w:rPr>
          <w:szCs w:val="22"/>
          <w:lang w:val="sq-AL"/>
        </w:rPr>
        <w:t>ënprojektin në lidhje me të cilin kërkohet tërheqja që</w:t>
      </w:r>
      <w:r>
        <w:rPr>
          <w:szCs w:val="22"/>
          <w:lang w:val="sq-AL"/>
        </w:rPr>
        <w:t>: i) n</w:t>
      </w:r>
      <w:r w:rsidRPr="005861E0">
        <w:rPr>
          <w:szCs w:val="22"/>
          <w:lang w:val="sq-AL"/>
        </w:rPr>
        <w:t>ënprojekti nuk kërkon paraqitjen, përgatitjen dhe publikimin e një VNM, PMM ose PVR specifike</w:t>
      </w:r>
      <w:r>
        <w:rPr>
          <w:szCs w:val="22"/>
          <w:lang w:val="sq-AL"/>
        </w:rPr>
        <w:t xml:space="preserve">, sipas rastit; ose </w:t>
      </w:r>
      <w:r w:rsidRPr="005861E0">
        <w:rPr>
          <w:szCs w:val="22"/>
          <w:lang w:val="sq-AL"/>
        </w:rPr>
        <w:t xml:space="preserve">ii) </w:t>
      </w:r>
      <w:r>
        <w:rPr>
          <w:szCs w:val="22"/>
          <w:lang w:val="sq-AL"/>
        </w:rPr>
        <w:t>n</w:t>
      </w:r>
      <w:r w:rsidRPr="005861E0">
        <w:rPr>
          <w:szCs w:val="22"/>
          <w:lang w:val="sq-AL"/>
        </w:rPr>
        <w:t>ënprojekti kërkon paraqitjen, përgatitjen dhe publikimin e një VNM, PMM ose PVR specifik, sipas rastit, dhe këto kërkesa janë plotësuar sipas pëlqimit të Shoqatës.</w:t>
      </w:r>
    </w:p>
    <w:p w:rsidR="00E32DEB" w:rsidRPr="005861E0" w:rsidRDefault="00E32DEB" w:rsidP="00E32DEB">
      <w:pPr>
        <w:pStyle w:val="Paragrafi"/>
        <w:rPr>
          <w:szCs w:val="22"/>
          <w:lang w:val="sq-AL"/>
        </w:rPr>
      </w:pPr>
      <w:r w:rsidRPr="005861E0">
        <w:rPr>
          <w:szCs w:val="22"/>
          <w:lang w:val="sq-AL"/>
        </w:rPr>
        <w:t xml:space="preserve">2. Data e mbylljes është 31 dhjetor 2012. </w:t>
      </w:r>
    </w:p>
    <w:p w:rsidR="00E32DEB" w:rsidRPr="005861E0" w:rsidRDefault="00E32DEB" w:rsidP="00E32DEB">
      <w:pPr>
        <w:pStyle w:val="Paragrafi"/>
        <w:ind w:firstLine="0"/>
        <w:rPr>
          <w:szCs w:val="22"/>
          <w:lang w:val="sq-AL"/>
        </w:rPr>
      </w:pPr>
    </w:p>
    <w:p w:rsidR="00E32DEB" w:rsidRPr="005861E0" w:rsidRDefault="00E32DEB" w:rsidP="00E32DEB">
      <w:pPr>
        <w:pStyle w:val="AneksiNr"/>
      </w:pPr>
      <w:r w:rsidRPr="005861E0">
        <w:t>ANEKSI 3</w:t>
      </w:r>
    </w:p>
    <w:p w:rsidR="00E32DEB" w:rsidRPr="005861E0" w:rsidRDefault="00E32DEB" w:rsidP="00E32DEB">
      <w:pPr>
        <w:pStyle w:val="AneksiNr"/>
      </w:pPr>
      <w:r w:rsidRPr="005861E0">
        <w:t>PROGRAMI I SHLYERJES</w:t>
      </w:r>
    </w:p>
    <w:p w:rsidR="00E32DEB" w:rsidRPr="005861E0" w:rsidRDefault="00E32DEB" w:rsidP="00E32DEB">
      <w:pPr>
        <w:pStyle w:val="Paragrafi"/>
        <w:rPr>
          <w:szCs w:val="22"/>
          <w:lang w:val="sq-AL"/>
        </w:rPr>
      </w:pPr>
    </w:p>
    <w:tbl>
      <w:tblPr>
        <w:tblStyle w:val="TableGrid"/>
        <w:tblW w:w="0" w:type="auto"/>
        <w:tblLook w:val="00BF" w:firstRow="1" w:lastRow="0" w:firstColumn="1" w:lastColumn="0" w:noHBand="0" w:noVBand="0"/>
      </w:tblPr>
      <w:tblGrid>
        <w:gridCol w:w="4642"/>
        <w:gridCol w:w="4645"/>
      </w:tblGrid>
      <w:tr w:rsidR="00E32DEB" w:rsidRPr="005861E0">
        <w:tc>
          <w:tcPr>
            <w:tcW w:w="4788" w:type="dxa"/>
          </w:tcPr>
          <w:p w:rsidR="00E32DEB" w:rsidRPr="005861E0" w:rsidRDefault="00E32DEB" w:rsidP="00E32DEB">
            <w:pPr>
              <w:pStyle w:val="Paragrafi"/>
              <w:tabs>
                <w:tab w:val="left" w:pos="2670"/>
              </w:tabs>
              <w:ind w:firstLine="0"/>
              <w:jc w:val="center"/>
              <w:rPr>
                <w:szCs w:val="22"/>
                <w:lang w:val="sq-AL"/>
              </w:rPr>
            </w:pPr>
            <w:r w:rsidRPr="005861E0">
              <w:rPr>
                <w:szCs w:val="22"/>
                <w:lang w:val="sq-AL"/>
              </w:rPr>
              <w:t>Data e pagesës përkatëse</w:t>
            </w:r>
          </w:p>
        </w:tc>
        <w:tc>
          <w:tcPr>
            <w:tcW w:w="4788" w:type="dxa"/>
          </w:tcPr>
          <w:p w:rsidR="00E32DEB" w:rsidRPr="005861E0" w:rsidRDefault="00E32DEB" w:rsidP="00E32DEB">
            <w:pPr>
              <w:pStyle w:val="Paragrafi"/>
              <w:ind w:firstLine="0"/>
              <w:jc w:val="center"/>
              <w:rPr>
                <w:szCs w:val="22"/>
                <w:lang w:val="sq-AL"/>
              </w:rPr>
            </w:pPr>
            <w:r w:rsidRPr="005861E0">
              <w:rPr>
                <w:szCs w:val="22"/>
                <w:lang w:val="sq-AL"/>
              </w:rPr>
              <w:t>Shuma e principalit të kredisë së shlyeshme (shprehur si përqindje) *</w:t>
            </w:r>
          </w:p>
        </w:tc>
      </w:tr>
      <w:tr w:rsidR="00E32DEB" w:rsidRPr="005861E0">
        <w:tc>
          <w:tcPr>
            <w:tcW w:w="4788" w:type="dxa"/>
          </w:tcPr>
          <w:p w:rsidR="00E32DEB" w:rsidRPr="005861E0" w:rsidRDefault="00E32DEB" w:rsidP="00E32DEB">
            <w:pPr>
              <w:pStyle w:val="Paragrafi"/>
              <w:ind w:firstLine="0"/>
              <w:rPr>
                <w:szCs w:val="22"/>
                <w:lang w:val="sq-AL"/>
              </w:rPr>
            </w:pPr>
            <w:r w:rsidRPr="005861E0">
              <w:rPr>
                <w:szCs w:val="22"/>
                <w:lang w:val="sq-AL"/>
              </w:rPr>
              <w:t>Në çdo 15 prill dhe 15 tetor,</w:t>
            </w:r>
          </w:p>
          <w:p w:rsidR="00E32DEB" w:rsidRPr="005861E0" w:rsidRDefault="00E32DEB" w:rsidP="00E32DEB">
            <w:pPr>
              <w:pStyle w:val="Paragrafi"/>
              <w:ind w:firstLine="0"/>
              <w:rPr>
                <w:szCs w:val="22"/>
                <w:lang w:val="sq-AL"/>
              </w:rPr>
            </w:pPr>
            <w:r w:rsidRPr="005861E0">
              <w:rPr>
                <w:szCs w:val="22"/>
                <w:lang w:val="sq-AL"/>
              </w:rPr>
              <w:t>Duke filluar më 15 tetor 2018 deri në dhe duke përfshirë 15 prill 2028.</w:t>
            </w:r>
          </w:p>
        </w:tc>
        <w:tc>
          <w:tcPr>
            <w:tcW w:w="4788" w:type="dxa"/>
          </w:tcPr>
          <w:p w:rsidR="00E32DEB" w:rsidRPr="005861E0" w:rsidRDefault="00E32DEB" w:rsidP="00E32DEB">
            <w:pPr>
              <w:pStyle w:val="Paragrafi"/>
              <w:rPr>
                <w:szCs w:val="22"/>
                <w:lang w:val="sq-AL"/>
              </w:rPr>
            </w:pPr>
            <w:r w:rsidRPr="005861E0">
              <w:rPr>
                <w:szCs w:val="22"/>
                <w:lang w:val="sq-AL"/>
              </w:rPr>
              <w:t>5 %</w:t>
            </w:r>
          </w:p>
        </w:tc>
      </w:tr>
    </w:tbl>
    <w:p w:rsidR="00E32DEB" w:rsidRPr="005861E0" w:rsidRDefault="00E32DEB" w:rsidP="00E32DEB">
      <w:pPr>
        <w:pStyle w:val="Paragrafi"/>
        <w:rPr>
          <w:szCs w:val="22"/>
          <w:lang w:val="sq-AL"/>
        </w:rPr>
      </w:pPr>
      <w:r w:rsidRPr="005861E0">
        <w:rPr>
          <w:szCs w:val="22"/>
          <w:lang w:val="sq-AL"/>
        </w:rPr>
        <w:t xml:space="preserve">   </w:t>
      </w:r>
    </w:p>
    <w:p w:rsidR="00E32DEB" w:rsidRPr="005861E0" w:rsidRDefault="00E32DEB" w:rsidP="00E32DEB">
      <w:pPr>
        <w:pStyle w:val="Paragrafi"/>
        <w:rPr>
          <w:szCs w:val="22"/>
          <w:lang w:val="sq-AL"/>
        </w:rPr>
      </w:pPr>
      <w:r w:rsidRPr="005861E0">
        <w:rPr>
          <w:szCs w:val="22"/>
          <w:lang w:val="sq-AL"/>
        </w:rPr>
        <w:t>* Përqindjet përfaqësojnë përqindjen e shumës së principalit të</w:t>
      </w:r>
      <w:r>
        <w:rPr>
          <w:szCs w:val="22"/>
          <w:lang w:val="sq-AL"/>
        </w:rPr>
        <w:t xml:space="preserve"> k</w:t>
      </w:r>
      <w:r w:rsidRPr="005861E0">
        <w:rPr>
          <w:szCs w:val="22"/>
          <w:lang w:val="sq-AL"/>
        </w:rPr>
        <w:t>redisë që duhet të shlyhet, përveç rasteve kur Shoqata mund t</w:t>
      </w:r>
      <w:r>
        <w:rPr>
          <w:szCs w:val="22"/>
          <w:lang w:val="sq-AL"/>
        </w:rPr>
        <w:t>a</w:t>
      </w:r>
      <w:r w:rsidRPr="005861E0">
        <w:rPr>
          <w:szCs w:val="22"/>
          <w:lang w:val="sq-AL"/>
        </w:rPr>
        <w:t xml:space="preserve"> specifikojë ndryshe</w:t>
      </w:r>
      <w:r>
        <w:rPr>
          <w:szCs w:val="22"/>
          <w:lang w:val="sq-AL"/>
        </w:rPr>
        <w:t>,</w:t>
      </w:r>
      <w:r w:rsidRPr="005861E0">
        <w:rPr>
          <w:szCs w:val="22"/>
          <w:lang w:val="sq-AL"/>
        </w:rPr>
        <w:t xml:space="preserve"> sipas </w:t>
      </w:r>
      <w:r>
        <w:rPr>
          <w:szCs w:val="22"/>
          <w:lang w:val="sq-AL"/>
        </w:rPr>
        <w:t>s</w:t>
      </w:r>
      <w:r w:rsidRPr="005861E0">
        <w:rPr>
          <w:szCs w:val="22"/>
          <w:lang w:val="sq-AL"/>
        </w:rPr>
        <w:t xml:space="preserve">eksionit 3.03 (b) të kushteve të përgjithshme. </w:t>
      </w:r>
    </w:p>
    <w:p w:rsidR="00E32DEB" w:rsidRPr="005861E0" w:rsidRDefault="00E32DEB" w:rsidP="00E32DEB">
      <w:pPr>
        <w:pStyle w:val="Paragrafi"/>
        <w:rPr>
          <w:szCs w:val="22"/>
          <w:lang w:val="sq-AL"/>
        </w:rPr>
      </w:pPr>
    </w:p>
    <w:p w:rsidR="00E32DEB" w:rsidRPr="005861E0" w:rsidRDefault="00E32DEB" w:rsidP="00E32DEB">
      <w:pPr>
        <w:pStyle w:val="Paragrafi"/>
        <w:jc w:val="center"/>
        <w:rPr>
          <w:szCs w:val="22"/>
          <w:lang w:val="sq-AL"/>
        </w:rPr>
      </w:pPr>
      <w:r w:rsidRPr="005861E0">
        <w:rPr>
          <w:szCs w:val="22"/>
          <w:lang w:val="sq-AL"/>
        </w:rPr>
        <w:t>SHTOJCË</w:t>
      </w:r>
    </w:p>
    <w:p w:rsidR="00E32DEB" w:rsidRPr="005861E0" w:rsidRDefault="00E32DEB" w:rsidP="00E32DEB">
      <w:pPr>
        <w:pStyle w:val="Paragrafi"/>
        <w:jc w:val="center"/>
        <w:rPr>
          <w:szCs w:val="22"/>
          <w:lang w:val="sq-AL"/>
        </w:rPr>
      </w:pPr>
      <w:r w:rsidRPr="005861E0">
        <w:rPr>
          <w:szCs w:val="22"/>
          <w:lang w:val="sq-AL"/>
        </w:rPr>
        <w:t>PËRKUFIZIME</w:t>
      </w: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 xml:space="preserve">1. “Udhëzuesit </w:t>
      </w:r>
      <w:r>
        <w:rPr>
          <w:szCs w:val="22"/>
          <w:lang w:val="sq-AL"/>
        </w:rPr>
        <w:t>a</w:t>
      </w:r>
      <w:r w:rsidRPr="005861E0">
        <w:rPr>
          <w:szCs w:val="22"/>
          <w:lang w:val="sq-AL"/>
        </w:rPr>
        <w:t xml:space="preserve">ntikorrupsion” nënkuptojnë “Udhëzuesit mbi parandalimin dhe luftimin e mashtrimit dhe korrupsionit në projektet e financuara nga huatë IBRD dhe kreditë dhe grantet e IDA-s” të datës 15 tetor 2006. </w:t>
      </w:r>
    </w:p>
    <w:p w:rsidR="00E32DEB" w:rsidRPr="005861E0" w:rsidRDefault="00E32DEB" w:rsidP="00E32DEB">
      <w:pPr>
        <w:pStyle w:val="Paragrafi"/>
        <w:rPr>
          <w:szCs w:val="22"/>
          <w:lang w:val="sq-AL"/>
        </w:rPr>
      </w:pPr>
      <w:r w:rsidRPr="005861E0">
        <w:rPr>
          <w:szCs w:val="22"/>
          <w:lang w:val="sq-AL"/>
        </w:rPr>
        <w:t xml:space="preserve">2. “Sistemi i menaxhimit të aseteve” nënkupton sistemin për përcaktimin e prioriteteve për rehabilitimin dhe mirëmbajtjen e rrjetit të rrugëve dytësore dhe lokale që duhet të krijohet në njësinë zbatuese të projektit me asistencën e paradhënies së përgatitjes së projektit sipas pjesës 3 të </w:t>
      </w:r>
      <w:r>
        <w:rPr>
          <w:szCs w:val="22"/>
          <w:lang w:val="sq-AL"/>
        </w:rPr>
        <w:t>p</w:t>
      </w:r>
      <w:r w:rsidRPr="005861E0">
        <w:rPr>
          <w:szCs w:val="22"/>
          <w:lang w:val="sq-AL"/>
        </w:rPr>
        <w:t>rojektit.</w:t>
      </w:r>
    </w:p>
    <w:p w:rsidR="00E32DEB" w:rsidRPr="005861E0" w:rsidRDefault="00E32DEB" w:rsidP="00E32DEB">
      <w:pPr>
        <w:pStyle w:val="Paragrafi"/>
        <w:rPr>
          <w:szCs w:val="22"/>
          <w:lang w:val="sq-AL"/>
        </w:rPr>
      </w:pPr>
      <w:r w:rsidRPr="005861E0">
        <w:rPr>
          <w:szCs w:val="22"/>
          <w:lang w:val="sq-AL"/>
        </w:rPr>
        <w:t>3. “Modeli i bankës i vendimit ekonomik të rrugëve” nën</w:t>
      </w:r>
      <w:r>
        <w:rPr>
          <w:szCs w:val="22"/>
          <w:lang w:val="sq-AL"/>
        </w:rPr>
        <w:t>kupton modelin e zhvilluar nga b</w:t>
      </w:r>
      <w:r w:rsidRPr="005861E0">
        <w:rPr>
          <w:szCs w:val="22"/>
          <w:lang w:val="sq-AL"/>
        </w:rPr>
        <w:t xml:space="preserve">anka </w:t>
      </w:r>
      <w:r>
        <w:rPr>
          <w:szCs w:val="22"/>
          <w:lang w:val="sq-AL"/>
        </w:rPr>
        <w:t>sipas i</w:t>
      </w:r>
      <w:r w:rsidRPr="005861E0">
        <w:rPr>
          <w:szCs w:val="22"/>
          <w:lang w:val="sq-AL"/>
        </w:rPr>
        <w:t>niciativës së</w:t>
      </w:r>
      <w:r>
        <w:rPr>
          <w:szCs w:val="22"/>
          <w:lang w:val="sq-AL"/>
        </w:rPr>
        <w:t xml:space="preserve"> m</w:t>
      </w:r>
      <w:r w:rsidRPr="005861E0">
        <w:rPr>
          <w:szCs w:val="22"/>
          <w:lang w:val="sq-AL"/>
        </w:rPr>
        <w:t>irëmbajtjes së</w:t>
      </w:r>
      <w:r>
        <w:rPr>
          <w:szCs w:val="22"/>
          <w:lang w:val="sq-AL"/>
        </w:rPr>
        <w:t xml:space="preserve"> r</w:t>
      </w:r>
      <w:r w:rsidRPr="005861E0">
        <w:rPr>
          <w:szCs w:val="22"/>
          <w:lang w:val="sq-AL"/>
        </w:rPr>
        <w:t>rugëve për qëllime të menaxhimit të rrjeteve të rrugëve me trafik të ulët.</w:t>
      </w:r>
    </w:p>
    <w:p w:rsidR="00E32DEB" w:rsidRPr="005861E0" w:rsidRDefault="00E32DEB" w:rsidP="00E32DEB">
      <w:pPr>
        <w:pStyle w:val="Paragrafi"/>
        <w:rPr>
          <w:szCs w:val="22"/>
          <w:lang w:val="sq-AL"/>
        </w:rPr>
      </w:pPr>
      <w:r w:rsidRPr="005861E0">
        <w:rPr>
          <w:szCs w:val="22"/>
          <w:lang w:val="sq-AL"/>
        </w:rPr>
        <w:t xml:space="preserve">4.  “Kategori” nënkupton një kategori të parashtruar në tabelën në </w:t>
      </w:r>
      <w:r>
        <w:rPr>
          <w:szCs w:val="22"/>
          <w:lang w:val="sq-AL"/>
        </w:rPr>
        <w:t>s</w:t>
      </w:r>
      <w:r w:rsidRPr="005861E0">
        <w:rPr>
          <w:szCs w:val="22"/>
          <w:lang w:val="sq-AL"/>
        </w:rPr>
        <w:t xml:space="preserve">eksionin IV të </w:t>
      </w:r>
      <w:r>
        <w:rPr>
          <w:szCs w:val="22"/>
          <w:lang w:val="sq-AL"/>
        </w:rPr>
        <w:t>a</w:t>
      </w:r>
      <w:r w:rsidRPr="005861E0">
        <w:rPr>
          <w:szCs w:val="22"/>
          <w:lang w:val="sq-AL"/>
        </w:rPr>
        <w:t>neksit 2 të kësaj Marrëveshjeje.</w:t>
      </w:r>
    </w:p>
    <w:p w:rsidR="00E32DEB" w:rsidRPr="005861E0" w:rsidRDefault="00E32DEB" w:rsidP="00E32DEB">
      <w:pPr>
        <w:pStyle w:val="Paragrafi"/>
        <w:rPr>
          <w:szCs w:val="22"/>
          <w:lang w:val="sq-AL"/>
        </w:rPr>
      </w:pPr>
      <w:r w:rsidRPr="005861E0">
        <w:rPr>
          <w:szCs w:val="22"/>
          <w:lang w:val="sq-AL"/>
        </w:rPr>
        <w:t>5. “Bashkëfinancues” në</w:t>
      </w:r>
      <w:r>
        <w:rPr>
          <w:szCs w:val="22"/>
          <w:lang w:val="sq-AL"/>
        </w:rPr>
        <w:t>nkupton f</w:t>
      </w:r>
      <w:r w:rsidRPr="005861E0">
        <w:rPr>
          <w:szCs w:val="22"/>
          <w:lang w:val="sq-AL"/>
        </w:rPr>
        <w:t>ondin OPEC për Zhvillim Ndërkombëtar, të referuar në paragrafin 10 të shtojcës së kushteve të përgjithshme.</w:t>
      </w:r>
    </w:p>
    <w:p w:rsidR="00E32DEB" w:rsidRPr="005861E0" w:rsidRDefault="00E32DEB" w:rsidP="00E32DEB">
      <w:pPr>
        <w:pStyle w:val="Paragrafi"/>
        <w:rPr>
          <w:szCs w:val="22"/>
          <w:lang w:val="sq-AL"/>
        </w:rPr>
      </w:pPr>
      <w:r w:rsidRPr="005861E0">
        <w:rPr>
          <w:szCs w:val="22"/>
          <w:lang w:val="sq-AL"/>
        </w:rPr>
        <w:t>6. “Bashkëfinancim” nënkupton një shumë të bara</w:t>
      </w:r>
      <w:r>
        <w:rPr>
          <w:szCs w:val="22"/>
          <w:lang w:val="sq-AL"/>
        </w:rPr>
        <w:t>s</w:t>
      </w:r>
      <w:r w:rsidRPr="005861E0">
        <w:rPr>
          <w:szCs w:val="22"/>
          <w:lang w:val="sq-AL"/>
        </w:rPr>
        <w:t>vlefshme me pesëmbëdhjetë milionë dollarë (</w:t>
      </w:r>
      <w:r>
        <w:rPr>
          <w:szCs w:val="22"/>
          <w:lang w:val="sq-AL"/>
        </w:rPr>
        <w:t xml:space="preserve">15 000 </w:t>
      </w:r>
      <w:r w:rsidRPr="005861E0">
        <w:rPr>
          <w:szCs w:val="22"/>
          <w:lang w:val="sq-AL"/>
        </w:rPr>
        <w:t xml:space="preserve">000 $) që duhet të jepet nga </w:t>
      </w:r>
      <w:r>
        <w:rPr>
          <w:szCs w:val="22"/>
          <w:lang w:val="sq-AL"/>
        </w:rPr>
        <w:t>b</w:t>
      </w:r>
      <w:r w:rsidRPr="005861E0">
        <w:rPr>
          <w:szCs w:val="22"/>
          <w:lang w:val="sq-AL"/>
        </w:rPr>
        <w:t xml:space="preserve">ashkëfinancuesi për të asistuar në financimin e </w:t>
      </w:r>
      <w:r>
        <w:rPr>
          <w:szCs w:val="22"/>
          <w:lang w:val="sq-AL"/>
        </w:rPr>
        <w:t>p</w:t>
      </w:r>
      <w:r w:rsidRPr="005861E0">
        <w:rPr>
          <w:szCs w:val="22"/>
          <w:lang w:val="sq-AL"/>
        </w:rPr>
        <w:t xml:space="preserve">jesëve 1 dhe 2 të </w:t>
      </w:r>
      <w:r>
        <w:rPr>
          <w:szCs w:val="22"/>
          <w:lang w:val="sq-AL"/>
        </w:rPr>
        <w:t>p</w:t>
      </w:r>
      <w:r w:rsidRPr="005861E0">
        <w:rPr>
          <w:szCs w:val="22"/>
          <w:lang w:val="sq-AL"/>
        </w:rPr>
        <w:t>rojektit.</w:t>
      </w:r>
    </w:p>
    <w:p w:rsidR="00E32DEB" w:rsidRPr="005861E0" w:rsidRDefault="00E32DEB" w:rsidP="00E32DEB">
      <w:pPr>
        <w:pStyle w:val="Paragrafi"/>
        <w:rPr>
          <w:szCs w:val="22"/>
          <w:lang w:val="sq-AL"/>
        </w:rPr>
      </w:pPr>
      <w:r w:rsidRPr="005861E0">
        <w:rPr>
          <w:szCs w:val="22"/>
          <w:lang w:val="sq-AL"/>
        </w:rPr>
        <w:t xml:space="preserve">7. “Marrëveshja e </w:t>
      </w:r>
      <w:r>
        <w:rPr>
          <w:szCs w:val="22"/>
          <w:lang w:val="sq-AL"/>
        </w:rPr>
        <w:t>b</w:t>
      </w:r>
      <w:r w:rsidRPr="005861E0">
        <w:rPr>
          <w:szCs w:val="22"/>
          <w:lang w:val="sq-AL"/>
        </w:rPr>
        <w:t xml:space="preserve">ashkëfinancimit” nënkupton marrëveshjen që duhet të lidhet ndërmjet Marrësit dhe </w:t>
      </w:r>
      <w:r>
        <w:rPr>
          <w:szCs w:val="22"/>
          <w:lang w:val="sq-AL"/>
        </w:rPr>
        <w:t>b</w:t>
      </w:r>
      <w:r w:rsidRPr="005861E0">
        <w:rPr>
          <w:szCs w:val="22"/>
          <w:lang w:val="sq-AL"/>
        </w:rPr>
        <w:t>ashkëfinancuesit që parashikon bashkëfinancimin.</w:t>
      </w:r>
    </w:p>
    <w:p w:rsidR="00E32DEB" w:rsidRPr="005861E0" w:rsidRDefault="00E32DEB" w:rsidP="00E32DEB">
      <w:pPr>
        <w:pStyle w:val="Paragrafi"/>
        <w:rPr>
          <w:szCs w:val="22"/>
          <w:lang w:val="sq-AL"/>
        </w:rPr>
      </w:pPr>
      <w:r w:rsidRPr="005861E0">
        <w:rPr>
          <w:szCs w:val="22"/>
          <w:lang w:val="sq-AL"/>
        </w:rPr>
        <w:t xml:space="preserve">8. “Udhëzuesit e </w:t>
      </w:r>
      <w:r>
        <w:rPr>
          <w:szCs w:val="22"/>
          <w:lang w:val="sq-AL"/>
        </w:rPr>
        <w:t>k</w:t>
      </w:r>
      <w:r w:rsidRPr="005861E0">
        <w:rPr>
          <w:szCs w:val="22"/>
          <w:lang w:val="sq-AL"/>
        </w:rPr>
        <w:t xml:space="preserve">onsulentëve” nënkuptojnë “Udhëzimet: Përzgjedhja dhe </w:t>
      </w:r>
      <w:r>
        <w:rPr>
          <w:szCs w:val="22"/>
          <w:lang w:val="sq-AL"/>
        </w:rPr>
        <w:t>p</w:t>
      </w:r>
      <w:r w:rsidRPr="005861E0">
        <w:rPr>
          <w:szCs w:val="22"/>
          <w:lang w:val="sq-AL"/>
        </w:rPr>
        <w:t xml:space="preserve">unësimi i </w:t>
      </w:r>
      <w:r>
        <w:rPr>
          <w:szCs w:val="22"/>
          <w:lang w:val="sq-AL"/>
        </w:rPr>
        <w:t>k</w:t>
      </w:r>
      <w:r w:rsidRPr="005861E0">
        <w:rPr>
          <w:szCs w:val="22"/>
          <w:lang w:val="sq-AL"/>
        </w:rPr>
        <w:t>onsulentëve nga Huamarrësit e Bankës Botërore”,</w:t>
      </w:r>
      <w:r>
        <w:rPr>
          <w:szCs w:val="22"/>
          <w:lang w:val="sq-AL"/>
        </w:rPr>
        <w:t xml:space="preserve"> publikuar nga b</w:t>
      </w:r>
      <w:r w:rsidRPr="005861E0">
        <w:rPr>
          <w:szCs w:val="22"/>
          <w:lang w:val="sq-AL"/>
        </w:rPr>
        <w:t>anka në maj 2004 dhe rishikuar në tetor 2006.</w:t>
      </w:r>
    </w:p>
    <w:p w:rsidR="00E32DEB" w:rsidRPr="005861E0" w:rsidRDefault="00E32DEB" w:rsidP="00E32DEB">
      <w:pPr>
        <w:pStyle w:val="Paragrafi"/>
        <w:rPr>
          <w:szCs w:val="22"/>
          <w:lang w:val="sq-AL"/>
        </w:rPr>
      </w:pPr>
      <w:r w:rsidRPr="005861E0">
        <w:rPr>
          <w:szCs w:val="22"/>
          <w:lang w:val="sq-AL"/>
        </w:rPr>
        <w:t>9. “Vlerësimi i ndikimit mjedisor” ose “VNM” nënkupton një raport që identifikon dhe vlerëson ndikimet e mundshme mjedisore të një</w:t>
      </w:r>
      <w:r>
        <w:rPr>
          <w:szCs w:val="22"/>
          <w:lang w:val="sq-AL"/>
        </w:rPr>
        <w:t xml:space="preserve"> n</w:t>
      </w:r>
      <w:r w:rsidRPr="005861E0">
        <w:rPr>
          <w:szCs w:val="22"/>
          <w:lang w:val="sq-AL"/>
        </w:rPr>
        <w:t>ënprojekti të propozuar (siç përkufizohet në vijim), duke vlerësuar alternativa dhe hartuar masat e përshtatshme monitoruese, menaxhuese dhe lehtësuese.</w:t>
      </w:r>
    </w:p>
    <w:p w:rsidR="00E32DEB" w:rsidRPr="005861E0" w:rsidRDefault="00E32DEB" w:rsidP="00E32DEB">
      <w:pPr>
        <w:pStyle w:val="Paragrafi"/>
        <w:rPr>
          <w:szCs w:val="22"/>
          <w:lang w:val="sq-AL"/>
        </w:rPr>
      </w:pPr>
      <w:r w:rsidRPr="005861E0">
        <w:rPr>
          <w:szCs w:val="22"/>
          <w:lang w:val="sq-AL"/>
        </w:rPr>
        <w:t xml:space="preserve">10. “Kuadri mbrojtës mjedisor” ose “KMM” nënkupton kuadrin mbrojtës mjedisor të miratuar nga Marrësi më 13 mars 2008, duke parashtruar procedurat që duhet të përdoren nga njësia zbatuese e projektit për përgatitjen dhe miratimin e një nënprojekti </w:t>
      </w:r>
      <w:r>
        <w:rPr>
          <w:szCs w:val="22"/>
          <w:lang w:val="sq-AL"/>
        </w:rPr>
        <w:t>(</w:t>
      </w:r>
      <w:r w:rsidRPr="005861E0">
        <w:rPr>
          <w:szCs w:val="22"/>
          <w:lang w:val="sq-AL"/>
        </w:rPr>
        <w:t xml:space="preserve">siç përkufizohet në vijim), </w:t>
      </w:r>
      <w:r>
        <w:rPr>
          <w:szCs w:val="22"/>
          <w:lang w:val="sq-AL"/>
        </w:rPr>
        <w:t>v</w:t>
      </w:r>
      <w:r w:rsidRPr="005861E0">
        <w:rPr>
          <w:szCs w:val="22"/>
          <w:lang w:val="sq-AL"/>
        </w:rPr>
        <w:t>lerësimin specifik të ndikimit mjedisor dhe/ose planin e menaxhimit mjedisor (siç përkufizohet në vijim) për çdo segment rrugor ku ekzistojnë çështje mjedisore të një lloji dhe shkalle të mjaftueshme për të nxitur politikat mbrojtëse të</w:t>
      </w:r>
      <w:r>
        <w:rPr>
          <w:szCs w:val="22"/>
          <w:lang w:val="sq-AL"/>
        </w:rPr>
        <w:t xml:space="preserve"> b</w:t>
      </w:r>
      <w:r w:rsidRPr="005861E0">
        <w:rPr>
          <w:szCs w:val="22"/>
          <w:lang w:val="sq-AL"/>
        </w:rPr>
        <w:t>ankës.</w:t>
      </w:r>
    </w:p>
    <w:p w:rsidR="00E32DEB" w:rsidRPr="005861E0" w:rsidRDefault="00E32DEB" w:rsidP="00E32DEB">
      <w:pPr>
        <w:pStyle w:val="Paragrafi"/>
        <w:rPr>
          <w:szCs w:val="22"/>
          <w:lang w:val="sq-AL"/>
        </w:rPr>
      </w:pPr>
      <w:r w:rsidRPr="005861E0">
        <w:rPr>
          <w:szCs w:val="22"/>
          <w:lang w:val="sq-AL"/>
        </w:rPr>
        <w:t xml:space="preserve">11. “Plan menaxhimi mjedisor” ose “PMM” nënkupton një plan menaxhimi mjedisor të një vendi specifik, i përgatitur në përputhje me parametrat e parashtruara në KMM, të pranueshme për Shoqatën, që duhet të zhvillohet nga njësia zbatuese e projektit për secilin nënprojekt të zbatueshëm, duke parashtruar një grup masash institucionale, monitoruese dhe lehtësuese që duhet të merren gjatë zbatimit dhe operimit të </w:t>
      </w:r>
      <w:r>
        <w:rPr>
          <w:szCs w:val="22"/>
          <w:lang w:val="sq-AL"/>
        </w:rPr>
        <w:t>n</w:t>
      </w:r>
      <w:r w:rsidRPr="005861E0">
        <w:rPr>
          <w:szCs w:val="22"/>
          <w:lang w:val="sq-AL"/>
        </w:rPr>
        <w:t>ënprojektit për të eliminuar ndikimet e pafavorshme mjedisore dhe sociale, për t’i shmangur ose ulur në nivele të pranueshme dhe duke përfshirë veprimet që nevojiten për zbatimin e këtyre masave.</w:t>
      </w:r>
    </w:p>
    <w:p w:rsidR="00E32DEB" w:rsidRPr="005861E0" w:rsidRDefault="00E32DEB" w:rsidP="00E32DEB">
      <w:pPr>
        <w:pStyle w:val="Paragrafi"/>
        <w:rPr>
          <w:szCs w:val="22"/>
          <w:lang w:val="sq-AL"/>
        </w:rPr>
      </w:pPr>
      <w:r w:rsidRPr="005861E0">
        <w:rPr>
          <w:szCs w:val="22"/>
          <w:lang w:val="sq-AL"/>
        </w:rPr>
        <w:t xml:space="preserve">12. “Vit </w:t>
      </w:r>
      <w:r>
        <w:rPr>
          <w:szCs w:val="22"/>
          <w:lang w:val="sq-AL"/>
        </w:rPr>
        <w:t>f</w:t>
      </w:r>
      <w:r w:rsidRPr="005861E0">
        <w:rPr>
          <w:szCs w:val="22"/>
          <w:lang w:val="sq-AL"/>
        </w:rPr>
        <w:t>iskal” nënkupton periudhën dymbëdhjetë (12) mujore që korrespondon me çdo vit fiskal të Marrësit ose njësisë së zbatimit të projektit (siç përkufizohet në vijim) dhe kjo periudhë fillon më 1 janar dhe përfundon në 31 dhjetor në secilin vit kalendarik.</w:t>
      </w:r>
    </w:p>
    <w:p w:rsidR="00E32DEB" w:rsidRPr="005861E0" w:rsidRDefault="00E32DEB" w:rsidP="00E32DEB">
      <w:pPr>
        <w:pStyle w:val="Paragrafi"/>
        <w:rPr>
          <w:szCs w:val="22"/>
          <w:lang w:val="sq-AL"/>
        </w:rPr>
      </w:pPr>
      <w:r w:rsidRPr="005861E0">
        <w:rPr>
          <w:szCs w:val="22"/>
          <w:lang w:val="sq-AL"/>
        </w:rPr>
        <w:t xml:space="preserve">13. “Kushtet e </w:t>
      </w:r>
      <w:r>
        <w:rPr>
          <w:szCs w:val="22"/>
          <w:lang w:val="sq-AL"/>
        </w:rPr>
        <w:t>p</w:t>
      </w:r>
      <w:r w:rsidRPr="005861E0">
        <w:rPr>
          <w:szCs w:val="22"/>
          <w:lang w:val="sq-AL"/>
        </w:rPr>
        <w:t xml:space="preserve">ërgjithshme” nënkuptojnë “Kushtet e përgjithshme të </w:t>
      </w:r>
      <w:r>
        <w:rPr>
          <w:szCs w:val="22"/>
          <w:lang w:val="sq-AL"/>
        </w:rPr>
        <w:t>Shoqatës për Zhvillim N</w:t>
      </w:r>
      <w:r w:rsidRPr="005861E0">
        <w:rPr>
          <w:szCs w:val="22"/>
          <w:lang w:val="sq-AL"/>
        </w:rPr>
        <w:t>dërkombëtar për kreditë dhe grantet”, të datës 1 korrik 2005 (siç është amenduar deri më 15 tetor 2006).</w:t>
      </w:r>
    </w:p>
    <w:p w:rsidR="00E32DEB" w:rsidRPr="005861E0" w:rsidRDefault="00E32DEB" w:rsidP="00E32DEB">
      <w:pPr>
        <w:pStyle w:val="Paragrafi"/>
        <w:rPr>
          <w:szCs w:val="22"/>
          <w:lang w:val="sq-AL"/>
        </w:rPr>
      </w:pPr>
      <w:r w:rsidRPr="005861E0">
        <w:rPr>
          <w:szCs w:val="22"/>
          <w:lang w:val="sq-AL"/>
        </w:rPr>
        <w:t>14. “Drejtoria e Përgjithshme  e Rrugëve” në</w:t>
      </w:r>
      <w:r>
        <w:rPr>
          <w:szCs w:val="22"/>
          <w:lang w:val="sq-AL"/>
        </w:rPr>
        <w:t>nkupton d</w:t>
      </w:r>
      <w:r w:rsidRPr="005861E0">
        <w:rPr>
          <w:szCs w:val="22"/>
          <w:lang w:val="sq-AL"/>
        </w:rPr>
        <w:t>rejtorinë në ngarkim të rrugëve kombëtare nën varësinë e Ministrisë së Punëve Publike, Transportit dhe Telekomunikacionit të Marrësit.</w:t>
      </w:r>
    </w:p>
    <w:p w:rsidR="00E32DEB" w:rsidRPr="005861E0" w:rsidRDefault="00E32DEB" w:rsidP="00E32DEB">
      <w:pPr>
        <w:pStyle w:val="Paragrafi"/>
        <w:rPr>
          <w:szCs w:val="22"/>
          <w:lang w:val="sq-AL"/>
        </w:rPr>
      </w:pPr>
      <w:r w:rsidRPr="005861E0">
        <w:rPr>
          <w:szCs w:val="22"/>
          <w:lang w:val="sq-AL"/>
        </w:rPr>
        <w:t xml:space="preserve">15. </w:t>
      </w:r>
      <w:r>
        <w:rPr>
          <w:szCs w:val="22"/>
          <w:lang w:val="sq-AL"/>
        </w:rPr>
        <w:t>“Modeli i menaxhimit dhe z</w:t>
      </w:r>
      <w:r w:rsidRPr="005861E0">
        <w:rPr>
          <w:szCs w:val="22"/>
          <w:lang w:val="sq-AL"/>
        </w:rPr>
        <w:t>hvillimit të</w:t>
      </w:r>
      <w:r>
        <w:rPr>
          <w:szCs w:val="22"/>
          <w:lang w:val="sq-AL"/>
        </w:rPr>
        <w:t xml:space="preserve"> a</w:t>
      </w:r>
      <w:r w:rsidRPr="005861E0">
        <w:rPr>
          <w:szCs w:val="22"/>
          <w:lang w:val="sq-AL"/>
        </w:rPr>
        <w:t>utostradave” nën</w:t>
      </w:r>
      <w:r>
        <w:rPr>
          <w:szCs w:val="22"/>
          <w:lang w:val="sq-AL"/>
        </w:rPr>
        <w:t>kupton modelin e zhvilluar nga b</w:t>
      </w:r>
      <w:r w:rsidRPr="005861E0">
        <w:rPr>
          <w:szCs w:val="22"/>
          <w:lang w:val="sq-AL"/>
        </w:rPr>
        <w:t>anka dhe Shoqata e Përhershme Ndërkombëtare e Kongreseve të Rrugëve për qëllime të zhvillimit dhe menaxhimit të rrjetit rrugor.</w:t>
      </w:r>
    </w:p>
    <w:p w:rsidR="00E32DEB" w:rsidRPr="005861E0" w:rsidRDefault="00E32DEB" w:rsidP="00E32DEB">
      <w:pPr>
        <w:pStyle w:val="Paragrafi"/>
        <w:rPr>
          <w:szCs w:val="22"/>
          <w:lang w:val="sq-AL"/>
        </w:rPr>
      </w:pPr>
      <w:r w:rsidRPr="005861E0">
        <w:rPr>
          <w:szCs w:val="22"/>
          <w:lang w:val="sq-AL"/>
        </w:rPr>
        <w:t>16. “Marrë</w:t>
      </w:r>
      <w:r>
        <w:rPr>
          <w:szCs w:val="22"/>
          <w:lang w:val="sq-AL"/>
        </w:rPr>
        <w:t>veshja e i</w:t>
      </w:r>
      <w:r w:rsidRPr="005861E0">
        <w:rPr>
          <w:szCs w:val="22"/>
          <w:lang w:val="sq-AL"/>
        </w:rPr>
        <w:t>nvestimit” ose “MI” nënkupton një marrëveshje investimi që duhet të lidhet ndërmjet FSHZH nga njëra anë, dhe Drejtorisë së Përgjithshme të</w:t>
      </w:r>
      <w:r>
        <w:rPr>
          <w:szCs w:val="22"/>
          <w:lang w:val="sq-AL"/>
        </w:rPr>
        <w:t xml:space="preserve"> R</w:t>
      </w:r>
      <w:r w:rsidRPr="005861E0">
        <w:rPr>
          <w:szCs w:val="22"/>
          <w:lang w:val="sq-AL"/>
        </w:rPr>
        <w:t>rugëve ose një N</w:t>
      </w:r>
      <w:r>
        <w:rPr>
          <w:szCs w:val="22"/>
          <w:lang w:val="sq-AL"/>
        </w:rPr>
        <w:t>J</w:t>
      </w:r>
      <w:r w:rsidRPr="005861E0">
        <w:rPr>
          <w:szCs w:val="22"/>
          <w:lang w:val="sq-AL"/>
        </w:rPr>
        <w:t xml:space="preserve">QV, sipas rastit, dhe referur në paragrafin 5 (b) të </w:t>
      </w:r>
      <w:r>
        <w:rPr>
          <w:szCs w:val="22"/>
          <w:lang w:val="sq-AL"/>
        </w:rPr>
        <w:t>s</w:t>
      </w:r>
      <w:r w:rsidRPr="005861E0">
        <w:rPr>
          <w:szCs w:val="22"/>
          <w:lang w:val="sq-AL"/>
        </w:rPr>
        <w:t xml:space="preserve">eksionit I.C të </w:t>
      </w:r>
      <w:r>
        <w:rPr>
          <w:szCs w:val="22"/>
          <w:lang w:val="sq-AL"/>
        </w:rPr>
        <w:t>a</w:t>
      </w:r>
      <w:r w:rsidRPr="005861E0">
        <w:rPr>
          <w:szCs w:val="22"/>
          <w:lang w:val="sq-AL"/>
        </w:rPr>
        <w:t xml:space="preserve">neksit të Marrëveshjes së </w:t>
      </w:r>
      <w:r>
        <w:rPr>
          <w:szCs w:val="22"/>
          <w:lang w:val="sq-AL"/>
        </w:rPr>
        <w:t>p</w:t>
      </w:r>
      <w:r w:rsidRPr="005861E0">
        <w:rPr>
          <w:szCs w:val="22"/>
          <w:lang w:val="sq-AL"/>
        </w:rPr>
        <w:t>rojektit.</w:t>
      </w:r>
    </w:p>
    <w:p w:rsidR="00E32DEB" w:rsidRPr="005861E0" w:rsidRDefault="00E32DEB" w:rsidP="00E32DEB">
      <w:pPr>
        <w:pStyle w:val="Paragrafi"/>
        <w:rPr>
          <w:szCs w:val="22"/>
          <w:lang w:val="sq-AL"/>
        </w:rPr>
      </w:pPr>
      <w:r w:rsidRPr="005861E0">
        <w:rPr>
          <w:szCs w:val="22"/>
          <w:lang w:val="sq-AL"/>
        </w:rPr>
        <w:t>17.  “Rrjeti i rrugëve lokale” nënkupton rrjetin e rrugëve të komunave në territorin e Marrësit.</w:t>
      </w:r>
    </w:p>
    <w:p w:rsidR="00E32DEB" w:rsidRPr="005861E0" w:rsidRDefault="00E32DEB" w:rsidP="00E32DEB">
      <w:pPr>
        <w:pStyle w:val="Paragrafi"/>
        <w:rPr>
          <w:szCs w:val="22"/>
          <w:lang w:val="sq-AL"/>
        </w:rPr>
      </w:pPr>
      <w:r w:rsidRPr="005861E0">
        <w:rPr>
          <w:szCs w:val="22"/>
          <w:lang w:val="sq-AL"/>
        </w:rPr>
        <w:t>18. “LGU” nënkupton një njësi qeverisjeje lokale brenda territorit të Marrësit që përfshin një komunë</w:t>
      </w:r>
      <w:r>
        <w:rPr>
          <w:szCs w:val="22"/>
          <w:lang w:val="sq-AL"/>
        </w:rPr>
        <w:t xml:space="preserve"> ose k</w:t>
      </w:r>
      <w:r w:rsidRPr="005861E0">
        <w:rPr>
          <w:szCs w:val="22"/>
          <w:lang w:val="sq-AL"/>
        </w:rPr>
        <w:t>ë</w:t>
      </w:r>
      <w:r>
        <w:rPr>
          <w:szCs w:val="22"/>
          <w:lang w:val="sq-AL"/>
        </w:rPr>
        <w:t>shill r</w:t>
      </w:r>
      <w:r w:rsidRPr="005861E0">
        <w:rPr>
          <w:szCs w:val="22"/>
          <w:lang w:val="sq-AL"/>
        </w:rPr>
        <w:t>ajonal.</w:t>
      </w:r>
    </w:p>
    <w:p w:rsidR="00E32DEB" w:rsidRPr="005861E0" w:rsidRDefault="00E32DEB" w:rsidP="00E32DEB">
      <w:pPr>
        <w:pStyle w:val="Paragrafi"/>
        <w:rPr>
          <w:szCs w:val="22"/>
          <w:lang w:val="sq-AL"/>
        </w:rPr>
      </w:pPr>
      <w:r w:rsidRPr="005861E0">
        <w:rPr>
          <w:szCs w:val="22"/>
          <w:lang w:val="sq-AL"/>
        </w:rPr>
        <w:t xml:space="preserve">19. “Treguesit e monitorimit dhe vlerësimit” nënkuptojnë treguesit e rënë dakord të monitorimit dhe vlerësimit të parashtruar në një letër të të njëjtës datë, të cilët duhet të përdoren nga njësia zbatuese e projektit për të matur ecurinë në zbatimin e </w:t>
      </w:r>
      <w:r>
        <w:rPr>
          <w:szCs w:val="22"/>
          <w:lang w:val="sq-AL"/>
        </w:rPr>
        <w:t>p</w:t>
      </w:r>
      <w:r w:rsidRPr="005861E0">
        <w:rPr>
          <w:szCs w:val="22"/>
          <w:lang w:val="sq-AL"/>
        </w:rPr>
        <w:t>rojektit dhe shkallën në të cilën po arrihen objektivat përkatëse.</w:t>
      </w:r>
    </w:p>
    <w:p w:rsidR="00E32DEB" w:rsidRPr="005861E0" w:rsidRDefault="00E32DEB" w:rsidP="00E32DEB">
      <w:pPr>
        <w:pStyle w:val="Paragrafi"/>
        <w:rPr>
          <w:szCs w:val="22"/>
          <w:lang w:val="sq-AL"/>
        </w:rPr>
      </w:pPr>
      <w:r w:rsidRPr="005861E0">
        <w:rPr>
          <w:szCs w:val="22"/>
          <w:lang w:val="sq-AL"/>
        </w:rPr>
        <w:t>20. “Marrëveshja e funksionimit dhe menaxhimit” ose “MFM” nënkupton një marrëveshje funksionimi dhe menaxhimi që duhet të lidhet ndërmjet FSHZH dhe një N</w:t>
      </w:r>
      <w:r>
        <w:rPr>
          <w:szCs w:val="22"/>
          <w:lang w:val="sq-AL"/>
        </w:rPr>
        <w:t>J</w:t>
      </w:r>
      <w:r w:rsidRPr="005861E0">
        <w:rPr>
          <w:szCs w:val="22"/>
          <w:lang w:val="sq-AL"/>
        </w:rPr>
        <w:t xml:space="preserve">QV dhe e referuar në paragrafin 5 (a) të </w:t>
      </w:r>
      <w:r>
        <w:rPr>
          <w:szCs w:val="22"/>
          <w:lang w:val="sq-AL"/>
        </w:rPr>
        <w:t>s</w:t>
      </w:r>
      <w:r w:rsidRPr="005861E0">
        <w:rPr>
          <w:szCs w:val="22"/>
          <w:lang w:val="sq-AL"/>
        </w:rPr>
        <w:t>eksionit I. C të Aneksit të Marrëveshjes së</w:t>
      </w:r>
      <w:r>
        <w:rPr>
          <w:szCs w:val="22"/>
          <w:lang w:val="sq-AL"/>
        </w:rPr>
        <w:t xml:space="preserve"> p</w:t>
      </w:r>
      <w:r w:rsidRPr="005861E0">
        <w:rPr>
          <w:szCs w:val="22"/>
          <w:lang w:val="sq-AL"/>
        </w:rPr>
        <w:t xml:space="preserve">rojektit. </w:t>
      </w:r>
    </w:p>
    <w:p w:rsidR="00E32DEB" w:rsidRDefault="00E32DEB" w:rsidP="00E32DEB">
      <w:pPr>
        <w:pStyle w:val="Paragrafi"/>
        <w:rPr>
          <w:szCs w:val="22"/>
          <w:lang w:val="sq-AL"/>
        </w:rPr>
      </w:pPr>
      <w:r w:rsidRPr="005861E0">
        <w:rPr>
          <w:szCs w:val="22"/>
          <w:lang w:val="sq-AL"/>
        </w:rPr>
        <w:t xml:space="preserve">21.“Udhëzuesit e </w:t>
      </w:r>
      <w:r>
        <w:rPr>
          <w:szCs w:val="22"/>
          <w:lang w:val="sq-AL"/>
        </w:rPr>
        <w:t>p</w:t>
      </w:r>
      <w:r w:rsidRPr="005861E0">
        <w:rPr>
          <w:szCs w:val="22"/>
          <w:lang w:val="sq-AL"/>
        </w:rPr>
        <w:t xml:space="preserve">rokurimit” nënkuptojnë “Udhëzuesit: Prokurimi me </w:t>
      </w:r>
      <w:r>
        <w:rPr>
          <w:szCs w:val="22"/>
          <w:lang w:val="sq-AL"/>
        </w:rPr>
        <w:t>h</w:t>
      </w:r>
      <w:r w:rsidRPr="005861E0">
        <w:rPr>
          <w:szCs w:val="22"/>
          <w:lang w:val="sq-AL"/>
        </w:rPr>
        <w:t>uatë</w:t>
      </w:r>
      <w:r>
        <w:rPr>
          <w:szCs w:val="22"/>
          <w:lang w:val="sq-AL"/>
        </w:rPr>
        <w:t xml:space="preserve"> e IBRD dhe k</w:t>
      </w:r>
      <w:r w:rsidRPr="005861E0">
        <w:rPr>
          <w:szCs w:val="22"/>
          <w:lang w:val="sq-AL"/>
        </w:rPr>
        <w:t>reditë IDA” të</w:t>
      </w:r>
      <w:r>
        <w:rPr>
          <w:szCs w:val="22"/>
          <w:lang w:val="sq-AL"/>
        </w:rPr>
        <w:t xml:space="preserve"> publikuara nga b</w:t>
      </w:r>
      <w:r w:rsidRPr="005861E0">
        <w:rPr>
          <w:szCs w:val="22"/>
          <w:lang w:val="sq-AL"/>
        </w:rPr>
        <w:t>anka në</w:t>
      </w:r>
      <w:r>
        <w:rPr>
          <w:szCs w:val="22"/>
          <w:lang w:val="sq-AL"/>
        </w:rPr>
        <w:t xml:space="preserve"> m</w:t>
      </w:r>
      <w:r w:rsidRPr="005861E0">
        <w:rPr>
          <w:szCs w:val="22"/>
          <w:lang w:val="sq-AL"/>
        </w:rPr>
        <w:t xml:space="preserve">aj 2004 dhe rishikuara në tetor 2006. </w:t>
      </w:r>
    </w:p>
    <w:p w:rsidR="00E32DEB" w:rsidRDefault="00E32DEB" w:rsidP="00E32DEB">
      <w:pPr>
        <w:pStyle w:val="Paragrafi"/>
        <w:rPr>
          <w:szCs w:val="22"/>
          <w:lang w:val="sq-AL"/>
        </w:rPr>
      </w:pPr>
    </w:p>
    <w:p w:rsidR="00E32DEB" w:rsidRDefault="00E32DEB" w:rsidP="00E32DEB">
      <w:pPr>
        <w:pStyle w:val="Paragrafi"/>
        <w:rPr>
          <w:szCs w:val="22"/>
          <w:lang w:val="sq-AL"/>
        </w:rPr>
      </w:pPr>
    </w:p>
    <w:p w:rsidR="00E32DEB" w:rsidRPr="005861E0" w:rsidRDefault="00E32DEB" w:rsidP="00E32DEB">
      <w:pPr>
        <w:pStyle w:val="Paragrafi"/>
        <w:rPr>
          <w:szCs w:val="22"/>
          <w:lang w:val="sq-AL"/>
        </w:rPr>
      </w:pPr>
    </w:p>
    <w:p w:rsidR="00E32DEB" w:rsidRPr="005861E0" w:rsidRDefault="00E32DEB" w:rsidP="00E32DEB">
      <w:pPr>
        <w:pStyle w:val="Paragrafi"/>
        <w:rPr>
          <w:szCs w:val="22"/>
          <w:lang w:val="sq-AL"/>
        </w:rPr>
      </w:pPr>
      <w:r w:rsidRPr="005861E0">
        <w:rPr>
          <w:szCs w:val="22"/>
          <w:lang w:val="sq-AL"/>
        </w:rPr>
        <w:t>22. “Plani i prokurimit” nënkupton planin e prokurimit të Marrësit pë</w:t>
      </w:r>
      <w:r>
        <w:rPr>
          <w:szCs w:val="22"/>
          <w:lang w:val="sq-AL"/>
        </w:rPr>
        <w:t>r p</w:t>
      </w:r>
      <w:r w:rsidRPr="005861E0">
        <w:rPr>
          <w:szCs w:val="22"/>
          <w:lang w:val="sq-AL"/>
        </w:rPr>
        <w:t>rojektin, të datës 9 prill 2008, dhe të referuar në paragrafin 1.16 të udhëzuesve të prokurimit dhe paragrafin 1.24 të udhëzuesve të konsulentit, siç do të përditësohet herë pas her</w:t>
      </w:r>
      <w:r>
        <w:rPr>
          <w:szCs w:val="22"/>
          <w:lang w:val="sq-AL"/>
        </w:rPr>
        <w:t>e</w:t>
      </w:r>
      <w:r w:rsidRPr="005861E0">
        <w:rPr>
          <w:szCs w:val="22"/>
          <w:lang w:val="sq-AL"/>
        </w:rPr>
        <w:t xml:space="preserve"> në përputhje me dispozitat e paragrafëve të mësipërm. </w:t>
      </w:r>
    </w:p>
    <w:p w:rsidR="00E32DEB" w:rsidRPr="005861E0" w:rsidRDefault="00E32DEB" w:rsidP="00E32DEB">
      <w:pPr>
        <w:pStyle w:val="Paragrafi"/>
        <w:rPr>
          <w:szCs w:val="22"/>
          <w:lang w:val="sq-AL"/>
        </w:rPr>
      </w:pPr>
      <w:r w:rsidRPr="005861E0">
        <w:rPr>
          <w:szCs w:val="22"/>
          <w:lang w:val="sq-AL"/>
        </w:rPr>
        <w:t>23. “Njësia zbatuese e projektit” nënkupton Fondin Shqiptar për Zhvillim ose FSHZH, një fondacion me autonomi administrative, financiare dhe teknike.</w:t>
      </w:r>
    </w:p>
    <w:p w:rsidR="00E32DEB" w:rsidRPr="005861E0" w:rsidRDefault="00E32DEB" w:rsidP="00E32DEB">
      <w:pPr>
        <w:pStyle w:val="Paragrafi"/>
        <w:rPr>
          <w:szCs w:val="22"/>
          <w:lang w:val="sq-AL"/>
        </w:rPr>
      </w:pPr>
      <w:r w:rsidRPr="005861E0">
        <w:rPr>
          <w:szCs w:val="22"/>
          <w:lang w:val="sq-AL"/>
        </w:rPr>
        <w:t xml:space="preserve">24. “Legjislacioni i njësisë zbatuese të projektit” nënkupton kolektivisht, </w:t>
      </w:r>
      <w:r>
        <w:rPr>
          <w:szCs w:val="22"/>
          <w:lang w:val="sq-AL"/>
        </w:rPr>
        <w:t>vendimin nr.</w:t>
      </w:r>
      <w:r w:rsidRPr="005861E0">
        <w:rPr>
          <w:szCs w:val="22"/>
          <w:lang w:val="sq-AL"/>
        </w:rPr>
        <w:t>12 të Këshillit të Ministrave të Marrësit të datës 9 janar 1993, regjistruar më 16 qershor 1993 sipas dispozitave të ligjit të marrë</w:t>
      </w:r>
      <w:r>
        <w:rPr>
          <w:szCs w:val="22"/>
          <w:lang w:val="sq-AL"/>
        </w:rPr>
        <w:t>sit nr.</w:t>
      </w:r>
      <w:r w:rsidRPr="005861E0">
        <w:rPr>
          <w:szCs w:val="22"/>
          <w:lang w:val="sq-AL"/>
        </w:rPr>
        <w:t xml:space="preserve">7512, amenduar me </w:t>
      </w:r>
      <w:r>
        <w:rPr>
          <w:szCs w:val="22"/>
          <w:lang w:val="sq-AL"/>
        </w:rPr>
        <w:t>v</w:t>
      </w:r>
      <w:r w:rsidRPr="005861E0">
        <w:rPr>
          <w:szCs w:val="22"/>
          <w:lang w:val="sq-AL"/>
        </w:rPr>
        <w:t xml:space="preserve">endimin </w:t>
      </w:r>
      <w:r>
        <w:rPr>
          <w:szCs w:val="22"/>
          <w:lang w:val="sq-AL"/>
        </w:rPr>
        <w:t>nr.</w:t>
      </w:r>
      <w:r w:rsidRPr="005861E0">
        <w:rPr>
          <w:szCs w:val="22"/>
          <w:lang w:val="sq-AL"/>
        </w:rPr>
        <w:t xml:space="preserve">427 të Këshillit të Ministrave të Marrësit të datës 8 shtator 1994 sipas dispozitave të </w:t>
      </w:r>
      <w:r>
        <w:rPr>
          <w:szCs w:val="22"/>
          <w:lang w:val="sq-AL"/>
        </w:rPr>
        <w:t>l</w:t>
      </w:r>
      <w:r w:rsidRPr="005861E0">
        <w:rPr>
          <w:szCs w:val="22"/>
          <w:lang w:val="sq-AL"/>
        </w:rPr>
        <w:t xml:space="preserve">igjit të </w:t>
      </w:r>
      <w:r>
        <w:rPr>
          <w:szCs w:val="22"/>
          <w:lang w:val="sq-AL"/>
        </w:rPr>
        <w:t>m</w:t>
      </w:r>
      <w:r w:rsidRPr="005861E0">
        <w:rPr>
          <w:szCs w:val="22"/>
          <w:lang w:val="sq-AL"/>
        </w:rPr>
        <w:t>arrë</w:t>
      </w:r>
      <w:r>
        <w:rPr>
          <w:szCs w:val="22"/>
          <w:lang w:val="sq-AL"/>
        </w:rPr>
        <w:t>sit n</w:t>
      </w:r>
      <w:r w:rsidRPr="005861E0">
        <w:rPr>
          <w:szCs w:val="22"/>
          <w:lang w:val="sq-AL"/>
        </w:rPr>
        <w:t>r</w:t>
      </w:r>
      <w:r>
        <w:rPr>
          <w:szCs w:val="22"/>
          <w:lang w:val="sq-AL"/>
        </w:rPr>
        <w:t>.</w:t>
      </w:r>
      <w:r w:rsidRPr="005861E0">
        <w:rPr>
          <w:szCs w:val="22"/>
          <w:lang w:val="sq-AL"/>
        </w:rPr>
        <w:t xml:space="preserve">7695 dhe </w:t>
      </w:r>
      <w:r>
        <w:rPr>
          <w:szCs w:val="22"/>
          <w:lang w:val="sq-AL"/>
        </w:rPr>
        <w:t>v</w:t>
      </w:r>
      <w:r w:rsidRPr="005861E0">
        <w:rPr>
          <w:szCs w:val="22"/>
          <w:lang w:val="sq-AL"/>
        </w:rPr>
        <w:t xml:space="preserve">endimet e mëposhtme të Këshillit të Ministrave të </w:t>
      </w:r>
      <w:r>
        <w:rPr>
          <w:szCs w:val="22"/>
          <w:lang w:val="sq-AL"/>
        </w:rPr>
        <w:t>m</w:t>
      </w:r>
      <w:r w:rsidRPr="005861E0">
        <w:rPr>
          <w:szCs w:val="22"/>
          <w:lang w:val="sq-AL"/>
        </w:rPr>
        <w:t xml:space="preserve">arrësit: </w:t>
      </w:r>
      <w:r>
        <w:rPr>
          <w:szCs w:val="22"/>
          <w:lang w:val="sq-AL"/>
        </w:rPr>
        <w:t>v</w:t>
      </w:r>
      <w:r w:rsidRPr="005861E0">
        <w:rPr>
          <w:szCs w:val="22"/>
          <w:lang w:val="sq-AL"/>
        </w:rPr>
        <w:t xml:space="preserve">endimi </w:t>
      </w:r>
      <w:r>
        <w:rPr>
          <w:szCs w:val="22"/>
          <w:lang w:val="sq-AL"/>
        </w:rPr>
        <w:t>nr.</w:t>
      </w:r>
      <w:r w:rsidRPr="005861E0">
        <w:rPr>
          <w:szCs w:val="22"/>
          <w:lang w:val="sq-AL"/>
        </w:rPr>
        <w:t xml:space="preserve">527 i datës 12 gusht 1996; </w:t>
      </w:r>
      <w:r>
        <w:rPr>
          <w:szCs w:val="22"/>
          <w:lang w:val="sq-AL"/>
        </w:rPr>
        <w:t>v</w:t>
      </w:r>
      <w:r w:rsidRPr="005861E0">
        <w:rPr>
          <w:szCs w:val="22"/>
          <w:lang w:val="sq-AL"/>
        </w:rPr>
        <w:t xml:space="preserve">endimi </w:t>
      </w:r>
      <w:r>
        <w:rPr>
          <w:szCs w:val="22"/>
          <w:lang w:val="sq-AL"/>
        </w:rPr>
        <w:t>n</w:t>
      </w:r>
      <w:r w:rsidRPr="005861E0">
        <w:rPr>
          <w:szCs w:val="22"/>
          <w:lang w:val="sq-AL"/>
        </w:rPr>
        <w:t>r</w:t>
      </w:r>
      <w:r>
        <w:rPr>
          <w:szCs w:val="22"/>
          <w:lang w:val="sq-AL"/>
        </w:rPr>
        <w:t>.</w:t>
      </w:r>
      <w:r w:rsidRPr="005861E0">
        <w:rPr>
          <w:szCs w:val="22"/>
          <w:lang w:val="sq-AL"/>
        </w:rPr>
        <w:t xml:space="preserve">324 i datës 22 gusht 1997, </w:t>
      </w:r>
      <w:r>
        <w:rPr>
          <w:szCs w:val="22"/>
          <w:lang w:val="sq-AL"/>
        </w:rPr>
        <w:t>v</w:t>
      </w:r>
      <w:r w:rsidRPr="005861E0">
        <w:rPr>
          <w:szCs w:val="22"/>
          <w:lang w:val="sq-AL"/>
        </w:rPr>
        <w:t xml:space="preserve">endimi </w:t>
      </w:r>
      <w:r>
        <w:rPr>
          <w:szCs w:val="22"/>
          <w:lang w:val="sq-AL"/>
        </w:rPr>
        <w:t>nr.</w:t>
      </w:r>
      <w:r w:rsidRPr="005861E0">
        <w:rPr>
          <w:szCs w:val="22"/>
          <w:lang w:val="sq-AL"/>
        </w:rPr>
        <w:t xml:space="preserve">262 i datës 30 prill 1998; </w:t>
      </w:r>
      <w:r>
        <w:rPr>
          <w:szCs w:val="22"/>
          <w:lang w:val="sq-AL"/>
        </w:rPr>
        <w:t>v</w:t>
      </w:r>
      <w:r w:rsidRPr="005861E0">
        <w:rPr>
          <w:szCs w:val="22"/>
          <w:lang w:val="sq-AL"/>
        </w:rPr>
        <w:t xml:space="preserve">endimi </w:t>
      </w:r>
      <w:r>
        <w:rPr>
          <w:szCs w:val="22"/>
          <w:lang w:val="sq-AL"/>
        </w:rPr>
        <w:t>nr.</w:t>
      </w:r>
      <w:r w:rsidRPr="005861E0">
        <w:rPr>
          <w:szCs w:val="22"/>
          <w:lang w:val="sq-AL"/>
        </w:rPr>
        <w:t xml:space="preserve">544 i datës 29 korrik 1998; </w:t>
      </w:r>
      <w:r>
        <w:rPr>
          <w:szCs w:val="22"/>
          <w:lang w:val="sq-AL"/>
        </w:rPr>
        <w:t>v</w:t>
      </w:r>
      <w:r w:rsidRPr="005861E0">
        <w:rPr>
          <w:szCs w:val="22"/>
          <w:lang w:val="sq-AL"/>
        </w:rPr>
        <w:t xml:space="preserve">endimi </w:t>
      </w:r>
      <w:r>
        <w:rPr>
          <w:szCs w:val="22"/>
          <w:lang w:val="sq-AL"/>
        </w:rPr>
        <w:t>nr.</w:t>
      </w:r>
      <w:r w:rsidRPr="005861E0">
        <w:rPr>
          <w:szCs w:val="22"/>
          <w:lang w:val="sq-AL"/>
        </w:rPr>
        <w:t xml:space="preserve">207 i datës 28 prill 1999; </w:t>
      </w:r>
      <w:r>
        <w:rPr>
          <w:szCs w:val="22"/>
          <w:lang w:val="sq-AL"/>
        </w:rPr>
        <w:t>v</w:t>
      </w:r>
      <w:r w:rsidRPr="005861E0">
        <w:rPr>
          <w:szCs w:val="22"/>
          <w:lang w:val="sq-AL"/>
        </w:rPr>
        <w:t xml:space="preserve">endimi </w:t>
      </w:r>
      <w:r>
        <w:rPr>
          <w:szCs w:val="22"/>
          <w:lang w:val="sq-AL"/>
        </w:rPr>
        <w:t>nr.</w:t>
      </w:r>
      <w:r w:rsidRPr="005861E0">
        <w:rPr>
          <w:szCs w:val="22"/>
          <w:lang w:val="sq-AL"/>
        </w:rPr>
        <w:t xml:space="preserve">106 i datës 27 shkurt 2004; </w:t>
      </w:r>
      <w:r>
        <w:rPr>
          <w:szCs w:val="22"/>
          <w:lang w:val="sq-AL"/>
        </w:rPr>
        <w:t>v</w:t>
      </w:r>
      <w:r w:rsidRPr="005861E0">
        <w:rPr>
          <w:szCs w:val="22"/>
          <w:lang w:val="sq-AL"/>
        </w:rPr>
        <w:t xml:space="preserve">endimi </w:t>
      </w:r>
      <w:r>
        <w:rPr>
          <w:szCs w:val="22"/>
          <w:lang w:val="sq-AL"/>
        </w:rPr>
        <w:t>n</w:t>
      </w:r>
      <w:r w:rsidRPr="005861E0">
        <w:rPr>
          <w:szCs w:val="22"/>
          <w:lang w:val="sq-AL"/>
        </w:rPr>
        <w:t>r</w:t>
      </w:r>
      <w:r>
        <w:rPr>
          <w:szCs w:val="22"/>
          <w:lang w:val="sq-AL"/>
        </w:rPr>
        <w:t>.</w:t>
      </w:r>
      <w:r w:rsidRPr="005861E0">
        <w:rPr>
          <w:szCs w:val="22"/>
          <w:lang w:val="sq-AL"/>
        </w:rPr>
        <w:t xml:space="preserve">599 i datës 10 shtator 2004 dhe </w:t>
      </w:r>
      <w:r>
        <w:rPr>
          <w:szCs w:val="22"/>
          <w:lang w:val="sq-AL"/>
        </w:rPr>
        <w:t>vendimi nr.</w:t>
      </w:r>
      <w:r w:rsidRPr="005861E0">
        <w:rPr>
          <w:szCs w:val="22"/>
          <w:lang w:val="sq-AL"/>
        </w:rPr>
        <w:t>681 i datës 2 nëntor 2005.</w:t>
      </w:r>
    </w:p>
    <w:p w:rsidR="00E32DEB" w:rsidRPr="005861E0" w:rsidRDefault="00E32DEB" w:rsidP="00E32DEB">
      <w:pPr>
        <w:pStyle w:val="Paragrafi"/>
        <w:rPr>
          <w:szCs w:val="22"/>
          <w:lang w:val="sq-AL"/>
        </w:rPr>
      </w:pPr>
      <w:r w:rsidRPr="005861E0">
        <w:rPr>
          <w:szCs w:val="22"/>
          <w:lang w:val="sq-AL"/>
        </w:rPr>
        <w:t>25. “Paradhënia për përgatitjen e projektit” nënkupton paradhënien e referuar në</w:t>
      </w:r>
      <w:r>
        <w:rPr>
          <w:szCs w:val="22"/>
          <w:lang w:val="sq-AL"/>
        </w:rPr>
        <w:t xml:space="preserve"> s</w:t>
      </w:r>
      <w:r w:rsidRPr="005861E0">
        <w:rPr>
          <w:szCs w:val="22"/>
          <w:lang w:val="sq-AL"/>
        </w:rPr>
        <w:t>eksionin 2.07 të kushteve të përgjithshme, të dhënë nga Shoqata për Marrësin sipas letë</w:t>
      </w:r>
      <w:r>
        <w:rPr>
          <w:szCs w:val="22"/>
          <w:lang w:val="sq-AL"/>
        </w:rPr>
        <w:t>r</w:t>
      </w:r>
      <w:r w:rsidRPr="005861E0">
        <w:rPr>
          <w:szCs w:val="22"/>
          <w:lang w:val="sq-AL"/>
        </w:rPr>
        <w:t xml:space="preserve">marrëveshjes </w:t>
      </w:r>
      <w:r>
        <w:rPr>
          <w:szCs w:val="22"/>
          <w:lang w:val="sq-AL"/>
        </w:rPr>
        <w:t>nr.</w:t>
      </w:r>
      <w:r w:rsidRPr="005861E0">
        <w:rPr>
          <w:szCs w:val="22"/>
          <w:lang w:val="sq-AL"/>
        </w:rPr>
        <w:t>P4360-ALB, nënshkruar në emër të Shoqatës më 5 tetor 2007 dhe në emër të Marrësit më 25 tetor 2007.</w:t>
      </w:r>
    </w:p>
    <w:p w:rsidR="00E32DEB" w:rsidRPr="005861E0" w:rsidRDefault="00E32DEB" w:rsidP="00E32DEB">
      <w:pPr>
        <w:pStyle w:val="Paragrafi"/>
        <w:rPr>
          <w:szCs w:val="22"/>
          <w:lang w:val="sq-AL"/>
        </w:rPr>
      </w:pPr>
      <w:r w:rsidRPr="005861E0">
        <w:rPr>
          <w:szCs w:val="22"/>
          <w:lang w:val="sq-AL"/>
        </w:rPr>
        <w:t xml:space="preserve">26. “Këshill </w:t>
      </w:r>
      <w:r>
        <w:rPr>
          <w:szCs w:val="22"/>
          <w:lang w:val="sq-AL"/>
        </w:rPr>
        <w:t>r</w:t>
      </w:r>
      <w:r w:rsidRPr="005861E0">
        <w:rPr>
          <w:szCs w:val="22"/>
          <w:lang w:val="sq-AL"/>
        </w:rPr>
        <w:t>ajonal” nënkupton një N</w:t>
      </w:r>
      <w:r>
        <w:rPr>
          <w:szCs w:val="22"/>
          <w:lang w:val="sq-AL"/>
        </w:rPr>
        <w:t>J</w:t>
      </w:r>
      <w:r w:rsidRPr="005861E0">
        <w:rPr>
          <w:szCs w:val="22"/>
          <w:lang w:val="sq-AL"/>
        </w:rPr>
        <w:t>QV të nivelit të dytë që zgjidhet në mënyrë indirekte (përbërë nga kryetarë bashkie dhe kryetarë komunash) dhe që vishet me disa funksione ekskluzive dhe të deleguara.</w:t>
      </w:r>
    </w:p>
    <w:p w:rsidR="00E32DEB" w:rsidRPr="005861E0" w:rsidRDefault="00E32DEB" w:rsidP="00E32DEB">
      <w:pPr>
        <w:pStyle w:val="Paragrafi"/>
        <w:rPr>
          <w:szCs w:val="22"/>
          <w:lang w:val="sq-AL"/>
        </w:rPr>
      </w:pPr>
      <w:r w:rsidRPr="005861E0">
        <w:rPr>
          <w:szCs w:val="22"/>
          <w:lang w:val="sq-AL"/>
        </w:rPr>
        <w:t>27. “Risistemimi” në</w:t>
      </w:r>
      <w:r>
        <w:rPr>
          <w:szCs w:val="22"/>
          <w:lang w:val="sq-AL"/>
        </w:rPr>
        <w:t xml:space="preserve">nkupton: </w:t>
      </w:r>
      <w:r w:rsidRPr="005861E0">
        <w:rPr>
          <w:szCs w:val="22"/>
          <w:lang w:val="sq-AL"/>
        </w:rPr>
        <w:t>i) marrjen e pavullnetshme të tokës (d</w:t>
      </w:r>
      <w:r>
        <w:rPr>
          <w:szCs w:val="22"/>
          <w:lang w:val="sq-AL"/>
        </w:rPr>
        <w:t>.</w:t>
      </w:r>
      <w:r w:rsidRPr="005861E0">
        <w:rPr>
          <w:szCs w:val="22"/>
          <w:lang w:val="sq-AL"/>
        </w:rPr>
        <w:t>m</w:t>
      </w:r>
      <w:r>
        <w:rPr>
          <w:szCs w:val="22"/>
          <w:lang w:val="sq-AL"/>
        </w:rPr>
        <w:t>.</w:t>
      </w:r>
      <w:r w:rsidRPr="005861E0">
        <w:rPr>
          <w:szCs w:val="22"/>
          <w:lang w:val="sq-AL"/>
        </w:rPr>
        <w:t>th</w:t>
      </w:r>
      <w:r>
        <w:rPr>
          <w:szCs w:val="22"/>
          <w:lang w:val="sq-AL"/>
        </w:rPr>
        <w:t>.</w:t>
      </w:r>
      <w:r w:rsidRPr="005861E0">
        <w:rPr>
          <w:szCs w:val="22"/>
          <w:lang w:val="sq-AL"/>
        </w:rPr>
        <w:t xml:space="preserve"> një veprim që mund të merret pa miratimin e dhënë të një personi ose mundësisë së zgjedhjes) duke përfshirë gjithçka që rritet ose që është vendosur në mënyrë të përhershme në atë tokë, si ndërtesat dhe </w:t>
      </w:r>
      <w:r>
        <w:rPr>
          <w:szCs w:val="22"/>
          <w:lang w:val="sq-AL"/>
        </w:rPr>
        <w:t xml:space="preserve">të mbjellat, që rezultojnë në: </w:t>
      </w:r>
      <w:r w:rsidRPr="005861E0">
        <w:rPr>
          <w:szCs w:val="22"/>
          <w:lang w:val="sq-AL"/>
        </w:rPr>
        <w:t>A) zhvend</w:t>
      </w:r>
      <w:r>
        <w:rPr>
          <w:szCs w:val="22"/>
          <w:lang w:val="sq-AL"/>
        </w:rPr>
        <w:t xml:space="preserve">osjen ose humbjen e strehimit; </w:t>
      </w:r>
      <w:r w:rsidRPr="005861E0">
        <w:rPr>
          <w:szCs w:val="22"/>
          <w:lang w:val="sq-AL"/>
        </w:rPr>
        <w:t>B) humbjen e asete</w:t>
      </w:r>
      <w:r>
        <w:rPr>
          <w:szCs w:val="22"/>
          <w:lang w:val="sq-AL"/>
        </w:rPr>
        <w:t xml:space="preserve">ve ose të hyrjes në asete; ose </w:t>
      </w:r>
      <w:r w:rsidRPr="005861E0">
        <w:rPr>
          <w:szCs w:val="22"/>
          <w:lang w:val="sq-AL"/>
        </w:rPr>
        <w:t>C) humbjen e burimeve të të ardhurave ose mjeteve të jetesës</w:t>
      </w:r>
      <w:r>
        <w:rPr>
          <w:szCs w:val="22"/>
          <w:lang w:val="sq-AL"/>
        </w:rPr>
        <w:t>,</w:t>
      </w:r>
      <w:r w:rsidRPr="005861E0">
        <w:rPr>
          <w:szCs w:val="22"/>
          <w:lang w:val="sq-AL"/>
        </w:rPr>
        <w:t xml:space="preserve"> pavarësisht nëse personat e cenuar duhet të lëvizin apo jo në një vend tjetë</w:t>
      </w:r>
      <w:r>
        <w:rPr>
          <w:szCs w:val="22"/>
          <w:lang w:val="sq-AL"/>
        </w:rPr>
        <w:t xml:space="preserve">r; ose </w:t>
      </w:r>
      <w:r w:rsidRPr="005861E0">
        <w:rPr>
          <w:szCs w:val="22"/>
          <w:lang w:val="sq-AL"/>
        </w:rPr>
        <w:t>ii) kufizimin e pavullnetshëm të hyrjes në parqe të caktuara ligjërisht dhe zona të mbrojtura që sjellin ndikime negative në mjetet e jetesës</w:t>
      </w:r>
      <w:r>
        <w:rPr>
          <w:szCs w:val="22"/>
          <w:lang w:val="sq-AL"/>
        </w:rPr>
        <w:t>,</w:t>
      </w:r>
      <w:r w:rsidRPr="005861E0">
        <w:rPr>
          <w:szCs w:val="22"/>
          <w:lang w:val="sq-AL"/>
        </w:rPr>
        <w:t xml:space="preserve"> të personave të cenuar dhe që përfshijnë kufizime në përdorimin e burimeve, të vendosura për njerëzit, që jetojnë jashtë një parku ose zone të mbrojtur, ose për ata që vazhdojnë të banojnë brenda parkut ose zonës së mbrojtur gjatë dhe pas zbatimit të </w:t>
      </w:r>
      <w:r>
        <w:rPr>
          <w:szCs w:val="22"/>
          <w:lang w:val="sq-AL"/>
        </w:rPr>
        <w:t>p</w:t>
      </w:r>
      <w:r w:rsidRPr="005861E0">
        <w:rPr>
          <w:szCs w:val="22"/>
          <w:lang w:val="sq-AL"/>
        </w:rPr>
        <w:t>rojektit.</w:t>
      </w:r>
    </w:p>
    <w:p w:rsidR="00E32DEB" w:rsidRPr="005861E0" w:rsidRDefault="00E32DEB" w:rsidP="00E32DEB">
      <w:pPr>
        <w:pStyle w:val="Paragrafi"/>
        <w:rPr>
          <w:szCs w:val="22"/>
          <w:lang w:val="sq-AL"/>
        </w:rPr>
      </w:pPr>
      <w:r w:rsidRPr="005861E0">
        <w:rPr>
          <w:szCs w:val="22"/>
          <w:lang w:val="sq-AL"/>
        </w:rPr>
        <w:t>28. “Plani i veprimit të risistemimit” ose “PVR” nënkupton një plan veprimi risistemimi për një vend specifik, i përgatitur në përputhje me parametrat e parashtruar në KPT (siç përkufizohet në vijim), i pranueshëm për Shoqatën, që duhet të zhvillohet nga njësia zbatuese e projektit pë</w:t>
      </w:r>
      <w:r>
        <w:rPr>
          <w:szCs w:val="22"/>
          <w:lang w:val="sq-AL"/>
        </w:rPr>
        <w:t>r secilin n</w:t>
      </w:r>
      <w:r w:rsidRPr="005861E0">
        <w:rPr>
          <w:szCs w:val="22"/>
          <w:lang w:val="sq-AL"/>
        </w:rPr>
        <w:t>ënprojekt që përfshin risistemimin duke mbuluar sa më poshtë</w:t>
      </w:r>
      <w:r>
        <w:rPr>
          <w:szCs w:val="22"/>
          <w:lang w:val="sq-AL"/>
        </w:rPr>
        <w:t xml:space="preserve">: </w:t>
      </w:r>
      <w:r w:rsidRPr="005861E0">
        <w:rPr>
          <w:szCs w:val="22"/>
          <w:lang w:val="sq-AL"/>
        </w:rPr>
        <w:t>i) një regjistrim të përgjithshëm standard dhe informacion vë</w:t>
      </w:r>
      <w:r>
        <w:rPr>
          <w:szCs w:val="22"/>
          <w:lang w:val="sq-AL"/>
        </w:rPr>
        <w:t>zhgimi social-</w:t>
      </w:r>
      <w:r w:rsidRPr="005861E0">
        <w:rPr>
          <w:szCs w:val="22"/>
          <w:lang w:val="sq-AL"/>
        </w:rPr>
        <w:t>ekonomik; norma dhe standarde specifike kompensimi; programe politikash në lidhje me çdo ndikim të mëtejshëm të identifikuar nëpërmjet regjistrimit të përgjithshëm ose vëzhgimit; përshkrimi i vendeve dhe programeve të risistemimit për përmirësimin ose rikuperimin e mjeteve dhe standardeve të jetesës; një program zbatimi për aktivitetet e risistemimit; dhe preventiv të</w:t>
      </w:r>
      <w:r>
        <w:rPr>
          <w:szCs w:val="22"/>
          <w:lang w:val="sq-AL"/>
        </w:rPr>
        <w:t xml:space="preserve"> detajuar; </w:t>
      </w:r>
      <w:r w:rsidRPr="005861E0">
        <w:rPr>
          <w:szCs w:val="22"/>
          <w:lang w:val="sq-AL"/>
        </w:rPr>
        <w:t>ii) masa të hartuara për të garan</w:t>
      </w:r>
      <w:r>
        <w:rPr>
          <w:szCs w:val="22"/>
          <w:lang w:val="sq-AL"/>
        </w:rPr>
        <w:t xml:space="preserve">tuar që personat e zhvendosur: </w:t>
      </w:r>
      <w:r w:rsidRPr="005861E0">
        <w:rPr>
          <w:szCs w:val="22"/>
          <w:lang w:val="sq-AL"/>
        </w:rPr>
        <w:t xml:space="preserve">A) të informohen rreth opsioneve dhe të drejtave të tyre në lidhje me </w:t>
      </w:r>
      <w:r>
        <w:rPr>
          <w:szCs w:val="22"/>
          <w:lang w:val="sq-AL"/>
        </w:rPr>
        <w:t>r</w:t>
      </w:r>
      <w:r w:rsidRPr="005861E0">
        <w:rPr>
          <w:szCs w:val="22"/>
          <w:lang w:val="sq-AL"/>
        </w:rPr>
        <w:t>isistemimin, të konsultohen, t’u ofrohen zgjedhje dhe t’u jepen alternativa risistemimi teknikis</w:t>
      </w:r>
      <w:r>
        <w:rPr>
          <w:szCs w:val="22"/>
          <w:lang w:val="sq-AL"/>
        </w:rPr>
        <w:t xml:space="preserve">ht dhe ekonomikisht të mundshme; dhe </w:t>
      </w:r>
      <w:r w:rsidRPr="005861E0">
        <w:rPr>
          <w:szCs w:val="22"/>
          <w:lang w:val="sq-AL"/>
        </w:rPr>
        <w:t>B) t’u jepet kompensim i menjëhershëm dhe efektiv në koston e plotë të zëvendësimit për humbjet e aseteve që i atribuohen drejtpë</w:t>
      </w:r>
      <w:r>
        <w:rPr>
          <w:szCs w:val="22"/>
          <w:lang w:val="sq-AL"/>
        </w:rPr>
        <w:t xml:space="preserve">rdrejt projektit; </w:t>
      </w:r>
      <w:r w:rsidRPr="005861E0">
        <w:rPr>
          <w:szCs w:val="22"/>
          <w:lang w:val="sq-AL"/>
        </w:rPr>
        <w:t>iii) nëse ndikimet përfshijnë zhvendosjen fizi</w:t>
      </w:r>
      <w:r>
        <w:rPr>
          <w:szCs w:val="22"/>
          <w:lang w:val="sq-AL"/>
        </w:rPr>
        <w:t xml:space="preserve">ke të personave të zhvendosur: </w:t>
      </w:r>
      <w:r w:rsidRPr="005861E0">
        <w:rPr>
          <w:szCs w:val="22"/>
          <w:lang w:val="sq-AL"/>
        </w:rPr>
        <w:t>A) u jepet asistencë (si ndihma financiare për z</w:t>
      </w:r>
      <w:r>
        <w:rPr>
          <w:szCs w:val="22"/>
          <w:lang w:val="sq-AL"/>
        </w:rPr>
        <w:t xml:space="preserve">hvendosjen) gjatë zhvendosjes; </w:t>
      </w:r>
      <w:r w:rsidRPr="005861E0">
        <w:rPr>
          <w:szCs w:val="22"/>
          <w:lang w:val="sq-AL"/>
        </w:rPr>
        <w:t>B) u jepet strehim banese ose vende strehimi ose, siç kërkohet, vende bujqësore për të cilat një kombinim i potencialit prodhues, avantazheve të vendndodhjes dhe faktorë të tjerë është të paktën i bara</w:t>
      </w:r>
      <w:r>
        <w:rPr>
          <w:szCs w:val="22"/>
          <w:lang w:val="sq-AL"/>
        </w:rPr>
        <w:t>s</w:t>
      </w:r>
      <w:r w:rsidRPr="005861E0">
        <w:rPr>
          <w:szCs w:val="22"/>
          <w:lang w:val="sq-AL"/>
        </w:rPr>
        <w:t>vlefshëm me avantaz</w:t>
      </w:r>
      <w:r>
        <w:rPr>
          <w:szCs w:val="22"/>
          <w:lang w:val="sq-AL"/>
        </w:rPr>
        <w:t xml:space="preserve">het e vendit të mëparshëm; dhe </w:t>
      </w:r>
      <w:r w:rsidRPr="005861E0">
        <w:rPr>
          <w:szCs w:val="22"/>
          <w:lang w:val="sq-AL"/>
        </w:rPr>
        <w:t>C) u ofrohet mbështetje pas zhvendosjes për një periudhë të përkohshme, bazuar në një llogaritje të arsyeshme të kohës që ka të ngjarë të nevojitet për të rikuperuar mjetet dhe standardet e tyre të jetesë</w:t>
      </w:r>
      <w:r>
        <w:rPr>
          <w:szCs w:val="22"/>
          <w:lang w:val="sq-AL"/>
        </w:rPr>
        <w:t xml:space="preserve">s; </w:t>
      </w:r>
      <w:r w:rsidRPr="005861E0">
        <w:rPr>
          <w:szCs w:val="22"/>
          <w:lang w:val="sq-AL"/>
        </w:rPr>
        <w:t>iv) procedura ankesash të përballueshme dhe të arritshme, duke marrë parasysh disponueshmërinë e burimeve gjyqësore dhe mekanizmave komunitarë dhe tradicionalë të zgjidhjes së mosmarrë</w:t>
      </w:r>
      <w:r>
        <w:rPr>
          <w:szCs w:val="22"/>
          <w:lang w:val="sq-AL"/>
        </w:rPr>
        <w:t xml:space="preserve">veshjeve; dhe </w:t>
      </w:r>
      <w:r w:rsidRPr="005861E0">
        <w:rPr>
          <w:szCs w:val="22"/>
          <w:lang w:val="sq-AL"/>
        </w:rPr>
        <w:t>v) t’u jepet asistencë zhvillimi përveç masave të kompensimit, si përgatitja e tokës, lehtësirat e kredisë, trajnim ose mundësi punësimi.</w:t>
      </w:r>
    </w:p>
    <w:p w:rsidR="00E32DEB" w:rsidRPr="005861E0" w:rsidRDefault="00E32DEB" w:rsidP="00E32DEB">
      <w:pPr>
        <w:pStyle w:val="Paragrafi"/>
        <w:rPr>
          <w:szCs w:val="22"/>
          <w:lang w:val="sq-AL"/>
        </w:rPr>
      </w:pPr>
      <w:r w:rsidRPr="005861E0">
        <w:rPr>
          <w:szCs w:val="22"/>
          <w:lang w:val="sq-AL"/>
        </w:rPr>
        <w:t xml:space="preserve">29. “Kuadri i politikës së risistemimit” ose “KPR” nënkupton kuadrin e politikës së transportimit të adoptuar nga Marrësi më 13 </w:t>
      </w:r>
      <w:r>
        <w:rPr>
          <w:szCs w:val="22"/>
          <w:lang w:val="sq-AL"/>
        </w:rPr>
        <w:t>mars 2008, i cili parashtron: i)</w:t>
      </w:r>
      <w:r w:rsidRPr="005861E0">
        <w:rPr>
          <w:szCs w:val="22"/>
          <w:lang w:val="sq-AL"/>
        </w:rPr>
        <w:t xml:space="preserve"> një përshkrim të shkurtër të</w:t>
      </w:r>
      <w:r>
        <w:rPr>
          <w:szCs w:val="22"/>
          <w:lang w:val="sq-AL"/>
        </w:rPr>
        <w:t xml:space="preserve"> p</w:t>
      </w:r>
      <w:r w:rsidRPr="005861E0">
        <w:rPr>
          <w:szCs w:val="22"/>
          <w:lang w:val="sq-AL"/>
        </w:rPr>
        <w:t>rojektit dhe komponentëve për të cilët kërkohet blerja ose përvetësimi i tokës dhe risistemimit</w:t>
      </w:r>
      <w:r>
        <w:rPr>
          <w:szCs w:val="22"/>
          <w:lang w:val="sq-AL"/>
        </w:rPr>
        <w:t xml:space="preserve">; </w:t>
      </w:r>
      <w:r w:rsidRPr="005861E0">
        <w:rPr>
          <w:szCs w:val="22"/>
          <w:lang w:val="sq-AL"/>
        </w:rPr>
        <w:t>ii) parimet dhe objektivat që rregullojnë përgatitjen dhe zbatimin e risistemimit</w:t>
      </w:r>
      <w:r>
        <w:rPr>
          <w:szCs w:val="22"/>
          <w:lang w:val="sq-AL"/>
        </w:rPr>
        <w:t xml:space="preserve">; </w:t>
      </w:r>
      <w:r w:rsidRPr="005861E0">
        <w:rPr>
          <w:szCs w:val="22"/>
          <w:lang w:val="sq-AL"/>
        </w:rPr>
        <w:t>iii) një përshkrim të procesit për pë</w:t>
      </w:r>
      <w:r>
        <w:rPr>
          <w:szCs w:val="22"/>
          <w:lang w:val="sq-AL"/>
        </w:rPr>
        <w:t>rgatitjen dhe miratimin e p</w:t>
      </w:r>
      <w:r w:rsidRPr="005861E0">
        <w:rPr>
          <w:szCs w:val="22"/>
          <w:lang w:val="sq-AL"/>
        </w:rPr>
        <w:t>laneve të</w:t>
      </w:r>
      <w:r>
        <w:rPr>
          <w:szCs w:val="22"/>
          <w:lang w:val="sq-AL"/>
        </w:rPr>
        <w:t xml:space="preserve"> v</w:t>
      </w:r>
      <w:r w:rsidRPr="005861E0">
        <w:rPr>
          <w:szCs w:val="22"/>
          <w:lang w:val="sq-AL"/>
        </w:rPr>
        <w:t xml:space="preserve">eprimit të </w:t>
      </w:r>
      <w:r>
        <w:rPr>
          <w:szCs w:val="22"/>
          <w:lang w:val="sq-AL"/>
        </w:rPr>
        <w:t>r</w:t>
      </w:r>
      <w:r w:rsidRPr="005861E0">
        <w:rPr>
          <w:szCs w:val="22"/>
          <w:lang w:val="sq-AL"/>
        </w:rPr>
        <w:t>isistemimit</w:t>
      </w:r>
      <w:r>
        <w:rPr>
          <w:szCs w:val="22"/>
          <w:lang w:val="sq-AL"/>
        </w:rPr>
        <w:t xml:space="preserve">; </w:t>
      </w:r>
      <w:r w:rsidRPr="005861E0">
        <w:rPr>
          <w:szCs w:val="22"/>
          <w:lang w:val="sq-AL"/>
        </w:rPr>
        <w:t>iv) zhvendosjen e llogaritur të popullsisë dhe kategori të ngjashme të personave të zhvendosur në shkallë</w:t>
      </w:r>
      <w:r>
        <w:rPr>
          <w:szCs w:val="22"/>
          <w:lang w:val="sq-AL"/>
        </w:rPr>
        <w:t xml:space="preserve">n e mundshme; </w:t>
      </w:r>
      <w:r w:rsidRPr="005861E0">
        <w:rPr>
          <w:szCs w:val="22"/>
          <w:lang w:val="sq-AL"/>
        </w:rPr>
        <w:t>v) kriteret e pranueshmërisë për përcaktimin e kategorive të ndryshme të personave të</w:t>
      </w:r>
      <w:r>
        <w:rPr>
          <w:szCs w:val="22"/>
          <w:lang w:val="sq-AL"/>
        </w:rPr>
        <w:t xml:space="preserve"> zhvendosur; </w:t>
      </w:r>
      <w:r w:rsidRPr="005861E0">
        <w:rPr>
          <w:szCs w:val="22"/>
          <w:lang w:val="sq-AL"/>
        </w:rPr>
        <w:t>vi) një kuadër ligjor që rishikon përshtatjen ndërmjet ligjeve dhe rregulloreve të Marrësit dhe kërkesave dhe masave të politikës së Shoqatës, të propozuara për të mbushur çdo hendek ndë</w:t>
      </w:r>
      <w:r>
        <w:rPr>
          <w:szCs w:val="22"/>
          <w:lang w:val="sq-AL"/>
        </w:rPr>
        <w:t xml:space="preserve">rmjet tyre; </w:t>
      </w:r>
      <w:r w:rsidRPr="005861E0">
        <w:rPr>
          <w:szCs w:val="22"/>
          <w:lang w:val="sq-AL"/>
        </w:rPr>
        <w:t>vii) metodat e vlerësimit të aseteve të cenua</w:t>
      </w:r>
      <w:r>
        <w:rPr>
          <w:szCs w:val="22"/>
          <w:lang w:val="sq-AL"/>
        </w:rPr>
        <w:t xml:space="preserve">ra; </w:t>
      </w:r>
      <w:r w:rsidRPr="005861E0">
        <w:rPr>
          <w:szCs w:val="22"/>
          <w:lang w:val="sq-AL"/>
        </w:rPr>
        <w:t>viii) procedura organizative për dhënien e të drejtave, duke përfshirë përgjegjësitë e Marrësit, njësisë së zbatimit të projektit dhe pë</w:t>
      </w:r>
      <w:r>
        <w:rPr>
          <w:szCs w:val="22"/>
          <w:lang w:val="sq-AL"/>
        </w:rPr>
        <w:t xml:space="preserve">rfituesit; </w:t>
      </w:r>
      <w:r w:rsidRPr="005861E0">
        <w:rPr>
          <w:szCs w:val="22"/>
          <w:lang w:val="sq-AL"/>
        </w:rPr>
        <w:t>ix) një përshkrim të procesit të zbatimit që lidh zbatimin e risistemimit për punimet civile që duhet të</w:t>
      </w:r>
      <w:r>
        <w:rPr>
          <w:szCs w:val="22"/>
          <w:lang w:val="sq-AL"/>
        </w:rPr>
        <w:t xml:space="preserve"> kryhen sipas projektit; </w:t>
      </w:r>
      <w:r w:rsidRPr="005861E0">
        <w:rPr>
          <w:szCs w:val="22"/>
          <w:lang w:val="sq-AL"/>
        </w:rPr>
        <w:t>x) një përshkrim të mekanizmave rregullues të ankesave</w:t>
      </w:r>
      <w:r>
        <w:rPr>
          <w:szCs w:val="22"/>
          <w:lang w:val="sq-AL"/>
        </w:rPr>
        <w:t xml:space="preserve">; </w:t>
      </w:r>
      <w:r w:rsidRPr="005861E0">
        <w:rPr>
          <w:szCs w:val="22"/>
          <w:lang w:val="sq-AL"/>
        </w:rPr>
        <w:t>xi) një përshkrim të masave për financimin e risistemimit, duke përfshirë përgatitjen dhe rishikimin e preventivave, qarkullimin e fondeve dhe masat për çështjet e paparashikuara</w:t>
      </w:r>
      <w:r>
        <w:rPr>
          <w:szCs w:val="22"/>
          <w:lang w:val="sq-AL"/>
        </w:rPr>
        <w:t xml:space="preserve">; </w:t>
      </w:r>
      <w:r w:rsidRPr="005861E0">
        <w:rPr>
          <w:szCs w:val="22"/>
          <w:lang w:val="sq-AL"/>
        </w:rPr>
        <w:t>xii) një përshkrim të mekanizmave për konsultime me dhe pjesëmarrje të personave të zhvendosur në planifikim</w:t>
      </w:r>
      <w:r>
        <w:rPr>
          <w:szCs w:val="22"/>
          <w:lang w:val="sq-AL"/>
        </w:rPr>
        <w:t xml:space="preserve">, zbatim dhe monitorim; dhe </w:t>
      </w:r>
      <w:r w:rsidRPr="005861E0">
        <w:rPr>
          <w:szCs w:val="22"/>
          <w:lang w:val="sq-AL"/>
        </w:rPr>
        <w:t>xiii) masat pë</w:t>
      </w:r>
      <w:r>
        <w:rPr>
          <w:szCs w:val="22"/>
          <w:lang w:val="sq-AL"/>
        </w:rPr>
        <w:t>r monitorimin nga n</w:t>
      </w:r>
      <w:r w:rsidRPr="005861E0">
        <w:rPr>
          <w:szCs w:val="22"/>
          <w:lang w:val="sq-AL"/>
        </w:rPr>
        <w:t>jë</w:t>
      </w:r>
      <w:r>
        <w:rPr>
          <w:szCs w:val="22"/>
          <w:lang w:val="sq-AL"/>
        </w:rPr>
        <w:t>sia e z</w:t>
      </w:r>
      <w:r w:rsidRPr="005861E0">
        <w:rPr>
          <w:szCs w:val="22"/>
          <w:lang w:val="sq-AL"/>
        </w:rPr>
        <w:t>batimit të</w:t>
      </w:r>
      <w:r>
        <w:rPr>
          <w:szCs w:val="22"/>
          <w:lang w:val="sq-AL"/>
        </w:rPr>
        <w:t xml:space="preserve"> p</w:t>
      </w:r>
      <w:r w:rsidRPr="005861E0">
        <w:rPr>
          <w:szCs w:val="22"/>
          <w:lang w:val="sq-AL"/>
        </w:rPr>
        <w:t>rojektit dhe, nëse kërkohet, nga monitorues të pavarur.</w:t>
      </w:r>
    </w:p>
    <w:p w:rsidR="00E32DEB" w:rsidRPr="005861E0" w:rsidRDefault="00E32DEB" w:rsidP="00E32DEB">
      <w:pPr>
        <w:pStyle w:val="Paragrafi"/>
        <w:rPr>
          <w:szCs w:val="22"/>
          <w:lang w:val="sq-AL"/>
        </w:rPr>
      </w:pPr>
      <w:r w:rsidRPr="005861E0">
        <w:rPr>
          <w:szCs w:val="22"/>
          <w:lang w:val="sq-AL"/>
        </w:rPr>
        <w:t>30. “Rrjeti i rrugëve dytësore” nënkupton rrjetin e rrugëve rajonale në territorin e Marrësit.</w:t>
      </w:r>
    </w:p>
    <w:p w:rsidR="00E32DEB" w:rsidRPr="005861E0" w:rsidRDefault="00E32DEB" w:rsidP="00E32DEB">
      <w:pPr>
        <w:pStyle w:val="Paragrafi"/>
        <w:rPr>
          <w:szCs w:val="22"/>
          <w:lang w:val="sq-AL"/>
        </w:rPr>
      </w:pPr>
      <w:r w:rsidRPr="005861E0">
        <w:rPr>
          <w:szCs w:val="22"/>
          <w:lang w:val="sq-AL"/>
        </w:rPr>
        <w:t>31. “Plani i zhvillimit bregdetar jugor” në</w:t>
      </w:r>
      <w:r>
        <w:rPr>
          <w:szCs w:val="22"/>
          <w:lang w:val="sq-AL"/>
        </w:rPr>
        <w:t>nkupton draft</w:t>
      </w:r>
      <w:r w:rsidRPr="005861E0">
        <w:rPr>
          <w:szCs w:val="22"/>
          <w:lang w:val="sq-AL"/>
        </w:rPr>
        <w:t>planin e përgatitur nga Ministria e Punëve Publike, Transportit dhe Telekomunikacionit të Marrësit që parashtron kuadrin e zhvillimit pë</w:t>
      </w:r>
      <w:r>
        <w:rPr>
          <w:szCs w:val="22"/>
          <w:lang w:val="sq-AL"/>
        </w:rPr>
        <w:t>r rajonin bregdetar jugor (</w:t>
      </w:r>
      <w:r w:rsidRPr="005861E0">
        <w:rPr>
          <w:szCs w:val="22"/>
          <w:lang w:val="sq-AL"/>
        </w:rPr>
        <w:t>nga Orikumi në kufirin grek) të territorit të Marrësit.</w:t>
      </w:r>
    </w:p>
    <w:p w:rsidR="00E32DEB" w:rsidRPr="005861E0" w:rsidRDefault="00E32DEB" w:rsidP="00E32DEB">
      <w:pPr>
        <w:pStyle w:val="Paragrafi"/>
        <w:rPr>
          <w:szCs w:val="22"/>
          <w:lang w:val="sq-AL"/>
        </w:rPr>
      </w:pPr>
      <w:r w:rsidRPr="005861E0">
        <w:rPr>
          <w:szCs w:val="22"/>
          <w:lang w:val="sq-AL"/>
        </w:rPr>
        <w:t>32. “Nënprojekt” nënkupton një projekt specifik zhvillimi që duhet të kryhet nga njësia zbatuese e projektit duke përdorur të ardhurat e kredisë.</w:t>
      </w:r>
    </w:p>
    <w:p w:rsidR="00E32DEB" w:rsidRPr="005861E0" w:rsidRDefault="00E32DEB" w:rsidP="00E32DEB">
      <w:pPr>
        <w:pStyle w:val="Paragrafi"/>
        <w:rPr>
          <w:szCs w:val="22"/>
          <w:lang w:val="sq-AL"/>
        </w:rPr>
      </w:pPr>
      <w:r w:rsidRPr="005861E0">
        <w:rPr>
          <w:szCs w:val="22"/>
          <w:lang w:val="sq-AL"/>
        </w:rPr>
        <w:t xml:space="preserve">33. “Marrëveshje </w:t>
      </w:r>
      <w:r>
        <w:rPr>
          <w:szCs w:val="22"/>
          <w:lang w:val="sq-AL"/>
        </w:rPr>
        <w:t>n</w:t>
      </w:r>
      <w:r w:rsidRPr="005861E0">
        <w:rPr>
          <w:szCs w:val="22"/>
          <w:lang w:val="sq-AL"/>
        </w:rPr>
        <w:t xml:space="preserve">dihmëse” nënkupton marrëveshjen e referuar në </w:t>
      </w:r>
      <w:r>
        <w:rPr>
          <w:szCs w:val="22"/>
          <w:lang w:val="sq-AL"/>
        </w:rPr>
        <w:t>s</w:t>
      </w:r>
      <w:r w:rsidRPr="005861E0">
        <w:rPr>
          <w:szCs w:val="22"/>
          <w:lang w:val="sq-AL"/>
        </w:rPr>
        <w:t xml:space="preserve">eksionin I.B të </w:t>
      </w:r>
      <w:r>
        <w:rPr>
          <w:szCs w:val="22"/>
          <w:lang w:val="sq-AL"/>
        </w:rPr>
        <w:t>a</w:t>
      </w:r>
      <w:r w:rsidRPr="005861E0">
        <w:rPr>
          <w:szCs w:val="22"/>
          <w:lang w:val="sq-AL"/>
        </w:rPr>
        <w:t xml:space="preserve">neksit 2 të kësaj Marrëveshjeje sipas të cilës Marrësi do të vërë në dispozicion të njësisë zbatuese të projektit të ardhurat e </w:t>
      </w:r>
      <w:r>
        <w:rPr>
          <w:szCs w:val="22"/>
          <w:lang w:val="sq-AL"/>
        </w:rPr>
        <w:t>k</w:t>
      </w:r>
      <w:r w:rsidRPr="005861E0">
        <w:rPr>
          <w:szCs w:val="22"/>
          <w:lang w:val="sq-AL"/>
        </w:rPr>
        <w:t>redisë.</w:t>
      </w:r>
    </w:p>
    <w:p w:rsidR="00E32DEB" w:rsidRPr="005861E0" w:rsidRDefault="00E32DEB" w:rsidP="00E32DEB">
      <w:pPr>
        <w:pStyle w:val="Paragrafi"/>
        <w:rPr>
          <w:szCs w:val="22"/>
          <w:lang w:val="sq-AL"/>
        </w:rPr>
      </w:pPr>
      <w:r w:rsidRPr="005861E0">
        <w:rPr>
          <w:szCs w:val="22"/>
          <w:lang w:val="sq-AL"/>
        </w:rPr>
        <w:t>34. “Këshilli i Rregullimit të Territorit” nënkupton organin autoritar më të lartë vendimmarrës të Marrësit pranë Këshillit të Ministrave të Marrësit ose çdo pasardhës i tij.</w:t>
      </w:r>
    </w:p>
    <w:sectPr w:rsidR="00E32DEB" w:rsidRPr="005861E0" w:rsidSect="00E32DEB">
      <w:footerReference w:type="even" r:id="rId7"/>
      <w:footerReference w:type="default" r:id="rId8"/>
      <w:pgSz w:w="11907" w:h="16840" w:code="9"/>
      <w:pgMar w:top="1418" w:right="1418" w:bottom="1418" w:left="1418" w:header="1304" w:footer="1134" w:gutter="0"/>
      <w:pgNumType w:start="53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45BC1">
      <w:r>
        <w:separator/>
      </w:r>
    </w:p>
  </w:endnote>
  <w:endnote w:type="continuationSeparator" w:id="0">
    <w:p w:rsidR="00000000" w:rsidRDefault="00045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DEB" w:rsidRDefault="00E32DEB" w:rsidP="00E32D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32DEB" w:rsidRDefault="00E32DEB" w:rsidP="00E32DE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DEB" w:rsidRDefault="00E32DEB" w:rsidP="00E32D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45BC1">
      <w:rPr>
        <w:rStyle w:val="PageNumber"/>
        <w:noProof/>
      </w:rPr>
      <w:t>5388</w:t>
    </w:r>
    <w:r>
      <w:rPr>
        <w:rStyle w:val="PageNumber"/>
      </w:rPr>
      <w:fldChar w:fldCharType="end"/>
    </w:r>
  </w:p>
  <w:p w:rsidR="00E32DEB" w:rsidRDefault="00E32DEB" w:rsidP="00E32DE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45BC1">
      <w:r>
        <w:separator/>
      </w:r>
    </w:p>
  </w:footnote>
  <w:footnote w:type="continuationSeparator" w:id="0">
    <w:p w:rsidR="00000000" w:rsidRDefault="00045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32DEB"/>
    <w:rsid w:val="00045BC1"/>
    <w:rsid w:val="00093BA7"/>
    <w:rsid w:val="00155FB1"/>
    <w:rsid w:val="00427864"/>
    <w:rsid w:val="00CD05AB"/>
    <w:rsid w:val="00D60C8B"/>
    <w:rsid w:val="00E32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FBCAE4-4503-4C41-8905-93337784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DEB"/>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table" w:styleId="TableGrid">
    <w:name w:val="Table Grid"/>
    <w:basedOn w:val="TableNormal"/>
    <w:rsid w:val="00E32D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32DEB"/>
    <w:pPr>
      <w:tabs>
        <w:tab w:val="center" w:pos="4320"/>
        <w:tab w:val="right" w:pos="8640"/>
      </w:tabs>
    </w:pPr>
  </w:style>
  <w:style w:type="character" w:styleId="PageNumber">
    <w:name w:val="page number"/>
    <w:basedOn w:val="DefaultParagraphFont"/>
    <w:rsid w:val="00E32DEB"/>
    <w:rPr>
      <w:rFonts w:ascii="Tahoma" w:eastAsia="MS Mincho" w:hAnsi="Tahoma"/>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4968</Words>
  <Characters>28323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2019-03-16T19:32:00Z</dcterms:created>
  <dcterms:modified xsi:type="dcterms:W3CDTF">2019-03-16T19:32:00Z</dcterms:modified>
</cp:coreProperties>
</file>