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F3" w:rsidRPr="00CD5720" w:rsidRDefault="00176CF3" w:rsidP="00176CF3">
      <w:pPr>
        <w:pStyle w:val="Akti"/>
        <w:keepNext w:val="0"/>
      </w:pPr>
      <w:bookmarkStart w:id="0" w:name="_GoBack"/>
      <w:bookmarkEnd w:id="0"/>
      <w:r w:rsidRPr="00CD5720">
        <w:t>LIGJ</w:t>
      </w:r>
    </w:p>
    <w:p w:rsidR="00176CF3" w:rsidRPr="00CD5720" w:rsidRDefault="00176CF3" w:rsidP="00176CF3">
      <w:pPr>
        <w:pStyle w:val="NumriData"/>
        <w:keepNext w:val="0"/>
        <w:rPr>
          <w:szCs w:val="22"/>
        </w:rPr>
      </w:pPr>
      <w:r w:rsidRPr="00CD5720">
        <w:rPr>
          <w:szCs w:val="22"/>
        </w:rPr>
        <w:t>Nr.9982, datë 8.9.2008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Titulli"/>
        <w:keepNext w:val="0"/>
      </w:pPr>
      <w:r w:rsidRPr="00CD5720">
        <w:t xml:space="preserve">PËR DISA NDRYSHIME DHE SHTESA NË LIGJIN NR.9461, DATË 21.12.2005 “PËR NOMENKLATURËN E MALLRAVE DHE TARIFËN DOGANORE”, </w:t>
      </w:r>
    </w:p>
    <w:p w:rsidR="00176CF3" w:rsidRPr="00CD5720" w:rsidRDefault="00176CF3" w:rsidP="00176CF3">
      <w:pPr>
        <w:pStyle w:val="Titulli"/>
        <w:keepNext w:val="0"/>
      </w:pPr>
      <w:r w:rsidRPr="00CD5720">
        <w:t>TË NDRYSHUAR</w:t>
      </w:r>
    </w:p>
    <w:p w:rsidR="00176CF3" w:rsidRPr="00CD5720" w:rsidRDefault="00176CF3" w:rsidP="00176CF3">
      <w:pPr>
        <w:pStyle w:val="Paragrafi"/>
        <w:ind w:firstLine="0"/>
        <w:rPr>
          <w:szCs w:val="22"/>
        </w:rPr>
      </w:pPr>
    </w:p>
    <w:p w:rsidR="00176CF3" w:rsidRPr="00CD5720" w:rsidRDefault="00176CF3" w:rsidP="00176CF3">
      <w:pPr>
        <w:pStyle w:val="Paragrafi"/>
        <w:rPr>
          <w:szCs w:val="22"/>
        </w:rPr>
      </w:pPr>
      <w:r w:rsidRPr="00CD5720">
        <w:rPr>
          <w:szCs w:val="22"/>
        </w:rPr>
        <w:t xml:space="preserve">Në mbështetje të neneve 78, 83 pika 1 dhe 155 të Kushtetutës, me propozimin e Këshillit të Ministrave, 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Institucioni"/>
        <w:keepNext w:val="0"/>
      </w:pPr>
      <w:r w:rsidRPr="00CD5720">
        <w:t>KUVENDI</w:t>
      </w:r>
    </w:p>
    <w:p w:rsidR="00176CF3" w:rsidRPr="00CD5720" w:rsidRDefault="00176CF3" w:rsidP="00176CF3">
      <w:pPr>
        <w:pStyle w:val="Institucioni"/>
        <w:keepNext w:val="0"/>
      </w:pPr>
      <w:r w:rsidRPr="00CD5720">
        <w:t>I REPUBLIKËS SË SHQIPËRISË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VENDOSI"/>
        <w:keepNext w:val="0"/>
      </w:pPr>
      <w:r w:rsidRPr="00CD5720">
        <w:t>VENDOSI: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Paragrafi"/>
        <w:rPr>
          <w:szCs w:val="22"/>
        </w:rPr>
      </w:pPr>
      <w:r w:rsidRPr="00CD5720">
        <w:rPr>
          <w:szCs w:val="22"/>
        </w:rPr>
        <w:t>Në ligjin nr.9461, datë 21.12.2005 “Për nomenklaturën e mallrave dhe tarifën doganore”, të ndryshuar, bëhen këto ndryshime dhe shtesa: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NeniNr"/>
        <w:keepNext w:val="0"/>
        <w:rPr>
          <w:szCs w:val="22"/>
        </w:rPr>
      </w:pPr>
      <w:r w:rsidRPr="00CD5720">
        <w:rPr>
          <w:szCs w:val="22"/>
        </w:rPr>
        <w:t>Neni 1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Paragrafi"/>
        <w:rPr>
          <w:szCs w:val="22"/>
        </w:rPr>
      </w:pPr>
      <w:r w:rsidRPr="00CD5720">
        <w:rPr>
          <w:szCs w:val="22"/>
        </w:rPr>
        <w:t>Kudo në ligj fjalët “Nomenklatura e mallrave” zëvendësohen me fjalët “Nomenklatura e kombinuar e mallrave (NK)”.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NeniNr"/>
        <w:keepNext w:val="0"/>
        <w:rPr>
          <w:szCs w:val="22"/>
        </w:rPr>
      </w:pPr>
      <w:r w:rsidRPr="00CD5720">
        <w:rPr>
          <w:szCs w:val="22"/>
        </w:rPr>
        <w:t>Neni 2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Paragrafi"/>
        <w:rPr>
          <w:szCs w:val="22"/>
        </w:rPr>
      </w:pPr>
      <w:r w:rsidRPr="00CD5720">
        <w:rPr>
          <w:szCs w:val="22"/>
        </w:rPr>
        <w:t>Pas nenit 1 shtohet neni 1/1 me këtë përmbajtje: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NeniNr"/>
        <w:keepNext w:val="0"/>
        <w:rPr>
          <w:szCs w:val="22"/>
        </w:rPr>
      </w:pPr>
      <w:r w:rsidRPr="00CD5720">
        <w:rPr>
          <w:szCs w:val="22"/>
        </w:rPr>
        <w:t>“Neni 1/1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Paragrafi"/>
        <w:rPr>
          <w:szCs w:val="22"/>
        </w:rPr>
      </w:pPr>
      <w:r w:rsidRPr="00CD5720">
        <w:rPr>
          <w:szCs w:val="22"/>
        </w:rPr>
        <w:t>Në rastet e bashkimeve të kodeve të nomenklaturës së kombinuar të mallrave me nivele të ndryshme tarifore zbatohet, në çdo rast, niveli më i ulët tarifor, me përjashtim të rasteve kur, me ligj të veçantë, parashikohet ndryshe.”.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NeniNr"/>
        <w:keepNext w:val="0"/>
        <w:rPr>
          <w:szCs w:val="22"/>
        </w:rPr>
      </w:pPr>
      <w:r w:rsidRPr="00CD5720">
        <w:rPr>
          <w:szCs w:val="22"/>
        </w:rPr>
        <w:t>Neni 3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Paragrafi"/>
        <w:rPr>
          <w:szCs w:val="22"/>
        </w:rPr>
      </w:pPr>
      <w:r w:rsidRPr="00CD5720">
        <w:rPr>
          <w:szCs w:val="22"/>
        </w:rPr>
        <w:t>Ky ligj hyn në fuqi 15 ditë pas botimit në Fletoren Zyrtare.</w:t>
      </w:r>
    </w:p>
    <w:p w:rsidR="00176CF3" w:rsidRPr="00CD5720" w:rsidRDefault="00176CF3" w:rsidP="00176CF3">
      <w:pPr>
        <w:pStyle w:val="Paragrafi"/>
        <w:rPr>
          <w:szCs w:val="22"/>
        </w:rPr>
      </w:pPr>
    </w:p>
    <w:p w:rsidR="00176CF3" w:rsidRPr="00CD5720" w:rsidRDefault="00176CF3" w:rsidP="00176CF3">
      <w:pPr>
        <w:pStyle w:val="Shpallja"/>
      </w:pPr>
      <w:r w:rsidRPr="00CD5720">
        <w:t>Shpallur me dekretin nr.5886, datë 17.9.2008 të Presidentit të Republikës së Shqipërisë, Bamir Topi</w:t>
      </w:r>
    </w:p>
    <w:sectPr w:rsidR="00176CF3" w:rsidRPr="00CD57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76CF3"/>
    <w:rsid w:val="00093BA7"/>
    <w:rsid w:val="00155FB1"/>
    <w:rsid w:val="00176CF3"/>
    <w:rsid w:val="00427864"/>
    <w:rsid w:val="00A92AB4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56C940-8A06-4481-B222-F6A163CD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TitulliChar">
    <w:name w:val="Titulli Char"/>
    <w:basedOn w:val="DefaultParagraphFont"/>
    <w:link w:val="Titulli"/>
    <w:rsid w:val="00176CF3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2019-03-16T19:46:00Z</dcterms:created>
  <dcterms:modified xsi:type="dcterms:W3CDTF">2019-03-16T19:46:00Z</dcterms:modified>
</cp:coreProperties>
</file>