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B90" w:rsidRPr="00CD5720" w:rsidRDefault="00062B90" w:rsidP="00062B90">
      <w:pPr>
        <w:pStyle w:val="Akti"/>
        <w:keepNext w:val="0"/>
      </w:pPr>
      <w:bookmarkStart w:id="0" w:name="_GoBack"/>
      <w:bookmarkEnd w:id="0"/>
      <w:r w:rsidRPr="00CD5720">
        <w:t>LIGJ</w:t>
      </w:r>
    </w:p>
    <w:p w:rsidR="00062B90" w:rsidRPr="00CD5720" w:rsidRDefault="00062B90" w:rsidP="00062B90">
      <w:pPr>
        <w:pStyle w:val="NumriData"/>
        <w:keepNext w:val="0"/>
        <w:rPr>
          <w:szCs w:val="22"/>
        </w:rPr>
      </w:pPr>
      <w:r w:rsidRPr="00CD5720">
        <w:rPr>
          <w:szCs w:val="22"/>
        </w:rPr>
        <w:t>Nr.9983, datë 8.9.2008</w:t>
      </w:r>
    </w:p>
    <w:p w:rsidR="00062B90" w:rsidRPr="00CD5720" w:rsidRDefault="00062B90" w:rsidP="00062B90">
      <w:pPr>
        <w:pStyle w:val="Paragrafi"/>
        <w:rPr>
          <w:szCs w:val="22"/>
        </w:rPr>
      </w:pPr>
    </w:p>
    <w:p w:rsidR="00062B90" w:rsidRPr="00CD5720" w:rsidRDefault="00062B90" w:rsidP="00062B90">
      <w:pPr>
        <w:pStyle w:val="Titulli"/>
        <w:keepNext w:val="0"/>
      </w:pPr>
      <w:r w:rsidRPr="00CD5720">
        <w:t>PËR DISA NDRYSHIME DHE SHTESA NË LIGJIN NR.8934, DATË 5.9.2002 “PËR MBROJTJEN E MJEDISIT”, TË NDRYSHUAR</w:t>
      </w:r>
    </w:p>
    <w:p w:rsidR="00062B90" w:rsidRPr="00CD5720" w:rsidRDefault="00062B90" w:rsidP="00062B90">
      <w:pPr>
        <w:pStyle w:val="Paragrafi"/>
        <w:rPr>
          <w:szCs w:val="22"/>
        </w:rPr>
      </w:pPr>
    </w:p>
    <w:p w:rsidR="00062B90" w:rsidRPr="00CD5720" w:rsidRDefault="00062B90" w:rsidP="00062B90">
      <w:pPr>
        <w:pStyle w:val="Paragrafi"/>
        <w:rPr>
          <w:szCs w:val="22"/>
        </w:rPr>
      </w:pPr>
      <w:r w:rsidRPr="00CD5720">
        <w:rPr>
          <w:szCs w:val="22"/>
        </w:rPr>
        <w:t xml:space="preserve">Në mbështetje të neneve 78 dhe 83 pika 1 të Kushtetutës, me propozimin e Këshillit të Ministrave, </w:t>
      </w:r>
    </w:p>
    <w:p w:rsidR="00062B90" w:rsidRPr="00CD5720" w:rsidRDefault="00062B90" w:rsidP="00062B90">
      <w:pPr>
        <w:pStyle w:val="Paragrafi"/>
        <w:rPr>
          <w:szCs w:val="22"/>
        </w:rPr>
      </w:pPr>
    </w:p>
    <w:p w:rsidR="00062B90" w:rsidRPr="00CD5720" w:rsidRDefault="00062B90" w:rsidP="00062B90">
      <w:pPr>
        <w:pStyle w:val="Institucioni"/>
        <w:keepNext w:val="0"/>
      </w:pPr>
      <w:r w:rsidRPr="00CD5720">
        <w:t>KUVENDI</w:t>
      </w:r>
    </w:p>
    <w:p w:rsidR="00062B90" w:rsidRPr="00CD5720" w:rsidRDefault="00062B90" w:rsidP="00062B90">
      <w:pPr>
        <w:pStyle w:val="Institucioni"/>
        <w:keepNext w:val="0"/>
      </w:pPr>
      <w:r w:rsidRPr="00CD5720">
        <w:t>I REPUBLIKËS SË SHQIPËRISË</w:t>
      </w:r>
    </w:p>
    <w:p w:rsidR="00062B90" w:rsidRPr="00CD5720" w:rsidRDefault="00062B90" w:rsidP="00062B90">
      <w:pPr>
        <w:pStyle w:val="Paragrafi"/>
        <w:rPr>
          <w:szCs w:val="22"/>
        </w:rPr>
      </w:pPr>
    </w:p>
    <w:p w:rsidR="00062B90" w:rsidRPr="00CD5720" w:rsidRDefault="00062B90" w:rsidP="00062B90">
      <w:pPr>
        <w:pStyle w:val="VENDOSI"/>
        <w:keepNext w:val="0"/>
      </w:pPr>
      <w:r w:rsidRPr="00CD5720">
        <w:t>VENDOSI:</w:t>
      </w:r>
    </w:p>
    <w:p w:rsidR="00062B90" w:rsidRPr="00CD5720" w:rsidRDefault="00062B90" w:rsidP="00062B90">
      <w:pPr>
        <w:pStyle w:val="Paragrafi"/>
        <w:rPr>
          <w:szCs w:val="22"/>
        </w:rPr>
      </w:pPr>
    </w:p>
    <w:p w:rsidR="00062B90" w:rsidRPr="00CD5720" w:rsidRDefault="00062B90" w:rsidP="00062B90">
      <w:pPr>
        <w:pStyle w:val="Paragrafi"/>
        <w:rPr>
          <w:szCs w:val="22"/>
        </w:rPr>
      </w:pPr>
      <w:r w:rsidRPr="00CD5720">
        <w:rPr>
          <w:szCs w:val="22"/>
        </w:rPr>
        <w:tab/>
        <w:t>Në ligjin nr.8934, datë 5.9.2002 “Për mbrojtjen e mjedisit”, të ndryshuar, bëhen këto ndryshime dhe shtesa:</w:t>
      </w:r>
    </w:p>
    <w:p w:rsidR="00062B90" w:rsidRPr="00CD5720" w:rsidRDefault="00062B90" w:rsidP="00062B90">
      <w:pPr>
        <w:pStyle w:val="Paragrafi"/>
        <w:rPr>
          <w:szCs w:val="22"/>
        </w:rPr>
      </w:pPr>
    </w:p>
    <w:p w:rsidR="00062B90" w:rsidRPr="00CD5720" w:rsidRDefault="00062B90" w:rsidP="00062B90">
      <w:pPr>
        <w:pStyle w:val="NeniNr"/>
        <w:keepNext w:val="0"/>
        <w:rPr>
          <w:szCs w:val="22"/>
        </w:rPr>
      </w:pPr>
      <w:r w:rsidRPr="00CD5720">
        <w:rPr>
          <w:szCs w:val="22"/>
        </w:rPr>
        <w:t>Neni 1</w:t>
      </w:r>
    </w:p>
    <w:p w:rsidR="00062B90" w:rsidRPr="00CD5720" w:rsidRDefault="00062B90" w:rsidP="00062B90">
      <w:pPr>
        <w:pStyle w:val="Paragrafi"/>
        <w:rPr>
          <w:szCs w:val="22"/>
        </w:rPr>
      </w:pPr>
    </w:p>
    <w:p w:rsidR="00062B90" w:rsidRPr="00CD5720" w:rsidRDefault="00062B90" w:rsidP="00062B90">
      <w:pPr>
        <w:pStyle w:val="Paragrafi"/>
        <w:rPr>
          <w:szCs w:val="22"/>
        </w:rPr>
      </w:pPr>
      <w:r w:rsidRPr="00CD5720">
        <w:rPr>
          <w:szCs w:val="22"/>
        </w:rPr>
        <w:t>Neni 38 ndryshohet si më poshtë:</w:t>
      </w:r>
    </w:p>
    <w:p w:rsidR="00062B90" w:rsidRPr="00CD5720" w:rsidRDefault="00062B90" w:rsidP="00062B90">
      <w:pPr>
        <w:pStyle w:val="Paragrafi"/>
        <w:rPr>
          <w:szCs w:val="22"/>
        </w:rPr>
      </w:pPr>
    </w:p>
    <w:p w:rsidR="00062B90" w:rsidRPr="00CD5720" w:rsidRDefault="00062B90" w:rsidP="00062B90">
      <w:pPr>
        <w:pStyle w:val="NeniNr"/>
        <w:keepNext w:val="0"/>
        <w:rPr>
          <w:szCs w:val="22"/>
        </w:rPr>
      </w:pPr>
      <w:r w:rsidRPr="00CD5720">
        <w:rPr>
          <w:szCs w:val="22"/>
        </w:rPr>
        <w:t>“Neni 38</w:t>
      </w:r>
    </w:p>
    <w:p w:rsidR="00062B90" w:rsidRPr="00CD5720" w:rsidRDefault="00062B90" w:rsidP="00062B90">
      <w:pPr>
        <w:pStyle w:val="NeniTitull"/>
      </w:pPr>
      <w:r w:rsidRPr="00CD5720">
        <w:t>Afatet e shqyrtimit të kërkesave për miratim mjedisor</w:t>
      </w:r>
    </w:p>
    <w:p w:rsidR="00062B90" w:rsidRPr="00CD5720" w:rsidRDefault="00062B90" w:rsidP="00062B90">
      <w:pPr>
        <w:pStyle w:val="Paragrafi"/>
        <w:rPr>
          <w:szCs w:val="22"/>
        </w:rPr>
      </w:pPr>
    </w:p>
    <w:p w:rsidR="00062B90" w:rsidRPr="00CD5720" w:rsidRDefault="00062B90" w:rsidP="00062B90">
      <w:pPr>
        <w:pStyle w:val="Paragrafi"/>
        <w:rPr>
          <w:szCs w:val="22"/>
        </w:rPr>
      </w:pPr>
      <w:r w:rsidRPr="00CD5720">
        <w:rPr>
          <w:szCs w:val="22"/>
        </w:rPr>
        <w:t>1. Deklarata mjedisore, leja mjedisore, autorizimi mjedisor dhe pëlqimi mjedisor shqyrtohen dhe miratohen brenda afateve të mëposhtme:</w:t>
      </w:r>
    </w:p>
    <w:p w:rsidR="00062B90" w:rsidRPr="00CD5720" w:rsidRDefault="00062B90" w:rsidP="00062B90">
      <w:pPr>
        <w:pStyle w:val="Paragrafi"/>
        <w:rPr>
          <w:szCs w:val="22"/>
        </w:rPr>
      </w:pPr>
      <w:r>
        <w:rPr>
          <w:szCs w:val="22"/>
        </w:rPr>
        <w:t xml:space="preserve">a) </w:t>
      </w:r>
      <w:r w:rsidRPr="00CD5720">
        <w:rPr>
          <w:szCs w:val="22"/>
        </w:rPr>
        <w:t>deklarata mjedisore, brenda 3 javëve nga paraqitja e kërkesës;</w:t>
      </w:r>
    </w:p>
    <w:p w:rsidR="00062B90" w:rsidRPr="00CD5720" w:rsidRDefault="00062B90" w:rsidP="00062B90">
      <w:pPr>
        <w:pStyle w:val="Paragrafi"/>
        <w:rPr>
          <w:szCs w:val="22"/>
        </w:rPr>
      </w:pPr>
      <w:r>
        <w:rPr>
          <w:szCs w:val="22"/>
        </w:rPr>
        <w:t xml:space="preserve">b) </w:t>
      </w:r>
      <w:r w:rsidRPr="00CD5720">
        <w:rPr>
          <w:szCs w:val="22"/>
        </w:rPr>
        <w:t>leja mjedisore, brenda 5 javëve nga paraqitja e kërkesës;</w:t>
      </w:r>
    </w:p>
    <w:p w:rsidR="00062B90" w:rsidRPr="00CD5720" w:rsidRDefault="00062B90" w:rsidP="00062B90">
      <w:pPr>
        <w:pStyle w:val="Paragrafi"/>
        <w:rPr>
          <w:szCs w:val="22"/>
        </w:rPr>
      </w:pPr>
      <w:r w:rsidRPr="00CD5720">
        <w:rPr>
          <w:szCs w:val="22"/>
        </w:rPr>
        <w:t>c) autorizimi dhe pëlqimi mjedisor, brenda 2 javëve nga paraqitja e kërkesës.</w:t>
      </w:r>
    </w:p>
    <w:p w:rsidR="00062B90" w:rsidRPr="00CD5720" w:rsidRDefault="00062B90" w:rsidP="00062B90">
      <w:pPr>
        <w:pStyle w:val="Paragrafi"/>
        <w:rPr>
          <w:szCs w:val="22"/>
        </w:rPr>
      </w:pPr>
      <w:r w:rsidRPr="00CD5720">
        <w:rPr>
          <w:szCs w:val="22"/>
        </w:rPr>
        <w:t>2.  Koha për plotësimin e dokumentacionit, sipas kërkesave të nenit 37 të ligjit në fuqi, nuk llogaritet në afatet e parashikuara në shkronjat “a”, “b” e “c” të pikës 1 të këtij neni.</w:t>
      </w:r>
    </w:p>
    <w:p w:rsidR="00062B90" w:rsidRPr="00CD5720" w:rsidRDefault="00062B90" w:rsidP="00062B90">
      <w:pPr>
        <w:pStyle w:val="Paragrafi"/>
        <w:rPr>
          <w:szCs w:val="22"/>
        </w:rPr>
      </w:pPr>
      <w:r w:rsidRPr="00CD5720">
        <w:rPr>
          <w:szCs w:val="22"/>
        </w:rPr>
        <w:t>3. Nëse kërkuesi nuk i përgjigjet, brenda tre muajve, kërkesës me shkrim të organit miratues, për plotësim apo përmirësim dokumentesh, vlerësohet se është hequr dorë nga kërkesa për miratim mjedisor.</w:t>
      </w:r>
    </w:p>
    <w:p w:rsidR="00062B90" w:rsidRPr="00CD5720" w:rsidRDefault="00062B90" w:rsidP="00062B90">
      <w:pPr>
        <w:pStyle w:val="Paragrafi"/>
        <w:rPr>
          <w:szCs w:val="22"/>
        </w:rPr>
      </w:pPr>
      <w:r w:rsidRPr="00CD5720">
        <w:rPr>
          <w:szCs w:val="22"/>
        </w:rPr>
        <w:t>4. Kur është e nevojshme kryerja e ekspertizave të kualifikuara, organi përgjegjës, me vendim të arsyetuar, mund ta zgjasë kohën e dhënies së secilit dokument, deri në dyfishin e kohës së përcaktuar në pikën 1 të këtij neni.</w:t>
      </w:r>
    </w:p>
    <w:p w:rsidR="00062B90" w:rsidRPr="00CD5720" w:rsidRDefault="00062B90" w:rsidP="00062B90">
      <w:pPr>
        <w:pStyle w:val="Paragrafi"/>
        <w:rPr>
          <w:szCs w:val="22"/>
        </w:rPr>
      </w:pPr>
      <w:r w:rsidRPr="00CD5720">
        <w:rPr>
          <w:szCs w:val="22"/>
        </w:rPr>
        <w:t>5. Nëse organi miratues nuk përgjigjet brenda afateve të mësipërme, secili dokument quhet i miratuar dhe kërkuesi mund ta vazhdojë veprimtarinë. Ndërkohë organi miratues njofton kërkuesin për kushtet dhe kërkesat e dokumentit të miratimit.</w:t>
      </w:r>
    </w:p>
    <w:p w:rsidR="00062B90" w:rsidRPr="00CD5720" w:rsidRDefault="00062B90" w:rsidP="00062B90">
      <w:pPr>
        <w:pStyle w:val="Paragrafi"/>
        <w:rPr>
          <w:szCs w:val="22"/>
        </w:rPr>
      </w:pPr>
      <w:r w:rsidRPr="00CD5720">
        <w:rPr>
          <w:szCs w:val="22"/>
        </w:rPr>
        <w:t>6.  Secili dokument i përmendur në pikën 1 të këtij neni është i vlefshëm nga çasti i fillimit të veprimtarisë dhe për sa kohë që kushtet, në bazë të të cilave është miratuar dokumenti, nuk ndryshojnë.”.</w:t>
      </w:r>
    </w:p>
    <w:p w:rsidR="00062B90" w:rsidRPr="00CD5720" w:rsidRDefault="00062B90" w:rsidP="00062B90">
      <w:pPr>
        <w:pStyle w:val="Paragrafi"/>
        <w:rPr>
          <w:szCs w:val="22"/>
        </w:rPr>
      </w:pPr>
    </w:p>
    <w:p w:rsidR="00062B90" w:rsidRPr="00CD5720" w:rsidRDefault="00062B90" w:rsidP="00062B90">
      <w:pPr>
        <w:pStyle w:val="NeniNr"/>
        <w:keepNext w:val="0"/>
        <w:rPr>
          <w:szCs w:val="22"/>
        </w:rPr>
      </w:pPr>
      <w:r w:rsidRPr="00CD5720">
        <w:rPr>
          <w:szCs w:val="22"/>
        </w:rPr>
        <w:t>Neni  2</w:t>
      </w:r>
    </w:p>
    <w:p w:rsidR="00062B90" w:rsidRPr="00CD5720" w:rsidRDefault="00062B90" w:rsidP="00062B90">
      <w:pPr>
        <w:pStyle w:val="Paragrafi"/>
        <w:rPr>
          <w:szCs w:val="22"/>
        </w:rPr>
      </w:pPr>
    </w:p>
    <w:p w:rsidR="00062B90" w:rsidRPr="00CD5720" w:rsidRDefault="00062B90" w:rsidP="00062B90">
      <w:pPr>
        <w:pStyle w:val="Paragrafi"/>
        <w:rPr>
          <w:szCs w:val="22"/>
        </w:rPr>
      </w:pPr>
      <w:r w:rsidRPr="00CD5720">
        <w:rPr>
          <w:szCs w:val="22"/>
        </w:rPr>
        <w:t xml:space="preserve"> Në nenin 83 pika 1 bëhen këto ndryshime e shtesa:</w:t>
      </w:r>
    </w:p>
    <w:p w:rsidR="00062B90" w:rsidRPr="00CD5720" w:rsidRDefault="00062B90" w:rsidP="00062B90">
      <w:pPr>
        <w:pStyle w:val="Paragrafi"/>
        <w:rPr>
          <w:szCs w:val="22"/>
        </w:rPr>
      </w:pPr>
      <w:r w:rsidRPr="00CD5720">
        <w:rPr>
          <w:szCs w:val="22"/>
        </w:rPr>
        <w:t>1.  Shkronja “b” ndryshohet si më poshtë:</w:t>
      </w:r>
    </w:p>
    <w:p w:rsidR="00062B90" w:rsidRPr="00CD5720" w:rsidRDefault="00062B90" w:rsidP="00062B90">
      <w:pPr>
        <w:pStyle w:val="Paragrafi"/>
        <w:rPr>
          <w:szCs w:val="22"/>
        </w:rPr>
      </w:pPr>
      <w:r w:rsidRPr="00CD5720">
        <w:rPr>
          <w:szCs w:val="22"/>
        </w:rPr>
        <w:t>“b) për shkronjat “gj”, “h”, “j” e “k, nga 300 000 deri në 500 000 lekë;”.</w:t>
      </w:r>
    </w:p>
    <w:p w:rsidR="00062B90" w:rsidRPr="00CD5720" w:rsidRDefault="00062B90" w:rsidP="00062B90">
      <w:pPr>
        <w:pStyle w:val="Paragrafi"/>
        <w:rPr>
          <w:szCs w:val="22"/>
        </w:rPr>
      </w:pPr>
      <w:r w:rsidRPr="00CD5720">
        <w:rPr>
          <w:szCs w:val="22"/>
        </w:rPr>
        <w:t>2.  Pas shkronjës “c” shtohet shkronja “ç” me këtë përmbajtje:</w:t>
      </w:r>
    </w:p>
    <w:p w:rsidR="00062B90" w:rsidRPr="00CD5720" w:rsidRDefault="00062B90" w:rsidP="00062B90">
      <w:pPr>
        <w:pStyle w:val="Paragrafi"/>
        <w:rPr>
          <w:szCs w:val="22"/>
        </w:rPr>
      </w:pPr>
      <w:r w:rsidRPr="00CD5720">
        <w:rPr>
          <w:szCs w:val="22"/>
        </w:rPr>
        <w:t xml:space="preserve">“ç) për shkronjën “g”, ku trajtohet ushtrimi pa leje mjedisore i veprimtarive që ndotin e </w:t>
      </w:r>
      <w:r w:rsidRPr="00CD5720">
        <w:rPr>
          <w:szCs w:val="22"/>
        </w:rPr>
        <w:lastRenderedPageBreak/>
        <w:t>dëmtojnë mjedisin, nga 1 000 000 deri në 2 000 000 lekë.”.</w:t>
      </w:r>
    </w:p>
    <w:p w:rsidR="00062B90" w:rsidRPr="00CD5720" w:rsidRDefault="00062B90" w:rsidP="00062B90">
      <w:pPr>
        <w:pStyle w:val="Paragrafi"/>
        <w:rPr>
          <w:szCs w:val="22"/>
        </w:rPr>
      </w:pPr>
    </w:p>
    <w:p w:rsidR="00062B90" w:rsidRPr="00CD5720" w:rsidRDefault="00062B90" w:rsidP="00062B90">
      <w:pPr>
        <w:pStyle w:val="NeniNr"/>
        <w:keepNext w:val="0"/>
        <w:rPr>
          <w:szCs w:val="22"/>
        </w:rPr>
      </w:pPr>
      <w:r w:rsidRPr="00CD5720">
        <w:rPr>
          <w:szCs w:val="22"/>
        </w:rPr>
        <w:t>Neni 3</w:t>
      </w:r>
    </w:p>
    <w:p w:rsidR="00062B90" w:rsidRPr="00CD5720" w:rsidRDefault="00062B90" w:rsidP="00062B90">
      <w:pPr>
        <w:pStyle w:val="NeniNr"/>
        <w:keepNext w:val="0"/>
        <w:rPr>
          <w:szCs w:val="22"/>
        </w:rPr>
      </w:pPr>
      <w:r w:rsidRPr="00CD5720">
        <w:rPr>
          <w:szCs w:val="22"/>
        </w:rPr>
        <w:t>Hyrja në fuqi</w:t>
      </w:r>
    </w:p>
    <w:p w:rsidR="00062B90" w:rsidRPr="00CD5720" w:rsidRDefault="00062B90" w:rsidP="00062B90">
      <w:pPr>
        <w:pStyle w:val="Paragrafi"/>
        <w:rPr>
          <w:szCs w:val="22"/>
        </w:rPr>
      </w:pPr>
      <w:r w:rsidRPr="00CD5720">
        <w:rPr>
          <w:szCs w:val="22"/>
        </w:rPr>
        <w:t xml:space="preserve"> </w:t>
      </w:r>
    </w:p>
    <w:p w:rsidR="00062B90" w:rsidRPr="00CD5720" w:rsidRDefault="00062B90" w:rsidP="00062B90">
      <w:pPr>
        <w:pStyle w:val="Paragrafi"/>
        <w:rPr>
          <w:szCs w:val="22"/>
        </w:rPr>
      </w:pPr>
      <w:r w:rsidRPr="00CD5720">
        <w:rPr>
          <w:szCs w:val="22"/>
        </w:rPr>
        <w:t>Ky ligj hyn në fuqi 15 ditë pas botimit në Fletoren Zyrtare.</w:t>
      </w:r>
    </w:p>
    <w:p w:rsidR="00062B90" w:rsidRPr="00CD5720" w:rsidRDefault="00062B90" w:rsidP="00062B90">
      <w:pPr>
        <w:pStyle w:val="Paragrafi"/>
        <w:rPr>
          <w:szCs w:val="22"/>
        </w:rPr>
      </w:pPr>
    </w:p>
    <w:p w:rsidR="00062B90" w:rsidRPr="00CD5720" w:rsidRDefault="00062B90" w:rsidP="00062B90">
      <w:pPr>
        <w:pStyle w:val="Shpallja"/>
      </w:pPr>
      <w:r w:rsidRPr="00CD5720">
        <w:t>Shpallur me dekretin nr.5887, datë 17.9.2008 të Presidentit të Republikës së Shqipërisë, Bamir Topi</w:t>
      </w:r>
    </w:p>
    <w:sectPr w:rsidR="00062B90" w:rsidRPr="00CD572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62B90"/>
    <w:rsid w:val="00062B90"/>
    <w:rsid w:val="00093BA7"/>
    <w:rsid w:val="00155FB1"/>
    <w:rsid w:val="00427864"/>
    <w:rsid w:val="00CD05AB"/>
    <w:rsid w:val="00D60C8B"/>
    <w:rsid w:val="00DD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4D8240B-8A21-49CC-B465-7E26DCCAB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link w:val="Char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Char"/>
    <w:basedOn w:val="Normal"/>
    <w:link w:val="DefaultParagraphFont"/>
    <w:rsid w:val="00CD05AB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eastAsia="MS Mincho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eastAsia="MS Mincho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link w:val="TitulliChar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character" w:customStyle="1" w:styleId="TitulliChar">
    <w:name w:val="Titulli Char"/>
    <w:basedOn w:val="DefaultParagraphFont"/>
    <w:link w:val="Titulli"/>
    <w:rsid w:val="00062B90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Nisida</dc:creator>
  <cp:keywords/>
  <dc:description/>
  <cp:lastModifiedBy>Inida Noga</cp:lastModifiedBy>
  <cp:revision>2</cp:revision>
  <dcterms:created xsi:type="dcterms:W3CDTF">2019-03-16T19:46:00Z</dcterms:created>
  <dcterms:modified xsi:type="dcterms:W3CDTF">2019-03-16T19:46:00Z</dcterms:modified>
</cp:coreProperties>
</file>