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ECD" w:rsidRPr="00E31C0F" w:rsidRDefault="00491ECD" w:rsidP="00491ECD">
      <w:pPr>
        <w:pStyle w:val="Akti"/>
        <w:keepNext w:val="0"/>
      </w:pPr>
      <w:bookmarkStart w:id="0" w:name="_GoBack"/>
      <w:bookmarkEnd w:id="0"/>
      <w:r>
        <w:t>LIG</w:t>
      </w:r>
      <w:r w:rsidRPr="00E31C0F">
        <w:t>J</w:t>
      </w:r>
    </w:p>
    <w:p w:rsidR="00491ECD" w:rsidRPr="00E31C0F" w:rsidRDefault="00491ECD" w:rsidP="00491ECD">
      <w:pPr>
        <w:pStyle w:val="NumriData"/>
        <w:keepNext w:val="0"/>
      </w:pPr>
      <w:r w:rsidRPr="00E31C0F">
        <w:t>Nr.9993, datë 18.9.2008</w:t>
      </w:r>
    </w:p>
    <w:p w:rsidR="00491ECD" w:rsidRPr="00E31C0F" w:rsidRDefault="00491ECD" w:rsidP="00491ECD">
      <w:pPr>
        <w:pStyle w:val="Paragrafi"/>
      </w:pPr>
    </w:p>
    <w:p w:rsidR="00491ECD" w:rsidRPr="00E31C0F" w:rsidRDefault="00491ECD" w:rsidP="00491ECD">
      <w:pPr>
        <w:pStyle w:val="Titulli"/>
        <w:keepNext w:val="0"/>
      </w:pPr>
      <w:r w:rsidRPr="00E31C0F">
        <w:t>PËR RATIFIKIMIN E KONTRATËS SË SHITJES SË 85 PËR QIND TË AKSIONEVE TË ARMO, SHA-SË NDËRMJET MINISTRISË SË EKONOMISË, TREGTISË DHE ENERGJETIKËS DHE BLERËSIT “AMRA OIL, SHA” DHE KONSORCIUMIT “REFINERY ASSOCIATES OF TEXAS, ANIKA ENTERPRISES &amp; MERCURIA ENERGY GROUP”</w:t>
      </w:r>
    </w:p>
    <w:p w:rsidR="00491ECD" w:rsidRPr="00E31C0F" w:rsidRDefault="00491ECD" w:rsidP="00491ECD">
      <w:pPr>
        <w:pStyle w:val="Paragrafi"/>
        <w:ind w:firstLine="0"/>
      </w:pPr>
    </w:p>
    <w:p w:rsidR="00491ECD" w:rsidRPr="00E31C0F" w:rsidRDefault="00491ECD" w:rsidP="00491ECD">
      <w:pPr>
        <w:pStyle w:val="BazLigjPropozues"/>
      </w:pPr>
      <w:r w:rsidRPr="00E31C0F">
        <w:t xml:space="preserve">Në mbështetje të neneve 78 dhe 83 pika 1 të Kushtetutës, me propozimin e Këshillit të Ministrave, </w:t>
      </w:r>
    </w:p>
    <w:p w:rsidR="00491ECD" w:rsidRPr="00E31C0F" w:rsidRDefault="00491ECD" w:rsidP="00491ECD">
      <w:pPr>
        <w:pStyle w:val="Paragrafi"/>
      </w:pPr>
    </w:p>
    <w:p w:rsidR="00491ECD" w:rsidRPr="00E31C0F" w:rsidRDefault="00491ECD" w:rsidP="00491ECD">
      <w:pPr>
        <w:pStyle w:val="Institucioni"/>
        <w:keepNext w:val="0"/>
      </w:pPr>
      <w:r>
        <w:t>KUVEN</w:t>
      </w:r>
      <w:r w:rsidRPr="00E31C0F">
        <w:t>DI</w:t>
      </w:r>
    </w:p>
    <w:p w:rsidR="00491ECD" w:rsidRPr="00E31C0F" w:rsidRDefault="00491ECD" w:rsidP="00491ECD">
      <w:pPr>
        <w:pStyle w:val="Institucioni"/>
        <w:keepNext w:val="0"/>
      </w:pPr>
      <w:r w:rsidRPr="00E31C0F">
        <w:t>I REPUBLIKËS SË SHQIPËRISË</w:t>
      </w:r>
    </w:p>
    <w:p w:rsidR="00491ECD" w:rsidRPr="00E31C0F" w:rsidRDefault="00491ECD" w:rsidP="00491ECD">
      <w:pPr>
        <w:pStyle w:val="Paragrafi"/>
      </w:pPr>
    </w:p>
    <w:p w:rsidR="00491ECD" w:rsidRPr="00E31C0F" w:rsidRDefault="00491ECD" w:rsidP="00491ECD">
      <w:pPr>
        <w:pStyle w:val="VENDOSI"/>
        <w:keepNext w:val="0"/>
      </w:pPr>
      <w:r>
        <w:t>VENDOS</w:t>
      </w:r>
      <w:r w:rsidRPr="00E31C0F">
        <w:t>I:</w:t>
      </w:r>
    </w:p>
    <w:p w:rsidR="00491ECD" w:rsidRPr="00E31C0F" w:rsidRDefault="00491ECD" w:rsidP="00491ECD">
      <w:pPr>
        <w:pStyle w:val="Paragrafi"/>
      </w:pPr>
    </w:p>
    <w:p w:rsidR="00491ECD" w:rsidRPr="00E31C0F" w:rsidRDefault="00491ECD" w:rsidP="00491ECD">
      <w:pPr>
        <w:pStyle w:val="NeniNr"/>
        <w:keepNext w:val="0"/>
      </w:pPr>
      <w:r w:rsidRPr="00E31C0F">
        <w:t>Neni 1</w:t>
      </w:r>
    </w:p>
    <w:p w:rsidR="00491ECD" w:rsidRPr="00E31C0F" w:rsidRDefault="00491ECD" w:rsidP="00491ECD">
      <w:pPr>
        <w:pStyle w:val="Paragrafi"/>
      </w:pPr>
    </w:p>
    <w:p w:rsidR="00491ECD" w:rsidRPr="00E31C0F" w:rsidRDefault="00491ECD" w:rsidP="00491ECD">
      <w:pPr>
        <w:pStyle w:val="Paragrafi"/>
      </w:pPr>
      <w:r w:rsidRPr="00E31C0F">
        <w:t>Ratifikohet kontrata e shitjes së 85 për qind të aksioneve të ARMO, sha-së ndërmjet Ministrisë së Ekonomisë, Tregtisë dhe Energjetikës dhe blerësit “AMRA OIL, sha” dhe konsorciumit “Refinery Associates of Texas, Anika Enterprises &amp; Mercuria Energy Group”, sipas tekstit që i bashkëlidhet këtij ligji.</w:t>
      </w:r>
    </w:p>
    <w:p w:rsidR="00491ECD" w:rsidRPr="00E31C0F" w:rsidRDefault="00491ECD" w:rsidP="00491ECD">
      <w:pPr>
        <w:pStyle w:val="Paragrafi"/>
      </w:pPr>
    </w:p>
    <w:p w:rsidR="00491ECD" w:rsidRPr="00E31C0F" w:rsidRDefault="00491ECD" w:rsidP="00491ECD">
      <w:pPr>
        <w:pStyle w:val="NeniNr"/>
        <w:keepNext w:val="0"/>
      </w:pPr>
      <w:r w:rsidRPr="00E31C0F">
        <w:t>Neni 2</w:t>
      </w:r>
    </w:p>
    <w:p w:rsidR="00491ECD" w:rsidRPr="00E31C0F" w:rsidRDefault="00491ECD" w:rsidP="00491ECD">
      <w:pPr>
        <w:pStyle w:val="Paragrafi"/>
      </w:pPr>
    </w:p>
    <w:p w:rsidR="00491ECD" w:rsidRPr="00E31C0F" w:rsidRDefault="00491ECD" w:rsidP="00491ECD">
      <w:pPr>
        <w:pStyle w:val="Paragrafi"/>
      </w:pPr>
      <w:r w:rsidRPr="00E31C0F">
        <w:t>Ministria e Ekonomisë, Tregtisë dhe Energjetikës, në rolin e përfaqësuesit të pronarit shtet, autorizohet që, në bashkëpunim me Ministrinë e Financave, të identifikojë dhe të shuajë me kompensim detyrimet debitore dhe kreditore, që institucionet, shoqëritë tregtare shtetërore dhe ARMO, sha-ja kanë ndaj njëri-tjetrit, deri në vlerën që këto detyrime pasqyrohen në bila</w:t>
      </w:r>
      <w:r>
        <w:t xml:space="preserve">ncin e vitit 2007 të ARMO,   </w:t>
      </w:r>
      <w:r w:rsidRPr="00E31C0F">
        <w:t>sha-së.</w:t>
      </w:r>
    </w:p>
    <w:p w:rsidR="00491ECD" w:rsidRPr="00E31C0F" w:rsidRDefault="00491ECD" w:rsidP="00491ECD">
      <w:pPr>
        <w:pStyle w:val="Paragrafi"/>
      </w:pPr>
      <w:r w:rsidRPr="00E31C0F">
        <w:t>Këshilli i Ministrave përcakton detyrimet që do të shuhen me kompensim dhe shumën e këtyre detyrimeve.</w:t>
      </w:r>
    </w:p>
    <w:p w:rsidR="00491ECD" w:rsidRPr="00E31C0F" w:rsidRDefault="00491ECD" w:rsidP="00491ECD">
      <w:pPr>
        <w:pStyle w:val="Paragrafi"/>
      </w:pPr>
    </w:p>
    <w:p w:rsidR="00491ECD" w:rsidRPr="00E31C0F" w:rsidRDefault="00491ECD" w:rsidP="00491ECD">
      <w:pPr>
        <w:pStyle w:val="NeniNr"/>
        <w:keepNext w:val="0"/>
      </w:pPr>
      <w:r w:rsidRPr="00E31C0F">
        <w:t>Neni 3</w:t>
      </w:r>
    </w:p>
    <w:p w:rsidR="00491ECD" w:rsidRPr="00E31C0F" w:rsidRDefault="00491ECD" w:rsidP="00491ECD">
      <w:pPr>
        <w:pStyle w:val="Paragrafi"/>
      </w:pPr>
    </w:p>
    <w:p w:rsidR="00491ECD" w:rsidRPr="00E31C0F" w:rsidRDefault="00491ECD" w:rsidP="00491ECD">
      <w:pPr>
        <w:pStyle w:val="Paragrafi"/>
      </w:pPr>
      <w:r w:rsidRPr="00E31C0F">
        <w:t>Ky ligj hyn në fuqi 15 ditë pas botimit në Fletoren Zyrtare.</w:t>
      </w:r>
    </w:p>
    <w:p w:rsidR="00491ECD" w:rsidRDefault="00491ECD" w:rsidP="00491ECD">
      <w:pPr>
        <w:pStyle w:val="Paragrafi"/>
      </w:pPr>
    </w:p>
    <w:p w:rsidR="00491ECD" w:rsidRDefault="00491ECD" w:rsidP="00491ECD">
      <w:pPr>
        <w:pStyle w:val="Shpallja"/>
        <w:rPr>
          <w:sz w:val="23"/>
          <w:szCs w:val="23"/>
        </w:rPr>
      </w:pPr>
      <w:r w:rsidRPr="00B81AC6">
        <w:rPr>
          <w:sz w:val="23"/>
          <w:szCs w:val="23"/>
        </w:rPr>
        <w:t>Shpallur me dekretin nr.</w:t>
      </w:r>
      <w:r>
        <w:rPr>
          <w:sz w:val="23"/>
          <w:szCs w:val="23"/>
        </w:rPr>
        <w:t>5901, datë 1.10</w:t>
      </w:r>
      <w:r w:rsidRPr="00B81AC6">
        <w:rPr>
          <w:sz w:val="23"/>
          <w:szCs w:val="23"/>
        </w:rPr>
        <w:t>.2008</w:t>
      </w:r>
      <w:r>
        <w:rPr>
          <w:sz w:val="23"/>
          <w:szCs w:val="23"/>
        </w:rPr>
        <w:t xml:space="preserve"> </w:t>
      </w:r>
      <w:r w:rsidRPr="00B81AC6">
        <w:rPr>
          <w:sz w:val="23"/>
          <w:szCs w:val="23"/>
        </w:rPr>
        <w:t xml:space="preserve">të Presidentit të Republikës së Shqipërisë, </w:t>
      </w:r>
    </w:p>
    <w:p w:rsidR="00491ECD" w:rsidRPr="00B81AC6" w:rsidRDefault="00491ECD" w:rsidP="00491ECD">
      <w:pPr>
        <w:pStyle w:val="Shpallja"/>
        <w:rPr>
          <w:sz w:val="23"/>
          <w:szCs w:val="23"/>
        </w:rPr>
      </w:pPr>
      <w:r w:rsidRPr="00B81AC6">
        <w:rPr>
          <w:sz w:val="23"/>
          <w:szCs w:val="23"/>
        </w:rPr>
        <w:t>Bamir Topi</w:t>
      </w:r>
    </w:p>
    <w:sectPr w:rsidR="00491ECD" w:rsidRPr="00B81AC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1ECD"/>
    <w:rsid w:val="00093BA7"/>
    <w:rsid w:val="00155FB1"/>
    <w:rsid w:val="00427864"/>
    <w:rsid w:val="00491ECD"/>
    <w:rsid w:val="006A44C2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466D15-AC79-4890-A51A-D55C966FF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491EC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91EC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Nisida</dc:creator>
  <cp:keywords/>
  <dc:description/>
  <cp:lastModifiedBy>Inida Noga</cp:lastModifiedBy>
  <cp:revision>2</cp:revision>
  <dcterms:created xsi:type="dcterms:W3CDTF">2019-03-16T19:50:00Z</dcterms:created>
  <dcterms:modified xsi:type="dcterms:W3CDTF">2019-03-16T19:50:00Z</dcterms:modified>
</cp:coreProperties>
</file>