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7B22" w:rsidRPr="007E3C61" w:rsidRDefault="00EB7B22" w:rsidP="00EB7B22">
      <w:pPr>
        <w:pStyle w:val="Akti"/>
        <w:keepNext w:val="0"/>
      </w:pPr>
      <w:bookmarkStart w:id="0" w:name="_GoBack"/>
      <w:bookmarkEnd w:id="0"/>
      <w:r>
        <w:t>LIG</w:t>
      </w:r>
      <w:r w:rsidRPr="007E3C61">
        <w:t>J</w:t>
      </w:r>
    </w:p>
    <w:p w:rsidR="00EB7B22" w:rsidRPr="007E3C61" w:rsidRDefault="00EB7B22" w:rsidP="00EB7B22">
      <w:pPr>
        <w:pStyle w:val="NumriData"/>
        <w:keepNext w:val="0"/>
      </w:pPr>
      <w:r w:rsidRPr="007E3C61">
        <w:t>Nr.9995, datë 22.9.2008</w:t>
      </w:r>
    </w:p>
    <w:p w:rsidR="00EB7B22" w:rsidRPr="007E3C61" w:rsidRDefault="00EB7B22" w:rsidP="00EB7B22">
      <w:pPr>
        <w:pStyle w:val="Paragrafi"/>
      </w:pPr>
    </w:p>
    <w:p w:rsidR="00EB7B22" w:rsidRPr="007E3C61" w:rsidRDefault="00EB7B22" w:rsidP="00EB7B22">
      <w:pPr>
        <w:pStyle w:val="Titulli"/>
        <w:keepNext w:val="0"/>
      </w:pPr>
      <w:r w:rsidRPr="007E3C61">
        <w:t>PËR DISA SHTESA DHE NDRYSHIME NË LIGJIN NR.9663, DATË 18.12.2006 “PËR KONCESIONET”</w:t>
      </w:r>
    </w:p>
    <w:p w:rsidR="00EB7B22" w:rsidRPr="007E3C61" w:rsidRDefault="00EB7B22" w:rsidP="00EB7B22">
      <w:pPr>
        <w:pStyle w:val="Paragrafi"/>
        <w:ind w:firstLine="0"/>
      </w:pPr>
    </w:p>
    <w:p w:rsidR="00EB7B22" w:rsidRPr="007E3C61" w:rsidRDefault="00EB7B22" w:rsidP="002E1F34">
      <w:pPr>
        <w:pStyle w:val="BazLigjPropozues"/>
      </w:pPr>
      <w:r w:rsidRPr="007E3C61">
        <w:t xml:space="preserve">Në mbështetje të neneve 78 e 83 pika 1 të Kushtetutës, me propozimin e Këshillit të Ministrave, </w:t>
      </w:r>
    </w:p>
    <w:p w:rsidR="00EB7B22" w:rsidRPr="007E3C61" w:rsidRDefault="00EB7B22" w:rsidP="00EB7B22">
      <w:pPr>
        <w:pStyle w:val="Paragrafi"/>
        <w:ind w:firstLine="0"/>
      </w:pPr>
    </w:p>
    <w:p w:rsidR="00EB7B22" w:rsidRPr="007E3C61" w:rsidRDefault="00EB7B22" w:rsidP="00EB7B22">
      <w:pPr>
        <w:pStyle w:val="Institucioni"/>
        <w:keepNext w:val="0"/>
      </w:pPr>
      <w:r>
        <w:t>KUVEND</w:t>
      </w:r>
      <w:r w:rsidRPr="007E3C61">
        <w:t>I</w:t>
      </w:r>
    </w:p>
    <w:p w:rsidR="00EB7B22" w:rsidRPr="007E3C61" w:rsidRDefault="00EB7B22" w:rsidP="00EB7B22">
      <w:pPr>
        <w:pStyle w:val="Institucioni"/>
        <w:keepNext w:val="0"/>
      </w:pPr>
      <w:r w:rsidRPr="007E3C61">
        <w:t>I REPUBLIKËS SË SHQIPËRISË</w:t>
      </w:r>
    </w:p>
    <w:p w:rsidR="00EB7B22" w:rsidRPr="007E3C61" w:rsidRDefault="00EB7B22" w:rsidP="00EB7B22">
      <w:pPr>
        <w:pStyle w:val="Paragrafi"/>
      </w:pPr>
    </w:p>
    <w:p w:rsidR="00EB7B22" w:rsidRPr="007E3C61" w:rsidRDefault="00EB7B22" w:rsidP="00EB7B22">
      <w:pPr>
        <w:pStyle w:val="VENDOSI"/>
        <w:keepNext w:val="0"/>
      </w:pPr>
      <w:r>
        <w:t>VENDO</w:t>
      </w:r>
      <w:r w:rsidRPr="007E3C61">
        <w:t>SI:</w:t>
      </w:r>
    </w:p>
    <w:p w:rsidR="00EB7B22" w:rsidRPr="007E3C61" w:rsidRDefault="00EB7B22" w:rsidP="00EB7B22">
      <w:pPr>
        <w:pStyle w:val="Paragrafi"/>
      </w:pPr>
    </w:p>
    <w:p w:rsidR="00EB7B22" w:rsidRDefault="00EB7B22" w:rsidP="00EB7B22">
      <w:pPr>
        <w:pStyle w:val="Paragrafi"/>
      </w:pPr>
      <w:r w:rsidRPr="007E3C61">
        <w:t>Në ligjin nr.9663, datë 18.12.2006 “Për koncesionet”, bëhen shtesat dhe ndryshimet e mëposhtme:</w:t>
      </w:r>
    </w:p>
    <w:p w:rsidR="00EB7B22" w:rsidRPr="007E3C61" w:rsidRDefault="00EB7B22" w:rsidP="00EB7B22">
      <w:pPr>
        <w:pStyle w:val="Paragrafi"/>
      </w:pPr>
    </w:p>
    <w:p w:rsidR="00EB7B22" w:rsidRPr="007E3C61" w:rsidRDefault="00EB7B22" w:rsidP="00EB7B22">
      <w:pPr>
        <w:pStyle w:val="NeniNr"/>
        <w:keepNext w:val="0"/>
      </w:pPr>
      <w:r w:rsidRPr="007E3C61">
        <w:t>Neni 1</w:t>
      </w:r>
    </w:p>
    <w:p w:rsidR="00EB7B22" w:rsidRPr="007E3C61" w:rsidRDefault="00EB7B22" w:rsidP="00EB7B22">
      <w:pPr>
        <w:pStyle w:val="Paragrafi"/>
      </w:pPr>
    </w:p>
    <w:p w:rsidR="00EB7B22" w:rsidRPr="007E3C61" w:rsidRDefault="00EB7B22" w:rsidP="00EB7B22">
      <w:pPr>
        <w:pStyle w:val="Paragrafi"/>
      </w:pPr>
      <w:r w:rsidRPr="007E3C61">
        <w:t>Në nenin 4, pas pikës 5 shtohet pika 6 me këtë përmbajtje:</w:t>
      </w:r>
    </w:p>
    <w:p w:rsidR="00EB7B22" w:rsidRPr="007E3C61" w:rsidRDefault="00EB7B22" w:rsidP="00EB7B22">
      <w:pPr>
        <w:pStyle w:val="Paragrafi"/>
      </w:pPr>
      <w:r w:rsidRPr="007E3C61">
        <w:t>“6. Ky ligj nuk zbatohet për projektet, që janë pjesë përbërëse dhe të pandashme të një projekti, për të cilin, me ligj të veçantë, autorizohet Këshilli i Ministrave.”.</w:t>
      </w:r>
      <w:r w:rsidRPr="007E3C61">
        <w:tab/>
      </w:r>
    </w:p>
    <w:p w:rsidR="00EB7B22" w:rsidRPr="007E3C61" w:rsidRDefault="00EB7B22" w:rsidP="00EB7B22">
      <w:pPr>
        <w:pStyle w:val="Paragrafi"/>
      </w:pPr>
    </w:p>
    <w:p w:rsidR="00EB7B22" w:rsidRPr="007E3C61" w:rsidRDefault="00EB7B22" w:rsidP="00EB7B22">
      <w:pPr>
        <w:pStyle w:val="NeniNr"/>
        <w:keepNext w:val="0"/>
      </w:pPr>
      <w:r w:rsidRPr="007E3C61">
        <w:t>Neni 2</w:t>
      </w:r>
    </w:p>
    <w:p w:rsidR="00EB7B22" w:rsidRPr="007E3C61" w:rsidRDefault="00EB7B22" w:rsidP="00EB7B22">
      <w:pPr>
        <w:pStyle w:val="Paragrafi"/>
      </w:pPr>
    </w:p>
    <w:p w:rsidR="00EB7B22" w:rsidRPr="007E3C61" w:rsidRDefault="00EB7B22" w:rsidP="00EB7B22">
      <w:pPr>
        <w:pStyle w:val="Paragrafi"/>
      </w:pPr>
      <w:r w:rsidRPr="007E3C61">
        <w:t>Në nenin 21 pika 4, fjalia e dytë ndryshohet si më poshtë:</w:t>
      </w:r>
    </w:p>
    <w:p w:rsidR="00EB7B22" w:rsidRPr="007E3C61" w:rsidRDefault="00EB7B22" w:rsidP="00EB7B22">
      <w:pPr>
        <w:pStyle w:val="Paragrafi"/>
      </w:pPr>
      <w:r w:rsidRPr="007E3C61">
        <w:t>“Pas marrjes së mendimit dhe nënshkrimit, kontratat koncesionare me vlerë investimi mbi 20 milionë euro paraqiten për miratim në Këshillin e Ministrave. Kontratat koncesionare me vlerë nën 20 milionë euro hyjnë në fuqi pas nënshkrimit nga autoriteti kontraktues.”.</w:t>
      </w:r>
    </w:p>
    <w:p w:rsidR="00EB7B22" w:rsidRPr="007E3C61" w:rsidRDefault="00EB7B22" w:rsidP="00EB7B22">
      <w:pPr>
        <w:pStyle w:val="Paragrafi"/>
      </w:pPr>
    </w:p>
    <w:p w:rsidR="00EB7B22" w:rsidRPr="007E3C61" w:rsidRDefault="00EB7B22" w:rsidP="00EB7B22">
      <w:pPr>
        <w:pStyle w:val="NeniNr"/>
        <w:keepNext w:val="0"/>
      </w:pPr>
      <w:r w:rsidRPr="007E3C61">
        <w:t>Neni 3</w:t>
      </w:r>
    </w:p>
    <w:p w:rsidR="00EB7B22" w:rsidRPr="007E3C61" w:rsidRDefault="00EB7B22" w:rsidP="00EB7B22">
      <w:pPr>
        <w:pStyle w:val="Paragrafi"/>
      </w:pPr>
    </w:p>
    <w:p w:rsidR="00EB7B22" w:rsidRPr="007E3C61" w:rsidRDefault="00EB7B22" w:rsidP="00EB7B22">
      <w:pPr>
        <w:pStyle w:val="Paragrafi"/>
      </w:pPr>
      <w:r w:rsidRPr="007E3C61">
        <w:t>Në nenin 22 pika 1, pas shkronjës “b” shtohet shkronja “c” me këtë përmbajtje:</w:t>
      </w:r>
    </w:p>
    <w:p w:rsidR="00EB7B22" w:rsidRPr="007E3C61" w:rsidRDefault="00EB7B22" w:rsidP="00EB7B22">
      <w:pPr>
        <w:pStyle w:val="Paragrafi"/>
      </w:pPr>
      <w:r w:rsidRPr="007E3C61">
        <w:t>“c) për shkak të një shkeljeje serioze nga koncesionari kërkohet nga institucionet financiare, në bazë të së drejtës për të ndërhyrë, zëvendësimi i koncesionarit.”.</w:t>
      </w:r>
    </w:p>
    <w:p w:rsidR="00EB7B22" w:rsidRPr="007E3C61" w:rsidRDefault="00EB7B22" w:rsidP="00EB7B22">
      <w:pPr>
        <w:pStyle w:val="Paragrafi"/>
        <w:ind w:firstLine="0"/>
      </w:pPr>
    </w:p>
    <w:p w:rsidR="00EB7B22" w:rsidRPr="007E3C61" w:rsidRDefault="00EB7B22" w:rsidP="00EB7B22">
      <w:pPr>
        <w:pStyle w:val="NeniNr"/>
        <w:keepNext w:val="0"/>
      </w:pPr>
      <w:r w:rsidRPr="007E3C61">
        <w:t>Neni 4</w:t>
      </w:r>
    </w:p>
    <w:p w:rsidR="00EB7B22" w:rsidRPr="007E3C61" w:rsidRDefault="00EB7B22" w:rsidP="00EB7B22">
      <w:pPr>
        <w:pStyle w:val="Paragrafi"/>
      </w:pPr>
    </w:p>
    <w:p w:rsidR="00EB7B22" w:rsidRPr="007E3C61" w:rsidRDefault="00EB7B22" w:rsidP="00EB7B22">
      <w:pPr>
        <w:pStyle w:val="Paragrafi"/>
      </w:pPr>
      <w:r w:rsidRPr="007E3C61">
        <w:t>Në nenin 27 bëhen këto shtesa:</w:t>
      </w:r>
    </w:p>
    <w:p w:rsidR="00EB7B22" w:rsidRPr="007E3C61" w:rsidRDefault="00EB7B22" w:rsidP="00EB7B22">
      <w:pPr>
        <w:pStyle w:val="Paragrafi"/>
      </w:pPr>
      <w:r w:rsidRPr="007E3C61">
        <w:t>1. Në fund të shkronjës “b” shtohet një fjali me këtë përmbajtje:</w:t>
      </w:r>
    </w:p>
    <w:p w:rsidR="00EB7B22" w:rsidRPr="007E3C61" w:rsidRDefault="00EB7B22" w:rsidP="00EB7B22">
      <w:pPr>
        <w:pStyle w:val="Paragrafi"/>
      </w:pPr>
      <w:r w:rsidRPr="007E3C61">
        <w:t xml:space="preserve">“Në rast se afati është mbi 35 vjet, kontrata hyn në fuqi pas miratimit nga Kuvendi.”. </w:t>
      </w:r>
    </w:p>
    <w:p w:rsidR="00EB7B22" w:rsidRPr="007E3C61" w:rsidRDefault="00EB7B22" w:rsidP="00EB7B22">
      <w:pPr>
        <w:pStyle w:val="Paragrafi"/>
      </w:pPr>
      <w:r w:rsidRPr="007E3C61">
        <w:t>2. Pas shkronjës “o” shtohet shkronja “p” me këtë përmbajtje:</w:t>
      </w:r>
    </w:p>
    <w:p w:rsidR="00EB7B22" w:rsidRPr="007E3C61" w:rsidRDefault="00EB7B22" w:rsidP="00EB7B22">
      <w:pPr>
        <w:pStyle w:val="Paragrafi"/>
      </w:pPr>
      <w:r w:rsidRPr="007E3C61">
        <w:t>“p) të drejtën e ndërhyrjes së financuesve.”.</w:t>
      </w:r>
    </w:p>
    <w:p w:rsidR="00EB7B22" w:rsidRPr="007E3C61" w:rsidRDefault="00EB7B22" w:rsidP="00EB7B22">
      <w:pPr>
        <w:pStyle w:val="Paragrafi"/>
      </w:pPr>
    </w:p>
    <w:p w:rsidR="00EB7B22" w:rsidRPr="007E3C61" w:rsidRDefault="00EB7B22" w:rsidP="00EB7B22">
      <w:pPr>
        <w:pStyle w:val="NeniNr"/>
        <w:keepNext w:val="0"/>
      </w:pPr>
      <w:r w:rsidRPr="007E3C61">
        <w:t>Neni 5</w:t>
      </w:r>
    </w:p>
    <w:p w:rsidR="00EB7B22" w:rsidRPr="007E3C61" w:rsidRDefault="00EB7B22" w:rsidP="00EB7B22">
      <w:pPr>
        <w:pStyle w:val="Paragrafi"/>
      </w:pPr>
    </w:p>
    <w:p w:rsidR="00EB7B22" w:rsidRPr="007E3C61" w:rsidRDefault="00EB7B22" w:rsidP="00EB7B22">
      <w:pPr>
        <w:pStyle w:val="Paragrafi"/>
      </w:pPr>
      <w:r w:rsidRPr="007E3C61">
        <w:t>Ky ligj hyn në fuqi 15 ditë pas botimit në Fletoren Zyrtare.</w:t>
      </w:r>
    </w:p>
    <w:p w:rsidR="00EB7B22" w:rsidRPr="007E3C61" w:rsidRDefault="00EB7B22" w:rsidP="00EB7B22">
      <w:pPr>
        <w:pStyle w:val="Paragrafi"/>
      </w:pPr>
    </w:p>
    <w:p w:rsidR="00EB7B22" w:rsidRPr="004F3786" w:rsidRDefault="00EB7B22" w:rsidP="00EB7B22">
      <w:pPr>
        <w:pStyle w:val="Shpallja"/>
      </w:pPr>
      <w:r>
        <w:t>Shpallur me dekretin nr.5907, datë 8</w:t>
      </w:r>
      <w:r w:rsidRPr="004F3786">
        <w:t>.10.2008 të Presidentit të Republikës së Shqipërisë, Bamir Topi</w:t>
      </w:r>
    </w:p>
    <w:sectPr w:rsidR="00EB7B22" w:rsidRPr="004F378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B7B22"/>
    <w:rsid w:val="00093BA7"/>
    <w:rsid w:val="00155FB1"/>
    <w:rsid w:val="002E1F34"/>
    <w:rsid w:val="00427864"/>
    <w:rsid w:val="00A16E94"/>
    <w:rsid w:val="00CD05AB"/>
    <w:rsid w:val="00D60C8B"/>
    <w:rsid w:val="00EB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C590697-7785-4FCE-817A-E47A056B3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EB7B22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EB7B22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B7B22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1648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Nisida</dc:creator>
  <cp:keywords/>
  <dc:description/>
  <cp:lastModifiedBy>Inida Noga</cp:lastModifiedBy>
  <cp:revision>2</cp:revision>
  <dcterms:created xsi:type="dcterms:W3CDTF">2019-03-16T19:53:00Z</dcterms:created>
  <dcterms:modified xsi:type="dcterms:W3CDTF">2019-03-16T19:53:00Z</dcterms:modified>
</cp:coreProperties>
</file>