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A90" w:rsidRPr="00EB5589" w:rsidRDefault="00431A90" w:rsidP="00431A90">
      <w:pPr>
        <w:pStyle w:val="Akti"/>
        <w:keepNext w:val="0"/>
      </w:pPr>
      <w:bookmarkStart w:id="0" w:name="_GoBack"/>
      <w:bookmarkEnd w:id="0"/>
      <w:r>
        <w:t>LIG</w:t>
      </w:r>
      <w:r w:rsidRPr="00EB5589">
        <w:t>J</w:t>
      </w:r>
    </w:p>
    <w:p w:rsidR="00431A90" w:rsidRPr="00EB5589" w:rsidRDefault="00431A90" w:rsidP="00431A90">
      <w:pPr>
        <w:pStyle w:val="NumriData"/>
        <w:keepNext w:val="0"/>
      </w:pPr>
      <w:r>
        <w:t>Nr.</w:t>
      </w:r>
      <w:r w:rsidRPr="00EB5589">
        <w:t>9999, datë 25.9.2008</w:t>
      </w:r>
    </w:p>
    <w:p w:rsidR="00431A90" w:rsidRPr="004B6D44" w:rsidRDefault="00431A90" w:rsidP="00431A90">
      <w:pPr>
        <w:pStyle w:val="Paragrafi"/>
        <w:rPr>
          <w:sz w:val="16"/>
        </w:rPr>
      </w:pPr>
    </w:p>
    <w:p w:rsidR="00431A90" w:rsidRPr="00EB5589" w:rsidRDefault="00431A90" w:rsidP="00431A90">
      <w:pPr>
        <w:pStyle w:val="Titulli"/>
        <w:keepNext w:val="0"/>
      </w:pPr>
      <w:r w:rsidRPr="00EB5589">
        <w:t>PËR DISA NDRYSHIME NË LIGJIN NR.9047, DATË 10.7.2003</w:t>
      </w:r>
      <w:r>
        <w:t xml:space="preserve"> </w:t>
      </w:r>
      <w:r w:rsidRPr="00EB5589">
        <w:t>“PËR SHËRBIMIN USHTARAK NË REPUBLIKËN E SHQIPËRISË”,</w:t>
      </w:r>
      <w:r>
        <w:t xml:space="preserve"> </w:t>
      </w:r>
      <w:r w:rsidRPr="00EB5589">
        <w:t>TË NDRYSHUAR</w:t>
      </w:r>
    </w:p>
    <w:p w:rsidR="00431A90" w:rsidRPr="004B6D44" w:rsidRDefault="00431A90" w:rsidP="00431A90">
      <w:pPr>
        <w:pStyle w:val="Paragrafi"/>
        <w:ind w:firstLine="0"/>
        <w:rPr>
          <w:sz w:val="14"/>
        </w:rPr>
      </w:pPr>
    </w:p>
    <w:p w:rsidR="00431A90" w:rsidRPr="00EB5589" w:rsidRDefault="00431A90" w:rsidP="00431A90">
      <w:pPr>
        <w:pStyle w:val="BazLigjPropozues"/>
      </w:pPr>
      <w:r w:rsidRPr="00EB5589">
        <w:t xml:space="preserve">Në mbështetje të neneve 78 dhe 83 pika 1 të Kushtetutës, me propozimin e Këshillit të Ministrave, </w:t>
      </w:r>
    </w:p>
    <w:p w:rsidR="00431A90" w:rsidRPr="004B6D44" w:rsidRDefault="00431A90" w:rsidP="00431A90">
      <w:pPr>
        <w:pStyle w:val="Paragrafi"/>
        <w:rPr>
          <w:sz w:val="12"/>
        </w:rPr>
      </w:pPr>
    </w:p>
    <w:p w:rsidR="00431A90" w:rsidRPr="00EB5589" w:rsidRDefault="00431A90" w:rsidP="00431A90">
      <w:pPr>
        <w:pStyle w:val="Institucioni"/>
        <w:keepNext w:val="0"/>
      </w:pPr>
      <w:r>
        <w:t>KUVEND</w:t>
      </w:r>
      <w:r w:rsidRPr="00EB5589">
        <w:t xml:space="preserve">I </w:t>
      </w:r>
    </w:p>
    <w:p w:rsidR="00431A90" w:rsidRPr="00EB5589" w:rsidRDefault="00431A90" w:rsidP="00431A90">
      <w:pPr>
        <w:pStyle w:val="Institucioni"/>
        <w:keepNext w:val="0"/>
      </w:pPr>
      <w:r w:rsidRPr="00EB5589">
        <w:t>I REPUBLIKËS SË SHQIPËRISË</w:t>
      </w:r>
    </w:p>
    <w:p w:rsidR="00431A90" w:rsidRPr="004B6D44" w:rsidRDefault="00431A90" w:rsidP="00431A90">
      <w:pPr>
        <w:pStyle w:val="Paragrafi"/>
        <w:rPr>
          <w:sz w:val="16"/>
        </w:rPr>
      </w:pPr>
    </w:p>
    <w:p w:rsidR="00431A90" w:rsidRPr="00EB5589" w:rsidRDefault="00431A90" w:rsidP="00431A90">
      <w:pPr>
        <w:pStyle w:val="VENDOSI"/>
        <w:keepNext w:val="0"/>
      </w:pPr>
      <w:r>
        <w:t>VENDOS</w:t>
      </w:r>
      <w:r w:rsidRPr="00EB5589">
        <w:t>I:</w:t>
      </w:r>
    </w:p>
    <w:p w:rsidR="00431A90" w:rsidRPr="004B6D44" w:rsidRDefault="00431A90" w:rsidP="00431A90">
      <w:pPr>
        <w:pStyle w:val="Paragrafi"/>
        <w:rPr>
          <w:sz w:val="14"/>
        </w:rPr>
      </w:pPr>
    </w:p>
    <w:p w:rsidR="00431A90" w:rsidRPr="00EB5589" w:rsidRDefault="00431A90" w:rsidP="00431A90">
      <w:pPr>
        <w:pStyle w:val="Paragrafi"/>
      </w:pPr>
      <w:r w:rsidRPr="00EB5589">
        <w:t>Në ligjin nr.9047, datë 10.7.2003 “Për shërbimin ushtarak në Republikën e Shqipërisë”, të ndryshuar, bëhen këto ndryshime:</w:t>
      </w:r>
    </w:p>
    <w:p w:rsidR="00431A90" w:rsidRPr="004B6D44" w:rsidRDefault="00431A90" w:rsidP="00431A90">
      <w:pPr>
        <w:pStyle w:val="Paragrafi"/>
        <w:rPr>
          <w:sz w:val="14"/>
        </w:rPr>
      </w:pPr>
    </w:p>
    <w:p w:rsidR="00431A90" w:rsidRPr="00EB5589" w:rsidRDefault="00431A90" w:rsidP="00431A90">
      <w:pPr>
        <w:pStyle w:val="NeniNr"/>
        <w:keepNext w:val="0"/>
      </w:pPr>
      <w:r w:rsidRPr="00EB5589">
        <w:t>Neni 1</w:t>
      </w:r>
    </w:p>
    <w:p w:rsidR="00431A90" w:rsidRPr="004B6D44" w:rsidRDefault="00431A90" w:rsidP="00431A90">
      <w:pPr>
        <w:pStyle w:val="Paragrafi"/>
        <w:rPr>
          <w:sz w:val="14"/>
        </w:rPr>
      </w:pPr>
    </w:p>
    <w:p w:rsidR="00431A90" w:rsidRDefault="00431A90" w:rsidP="00431A90">
      <w:pPr>
        <w:pStyle w:val="Paragrafi"/>
      </w:pPr>
      <w:r w:rsidRPr="00EB5589">
        <w:t>Në nenin 3 pika 2, fjalia e dytë shfuqizohet.</w:t>
      </w:r>
    </w:p>
    <w:p w:rsidR="00431A90" w:rsidRPr="004B6D44" w:rsidRDefault="00431A90" w:rsidP="00431A90">
      <w:pPr>
        <w:pStyle w:val="Paragrafi"/>
        <w:rPr>
          <w:sz w:val="16"/>
        </w:rPr>
      </w:pPr>
    </w:p>
    <w:p w:rsidR="00431A90" w:rsidRPr="00EB5589" w:rsidRDefault="00431A90" w:rsidP="00431A90">
      <w:pPr>
        <w:pStyle w:val="NeniNr"/>
        <w:keepNext w:val="0"/>
      </w:pPr>
      <w:r w:rsidRPr="00EB5589">
        <w:t>Neni 2</w:t>
      </w:r>
    </w:p>
    <w:p w:rsidR="00431A90" w:rsidRPr="00EB5589" w:rsidRDefault="00431A90" w:rsidP="00431A90">
      <w:pPr>
        <w:pStyle w:val="Paragrafi"/>
      </w:pPr>
    </w:p>
    <w:p w:rsidR="00431A90" w:rsidRPr="00EB5589" w:rsidRDefault="00431A90" w:rsidP="00431A90">
      <w:pPr>
        <w:pStyle w:val="Paragrafi"/>
      </w:pPr>
      <w:r w:rsidRPr="00EB5589">
        <w:t>Në nenin 12, shkronja “c” ndryshohet si më poshtë:</w:t>
      </w:r>
    </w:p>
    <w:p w:rsidR="00431A90" w:rsidRPr="00EB5589" w:rsidRDefault="00431A90" w:rsidP="00431A90">
      <w:pPr>
        <w:pStyle w:val="Paragrafi"/>
      </w:pPr>
      <w:r w:rsidRPr="00EB5589">
        <w:t>“c) shtetasi kryefamiljar, i martuar dhe me një apo më shumë fëmijë të mitur.”.</w:t>
      </w:r>
    </w:p>
    <w:p w:rsidR="00431A90" w:rsidRPr="004B6D44" w:rsidRDefault="00431A90" w:rsidP="00431A90">
      <w:pPr>
        <w:pStyle w:val="Paragrafi"/>
        <w:rPr>
          <w:sz w:val="16"/>
        </w:rPr>
      </w:pPr>
    </w:p>
    <w:p w:rsidR="00431A90" w:rsidRPr="00EB5589" w:rsidRDefault="00431A90" w:rsidP="00431A90">
      <w:pPr>
        <w:pStyle w:val="NeniNr"/>
        <w:keepNext w:val="0"/>
      </w:pPr>
      <w:r w:rsidRPr="00EB5589">
        <w:t>Neni 3</w:t>
      </w:r>
    </w:p>
    <w:p w:rsidR="00431A90" w:rsidRPr="004B6D44" w:rsidRDefault="00431A90" w:rsidP="00431A90">
      <w:pPr>
        <w:pStyle w:val="Paragrafi"/>
        <w:rPr>
          <w:sz w:val="16"/>
        </w:rPr>
      </w:pPr>
    </w:p>
    <w:p w:rsidR="00431A90" w:rsidRPr="00EB5589" w:rsidRDefault="00431A90" w:rsidP="00431A90">
      <w:pPr>
        <w:pStyle w:val="Paragrafi"/>
      </w:pPr>
      <w:r w:rsidRPr="00EB5589">
        <w:t>Në nenin 14, shkronja “ç” ndryshohet si më poshtë:</w:t>
      </w:r>
    </w:p>
    <w:p w:rsidR="00431A90" w:rsidRPr="00EB5589" w:rsidRDefault="00431A90" w:rsidP="00431A90">
      <w:pPr>
        <w:pStyle w:val="Paragrafi"/>
      </w:pPr>
      <w:r w:rsidRPr="00EB5589">
        <w:t>“ç) shtetasi kryefamiljar, i martuar, i cili, gjatë kohës së shërbimit ushtarak, bëhet me një apo më shumë fëmijë.”.</w:t>
      </w:r>
    </w:p>
    <w:p w:rsidR="00431A90" w:rsidRPr="004B6D44" w:rsidRDefault="00431A90" w:rsidP="00431A90">
      <w:pPr>
        <w:pStyle w:val="Paragrafi"/>
        <w:rPr>
          <w:sz w:val="14"/>
        </w:rPr>
      </w:pPr>
    </w:p>
    <w:p w:rsidR="00431A90" w:rsidRPr="00EB5589" w:rsidRDefault="00431A90" w:rsidP="00431A90">
      <w:pPr>
        <w:pStyle w:val="NeniNr"/>
        <w:keepNext w:val="0"/>
      </w:pPr>
      <w:r w:rsidRPr="00EB5589">
        <w:t>Neni 4</w:t>
      </w:r>
    </w:p>
    <w:p w:rsidR="00431A90" w:rsidRPr="004B6D44" w:rsidRDefault="00431A90" w:rsidP="00431A90">
      <w:pPr>
        <w:pStyle w:val="Paragrafi"/>
        <w:rPr>
          <w:sz w:val="16"/>
        </w:rPr>
      </w:pPr>
    </w:p>
    <w:p w:rsidR="00431A90" w:rsidRPr="00EB5589" w:rsidRDefault="00431A90" w:rsidP="00431A90">
      <w:pPr>
        <w:pStyle w:val="Paragrafi"/>
      </w:pPr>
      <w:r w:rsidRPr="00EB5589">
        <w:t>Neni 19 shfuqizohet.</w:t>
      </w:r>
    </w:p>
    <w:p w:rsidR="00431A90" w:rsidRPr="00EB5589" w:rsidRDefault="00431A90" w:rsidP="00431A90">
      <w:pPr>
        <w:pStyle w:val="NeniNr"/>
        <w:keepNext w:val="0"/>
      </w:pPr>
      <w:r w:rsidRPr="00EB5589">
        <w:t>Neni 5</w:t>
      </w:r>
    </w:p>
    <w:p w:rsidR="00431A90" w:rsidRPr="00EB5589" w:rsidRDefault="00431A90" w:rsidP="00431A90">
      <w:pPr>
        <w:pStyle w:val="Paragrafi"/>
      </w:pPr>
    </w:p>
    <w:p w:rsidR="00431A90" w:rsidRPr="00EB5589" w:rsidRDefault="00431A90" w:rsidP="00431A90">
      <w:pPr>
        <w:pStyle w:val="Paragrafi"/>
      </w:pPr>
      <w:r w:rsidRPr="00EB5589">
        <w:t>Në nenin 20, pika 1 ndryshohet si më poshtë:</w:t>
      </w:r>
    </w:p>
    <w:p w:rsidR="00431A90" w:rsidRPr="00EB5589" w:rsidRDefault="00431A90" w:rsidP="00431A90">
      <w:pPr>
        <w:pStyle w:val="Paragrafi"/>
      </w:pPr>
      <w:r w:rsidRPr="00EB5589">
        <w:t>“1. Shtetasi që, për arsye ndërgjegjeje, nuk pranon të kryejë shërbimin me armë në Forcat e Armatosura dhe kërkon të kryejë, në vend të tij, shërbim alternativ, duhet të paraqesë një kërkesë, së bashku me dokumentacionin shoqërues, në qendrën e rekrutim-mobilizimit, përpara se të plotësojë moshën ligjore të thirrjes për kryerjen e shërbimit të detyrueshëm ushtarak, ose në komandën e njësisë (repartit ushtarak), kur është duke kryer shërbimin e detyrueshëm ushtarak.”.</w:t>
      </w:r>
    </w:p>
    <w:p w:rsidR="00431A90" w:rsidRPr="00EB5589" w:rsidRDefault="00431A90" w:rsidP="00431A90">
      <w:pPr>
        <w:pStyle w:val="Paragrafi"/>
      </w:pPr>
    </w:p>
    <w:p w:rsidR="00431A90" w:rsidRPr="00EB5589" w:rsidRDefault="00431A90" w:rsidP="00431A90">
      <w:pPr>
        <w:pStyle w:val="NeniNr"/>
        <w:keepNext w:val="0"/>
      </w:pPr>
      <w:r w:rsidRPr="00EB5589">
        <w:t>Neni 6</w:t>
      </w:r>
    </w:p>
    <w:p w:rsidR="00431A90" w:rsidRPr="00EB5589" w:rsidRDefault="00431A90" w:rsidP="00431A90">
      <w:pPr>
        <w:pStyle w:val="Paragrafi"/>
      </w:pPr>
    </w:p>
    <w:p w:rsidR="00431A90" w:rsidRPr="00EB5589" w:rsidRDefault="00431A90" w:rsidP="00431A90">
      <w:pPr>
        <w:pStyle w:val="Paragrafi"/>
      </w:pPr>
      <w:r w:rsidRPr="00EB5589">
        <w:t>Në nenin 27, pika 1 ndryshohet si më poshtë:</w:t>
      </w:r>
    </w:p>
    <w:p w:rsidR="00431A90" w:rsidRPr="00EB5589" w:rsidRDefault="00431A90" w:rsidP="00431A90">
      <w:pPr>
        <w:pStyle w:val="Paragrafi"/>
      </w:pPr>
      <w:r w:rsidRPr="00EB5589">
        <w:t>“1. Qendra e rekrutim-mobilizimit përgjigjet për zbatimin e programit të Shtabit të Përgjithshëm të Forcave të Armatosura, sigurimin e personelit të nevojshëm për shërbimin e detyrueshëm ushtarak aktiv, rezervist dhe të personelit profesionist (me pagesë), për plotësimin e njësive e të reparteve të Forcave të Armatosura.”.</w:t>
      </w:r>
    </w:p>
    <w:p w:rsidR="00431A90" w:rsidRPr="00EB5589" w:rsidRDefault="00431A90" w:rsidP="00431A90">
      <w:pPr>
        <w:pStyle w:val="Paragrafi"/>
      </w:pPr>
    </w:p>
    <w:p w:rsidR="00431A90" w:rsidRPr="00EB5589" w:rsidRDefault="00431A90" w:rsidP="00431A90">
      <w:pPr>
        <w:pStyle w:val="NeniNr"/>
        <w:keepNext w:val="0"/>
      </w:pPr>
      <w:r w:rsidRPr="00EB5589">
        <w:t>Neni 7</w:t>
      </w:r>
    </w:p>
    <w:p w:rsidR="00431A90" w:rsidRPr="00EB5589" w:rsidRDefault="00431A90" w:rsidP="00431A90">
      <w:pPr>
        <w:pStyle w:val="Paragrafi"/>
      </w:pPr>
    </w:p>
    <w:p w:rsidR="00431A90" w:rsidRPr="00EB5589" w:rsidRDefault="00431A90" w:rsidP="00431A90">
      <w:pPr>
        <w:pStyle w:val="Paragrafi"/>
      </w:pPr>
      <w:r w:rsidRPr="00EB5589">
        <w:t xml:space="preserve">Në nenin 42, fjalia e fundit ndryshohet si më poshtë: </w:t>
      </w:r>
    </w:p>
    <w:p w:rsidR="00431A90" w:rsidRPr="00EB5589" w:rsidRDefault="00431A90" w:rsidP="00431A90">
      <w:pPr>
        <w:pStyle w:val="Paragrafi"/>
      </w:pPr>
      <w:r w:rsidRPr="00EB5589">
        <w:lastRenderedPageBreak/>
        <w:t>“Ky nen do të zbatohet deri më 31 dhjetor 2009.”.</w:t>
      </w:r>
    </w:p>
    <w:p w:rsidR="00431A90" w:rsidRPr="00EB5589" w:rsidRDefault="00431A90" w:rsidP="00431A90">
      <w:pPr>
        <w:pStyle w:val="Paragrafi"/>
      </w:pPr>
    </w:p>
    <w:p w:rsidR="00431A90" w:rsidRPr="00EB5589" w:rsidRDefault="00431A90" w:rsidP="00431A90">
      <w:pPr>
        <w:pStyle w:val="NeniNr"/>
      </w:pPr>
      <w:r w:rsidRPr="00EB5589">
        <w:t>Neni 8</w:t>
      </w:r>
    </w:p>
    <w:p w:rsidR="00431A90" w:rsidRPr="00EB5589" w:rsidRDefault="00431A90" w:rsidP="00431A90">
      <w:pPr>
        <w:pStyle w:val="Paragrafi"/>
      </w:pPr>
    </w:p>
    <w:p w:rsidR="00431A90" w:rsidRPr="00EB5589" w:rsidRDefault="00431A90" w:rsidP="00431A90">
      <w:pPr>
        <w:pStyle w:val="Paragrafi"/>
      </w:pPr>
      <w:r w:rsidRPr="00EB5589">
        <w:t>Ky ligj hyn në fuqi 15 ditë pas botimit në Fletoren Zyrtare.</w:t>
      </w:r>
    </w:p>
    <w:p w:rsidR="00431A90" w:rsidRPr="00EB5589" w:rsidRDefault="00431A90" w:rsidP="00431A90">
      <w:pPr>
        <w:pStyle w:val="Paragrafi"/>
      </w:pPr>
    </w:p>
    <w:p w:rsidR="00431A90" w:rsidRPr="004F3786" w:rsidRDefault="00431A90" w:rsidP="00431A90">
      <w:pPr>
        <w:pStyle w:val="Shpallja"/>
      </w:pPr>
      <w:r>
        <w:t>Shpallur me dekretin nr.5911, datë 8</w:t>
      </w:r>
      <w:r w:rsidRPr="004F3786">
        <w:t>.10.2008 të Presidentit të Republikës së Shqipërisë, Bamir Topi</w:t>
      </w:r>
    </w:p>
    <w:sectPr w:rsidR="00431A90" w:rsidRPr="004F378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31A90"/>
    <w:rsid w:val="00093BA7"/>
    <w:rsid w:val="00155FB1"/>
    <w:rsid w:val="00427864"/>
    <w:rsid w:val="00431A90"/>
    <w:rsid w:val="00734397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2469C8-E122-4A7A-A2DE-64730EE08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431A90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431A9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31A90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2007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Nisida</dc:creator>
  <cp:keywords/>
  <dc:description/>
  <cp:lastModifiedBy>Inida Noga</cp:lastModifiedBy>
  <cp:revision>2</cp:revision>
  <dcterms:created xsi:type="dcterms:W3CDTF">2019-03-16T19:53:00Z</dcterms:created>
  <dcterms:modified xsi:type="dcterms:W3CDTF">2019-03-16T19:53:00Z</dcterms:modified>
</cp:coreProperties>
</file>