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317" w:rsidRPr="007E45D7" w:rsidRDefault="00A41317" w:rsidP="00A41317">
      <w:pPr>
        <w:pStyle w:val="Akti"/>
        <w:keepNext w:val="0"/>
      </w:pPr>
      <w:bookmarkStart w:id="0" w:name="_GoBack"/>
      <w:bookmarkEnd w:id="0"/>
      <w:r>
        <w:t>LIG</w:t>
      </w:r>
      <w:r w:rsidRPr="007E45D7">
        <w:t xml:space="preserve">J </w:t>
      </w:r>
    </w:p>
    <w:p w:rsidR="00A41317" w:rsidRPr="007E45D7" w:rsidRDefault="00A41317" w:rsidP="00A41317">
      <w:pPr>
        <w:pStyle w:val="NumriData"/>
        <w:keepNext w:val="0"/>
      </w:pPr>
      <w:r w:rsidRPr="007E45D7">
        <w:t>Nr.10 007, datë 23.10.2008</w:t>
      </w:r>
    </w:p>
    <w:p w:rsidR="00A41317" w:rsidRPr="007E45D7" w:rsidRDefault="00A41317" w:rsidP="00A41317">
      <w:pPr>
        <w:pStyle w:val="Paragrafi"/>
      </w:pPr>
    </w:p>
    <w:p w:rsidR="00A41317" w:rsidRPr="007E45D7" w:rsidRDefault="00A41317" w:rsidP="00A41317">
      <w:pPr>
        <w:pStyle w:val="Titulli"/>
        <w:keepNext w:val="0"/>
      </w:pPr>
      <w:r w:rsidRPr="007E45D7">
        <w:t>PËR MIRATIMIN E BUXHETIT FAKTIK TË SHTETIT</w:t>
      </w:r>
      <w:r>
        <w:t xml:space="preserve"> </w:t>
      </w:r>
      <w:r w:rsidRPr="007E45D7">
        <w:t>TË VITIT 2007</w:t>
      </w:r>
    </w:p>
    <w:p w:rsidR="00A41317" w:rsidRPr="007E45D7" w:rsidRDefault="00A41317" w:rsidP="00A41317">
      <w:pPr>
        <w:pStyle w:val="Paragrafi"/>
        <w:ind w:firstLine="0"/>
      </w:pPr>
    </w:p>
    <w:p w:rsidR="00A41317" w:rsidRPr="007E45D7" w:rsidRDefault="00A41317" w:rsidP="00A41317">
      <w:pPr>
        <w:pStyle w:val="Paragrafi"/>
      </w:pPr>
      <w:r w:rsidRPr="007E45D7">
        <w:t xml:space="preserve">Në  mbështetje  të neneve  78,  83  pika 1 dhe 158  të  Kushtetutës, me propozimin e Këshillit të Ministrave, </w:t>
      </w:r>
    </w:p>
    <w:p w:rsidR="00A41317" w:rsidRPr="00447346" w:rsidRDefault="00A41317" w:rsidP="00A41317">
      <w:pPr>
        <w:pStyle w:val="Paragrafi"/>
        <w:rPr>
          <w:sz w:val="16"/>
        </w:rPr>
      </w:pPr>
    </w:p>
    <w:p w:rsidR="00A41317" w:rsidRPr="00A41317" w:rsidRDefault="00A41317" w:rsidP="00A41317">
      <w:pPr>
        <w:pStyle w:val="Institucioni"/>
        <w:keepNext w:val="0"/>
        <w:rPr>
          <w:lang w:val="it-IT"/>
        </w:rPr>
      </w:pPr>
      <w:r w:rsidRPr="00A41317">
        <w:rPr>
          <w:lang w:val="it-IT"/>
        </w:rPr>
        <w:t xml:space="preserve">KUVENDI </w:t>
      </w:r>
    </w:p>
    <w:p w:rsidR="00A41317" w:rsidRPr="00A41317" w:rsidRDefault="00A41317" w:rsidP="00A41317">
      <w:pPr>
        <w:pStyle w:val="Institucioni"/>
        <w:keepNext w:val="0"/>
        <w:rPr>
          <w:lang w:val="it-IT"/>
        </w:rPr>
      </w:pPr>
      <w:r w:rsidRPr="00A41317">
        <w:rPr>
          <w:lang w:val="it-IT"/>
        </w:rPr>
        <w:t>I REPUBLIKËS SË SHQIPËRISË</w:t>
      </w:r>
    </w:p>
    <w:p w:rsidR="00A41317" w:rsidRPr="00A41317" w:rsidRDefault="00A41317" w:rsidP="00A41317">
      <w:pPr>
        <w:pStyle w:val="Paragrafi"/>
        <w:rPr>
          <w:sz w:val="14"/>
          <w:lang w:val="it-IT"/>
        </w:rPr>
      </w:pPr>
    </w:p>
    <w:p w:rsidR="00A41317" w:rsidRPr="00A41317" w:rsidRDefault="00A41317" w:rsidP="00A41317">
      <w:pPr>
        <w:pStyle w:val="VENDOSI"/>
        <w:keepNext w:val="0"/>
        <w:rPr>
          <w:lang w:val="it-IT"/>
        </w:rPr>
      </w:pPr>
      <w:r w:rsidRPr="00A41317">
        <w:rPr>
          <w:lang w:val="it-IT"/>
        </w:rPr>
        <w:t xml:space="preserve">VENDOSI: </w:t>
      </w:r>
    </w:p>
    <w:p w:rsidR="00A41317" w:rsidRPr="00A41317" w:rsidRDefault="00A41317" w:rsidP="00A41317">
      <w:pPr>
        <w:pStyle w:val="Paragrafi"/>
        <w:rPr>
          <w:lang w:val="it-IT"/>
        </w:rPr>
      </w:pPr>
    </w:p>
    <w:p w:rsidR="00A41317" w:rsidRPr="00A41317" w:rsidRDefault="00A41317" w:rsidP="00A41317">
      <w:pPr>
        <w:pStyle w:val="NeniNr"/>
        <w:keepNext w:val="0"/>
        <w:rPr>
          <w:lang w:val="it-IT"/>
        </w:rPr>
      </w:pPr>
      <w:r w:rsidRPr="00A41317">
        <w:rPr>
          <w:lang w:val="it-IT"/>
        </w:rPr>
        <w:t>Neni 1</w:t>
      </w:r>
    </w:p>
    <w:p w:rsidR="00A41317" w:rsidRPr="00A41317" w:rsidRDefault="00A41317" w:rsidP="00A41317">
      <w:pPr>
        <w:pStyle w:val="Paragrafi"/>
        <w:rPr>
          <w:sz w:val="14"/>
          <w:lang w:val="it-IT"/>
        </w:rPr>
      </w:pP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Miratohet Buxheti faktik i Shtetit i vitit 2007 dhe burimet e tij të financimit si më poshtë:</w:t>
      </w:r>
    </w:p>
    <w:p w:rsidR="00A41317" w:rsidRPr="00A41317" w:rsidRDefault="00A41317" w:rsidP="00A41317">
      <w:pPr>
        <w:pStyle w:val="Paragrafi"/>
        <w:rPr>
          <w:lang w:val="it-IT"/>
        </w:rPr>
      </w:pP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 xml:space="preserve">      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>Në milionë lekë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1. Buxheti i Shtetit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 xml:space="preserve">-   Të ardhurat, gjithsej    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</w:t>
      </w:r>
      <w:r w:rsidRPr="00A41317">
        <w:rPr>
          <w:lang w:val="it-IT"/>
        </w:rPr>
        <w:tab/>
        <w:t>209 548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 xml:space="preserve">-   Shpenzimet, gjithsej     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</w:t>
      </w:r>
      <w:r w:rsidRPr="00A41317">
        <w:rPr>
          <w:lang w:val="it-IT"/>
        </w:rPr>
        <w:tab/>
        <w:t>245 893</w:t>
      </w:r>
    </w:p>
    <w:p w:rsidR="00A41317" w:rsidRPr="00A41317" w:rsidRDefault="00A41317" w:rsidP="00A41317">
      <w:pPr>
        <w:pStyle w:val="Paragrafi"/>
        <w:rPr>
          <w:lang w:val="it-IT"/>
        </w:rPr>
      </w:pP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2. Buxheti i sigurimeve shoqërore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-   Të ardhurat</w:t>
      </w:r>
      <w:r w:rsidRPr="00A41317">
        <w:rPr>
          <w:lang w:val="it-IT"/>
        </w:rPr>
        <w:tab/>
        <w:t xml:space="preserve">      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</w:t>
      </w:r>
      <w:r w:rsidRPr="00A41317">
        <w:rPr>
          <w:lang w:val="it-IT"/>
        </w:rPr>
        <w:tab/>
        <w:t xml:space="preserve">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>62 146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 xml:space="preserve">-   Shpenzimet </w:t>
      </w:r>
      <w:r w:rsidRPr="00A41317">
        <w:rPr>
          <w:lang w:val="it-IT"/>
        </w:rPr>
        <w:tab/>
        <w:t xml:space="preserve">     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>60 824</w:t>
      </w:r>
    </w:p>
    <w:p w:rsidR="00A41317" w:rsidRPr="00A41317" w:rsidRDefault="00A41317" w:rsidP="00A41317">
      <w:pPr>
        <w:pStyle w:val="Paragrafi"/>
        <w:rPr>
          <w:lang w:val="it-IT"/>
        </w:rPr>
      </w:pP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3. Buxheti i sigurimeve shëndetësore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-   Të ardhurat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 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>9 972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-   Shpenzimet</w:t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   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>9 068</w:t>
      </w:r>
    </w:p>
    <w:p w:rsidR="00A41317" w:rsidRPr="00A41317" w:rsidRDefault="00A41317" w:rsidP="00A41317">
      <w:pPr>
        <w:pStyle w:val="Paragrafi"/>
        <w:rPr>
          <w:lang w:val="it-IT"/>
        </w:rPr>
      </w:pP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4. Deficiti buxhetor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>(34 119)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5. Financimi i deficitit buxhetor</w:t>
      </w:r>
      <w:r w:rsidRPr="00A41317">
        <w:rPr>
          <w:lang w:val="it-IT"/>
        </w:rPr>
        <w:tab/>
        <w:t xml:space="preserve">    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34 119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 xml:space="preserve">I brendshëm 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  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28 829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 xml:space="preserve">A. Me instrumente financiare (kredimarrje e brendshme, neto) </w:t>
      </w:r>
      <w:r w:rsidRPr="00A41317">
        <w:rPr>
          <w:lang w:val="it-IT"/>
        </w:rPr>
        <w:tab/>
        <w:t xml:space="preserve">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17 039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-   Kredi nga Banka e Shqipërisë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>-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 xml:space="preserve">-   Bono thesari      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 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>23 662)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 xml:space="preserve">-   Euro, bono        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>(5 549)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 xml:space="preserve">-   Obligacione qeveritare 2/3/5/7-vjeçare     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>46 250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-   Kapitalizimi i Bankës Kombëtare Tregtare</w:t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</w:t>
      </w:r>
      <w:r w:rsidRPr="00A41317">
        <w:rPr>
          <w:lang w:val="it-IT"/>
        </w:rPr>
        <w:tab/>
        <w:t xml:space="preserve">        </w:t>
      </w:r>
      <w:r w:rsidRPr="00A41317">
        <w:rPr>
          <w:lang w:val="it-IT"/>
        </w:rPr>
        <w:tab/>
      </w:r>
      <w:r w:rsidRPr="00A41317">
        <w:rPr>
          <w:lang w:val="it-IT"/>
        </w:rPr>
        <w:tab/>
        <w:t>-</w:t>
      </w:r>
    </w:p>
    <w:p w:rsidR="00A41317" w:rsidRPr="00A41317" w:rsidRDefault="00A41317" w:rsidP="00A41317">
      <w:pPr>
        <w:pStyle w:val="Paragrafi"/>
        <w:rPr>
          <w:sz w:val="14"/>
          <w:lang w:val="it-IT"/>
        </w:rPr>
      </w:pP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B. Të ardhura nga privatizimi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>13 247</w:t>
      </w:r>
    </w:p>
    <w:p w:rsidR="00A41317" w:rsidRPr="00A41317" w:rsidRDefault="00A41317" w:rsidP="00A41317">
      <w:pPr>
        <w:pStyle w:val="Paragrafi"/>
        <w:rPr>
          <w:sz w:val="14"/>
          <w:lang w:val="it-IT"/>
        </w:rPr>
      </w:pP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C. Të tjera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>(1 456)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- Ndryshimi i gjendjes së arkës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>(2 476)</w:t>
      </w:r>
    </w:p>
    <w:p w:rsidR="00A41317" w:rsidRPr="00A41317" w:rsidRDefault="00A41317" w:rsidP="00A41317">
      <w:pPr>
        <w:pStyle w:val="Paragrafi"/>
        <w:rPr>
          <w:lang w:val="es-CL"/>
        </w:rPr>
      </w:pPr>
      <w:r w:rsidRPr="00A41317">
        <w:rPr>
          <w:lang w:val="es-CL"/>
        </w:rPr>
        <w:t>- Të tjera</w:t>
      </w:r>
      <w:r w:rsidRPr="00A41317">
        <w:rPr>
          <w:lang w:val="es-CL"/>
        </w:rPr>
        <w:tab/>
      </w:r>
      <w:r w:rsidRPr="00A41317">
        <w:rPr>
          <w:lang w:val="es-CL"/>
        </w:rPr>
        <w:tab/>
      </w:r>
      <w:r w:rsidRPr="00A41317">
        <w:rPr>
          <w:lang w:val="es-CL"/>
        </w:rPr>
        <w:tab/>
        <w:t xml:space="preserve"> </w:t>
      </w:r>
      <w:r w:rsidRPr="00A41317">
        <w:rPr>
          <w:lang w:val="es-CL"/>
        </w:rPr>
        <w:tab/>
        <w:t xml:space="preserve">                   </w:t>
      </w:r>
      <w:r w:rsidRPr="00A41317">
        <w:rPr>
          <w:lang w:val="es-CL"/>
        </w:rPr>
        <w:tab/>
      </w:r>
      <w:r w:rsidRPr="00A41317">
        <w:rPr>
          <w:lang w:val="es-CL"/>
        </w:rPr>
        <w:tab/>
        <w:t xml:space="preserve">           </w:t>
      </w:r>
      <w:r w:rsidRPr="00A41317">
        <w:rPr>
          <w:lang w:val="es-CL"/>
        </w:rPr>
        <w:tab/>
      </w:r>
      <w:r w:rsidRPr="00A41317">
        <w:rPr>
          <w:lang w:val="es-CL"/>
        </w:rPr>
        <w:tab/>
        <w:t xml:space="preserve">  1 020</w:t>
      </w:r>
    </w:p>
    <w:p w:rsidR="00A41317" w:rsidRPr="00A41317" w:rsidRDefault="00A41317" w:rsidP="00A41317">
      <w:pPr>
        <w:pStyle w:val="Paragrafi"/>
        <w:rPr>
          <w:lang w:val="es-CL"/>
        </w:rPr>
      </w:pPr>
      <w:r w:rsidRPr="00A41317">
        <w:rPr>
          <w:lang w:val="es-CL"/>
        </w:rPr>
        <w:t>Financimi i jashtëm, neto</w:t>
      </w:r>
      <w:r w:rsidRPr="00A41317">
        <w:rPr>
          <w:lang w:val="es-CL"/>
        </w:rPr>
        <w:tab/>
      </w:r>
      <w:r w:rsidRPr="00A41317">
        <w:rPr>
          <w:lang w:val="es-CL"/>
        </w:rPr>
        <w:tab/>
      </w:r>
      <w:r w:rsidRPr="00A41317">
        <w:rPr>
          <w:lang w:val="es-CL"/>
        </w:rPr>
        <w:tab/>
      </w:r>
      <w:r w:rsidRPr="00A41317">
        <w:rPr>
          <w:lang w:val="es-CL"/>
        </w:rPr>
        <w:tab/>
      </w:r>
      <w:r w:rsidRPr="00A41317">
        <w:rPr>
          <w:lang w:val="es-CL"/>
        </w:rPr>
        <w:tab/>
      </w:r>
      <w:r w:rsidRPr="00A41317">
        <w:rPr>
          <w:lang w:val="es-CL"/>
        </w:rPr>
        <w:tab/>
      </w:r>
      <w:r w:rsidRPr="00A41317">
        <w:rPr>
          <w:lang w:val="es-CL"/>
        </w:rPr>
        <w:tab/>
        <w:t xml:space="preserve">  5 289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Nga i cili:</w:t>
      </w: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Mbështetje buxhetore</w:t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</w:r>
      <w:r w:rsidRPr="00A41317">
        <w:rPr>
          <w:lang w:val="it-IT"/>
        </w:rPr>
        <w:tab/>
        <w:t xml:space="preserve">     890</w:t>
      </w:r>
    </w:p>
    <w:p w:rsidR="00A41317" w:rsidRPr="00A41317" w:rsidRDefault="00A41317" w:rsidP="00A41317">
      <w:pPr>
        <w:pStyle w:val="Paragrafi"/>
        <w:rPr>
          <w:sz w:val="16"/>
          <w:lang w:val="it-IT"/>
        </w:rPr>
      </w:pPr>
    </w:p>
    <w:p w:rsidR="00A41317" w:rsidRPr="00A41317" w:rsidRDefault="00A41317" w:rsidP="00A41317">
      <w:pPr>
        <w:pStyle w:val="NeniNr"/>
        <w:keepNext w:val="0"/>
        <w:rPr>
          <w:lang w:val="it-IT"/>
        </w:rPr>
      </w:pPr>
      <w:r w:rsidRPr="00A41317">
        <w:rPr>
          <w:lang w:val="it-IT"/>
        </w:rPr>
        <w:t>Neni 2</w:t>
      </w:r>
    </w:p>
    <w:p w:rsidR="00A41317" w:rsidRPr="00A41317" w:rsidRDefault="00A41317" w:rsidP="00A41317">
      <w:pPr>
        <w:pStyle w:val="Paragrafi"/>
        <w:rPr>
          <w:sz w:val="16"/>
          <w:lang w:val="it-IT"/>
        </w:rPr>
      </w:pPr>
    </w:p>
    <w:p w:rsidR="00A41317" w:rsidRPr="00A41317" w:rsidRDefault="00A41317" w:rsidP="00A41317">
      <w:pPr>
        <w:pStyle w:val="Paragrafi"/>
        <w:rPr>
          <w:lang w:val="it-IT"/>
        </w:rPr>
      </w:pPr>
      <w:r w:rsidRPr="00A41317">
        <w:rPr>
          <w:lang w:val="it-IT"/>
        </w:rPr>
        <w:t>Ky ligj hyn në fuqi 15 ditë pas botimit në Fletoren Zyrtare.</w:t>
      </w:r>
    </w:p>
    <w:p w:rsidR="00A41317" w:rsidRPr="00A41317" w:rsidRDefault="00A41317" w:rsidP="00A41317">
      <w:pPr>
        <w:pStyle w:val="Shpallja"/>
        <w:rPr>
          <w:b w:val="0"/>
          <w:color w:val="auto"/>
          <w:szCs w:val="20"/>
          <w:lang w:val="it-IT"/>
        </w:rPr>
      </w:pPr>
    </w:p>
    <w:p w:rsidR="00A41317" w:rsidRDefault="00A41317" w:rsidP="00A41317">
      <w:pPr>
        <w:pStyle w:val="Shpallja"/>
        <w:rPr>
          <w:sz w:val="23"/>
          <w:szCs w:val="23"/>
        </w:rPr>
      </w:pPr>
      <w:r w:rsidRPr="00444C37">
        <w:rPr>
          <w:sz w:val="23"/>
          <w:szCs w:val="23"/>
        </w:rPr>
        <w:t xml:space="preserve">Shpallur me dekretin nr.5922, datë 29.10.2008 të Presidentit të Republikës së Shqipërisë, </w:t>
      </w:r>
    </w:p>
    <w:p w:rsidR="00A41317" w:rsidRPr="00444C37" w:rsidRDefault="00A41317" w:rsidP="00A41317">
      <w:pPr>
        <w:pStyle w:val="Shpallja"/>
        <w:rPr>
          <w:sz w:val="23"/>
          <w:szCs w:val="23"/>
        </w:rPr>
      </w:pPr>
      <w:r w:rsidRPr="00444C37">
        <w:rPr>
          <w:sz w:val="23"/>
          <w:szCs w:val="23"/>
        </w:rPr>
        <w:t>Bamir Topi</w:t>
      </w:r>
    </w:p>
    <w:sectPr w:rsidR="00A41317" w:rsidRPr="00444C3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1317"/>
    <w:rsid w:val="000178C2"/>
    <w:rsid w:val="000A780A"/>
    <w:rsid w:val="00143799"/>
    <w:rsid w:val="00177357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A41317"/>
    <w:rsid w:val="00BD1D25"/>
    <w:rsid w:val="00BF58DD"/>
    <w:rsid w:val="00C24C1C"/>
    <w:rsid w:val="00C84B66"/>
    <w:rsid w:val="00E42949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4587FB-4493-4456-9CC7-DFCDD902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A4131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 </vt:lpstr>
    </vt:vector>
  </TitlesOfParts>
  <Company>QPZ</Company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 </dc:title>
  <dc:subject/>
  <dc:creator>--</dc:creator>
  <cp:keywords/>
  <dc:description/>
  <cp:lastModifiedBy>Inida Noga</cp:lastModifiedBy>
  <cp:revision>2</cp:revision>
  <dcterms:created xsi:type="dcterms:W3CDTF">2019-03-16T20:00:00Z</dcterms:created>
  <dcterms:modified xsi:type="dcterms:W3CDTF">2019-03-16T20:00:00Z</dcterms:modified>
</cp:coreProperties>
</file>